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01D07"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5653A0AC" wp14:editId="337519FD">
            <wp:extent cx="3657600" cy="421005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4210050"/>
                    </a:xfrm>
                    <a:prstGeom prst="rect">
                      <a:avLst/>
                    </a:prstGeom>
                    <a:noFill/>
                    <a:ln w="254000" cap="rnd">
                      <a:noFill/>
                    </a:ln>
                    <a:effectLst/>
                  </pic:spPr>
                </pic:pic>
              </a:graphicData>
            </a:graphic>
          </wp:inline>
        </w:drawing>
      </w:r>
    </w:p>
    <w:p w14:paraId="05A49E6D" w14:textId="77777777" w:rsidR="008D58F3" w:rsidRDefault="008D58F3" w:rsidP="008D58F3">
      <w:pPr>
        <w:pStyle w:val="Subtitle"/>
        <w:rPr>
          <w:color w:val="007789" w:themeColor="accent1" w:themeShade="BF"/>
          <w:kern w:val="28"/>
          <w:sz w:val="32"/>
          <w:szCs w:val="32"/>
        </w:rPr>
      </w:pPr>
      <w:bookmarkStart w:id="5" w:name="_Hlk3469157"/>
      <w:bookmarkEnd w:id="0"/>
      <w:bookmarkEnd w:id="1"/>
      <w:bookmarkEnd w:id="2"/>
      <w:bookmarkEnd w:id="3"/>
      <w:bookmarkEnd w:id="4"/>
    </w:p>
    <w:p w14:paraId="176C7E5D" w14:textId="78F7F2BD" w:rsidR="008D58F3" w:rsidRDefault="008D58F3" w:rsidP="008D58F3">
      <w:pPr>
        <w:pStyle w:val="Subtitle"/>
        <w:rPr>
          <w:color w:val="007789" w:themeColor="accent1" w:themeShade="BF"/>
          <w:kern w:val="28"/>
          <w:sz w:val="32"/>
          <w:szCs w:val="32"/>
        </w:rPr>
      </w:pPr>
      <w:r w:rsidRPr="008D58F3">
        <w:rPr>
          <w:color w:val="007789" w:themeColor="accent1" w:themeShade="BF"/>
          <w:kern w:val="28"/>
          <w:sz w:val="32"/>
          <w:szCs w:val="32"/>
        </w:rPr>
        <w:t xml:space="preserve">Teaching and Teachers Training Challenges </w:t>
      </w:r>
      <w:r w:rsidR="0036290B">
        <w:rPr>
          <w:color w:val="007789" w:themeColor="accent1" w:themeShade="BF"/>
          <w:kern w:val="28"/>
          <w:sz w:val="32"/>
          <w:szCs w:val="32"/>
        </w:rPr>
        <w:t xml:space="preserve">evaluation </w:t>
      </w:r>
      <w:r w:rsidRPr="008D58F3">
        <w:rPr>
          <w:color w:val="007789" w:themeColor="accent1" w:themeShade="BF"/>
          <w:kern w:val="28"/>
          <w:sz w:val="32"/>
          <w:szCs w:val="32"/>
        </w:rPr>
        <w:t xml:space="preserve">in the Context of Education for Sustainable Development and Global Citizenship (ESDGC) Among </w:t>
      </w:r>
      <w:r w:rsidR="0036290B">
        <w:rPr>
          <w:color w:val="007789" w:themeColor="accent1" w:themeShade="BF"/>
          <w:kern w:val="28"/>
          <w:sz w:val="32"/>
          <w:szCs w:val="32"/>
        </w:rPr>
        <w:t xml:space="preserve">the </w:t>
      </w:r>
      <w:r w:rsidRPr="008D58F3">
        <w:rPr>
          <w:color w:val="007789" w:themeColor="accent1" w:themeShade="BF"/>
          <w:kern w:val="28"/>
          <w:sz w:val="32"/>
          <w:szCs w:val="32"/>
        </w:rPr>
        <w:t>South Wales Formal Education Sectors</w:t>
      </w:r>
    </w:p>
    <w:p w14:paraId="1F6D1FD5" w14:textId="3724DA27" w:rsidR="008D58F3" w:rsidRDefault="008D58F3" w:rsidP="008D58F3">
      <w:pPr>
        <w:pStyle w:val="Subtitle"/>
        <w:rPr>
          <w:color w:val="007789" w:themeColor="accent1" w:themeShade="BF"/>
          <w:kern w:val="28"/>
          <w:sz w:val="32"/>
          <w:szCs w:val="32"/>
        </w:rPr>
      </w:pPr>
    </w:p>
    <w:p w14:paraId="1BD1D480" w14:textId="365965AB" w:rsidR="008D58F3" w:rsidRDefault="008D58F3" w:rsidP="008D58F3">
      <w:pPr>
        <w:pStyle w:val="Subtitle"/>
        <w:rPr>
          <w:color w:val="007789" w:themeColor="accent1" w:themeShade="BF"/>
          <w:kern w:val="28"/>
          <w:sz w:val="32"/>
          <w:szCs w:val="32"/>
        </w:rPr>
      </w:pPr>
    </w:p>
    <w:p w14:paraId="180E5450" w14:textId="77777777" w:rsidR="008D58F3" w:rsidRPr="008D58F3" w:rsidRDefault="008D58F3" w:rsidP="008D58F3">
      <w:pPr>
        <w:pStyle w:val="Subtitle"/>
        <w:rPr>
          <w:color w:val="007789" w:themeColor="accent1" w:themeShade="BF"/>
          <w:kern w:val="28"/>
          <w:sz w:val="32"/>
          <w:szCs w:val="32"/>
        </w:rPr>
      </w:pPr>
    </w:p>
    <w:bookmarkEnd w:id="5"/>
    <w:p w14:paraId="5318BFB8" w14:textId="77777777" w:rsidR="003A175E" w:rsidRDefault="003A175E" w:rsidP="008D58F3">
      <w:pPr>
        <w:pStyle w:val="Subtitle"/>
      </w:pPr>
    </w:p>
    <w:p w14:paraId="00B07753" w14:textId="77777777" w:rsidR="003A175E" w:rsidRDefault="003A175E" w:rsidP="008D58F3">
      <w:pPr>
        <w:pStyle w:val="Subtitle"/>
      </w:pPr>
    </w:p>
    <w:p w14:paraId="47E72EEC" w14:textId="77777777" w:rsidR="003A175E" w:rsidRDefault="003A175E" w:rsidP="008D58F3">
      <w:pPr>
        <w:pStyle w:val="Subtitle"/>
      </w:pPr>
    </w:p>
    <w:p w14:paraId="29C85D12" w14:textId="0CDE5172" w:rsidR="00C6554A" w:rsidRPr="00D5413C" w:rsidRDefault="008D58F3" w:rsidP="008D58F3">
      <w:pPr>
        <w:pStyle w:val="Subtitle"/>
      </w:pPr>
      <w:r>
        <w:t xml:space="preserve">Research proposal </w:t>
      </w:r>
      <w:r w:rsidR="005C797F">
        <w:t>2019</w:t>
      </w:r>
      <w:r w:rsidR="00B712D9">
        <w:t>-2020</w:t>
      </w:r>
    </w:p>
    <w:p w14:paraId="2032D75F" w14:textId="167709F1" w:rsidR="005B6BB2" w:rsidRDefault="005C797F" w:rsidP="0028530E">
      <w:pPr>
        <w:pStyle w:val="ContactInfo"/>
      </w:pPr>
      <w:r>
        <w:t>Morga Mateusz</w:t>
      </w:r>
      <w:r w:rsidR="008F24CA">
        <w:t xml:space="preserve"> (1705592) |</w:t>
      </w:r>
      <w:r w:rsidR="00C6554A">
        <w:t xml:space="preserve"> </w:t>
      </w:r>
      <w:r>
        <w:t>Environmental Conservation</w:t>
      </w:r>
      <w:r w:rsidR="00C6554A">
        <w:t xml:space="preserve"> |</w:t>
      </w:r>
      <w:r w:rsidR="00C6554A" w:rsidRPr="00D5413C">
        <w:t xml:space="preserve"> </w:t>
      </w:r>
      <w:r>
        <w:t>2</w:t>
      </w:r>
      <w:r w:rsidR="00B712D9">
        <w:t>4</w:t>
      </w:r>
      <w:r>
        <w:t>/0</w:t>
      </w:r>
      <w:r w:rsidR="00B712D9">
        <w:t>5</w:t>
      </w:r>
      <w:r>
        <w:t>/2019</w:t>
      </w:r>
      <w:r w:rsidR="00C6554A">
        <w:br w:type="page"/>
      </w:r>
    </w:p>
    <w:sdt>
      <w:sdtPr>
        <w:id w:val="874514770"/>
        <w:docPartObj>
          <w:docPartGallery w:val="Table of Contents"/>
          <w:docPartUnique/>
        </w:docPartObj>
      </w:sdtPr>
      <w:sdtEndPr>
        <w:rPr>
          <w:rFonts w:ascii="Calibri" w:eastAsiaTheme="minorHAnsi" w:hAnsi="Calibri" w:cs="Calibri"/>
          <w:b/>
          <w:bCs/>
          <w:noProof/>
          <w:color w:val="000000" w:themeColor="text1"/>
          <w:sz w:val="24"/>
          <w:szCs w:val="24"/>
        </w:rPr>
      </w:sdtEndPr>
      <w:sdtContent>
        <w:p w14:paraId="6F4A3A60" w14:textId="5F534F27" w:rsidR="00F11612" w:rsidRDefault="00F11612">
          <w:pPr>
            <w:pStyle w:val="TOCHeading"/>
          </w:pPr>
          <w:r>
            <w:t>Contents</w:t>
          </w:r>
        </w:p>
        <w:p w14:paraId="6CD01EB4" w14:textId="1BE8266F" w:rsidR="00F11612" w:rsidRDefault="00F11612">
          <w:pPr>
            <w:pStyle w:val="TOC1"/>
            <w:tabs>
              <w:tab w:val="left" w:pos="480"/>
              <w:tab w:val="right" w:leader="dot" w:pos="10070"/>
            </w:tabs>
            <w:rPr>
              <w:rFonts w:asciiTheme="minorHAnsi" w:eastAsiaTheme="minorEastAsia" w:hAnsiTheme="minorHAnsi" w:cstheme="minorBidi"/>
              <w:noProof/>
              <w:color w:val="auto"/>
              <w:sz w:val="22"/>
              <w:szCs w:val="22"/>
              <w:lang w:val="en-GB" w:eastAsia="en-GB"/>
            </w:rPr>
          </w:pPr>
          <w:r>
            <w:fldChar w:fldCharType="begin"/>
          </w:r>
          <w:r>
            <w:instrText xml:space="preserve"> TOC \o "1-3" \h \z \u </w:instrText>
          </w:r>
          <w:r>
            <w:fldChar w:fldCharType="separate"/>
          </w:r>
          <w:hyperlink w:anchor="_Toc9593457" w:history="1">
            <w:r w:rsidRPr="00E77295">
              <w:rPr>
                <w:rStyle w:val="Hyperlink"/>
                <w:noProof/>
              </w:rPr>
              <w:t>1.</w:t>
            </w:r>
            <w:r>
              <w:rPr>
                <w:rFonts w:asciiTheme="minorHAnsi" w:eastAsiaTheme="minorEastAsia" w:hAnsiTheme="minorHAnsi" w:cstheme="minorBidi"/>
                <w:noProof/>
                <w:color w:val="auto"/>
                <w:sz w:val="22"/>
                <w:szCs w:val="22"/>
                <w:lang w:val="en-GB" w:eastAsia="en-GB"/>
              </w:rPr>
              <w:tab/>
            </w:r>
            <w:r w:rsidRPr="00E77295">
              <w:rPr>
                <w:rStyle w:val="Hyperlink"/>
                <w:noProof/>
              </w:rPr>
              <w:t>Introduction</w:t>
            </w:r>
            <w:r>
              <w:rPr>
                <w:noProof/>
                <w:webHidden/>
              </w:rPr>
              <w:tab/>
            </w:r>
            <w:r>
              <w:rPr>
                <w:noProof/>
                <w:webHidden/>
              </w:rPr>
              <w:fldChar w:fldCharType="begin"/>
            </w:r>
            <w:r>
              <w:rPr>
                <w:noProof/>
                <w:webHidden/>
              </w:rPr>
              <w:instrText xml:space="preserve"> PAGEREF _Toc9593457 \h </w:instrText>
            </w:r>
            <w:r>
              <w:rPr>
                <w:noProof/>
                <w:webHidden/>
              </w:rPr>
            </w:r>
            <w:r>
              <w:rPr>
                <w:noProof/>
                <w:webHidden/>
              </w:rPr>
              <w:fldChar w:fldCharType="separate"/>
            </w:r>
            <w:r>
              <w:rPr>
                <w:noProof/>
                <w:webHidden/>
              </w:rPr>
              <w:t>2</w:t>
            </w:r>
            <w:r>
              <w:rPr>
                <w:noProof/>
                <w:webHidden/>
              </w:rPr>
              <w:fldChar w:fldCharType="end"/>
            </w:r>
          </w:hyperlink>
        </w:p>
        <w:p w14:paraId="0736E06C" w14:textId="7171E0AE" w:rsidR="00F11612" w:rsidRDefault="00F11612">
          <w:pPr>
            <w:pStyle w:val="TOC3"/>
            <w:tabs>
              <w:tab w:val="right" w:leader="dot" w:pos="10070"/>
            </w:tabs>
            <w:rPr>
              <w:rFonts w:asciiTheme="minorHAnsi" w:eastAsiaTheme="minorEastAsia" w:hAnsiTheme="minorHAnsi" w:cstheme="minorBidi"/>
              <w:noProof/>
              <w:color w:val="auto"/>
              <w:sz w:val="22"/>
              <w:szCs w:val="22"/>
              <w:lang w:val="en-GB" w:eastAsia="en-GB"/>
            </w:rPr>
          </w:pPr>
          <w:hyperlink w:anchor="_Toc9593458" w:history="1">
            <w:r w:rsidRPr="00E77295">
              <w:rPr>
                <w:rStyle w:val="Hyperlink"/>
                <w:noProof/>
              </w:rPr>
              <w:t>1.1 Sustainable Development (Conceptual Evolution)</w:t>
            </w:r>
            <w:r>
              <w:rPr>
                <w:noProof/>
                <w:webHidden/>
              </w:rPr>
              <w:tab/>
            </w:r>
            <w:r>
              <w:rPr>
                <w:noProof/>
                <w:webHidden/>
              </w:rPr>
              <w:fldChar w:fldCharType="begin"/>
            </w:r>
            <w:r>
              <w:rPr>
                <w:noProof/>
                <w:webHidden/>
              </w:rPr>
              <w:instrText xml:space="preserve"> PAGEREF _Toc9593458 \h </w:instrText>
            </w:r>
            <w:r>
              <w:rPr>
                <w:noProof/>
                <w:webHidden/>
              </w:rPr>
            </w:r>
            <w:r>
              <w:rPr>
                <w:noProof/>
                <w:webHidden/>
              </w:rPr>
              <w:fldChar w:fldCharType="separate"/>
            </w:r>
            <w:r>
              <w:rPr>
                <w:noProof/>
                <w:webHidden/>
              </w:rPr>
              <w:t>2</w:t>
            </w:r>
            <w:r>
              <w:rPr>
                <w:noProof/>
                <w:webHidden/>
              </w:rPr>
              <w:fldChar w:fldCharType="end"/>
            </w:r>
          </w:hyperlink>
        </w:p>
        <w:p w14:paraId="5F4C3A9E" w14:textId="0432BB06" w:rsidR="00F11612" w:rsidRDefault="00F11612">
          <w:pPr>
            <w:pStyle w:val="TOC3"/>
            <w:tabs>
              <w:tab w:val="right" w:leader="dot" w:pos="10070"/>
            </w:tabs>
            <w:rPr>
              <w:rFonts w:asciiTheme="minorHAnsi" w:eastAsiaTheme="minorEastAsia" w:hAnsiTheme="minorHAnsi" w:cstheme="minorBidi"/>
              <w:noProof/>
              <w:color w:val="auto"/>
              <w:sz w:val="22"/>
              <w:szCs w:val="22"/>
              <w:lang w:val="en-GB" w:eastAsia="en-GB"/>
            </w:rPr>
          </w:pPr>
          <w:hyperlink w:anchor="_Toc9593459" w:history="1">
            <w:r w:rsidRPr="00E77295">
              <w:rPr>
                <w:rStyle w:val="Hyperlink"/>
                <w:noProof/>
              </w:rPr>
              <w:t>1.2 The Welsh Context</w:t>
            </w:r>
            <w:r>
              <w:rPr>
                <w:noProof/>
                <w:webHidden/>
              </w:rPr>
              <w:tab/>
            </w:r>
            <w:r>
              <w:rPr>
                <w:noProof/>
                <w:webHidden/>
              </w:rPr>
              <w:fldChar w:fldCharType="begin"/>
            </w:r>
            <w:r>
              <w:rPr>
                <w:noProof/>
                <w:webHidden/>
              </w:rPr>
              <w:instrText xml:space="preserve"> PAGEREF _Toc9593459 \h </w:instrText>
            </w:r>
            <w:r>
              <w:rPr>
                <w:noProof/>
                <w:webHidden/>
              </w:rPr>
            </w:r>
            <w:r>
              <w:rPr>
                <w:noProof/>
                <w:webHidden/>
              </w:rPr>
              <w:fldChar w:fldCharType="separate"/>
            </w:r>
            <w:r>
              <w:rPr>
                <w:noProof/>
                <w:webHidden/>
              </w:rPr>
              <w:t>3</w:t>
            </w:r>
            <w:r>
              <w:rPr>
                <w:noProof/>
                <w:webHidden/>
              </w:rPr>
              <w:fldChar w:fldCharType="end"/>
            </w:r>
          </w:hyperlink>
        </w:p>
        <w:p w14:paraId="0A719FC3" w14:textId="618FF53E" w:rsidR="00F11612" w:rsidRDefault="00F11612">
          <w:pPr>
            <w:pStyle w:val="TOC3"/>
            <w:tabs>
              <w:tab w:val="right" w:leader="dot" w:pos="10070"/>
            </w:tabs>
            <w:rPr>
              <w:rFonts w:asciiTheme="minorHAnsi" w:eastAsiaTheme="minorEastAsia" w:hAnsiTheme="minorHAnsi" w:cstheme="minorBidi"/>
              <w:noProof/>
              <w:color w:val="auto"/>
              <w:sz w:val="22"/>
              <w:szCs w:val="22"/>
              <w:lang w:val="en-GB" w:eastAsia="en-GB"/>
            </w:rPr>
          </w:pPr>
          <w:hyperlink w:anchor="_Toc9593460" w:history="1">
            <w:r w:rsidRPr="00E77295">
              <w:rPr>
                <w:rStyle w:val="Hyperlink"/>
                <w:noProof/>
              </w:rPr>
              <w:t>1.3 Purpose of the Research (Rationale)</w:t>
            </w:r>
            <w:r>
              <w:rPr>
                <w:noProof/>
                <w:webHidden/>
              </w:rPr>
              <w:tab/>
            </w:r>
            <w:r>
              <w:rPr>
                <w:noProof/>
                <w:webHidden/>
              </w:rPr>
              <w:fldChar w:fldCharType="begin"/>
            </w:r>
            <w:r>
              <w:rPr>
                <w:noProof/>
                <w:webHidden/>
              </w:rPr>
              <w:instrText xml:space="preserve"> PAGEREF _Toc9593460 \h </w:instrText>
            </w:r>
            <w:r>
              <w:rPr>
                <w:noProof/>
                <w:webHidden/>
              </w:rPr>
            </w:r>
            <w:r>
              <w:rPr>
                <w:noProof/>
                <w:webHidden/>
              </w:rPr>
              <w:fldChar w:fldCharType="separate"/>
            </w:r>
            <w:r>
              <w:rPr>
                <w:noProof/>
                <w:webHidden/>
              </w:rPr>
              <w:t>5</w:t>
            </w:r>
            <w:r>
              <w:rPr>
                <w:noProof/>
                <w:webHidden/>
              </w:rPr>
              <w:fldChar w:fldCharType="end"/>
            </w:r>
          </w:hyperlink>
        </w:p>
        <w:p w14:paraId="34465B57" w14:textId="3191DD65" w:rsidR="00F11612" w:rsidRDefault="00F11612">
          <w:pPr>
            <w:pStyle w:val="TOC1"/>
            <w:tabs>
              <w:tab w:val="right" w:leader="dot" w:pos="10070"/>
            </w:tabs>
            <w:rPr>
              <w:rFonts w:asciiTheme="minorHAnsi" w:eastAsiaTheme="minorEastAsia" w:hAnsiTheme="minorHAnsi" w:cstheme="minorBidi"/>
              <w:noProof/>
              <w:color w:val="auto"/>
              <w:sz w:val="22"/>
              <w:szCs w:val="22"/>
              <w:lang w:val="en-GB" w:eastAsia="en-GB"/>
            </w:rPr>
          </w:pPr>
          <w:hyperlink w:anchor="_Toc9593465" w:history="1">
            <w:r w:rsidRPr="00E77295">
              <w:rPr>
                <w:rStyle w:val="Hyperlink"/>
                <w:noProof/>
              </w:rPr>
              <w:t>2.0 Literature Review</w:t>
            </w:r>
            <w:r>
              <w:rPr>
                <w:noProof/>
                <w:webHidden/>
              </w:rPr>
              <w:tab/>
            </w:r>
            <w:r>
              <w:rPr>
                <w:noProof/>
                <w:webHidden/>
              </w:rPr>
              <w:fldChar w:fldCharType="begin"/>
            </w:r>
            <w:r>
              <w:rPr>
                <w:noProof/>
                <w:webHidden/>
              </w:rPr>
              <w:instrText xml:space="preserve"> PAGEREF _Toc9593465 \h </w:instrText>
            </w:r>
            <w:r>
              <w:rPr>
                <w:noProof/>
                <w:webHidden/>
              </w:rPr>
            </w:r>
            <w:r>
              <w:rPr>
                <w:noProof/>
                <w:webHidden/>
              </w:rPr>
              <w:fldChar w:fldCharType="separate"/>
            </w:r>
            <w:r>
              <w:rPr>
                <w:noProof/>
                <w:webHidden/>
              </w:rPr>
              <w:t>7</w:t>
            </w:r>
            <w:r>
              <w:rPr>
                <w:noProof/>
                <w:webHidden/>
              </w:rPr>
              <w:fldChar w:fldCharType="end"/>
            </w:r>
          </w:hyperlink>
        </w:p>
        <w:p w14:paraId="0A2ADCA5" w14:textId="2B16604D" w:rsidR="00F11612" w:rsidRDefault="00F11612">
          <w:pPr>
            <w:pStyle w:val="TOC1"/>
            <w:tabs>
              <w:tab w:val="right" w:leader="dot" w:pos="10070"/>
            </w:tabs>
            <w:rPr>
              <w:rFonts w:asciiTheme="minorHAnsi" w:eastAsiaTheme="minorEastAsia" w:hAnsiTheme="minorHAnsi" w:cstheme="minorBidi"/>
              <w:noProof/>
              <w:color w:val="auto"/>
              <w:sz w:val="22"/>
              <w:szCs w:val="22"/>
              <w:lang w:val="en-GB" w:eastAsia="en-GB"/>
            </w:rPr>
          </w:pPr>
          <w:hyperlink w:anchor="_Toc9593466" w:history="1">
            <w:r w:rsidRPr="00E77295">
              <w:rPr>
                <w:rStyle w:val="Hyperlink"/>
                <w:noProof/>
              </w:rPr>
              <w:t>3.0 Method</w:t>
            </w:r>
            <w:r>
              <w:rPr>
                <w:noProof/>
                <w:webHidden/>
              </w:rPr>
              <w:tab/>
            </w:r>
            <w:r>
              <w:rPr>
                <w:noProof/>
                <w:webHidden/>
              </w:rPr>
              <w:fldChar w:fldCharType="begin"/>
            </w:r>
            <w:r>
              <w:rPr>
                <w:noProof/>
                <w:webHidden/>
              </w:rPr>
              <w:instrText xml:space="preserve"> PAGEREF _Toc9593466 \h </w:instrText>
            </w:r>
            <w:r>
              <w:rPr>
                <w:noProof/>
                <w:webHidden/>
              </w:rPr>
            </w:r>
            <w:r>
              <w:rPr>
                <w:noProof/>
                <w:webHidden/>
              </w:rPr>
              <w:fldChar w:fldCharType="separate"/>
            </w:r>
            <w:r>
              <w:rPr>
                <w:noProof/>
                <w:webHidden/>
              </w:rPr>
              <w:t>12</w:t>
            </w:r>
            <w:r>
              <w:rPr>
                <w:noProof/>
                <w:webHidden/>
              </w:rPr>
              <w:fldChar w:fldCharType="end"/>
            </w:r>
          </w:hyperlink>
        </w:p>
        <w:p w14:paraId="295F56B9" w14:textId="3250157A" w:rsidR="00F11612" w:rsidRDefault="00F11612">
          <w:pPr>
            <w:pStyle w:val="TOC1"/>
            <w:tabs>
              <w:tab w:val="right" w:leader="dot" w:pos="10070"/>
            </w:tabs>
            <w:rPr>
              <w:rFonts w:asciiTheme="minorHAnsi" w:eastAsiaTheme="minorEastAsia" w:hAnsiTheme="minorHAnsi" w:cstheme="minorBidi"/>
              <w:noProof/>
              <w:color w:val="auto"/>
              <w:sz w:val="22"/>
              <w:szCs w:val="22"/>
              <w:lang w:val="en-GB" w:eastAsia="en-GB"/>
            </w:rPr>
          </w:pPr>
          <w:hyperlink w:anchor="_Toc9593467" w:history="1">
            <w:r w:rsidRPr="00E77295">
              <w:rPr>
                <w:rStyle w:val="Hyperlink"/>
                <w:noProof/>
              </w:rPr>
              <w:t>4.0 Results</w:t>
            </w:r>
            <w:r>
              <w:rPr>
                <w:noProof/>
                <w:webHidden/>
              </w:rPr>
              <w:tab/>
            </w:r>
            <w:r>
              <w:rPr>
                <w:noProof/>
                <w:webHidden/>
              </w:rPr>
              <w:fldChar w:fldCharType="begin"/>
            </w:r>
            <w:r>
              <w:rPr>
                <w:noProof/>
                <w:webHidden/>
              </w:rPr>
              <w:instrText xml:space="preserve"> PAGEREF _Toc9593467 \h </w:instrText>
            </w:r>
            <w:r>
              <w:rPr>
                <w:noProof/>
                <w:webHidden/>
              </w:rPr>
            </w:r>
            <w:r>
              <w:rPr>
                <w:noProof/>
                <w:webHidden/>
              </w:rPr>
              <w:fldChar w:fldCharType="separate"/>
            </w:r>
            <w:r>
              <w:rPr>
                <w:noProof/>
                <w:webHidden/>
              </w:rPr>
              <w:t>13</w:t>
            </w:r>
            <w:r>
              <w:rPr>
                <w:noProof/>
                <w:webHidden/>
              </w:rPr>
              <w:fldChar w:fldCharType="end"/>
            </w:r>
          </w:hyperlink>
        </w:p>
        <w:p w14:paraId="498EB433" w14:textId="1CA9E49C" w:rsidR="00F11612" w:rsidRDefault="00F11612">
          <w:pPr>
            <w:pStyle w:val="TOC1"/>
            <w:tabs>
              <w:tab w:val="right" w:leader="dot" w:pos="10070"/>
            </w:tabs>
            <w:rPr>
              <w:rFonts w:asciiTheme="minorHAnsi" w:eastAsiaTheme="minorEastAsia" w:hAnsiTheme="minorHAnsi" w:cstheme="minorBidi"/>
              <w:noProof/>
              <w:color w:val="auto"/>
              <w:sz w:val="22"/>
              <w:szCs w:val="22"/>
              <w:lang w:val="en-GB" w:eastAsia="en-GB"/>
            </w:rPr>
          </w:pPr>
          <w:hyperlink w:anchor="_Toc9593468" w:history="1">
            <w:r w:rsidRPr="00E77295">
              <w:rPr>
                <w:rStyle w:val="Hyperlink"/>
                <w:noProof/>
              </w:rPr>
              <w:t>5.References</w:t>
            </w:r>
            <w:r>
              <w:rPr>
                <w:noProof/>
                <w:webHidden/>
              </w:rPr>
              <w:tab/>
            </w:r>
            <w:r>
              <w:rPr>
                <w:noProof/>
                <w:webHidden/>
              </w:rPr>
              <w:fldChar w:fldCharType="begin"/>
            </w:r>
            <w:r>
              <w:rPr>
                <w:noProof/>
                <w:webHidden/>
              </w:rPr>
              <w:instrText xml:space="preserve"> PAGEREF _Toc9593468 \h </w:instrText>
            </w:r>
            <w:r>
              <w:rPr>
                <w:noProof/>
                <w:webHidden/>
              </w:rPr>
            </w:r>
            <w:r>
              <w:rPr>
                <w:noProof/>
                <w:webHidden/>
              </w:rPr>
              <w:fldChar w:fldCharType="separate"/>
            </w:r>
            <w:r>
              <w:rPr>
                <w:noProof/>
                <w:webHidden/>
              </w:rPr>
              <w:t>13</w:t>
            </w:r>
            <w:r>
              <w:rPr>
                <w:noProof/>
                <w:webHidden/>
              </w:rPr>
              <w:fldChar w:fldCharType="end"/>
            </w:r>
          </w:hyperlink>
        </w:p>
        <w:p w14:paraId="0DAE7920" w14:textId="3CB3F88F" w:rsidR="00F11612" w:rsidRDefault="00F11612">
          <w:r>
            <w:rPr>
              <w:b/>
              <w:bCs/>
              <w:noProof/>
            </w:rPr>
            <w:fldChar w:fldCharType="end"/>
          </w:r>
        </w:p>
      </w:sdtContent>
    </w:sdt>
    <w:p w14:paraId="31097052" w14:textId="77777777" w:rsidR="005B6BB2" w:rsidRDefault="005B6BB2">
      <w:pPr>
        <w:rPr>
          <w:rFonts w:asciiTheme="majorHAnsi" w:eastAsiaTheme="majorEastAsia" w:hAnsiTheme="majorHAnsi" w:cstheme="majorBidi"/>
          <w:color w:val="007789" w:themeColor="accent1" w:themeShade="BF"/>
          <w:sz w:val="32"/>
        </w:rPr>
      </w:pPr>
      <w:r>
        <w:br w:type="page"/>
      </w:r>
    </w:p>
    <w:p w14:paraId="1EBBDDAC" w14:textId="168B2E5C" w:rsidR="00F57C42" w:rsidRDefault="00F57C42" w:rsidP="005B6BB2">
      <w:pPr>
        <w:pStyle w:val="Heading1"/>
        <w:numPr>
          <w:ilvl w:val="0"/>
          <w:numId w:val="23"/>
        </w:numPr>
      </w:pPr>
      <w:bookmarkStart w:id="6" w:name="_Toc9593457"/>
      <w:r>
        <w:lastRenderedPageBreak/>
        <w:t>Introduction</w:t>
      </w:r>
      <w:bookmarkEnd w:id="6"/>
    </w:p>
    <w:p w14:paraId="133911E0" w14:textId="77777777" w:rsidR="003920D4" w:rsidRPr="003920D4" w:rsidRDefault="003920D4" w:rsidP="003920D4"/>
    <w:p w14:paraId="2BB4B9D8" w14:textId="080DD7AD" w:rsidR="00B654D5" w:rsidRDefault="00B654D5" w:rsidP="00C46337">
      <w:pPr>
        <w:pStyle w:val="Heading3"/>
      </w:pPr>
      <w:bookmarkStart w:id="7" w:name="_Toc9593458"/>
      <w:r>
        <w:t>1.1 Sustainable Development</w:t>
      </w:r>
      <w:r w:rsidR="009343EA">
        <w:t xml:space="preserve"> (</w:t>
      </w:r>
      <w:r w:rsidR="007864CF">
        <w:t>Conceptual Evolution</w:t>
      </w:r>
      <w:r w:rsidR="009343EA">
        <w:t>)</w:t>
      </w:r>
      <w:bookmarkEnd w:id="7"/>
    </w:p>
    <w:p w14:paraId="18661A24" w14:textId="77777777" w:rsidR="003920D4" w:rsidRPr="003920D4" w:rsidRDefault="003920D4" w:rsidP="003920D4"/>
    <w:p w14:paraId="6F8F8B1A" w14:textId="5801D936" w:rsidR="00071B22" w:rsidRDefault="003E1781" w:rsidP="006C2C81">
      <w:pPr>
        <w:spacing w:line="360" w:lineRule="auto"/>
        <w:jc w:val="both"/>
        <w:rPr>
          <w:noProof/>
        </w:rPr>
      </w:pPr>
      <w:r>
        <w:t>The concept of ‘</w:t>
      </w:r>
      <w:r w:rsidR="00071B22">
        <w:t xml:space="preserve">Sustainable </w:t>
      </w:r>
      <w:r>
        <w:t>D</w:t>
      </w:r>
      <w:r w:rsidR="00071B22">
        <w:t>evelopment</w:t>
      </w:r>
      <w:r>
        <w:t>’</w:t>
      </w:r>
      <w:r w:rsidR="00071B22">
        <w:t xml:space="preserve"> </w:t>
      </w:r>
      <w:r w:rsidR="00D31C62">
        <w:t xml:space="preserve">(SD) </w:t>
      </w:r>
      <w:r>
        <w:t xml:space="preserve">was formed </w:t>
      </w:r>
      <w:r w:rsidR="00B325B9">
        <w:t xml:space="preserve">in 1987 </w:t>
      </w:r>
      <w:r>
        <w:t>by the</w:t>
      </w:r>
      <w:r w:rsidR="00B325B9">
        <w:t xml:space="preserve"> </w:t>
      </w:r>
      <w:r>
        <w:t xml:space="preserve">Brundtland Commission </w:t>
      </w:r>
      <w:r w:rsidR="00B325B9">
        <w:t xml:space="preserve">in </w:t>
      </w:r>
      <w:r w:rsidR="00340BCE">
        <w:t>the</w:t>
      </w:r>
      <w:r w:rsidR="00B325B9">
        <w:t xml:space="preserve"> ‘Our Common Future ‘report with the </w:t>
      </w:r>
      <w:r w:rsidR="00C1604A">
        <w:rPr>
          <w:noProof/>
        </w:rPr>
        <w:t>joint</w:t>
      </w:r>
      <w:r w:rsidR="00B325B9">
        <w:t xml:space="preserve"> </w:t>
      </w:r>
      <w:r w:rsidR="00C46337">
        <w:t xml:space="preserve">international </w:t>
      </w:r>
      <w:r w:rsidR="00B325B9">
        <w:t>remit of meeting c</w:t>
      </w:r>
      <w:r w:rsidR="00B54799">
        <w:t>urrent</w:t>
      </w:r>
      <w:r w:rsidR="00B325B9">
        <w:t xml:space="preserve"> </w:t>
      </w:r>
      <w:r w:rsidR="00B325B9" w:rsidRPr="00340BCE">
        <w:rPr>
          <w:noProof/>
        </w:rPr>
        <w:t>civili</w:t>
      </w:r>
      <w:r w:rsidR="00340BCE">
        <w:rPr>
          <w:noProof/>
        </w:rPr>
        <w:t>s</w:t>
      </w:r>
      <w:r w:rsidR="00B325B9" w:rsidRPr="00340BCE">
        <w:rPr>
          <w:noProof/>
        </w:rPr>
        <w:t>ation</w:t>
      </w:r>
      <w:r w:rsidR="00B325B9">
        <w:t xml:space="preserve"> goals with</w:t>
      </w:r>
      <w:r w:rsidR="007300D9">
        <w:t xml:space="preserve"> sustaining the ability for future </w:t>
      </w:r>
      <w:r w:rsidR="007300D9" w:rsidRPr="00340BCE">
        <w:rPr>
          <w:noProof/>
        </w:rPr>
        <w:t>civili</w:t>
      </w:r>
      <w:r w:rsidR="00340BCE">
        <w:rPr>
          <w:noProof/>
        </w:rPr>
        <w:t>s</w:t>
      </w:r>
      <w:r w:rsidR="007300D9" w:rsidRPr="00340BCE">
        <w:rPr>
          <w:noProof/>
        </w:rPr>
        <w:t>ations</w:t>
      </w:r>
      <w:r w:rsidR="007300D9">
        <w:t xml:space="preserve"> to fulfil their own </w:t>
      </w:r>
      <w:r w:rsidR="007300D9" w:rsidRPr="00C46337">
        <w:rPr>
          <w:noProof/>
        </w:rPr>
        <w:t>needs</w:t>
      </w:r>
      <w:r w:rsidR="00C46337">
        <w:rPr>
          <w:noProof/>
        </w:rPr>
        <w:t xml:space="preserve"> </w:t>
      </w:r>
      <w:r w:rsidR="00C46337">
        <w:rPr>
          <w:noProof/>
        </w:rPr>
        <w:fldChar w:fldCharType="begin" w:fldLock="1"/>
      </w:r>
      <w:r w:rsidR="00E21546">
        <w:rPr>
          <w:noProof/>
        </w:rPr>
        <w:instrText>ADDIN CSL_CITATION {"citationItems":[{"id":"ITEM-1","itemData":{"author":[{"dropping-particle":"","family":"World Commission on Environment and Development","given":"","non-dropping-particle":"","parse-names":false,"suffix":""}],"id":"ITEM-1","issued":{"date-parts":[["1987"]]},"number-of-pages":"300","title":"Our Common Future","type":"report"},"uris":["http://www.mendeley.com/documents/?uuid=3d0c12c4-b5d6-3593-bb2c-359bb9c7ead5"]}],"mendeley":{"formattedCitation":"(World Commission on Environment and Development, 1987)","plainTextFormattedCitation":"(World Commission on Environment and Development, 1987)","previouslyFormattedCitation":"(World Commission on Environment and Development, 1987)"},"properties":{"noteIndex":0},"schema":"https://github.com/citation-style-language/schema/raw/master/csl-citation.json"}</w:instrText>
      </w:r>
      <w:r w:rsidR="00C46337">
        <w:rPr>
          <w:noProof/>
        </w:rPr>
        <w:fldChar w:fldCharType="separate"/>
      </w:r>
      <w:r w:rsidR="00C46337" w:rsidRPr="00C46337">
        <w:rPr>
          <w:noProof/>
        </w:rPr>
        <w:t>(World Commission on Environment and Development, 1987)</w:t>
      </w:r>
      <w:r w:rsidR="00C46337">
        <w:rPr>
          <w:noProof/>
        </w:rPr>
        <w:fldChar w:fldCharType="end"/>
      </w:r>
      <w:r w:rsidR="007300D9" w:rsidRPr="00C46337">
        <w:rPr>
          <w:noProof/>
        </w:rPr>
        <w:t>.</w:t>
      </w:r>
      <w:r w:rsidR="00C46337">
        <w:rPr>
          <w:noProof/>
        </w:rPr>
        <w:t xml:space="preserve"> </w:t>
      </w:r>
    </w:p>
    <w:p w14:paraId="6B6A5FEE" w14:textId="3EF4B712" w:rsidR="00D30281" w:rsidRDefault="00D31C62" w:rsidP="006C2C81">
      <w:pPr>
        <w:spacing w:line="360" w:lineRule="auto"/>
        <w:jc w:val="both"/>
        <w:rPr>
          <w:noProof/>
        </w:rPr>
      </w:pPr>
      <w:r>
        <w:t>In 1992 during the UN Earth Summit in Rio</w:t>
      </w:r>
      <w:r w:rsidR="009615BF">
        <w:t xml:space="preserve"> de </w:t>
      </w:r>
      <w:r w:rsidR="009615BF" w:rsidRPr="00FD5FA7">
        <w:rPr>
          <w:noProof/>
        </w:rPr>
        <w:t>Janeiro</w:t>
      </w:r>
      <w:r w:rsidR="00FD5FA7">
        <w:rPr>
          <w:noProof/>
        </w:rPr>
        <w:t>,</w:t>
      </w:r>
      <w:r>
        <w:t xml:space="preserve"> the</w:t>
      </w:r>
      <w:r w:rsidR="001A5618">
        <w:t xml:space="preserve"> </w:t>
      </w:r>
      <w:r>
        <w:t>SD</w:t>
      </w:r>
      <w:r w:rsidR="001A5618">
        <w:t xml:space="preserve"> conception</w:t>
      </w:r>
      <w:r>
        <w:t xml:space="preserve"> was</w:t>
      </w:r>
      <w:r w:rsidR="00481A4D">
        <w:t xml:space="preserve"> significantly</w:t>
      </w:r>
      <w:r w:rsidR="009615BF">
        <w:t xml:space="preserve"> </w:t>
      </w:r>
      <w:r w:rsidR="007959E6">
        <w:t xml:space="preserve">upgraded </w:t>
      </w:r>
      <w:r w:rsidR="00481A4D">
        <w:t xml:space="preserve">by the </w:t>
      </w:r>
      <w:r w:rsidR="00481A4D" w:rsidRPr="00A00D9F">
        <w:rPr>
          <w:noProof/>
        </w:rPr>
        <w:t xml:space="preserve">recognition </w:t>
      </w:r>
      <w:r w:rsidR="00A00D9F" w:rsidRPr="00A00D9F">
        <w:rPr>
          <w:noProof/>
        </w:rPr>
        <w:t xml:space="preserve">of </w:t>
      </w:r>
      <w:r w:rsidR="00A00D9F">
        <w:rPr>
          <w:noProof/>
        </w:rPr>
        <w:t xml:space="preserve">the </w:t>
      </w:r>
      <w:r w:rsidR="00A00D9F" w:rsidRPr="00A00D9F">
        <w:rPr>
          <w:noProof/>
        </w:rPr>
        <w:t>interlinked</w:t>
      </w:r>
      <w:r w:rsidR="00A00D9F">
        <w:t xml:space="preserve"> nature </w:t>
      </w:r>
      <w:r w:rsidR="00481A4D">
        <w:t xml:space="preserve">of human </w:t>
      </w:r>
      <w:r w:rsidR="00A00D9F">
        <w:t>well-being</w:t>
      </w:r>
      <w:r w:rsidR="00481A4D">
        <w:t xml:space="preserve"> a</w:t>
      </w:r>
      <w:r w:rsidR="00A00D9F">
        <w:t xml:space="preserve">nd protection of </w:t>
      </w:r>
      <w:r w:rsidR="00A00D9F">
        <w:rPr>
          <w:noProof/>
        </w:rPr>
        <w:t xml:space="preserve">natural </w:t>
      </w:r>
      <w:r w:rsidR="00A00D9F" w:rsidRPr="00A00D9F">
        <w:rPr>
          <w:noProof/>
        </w:rPr>
        <w:t>environment</w:t>
      </w:r>
      <w:r w:rsidR="00A00D9F">
        <w:rPr>
          <w:noProof/>
        </w:rPr>
        <w:t xml:space="preserve"> aspects (social and economic issues </w:t>
      </w:r>
      <w:r w:rsidR="00A00D9F" w:rsidRPr="0044135E">
        <w:rPr>
          <w:noProof/>
        </w:rPr>
        <w:t>were included</w:t>
      </w:r>
      <w:r w:rsidR="00A00D9F">
        <w:rPr>
          <w:noProof/>
        </w:rPr>
        <w:t>).</w:t>
      </w:r>
      <w:r w:rsidR="001A5618">
        <w:rPr>
          <w:noProof/>
        </w:rPr>
        <w:t xml:space="preserve"> </w:t>
      </w:r>
      <w:r w:rsidR="00066B7E" w:rsidRPr="00066B7E">
        <w:rPr>
          <w:noProof/>
        </w:rPr>
        <w:t>Agenda</w:t>
      </w:r>
      <w:r w:rsidR="00066B7E">
        <w:rPr>
          <w:noProof/>
        </w:rPr>
        <w:t xml:space="preserve"> 21 </w:t>
      </w:r>
      <w:r w:rsidR="008E6B13">
        <w:rPr>
          <w:noProof/>
        </w:rPr>
        <w:t>A</w:t>
      </w:r>
      <w:r w:rsidR="00066B7E">
        <w:rPr>
          <w:noProof/>
        </w:rPr>
        <w:t xml:space="preserve">ction </w:t>
      </w:r>
      <w:r w:rsidR="008E6B13">
        <w:rPr>
          <w:noProof/>
        </w:rPr>
        <w:t>P</w:t>
      </w:r>
      <w:r w:rsidR="00066B7E">
        <w:rPr>
          <w:noProof/>
        </w:rPr>
        <w:t xml:space="preserve">lan that </w:t>
      </w:r>
      <w:r w:rsidR="00066B7E" w:rsidRPr="0044135E">
        <w:rPr>
          <w:noProof/>
        </w:rPr>
        <w:t>was signed</w:t>
      </w:r>
      <w:r w:rsidR="00066B7E">
        <w:rPr>
          <w:noProof/>
        </w:rPr>
        <w:t xml:space="preserve"> </w:t>
      </w:r>
      <w:r w:rsidR="00066B7E" w:rsidRPr="00066B7E">
        <w:rPr>
          <w:noProof/>
        </w:rPr>
        <w:t>durin</w:t>
      </w:r>
      <w:r w:rsidR="00066B7E">
        <w:rPr>
          <w:noProof/>
        </w:rPr>
        <w:t xml:space="preserve">g the </w:t>
      </w:r>
      <w:r w:rsidR="001A5618">
        <w:rPr>
          <w:noProof/>
        </w:rPr>
        <w:t xml:space="preserve">UN </w:t>
      </w:r>
      <w:r w:rsidR="00066B7E">
        <w:rPr>
          <w:noProof/>
        </w:rPr>
        <w:t xml:space="preserve">Earth Summit </w:t>
      </w:r>
      <w:r w:rsidR="00E21546">
        <w:rPr>
          <w:noProof/>
        </w:rPr>
        <w:t xml:space="preserve">(178 governments voted to </w:t>
      </w:r>
      <w:r w:rsidR="00E21546" w:rsidRPr="00FD5FA7">
        <w:rPr>
          <w:noProof/>
        </w:rPr>
        <w:t>ad</w:t>
      </w:r>
      <w:r w:rsidR="00FD5FA7">
        <w:rPr>
          <w:noProof/>
        </w:rPr>
        <w:t>op</w:t>
      </w:r>
      <w:r w:rsidR="00E21546" w:rsidRPr="00FD5FA7">
        <w:rPr>
          <w:noProof/>
        </w:rPr>
        <w:t>t</w:t>
      </w:r>
      <w:r w:rsidR="00E21546">
        <w:rPr>
          <w:noProof/>
        </w:rPr>
        <w:t xml:space="preserve"> the programme) </w:t>
      </w:r>
      <w:r w:rsidR="00066B7E">
        <w:rPr>
          <w:noProof/>
        </w:rPr>
        <w:t xml:space="preserve">has </w:t>
      </w:r>
      <w:r w:rsidR="009615BF">
        <w:rPr>
          <w:noProof/>
        </w:rPr>
        <w:t>recognised</w:t>
      </w:r>
      <w:r w:rsidR="00066B7E">
        <w:rPr>
          <w:noProof/>
        </w:rPr>
        <w:t xml:space="preserve"> </w:t>
      </w:r>
      <w:r w:rsidR="00066B7E" w:rsidRPr="00E21546">
        <w:rPr>
          <w:noProof/>
        </w:rPr>
        <w:t>promoting of</w:t>
      </w:r>
      <w:r w:rsidR="00066B7E" w:rsidRPr="00066B7E">
        <w:rPr>
          <w:noProof/>
        </w:rPr>
        <w:t xml:space="preserve"> educ</w:t>
      </w:r>
      <w:r w:rsidR="00066B7E">
        <w:rPr>
          <w:noProof/>
        </w:rPr>
        <w:t>a</w:t>
      </w:r>
      <w:r w:rsidR="00066B7E" w:rsidRPr="00066B7E">
        <w:rPr>
          <w:noProof/>
        </w:rPr>
        <w:t>tion</w:t>
      </w:r>
      <w:r w:rsidR="00066B7E">
        <w:t xml:space="preserve">, public </w:t>
      </w:r>
      <w:r w:rsidR="00066B7E" w:rsidRPr="00066B7E">
        <w:rPr>
          <w:noProof/>
        </w:rPr>
        <w:t>aw</w:t>
      </w:r>
      <w:r w:rsidR="00066B7E">
        <w:rPr>
          <w:noProof/>
        </w:rPr>
        <w:t>a</w:t>
      </w:r>
      <w:r w:rsidR="00066B7E" w:rsidRPr="00066B7E">
        <w:rPr>
          <w:noProof/>
        </w:rPr>
        <w:t>reness</w:t>
      </w:r>
      <w:r w:rsidR="00066B7E">
        <w:t xml:space="preserve"> </w:t>
      </w:r>
      <w:r w:rsidR="00066B7E">
        <w:rPr>
          <w:noProof/>
        </w:rPr>
        <w:t>a</w:t>
      </w:r>
      <w:r w:rsidR="00066B7E" w:rsidRPr="00066B7E">
        <w:rPr>
          <w:noProof/>
        </w:rPr>
        <w:t>nd</w:t>
      </w:r>
      <w:r w:rsidR="00066B7E">
        <w:t xml:space="preserve"> </w:t>
      </w:r>
      <w:r w:rsidR="00066B7E" w:rsidRPr="00066B7E">
        <w:rPr>
          <w:noProof/>
        </w:rPr>
        <w:t>tr</w:t>
      </w:r>
      <w:r w:rsidR="00066B7E">
        <w:rPr>
          <w:noProof/>
        </w:rPr>
        <w:t>a</w:t>
      </w:r>
      <w:r w:rsidR="00066B7E" w:rsidRPr="00066B7E">
        <w:rPr>
          <w:noProof/>
        </w:rPr>
        <w:t>ining</w:t>
      </w:r>
      <w:r w:rsidR="00066B7E">
        <w:rPr>
          <w:noProof/>
        </w:rPr>
        <w:t xml:space="preserve"> as </w:t>
      </w:r>
      <w:r w:rsidR="00E21546">
        <w:rPr>
          <w:noProof/>
        </w:rPr>
        <w:t xml:space="preserve">a </w:t>
      </w:r>
      <w:r w:rsidR="00066B7E" w:rsidRPr="00E21546">
        <w:rPr>
          <w:noProof/>
        </w:rPr>
        <w:t>powerful</w:t>
      </w:r>
      <w:r w:rsidR="00066B7E">
        <w:rPr>
          <w:noProof/>
        </w:rPr>
        <w:t xml:space="preserve"> means of</w:t>
      </w:r>
      <w:r w:rsidR="001A5618">
        <w:rPr>
          <w:noProof/>
        </w:rPr>
        <w:t xml:space="preserve"> its</w:t>
      </w:r>
      <w:r w:rsidR="00066B7E">
        <w:rPr>
          <w:noProof/>
        </w:rPr>
        <w:t xml:space="preserve"> </w:t>
      </w:r>
      <w:r w:rsidR="00E21546" w:rsidRPr="00FD5FA7">
        <w:rPr>
          <w:noProof/>
        </w:rPr>
        <w:t>succe</w:t>
      </w:r>
      <w:r w:rsidR="00FD5FA7">
        <w:rPr>
          <w:noProof/>
        </w:rPr>
        <w:t>s</w:t>
      </w:r>
      <w:r w:rsidR="00E21546" w:rsidRPr="00FD5FA7">
        <w:rPr>
          <w:noProof/>
        </w:rPr>
        <w:t>sful</w:t>
      </w:r>
      <w:r w:rsidR="00E21546">
        <w:rPr>
          <w:noProof/>
        </w:rPr>
        <w:t xml:space="preserve"> </w:t>
      </w:r>
      <w:r w:rsidR="00066B7E" w:rsidRPr="00E21546">
        <w:rPr>
          <w:noProof/>
        </w:rPr>
        <w:t>implementation</w:t>
      </w:r>
      <w:r w:rsidR="00E21546">
        <w:rPr>
          <w:noProof/>
        </w:rPr>
        <w:t xml:space="preserve"> </w:t>
      </w:r>
      <w:r w:rsidR="00E21546">
        <w:rPr>
          <w:noProof/>
        </w:rPr>
        <w:fldChar w:fldCharType="begin" w:fldLock="1"/>
      </w:r>
      <w:r w:rsidR="00CB22A5">
        <w:rPr>
          <w:noProof/>
        </w:rPr>
        <w:instrText>ADDIN CSL_CITATION {"citationItems":[{"id":"ITEM-1","itemData":{"author":[{"dropping-particle":"","family":"United Nations","given":"","non-dropping-particle":"","parse-names":false,"suffix":""}],"id":"ITEM-1","issued":{"date-parts":[["1992"]]},"number-of-pages":"300","publisher-place":"New York","title":"Agenda21 The UN Programme of Action From Rio","type":"report"},"uris":["http://www.mendeley.com/documents/?uuid=151b7a50-6c2a-3e48-b180-ee15fe6f002b"]}],"mendeley":{"formattedCitation":"(United Nations, 1992)","plainTextFormattedCitation":"(United Nations, 1992)","previouslyFormattedCitation":"(United Nations, 1992)"},"properties":{"noteIndex":0},"schema":"https://github.com/citation-style-language/schema/raw/master/csl-citation.json"}</w:instrText>
      </w:r>
      <w:r w:rsidR="00E21546">
        <w:rPr>
          <w:noProof/>
        </w:rPr>
        <w:fldChar w:fldCharType="separate"/>
      </w:r>
      <w:r w:rsidR="00E21546" w:rsidRPr="00E21546">
        <w:rPr>
          <w:noProof/>
        </w:rPr>
        <w:t>(United Nations, 1992)</w:t>
      </w:r>
      <w:r w:rsidR="00E21546">
        <w:rPr>
          <w:noProof/>
        </w:rPr>
        <w:fldChar w:fldCharType="end"/>
      </w:r>
      <w:r w:rsidR="00066B7E" w:rsidRPr="00E21546">
        <w:rPr>
          <w:noProof/>
        </w:rPr>
        <w:t>.</w:t>
      </w:r>
    </w:p>
    <w:p w14:paraId="4E459A1F" w14:textId="511A8FE3" w:rsidR="002814C8" w:rsidRPr="009870CD" w:rsidRDefault="007959E6" w:rsidP="006C2C81">
      <w:pPr>
        <w:spacing w:line="360" w:lineRule="auto"/>
        <w:jc w:val="both"/>
        <w:rPr>
          <w:noProof/>
        </w:rPr>
      </w:pPr>
      <w:r>
        <w:rPr>
          <w:noProof/>
        </w:rPr>
        <w:t xml:space="preserve"> </w:t>
      </w:r>
      <w:r w:rsidR="00635127" w:rsidRPr="00E55DF4">
        <w:rPr>
          <w:noProof/>
        </w:rPr>
        <w:t>Agenda</w:t>
      </w:r>
      <w:r w:rsidR="00635127">
        <w:rPr>
          <w:noProof/>
        </w:rPr>
        <w:t xml:space="preserve"> 21</w:t>
      </w:r>
      <w:r>
        <w:rPr>
          <w:noProof/>
        </w:rPr>
        <w:t xml:space="preserve"> was </w:t>
      </w:r>
      <w:r w:rsidR="00D30281">
        <w:rPr>
          <w:noProof/>
        </w:rPr>
        <w:t xml:space="preserve">a powerful worldwide consensus </w:t>
      </w:r>
      <w:r>
        <w:rPr>
          <w:noProof/>
        </w:rPr>
        <w:t>at the time</w:t>
      </w:r>
      <w:r w:rsidR="00C1604A">
        <w:rPr>
          <w:noProof/>
        </w:rPr>
        <w:t>,</w:t>
      </w:r>
      <w:r w:rsidR="00D30281">
        <w:rPr>
          <w:noProof/>
        </w:rPr>
        <w:t xml:space="preserve"> and it</w:t>
      </w:r>
      <w:r w:rsidR="00695D1C">
        <w:rPr>
          <w:noProof/>
        </w:rPr>
        <w:t xml:space="preserve"> </w:t>
      </w:r>
      <w:r>
        <w:rPr>
          <w:noProof/>
        </w:rPr>
        <w:t xml:space="preserve">was given </w:t>
      </w:r>
      <w:r w:rsidRPr="00FD5FA7">
        <w:rPr>
          <w:noProof/>
        </w:rPr>
        <w:t>a</w:t>
      </w:r>
      <w:r w:rsidR="00FD5FA7">
        <w:rPr>
          <w:noProof/>
        </w:rPr>
        <w:t>n</w:t>
      </w:r>
      <w:r w:rsidRPr="00FD5FA7">
        <w:rPr>
          <w:noProof/>
        </w:rPr>
        <w:t xml:space="preserve"> international</w:t>
      </w:r>
      <w:r>
        <w:rPr>
          <w:noProof/>
        </w:rPr>
        <w:t xml:space="preserve"> priority </w:t>
      </w:r>
      <w:r w:rsidRPr="00FD5FA7">
        <w:rPr>
          <w:noProof/>
        </w:rPr>
        <w:t>status</w:t>
      </w:r>
      <w:r>
        <w:rPr>
          <w:noProof/>
        </w:rPr>
        <w:t xml:space="preserve"> during the 2002 </w:t>
      </w:r>
      <w:r w:rsidRPr="007959E6">
        <w:rPr>
          <w:noProof/>
          <w:lang w:val="en-GB"/>
        </w:rPr>
        <w:t>United Nations Summit in Johannesburg</w:t>
      </w:r>
      <w:r w:rsidR="00635127">
        <w:rPr>
          <w:noProof/>
          <w:lang w:val="en-GB"/>
        </w:rPr>
        <w:t xml:space="preserve">. The central role of education in </w:t>
      </w:r>
      <w:r w:rsidR="00635127" w:rsidRPr="00FD5FA7">
        <w:rPr>
          <w:noProof/>
          <w:lang w:val="en-GB"/>
        </w:rPr>
        <w:t>achi</w:t>
      </w:r>
      <w:r w:rsidR="00FD5FA7">
        <w:rPr>
          <w:noProof/>
          <w:lang w:val="en-GB"/>
        </w:rPr>
        <w:t>e</w:t>
      </w:r>
      <w:r w:rsidR="00635127" w:rsidRPr="00FD5FA7">
        <w:rPr>
          <w:noProof/>
          <w:lang w:val="en-GB"/>
        </w:rPr>
        <w:t>ving</w:t>
      </w:r>
      <w:r w:rsidR="00635127">
        <w:rPr>
          <w:noProof/>
          <w:lang w:val="en-GB"/>
        </w:rPr>
        <w:t xml:space="preserve"> SD was</w:t>
      </w:r>
      <w:r w:rsidR="008E6B13">
        <w:rPr>
          <w:noProof/>
          <w:lang w:val="en-GB"/>
        </w:rPr>
        <w:t xml:space="preserve"> strengthened</w:t>
      </w:r>
      <w:r w:rsidR="006B0F57">
        <w:rPr>
          <w:noProof/>
          <w:lang w:val="en-GB"/>
        </w:rPr>
        <w:t>,</w:t>
      </w:r>
      <w:r w:rsidR="00635127">
        <w:rPr>
          <w:noProof/>
          <w:lang w:val="en-GB"/>
        </w:rPr>
        <w:t xml:space="preserve"> </w:t>
      </w:r>
      <w:r w:rsidR="00635127" w:rsidRPr="006B0F57">
        <w:rPr>
          <w:noProof/>
          <w:lang w:val="en-GB"/>
        </w:rPr>
        <w:t>and</w:t>
      </w:r>
      <w:r w:rsidR="00635127">
        <w:rPr>
          <w:noProof/>
          <w:lang w:val="en-GB"/>
        </w:rPr>
        <w:t xml:space="preserve"> </w:t>
      </w:r>
      <w:r w:rsidR="00635127" w:rsidRPr="006B0F57">
        <w:rPr>
          <w:noProof/>
          <w:lang w:val="en-GB"/>
        </w:rPr>
        <w:t>the 10-year period</w:t>
      </w:r>
      <w:r w:rsidR="002D0ED5">
        <w:rPr>
          <w:noProof/>
          <w:lang w:val="en-GB"/>
        </w:rPr>
        <w:t xml:space="preserve"> </w:t>
      </w:r>
      <w:r w:rsidR="00AA3E33">
        <w:rPr>
          <w:noProof/>
          <w:lang w:val="en-GB"/>
        </w:rPr>
        <w:t>(2005-2014)</w:t>
      </w:r>
      <w:r w:rsidR="00635127">
        <w:rPr>
          <w:noProof/>
          <w:lang w:val="en-GB"/>
        </w:rPr>
        <w:t xml:space="preserve"> beginning </w:t>
      </w:r>
      <w:r w:rsidR="00E55DF4">
        <w:rPr>
          <w:noProof/>
          <w:lang w:val="en-GB"/>
        </w:rPr>
        <w:t>i</w:t>
      </w:r>
      <w:r w:rsidR="00635127" w:rsidRPr="00E55DF4">
        <w:rPr>
          <w:noProof/>
          <w:lang w:val="en-GB"/>
        </w:rPr>
        <w:t>n</w:t>
      </w:r>
      <w:r w:rsidR="00635127">
        <w:rPr>
          <w:noProof/>
          <w:lang w:val="en-GB"/>
        </w:rPr>
        <w:t xml:space="preserve"> January</w:t>
      </w:r>
      <w:r w:rsidR="002D0ED5">
        <w:rPr>
          <w:noProof/>
          <w:lang w:val="en-GB"/>
        </w:rPr>
        <w:t xml:space="preserve"> 2005,</w:t>
      </w:r>
      <w:r w:rsidR="00635127">
        <w:rPr>
          <w:noProof/>
          <w:lang w:val="en-GB"/>
        </w:rPr>
        <w:t xml:space="preserve">  </w:t>
      </w:r>
      <w:r w:rsidR="00635127" w:rsidRPr="006B0F57">
        <w:rPr>
          <w:noProof/>
          <w:lang w:val="en-GB"/>
        </w:rPr>
        <w:t>was procl</w:t>
      </w:r>
      <w:r w:rsidR="00FD5FA7" w:rsidRPr="006B0F57">
        <w:rPr>
          <w:noProof/>
          <w:lang w:val="en-GB"/>
        </w:rPr>
        <w:t>a</w:t>
      </w:r>
      <w:r w:rsidR="00635127" w:rsidRPr="006B0F57">
        <w:rPr>
          <w:noProof/>
          <w:lang w:val="en-GB"/>
        </w:rPr>
        <w:t>imed</w:t>
      </w:r>
      <w:r w:rsidR="00635127">
        <w:rPr>
          <w:noProof/>
          <w:lang w:val="en-GB"/>
        </w:rPr>
        <w:t xml:space="preserve"> </w:t>
      </w:r>
      <w:r w:rsidR="00B70B26">
        <w:rPr>
          <w:color w:val="auto"/>
        </w:rPr>
        <w:t>a UN</w:t>
      </w:r>
      <w:r w:rsidR="00635127" w:rsidRPr="002906C0">
        <w:rPr>
          <w:color w:val="auto"/>
        </w:rPr>
        <w:t xml:space="preserve"> Decade of Education for Sustainable Development</w:t>
      </w:r>
      <w:r w:rsidR="00B70B26">
        <w:rPr>
          <w:color w:val="auto"/>
        </w:rPr>
        <w:t xml:space="preserve"> (UNDESD)</w:t>
      </w:r>
      <w:r w:rsidR="00635127">
        <w:rPr>
          <w:color w:val="auto"/>
        </w:rPr>
        <w:t xml:space="preserve">. Education </w:t>
      </w:r>
      <w:r w:rsidR="00B70B26">
        <w:rPr>
          <w:color w:val="auto"/>
        </w:rPr>
        <w:t>f</w:t>
      </w:r>
      <w:r w:rsidR="00635127">
        <w:rPr>
          <w:color w:val="auto"/>
        </w:rPr>
        <w:t xml:space="preserve">or </w:t>
      </w:r>
      <w:r w:rsidR="00B70B26">
        <w:rPr>
          <w:color w:val="auto"/>
        </w:rPr>
        <w:t xml:space="preserve">Sustainable Development (ESD) </w:t>
      </w:r>
      <w:r w:rsidR="00B70B26" w:rsidRPr="00E55DF4">
        <w:rPr>
          <w:noProof/>
          <w:color w:val="auto"/>
        </w:rPr>
        <w:t>was placed</w:t>
      </w:r>
      <w:r w:rsidR="00B70B26">
        <w:rPr>
          <w:color w:val="auto"/>
        </w:rPr>
        <w:t xml:space="preserve"> in the heart of </w:t>
      </w:r>
      <w:r w:rsidR="00E55DF4">
        <w:rPr>
          <w:color w:val="auto"/>
        </w:rPr>
        <w:t xml:space="preserve">the </w:t>
      </w:r>
      <w:r w:rsidR="00B70B26" w:rsidRPr="00E55DF4">
        <w:rPr>
          <w:noProof/>
          <w:color w:val="auto"/>
        </w:rPr>
        <w:t>UNDESD</w:t>
      </w:r>
      <w:r w:rsidR="00B70B26">
        <w:rPr>
          <w:color w:val="auto"/>
        </w:rPr>
        <w:t xml:space="preserve"> </w:t>
      </w:r>
      <w:r w:rsidR="009870CD">
        <w:rPr>
          <w:color w:val="auto"/>
        </w:rPr>
        <w:t>program</w:t>
      </w:r>
      <w:r w:rsidR="006B0F57">
        <w:rPr>
          <w:color w:val="auto"/>
        </w:rPr>
        <w:t>,</w:t>
      </w:r>
      <w:r w:rsidR="00B70B26">
        <w:rPr>
          <w:color w:val="auto"/>
        </w:rPr>
        <w:t xml:space="preserve"> </w:t>
      </w:r>
      <w:r w:rsidR="00B70B26" w:rsidRPr="006B0F57">
        <w:rPr>
          <w:noProof/>
          <w:color w:val="auto"/>
        </w:rPr>
        <w:t>and</w:t>
      </w:r>
      <w:r w:rsidR="00B70B26">
        <w:rPr>
          <w:color w:val="auto"/>
        </w:rPr>
        <w:t xml:space="preserve"> UNESCO was appointed a lead agency</w:t>
      </w:r>
      <w:r w:rsidR="00CB22A5">
        <w:rPr>
          <w:color w:val="auto"/>
        </w:rPr>
        <w:t xml:space="preserve"> </w:t>
      </w:r>
      <w:r w:rsidR="00CB22A5">
        <w:rPr>
          <w:color w:val="auto"/>
        </w:rPr>
        <w:fldChar w:fldCharType="begin" w:fldLock="1"/>
      </w:r>
      <w:r w:rsidR="00857339">
        <w:rPr>
          <w:color w:val="auto"/>
        </w:rPr>
        <w:instrText>ADDIN CSL_CITATION {"citationItems":[{"id":"ITEM-1","itemData":{"author":[{"dropping-particle":"","family":"UNESCO","given":"","non-dropping-particle":"","parse-names":false,"suffix":""}],"id":"ITEM-1","issued":{"date-parts":[["2005"]]},"page":"10","title":"UN Decade of Education for Sustainable Development, 2005-2014","type":"paper-conference"},"uris":["http://www.mendeley.com/documents/?uuid=bba9e22d-aa2d-369c-831a-665f343606dc"]}],"mendeley":{"formattedCitation":"(UNESCO, 2005)","plainTextFormattedCitation":"(UNESCO, 2005)","previouslyFormattedCitation":"(UNESCO, 2005)"},"properties":{"noteIndex":0},"schema":"https://github.com/citation-style-language/schema/raw/master/csl-citation.json"}</w:instrText>
      </w:r>
      <w:r w:rsidR="00CB22A5">
        <w:rPr>
          <w:color w:val="auto"/>
        </w:rPr>
        <w:fldChar w:fldCharType="separate"/>
      </w:r>
      <w:r w:rsidR="00CB22A5" w:rsidRPr="00CB22A5">
        <w:rPr>
          <w:noProof/>
          <w:color w:val="auto"/>
        </w:rPr>
        <w:t>(UNESCO, 2005)</w:t>
      </w:r>
      <w:r w:rsidR="00CB22A5">
        <w:rPr>
          <w:color w:val="auto"/>
        </w:rPr>
        <w:fldChar w:fldCharType="end"/>
      </w:r>
      <w:r w:rsidR="00B70B26">
        <w:rPr>
          <w:color w:val="auto"/>
        </w:rPr>
        <w:t>.</w:t>
      </w:r>
      <w:r w:rsidR="009870CD">
        <w:rPr>
          <w:noProof/>
        </w:rPr>
        <w:t xml:space="preserve"> It</w:t>
      </w:r>
      <w:r w:rsidR="002814C8">
        <w:rPr>
          <w:color w:val="auto"/>
        </w:rPr>
        <w:t xml:space="preserve"> has given a firm foundation for the embedment of ESD and Global Citizenship (GC)</w:t>
      </w:r>
      <w:r w:rsidR="00C1604A">
        <w:rPr>
          <w:color w:val="auto"/>
        </w:rPr>
        <w:t>,</w:t>
      </w:r>
      <w:r w:rsidR="002814C8">
        <w:rPr>
          <w:color w:val="auto"/>
        </w:rPr>
        <w:t xml:space="preserve"> allowing for </w:t>
      </w:r>
      <w:r w:rsidR="00FB5E56">
        <w:rPr>
          <w:color w:val="auto"/>
        </w:rPr>
        <w:t xml:space="preserve">the </w:t>
      </w:r>
      <w:r w:rsidR="002814C8" w:rsidRPr="00FB5E56">
        <w:rPr>
          <w:noProof/>
          <w:color w:val="auto"/>
        </w:rPr>
        <w:t>integration</w:t>
      </w:r>
      <w:r w:rsidR="002814C8">
        <w:rPr>
          <w:color w:val="auto"/>
        </w:rPr>
        <w:t xml:space="preserve"> of the ESDGC values into the UK’s society through </w:t>
      </w:r>
      <w:r w:rsidR="00FB5E56">
        <w:rPr>
          <w:color w:val="auto"/>
        </w:rPr>
        <w:t xml:space="preserve">the </w:t>
      </w:r>
      <w:r w:rsidR="002814C8" w:rsidRPr="00FB5E56">
        <w:rPr>
          <w:noProof/>
          <w:color w:val="auto"/>
        </w:rPr>
        <w:t>education</w:t>
      </w:r>
      <w:r w:rsidR="002814C8">
        <w:rPr>
          <w:color w:val="auto"/>
        </w:rPr>
        <w:t xml:space="preserve"> system at all levels.</w:t>
      </w:r>
    </w:p>
    <w:p w14:paraId="3582C0D5" w14:textId="20D66907" w:rsidR="006330B8" w:rsidRDefault="005D005F" w:rsidP="006C2C81">
      <w:pPr>
        <w:spacing w:line="360" w:lineRule="auto"/>
        <w:jc w:val="both"/>
      </w:pPr>
      <w:r>
        <w:rPr>
          <w:noProof/>
          <w:color w:val="auto"/>
        </w:rPr>
        <w:t>At present</w:t>
      </w:r>
      <w:r w:rsidR="00FB5E56">
        <w:rPr>
          <w:noProof/>
          <w:color w:val="auto"/>
        </w:rPr>
        <w:t>,</w:t>
      </w:r>
      <w:r w:rsidR="00A4774A">
        <w:rPr>
          <w:color w:val="auto"/>
        </w:rPr>
        <w:t xml:space="preserve"> UNESCO</w:t>
      </w:r>
      <w:r w:rsidR="008E6B13">
        <w:rPr>
          <w:color w:val="auto"/>
        </w:rPr>
        <w:t>,</w:t>
      </w:r>
      <w:r w:rsidR="00A4774A">
        <w:rPr>
          <w:color w:val="auto"/>
        </w:rPr>
        <w:t xml:space="preserve"> as a leading agency</w:t>
      </w:r>
      <w:r w:rsidR="00C1604A">
        <w:rPr>
          <w:color w:val="auto"/>
        </w:rPr>
        <w:t>,</w:t>
      </w:r>
      <w:r w:rsidR="00A4774A">
        <w:rPr>
          <w:color w:val="auto"/>
        </w:rPr>
        <w:t xml:space="preserve"> has placed </w:t>
      </w:r>
      <w:r w:rsidR="00846409">
        <w:rPr>
          <w:color w:val="auto"/>
        </w:rPr>
        <w:t>ESD</w:t>
      </w:r>
      <w:r w:rsidR="00A4774A">
        <w:rPr>
          <w:color w:val="auto"/>
        </w:rPr>
        <w:t xml:space="preserve"> </w:t>
      </w:r>
      <w:r w:rsidR="00846409">
        <w:rPr>
          <w:color w:val="auto"/>
        </w:rPr>
        <w:t xml:space="preserve">at the </w:t>
      </w:r>
      <w:r w:rsidR="00846409" w:rsidRPr="00FB5E56">
        <w:rPr>
          <w:noProof/>
          <w:color w:val="auto"/>
        </w:rPr>
        <w:t>cent</w:t>
      </w:r>
      <w:r w:rsidR="00FB5E56">
        <w:rPr>
          <w:noProof/>
          <w:color w:val="auto"/>
        </w:rPr>
        <w:t>re</w:t>
      </w:r>
      <w:r w:rsidR="00846409">
        <w:rPr>
          <w:color w:val="auto"/>
        </w:rPr>
        <w:t xml:space="preserve"> of </w:t>
      </w:r>
      <w:r w:rsidR="00846409">
        <w:t>2030 Sustainable Development Agenda</w:t>
      </w:r>
      <w:r w:rsidR="00A4774A">
        <w:t xml:space="preserve"> as an integral element </w:t>
      </w:r>
      <w:r w:rsidR="008E6B13">
        <w:t xml:space="preserve">of </w:t>
      </w:r>
      <w:r w:rsidR="00A4774A">
        <w:t>Quality Education</w:t>
      </w:r>
      <w:r w:rsidR="008E6B13">
        <w:t xml:space="preserve"> goal</w:t>
      </w:r>
      <w:r w:rsidR="006330B8">
        <w:t>. The</w:t>
      </w:r>
      <w:r w:rsidR="00102F23">
        <w:t xml:space="preserve"> overriding objective</w:t>
      </w:r>
      <w:r w:rsidR="003D7564">
        <w:t xml:space="preserve"> for ESD is: </w:t>
      </w:r>
    </w:p>
    <w:p w14:paraId="146CCB02" w14:textId="6447440A" w:rsidR="001A5618" w:rsidRDefault="006330B8" w:rsidP="00281257">
      <w:pPr>
        <w:spacing w:line="360" w:lineRule="auto"/>
        <w:ind w:left="720"/>
        <w:jc w:val="both"/>
        <w:rPr>
          <w:color w:val="auto"/>
        </w:rPr>
      </w:pPr>
      <w:r w:rsidRPr="006B0F57">
        <w:rPr>
          <w:i/>
        </w:rPr>
        <w:t>‘</w:t>
      </w:r>
      <w:r w:rsidR="003D7564" w:rsidRPr="006B0F57">
        <w:rPr>
          <w:i/>
        </w:rPr>
        <w:t xml:space="preserve">to </w:t>
      </w:r>
      <w:r w:rsidRPr="006B0F57">
        <w:rPr>
          <w:i/>
        </w:rPr>
        <w:t xml:space="preserve">empower learners to </w:t>
      </w:r>
      <w:r w:rsidR="008E6B13">
        <w:rPr>
          <w:i/>
          <w:noProof/>
        </w:rPr>
        <w:t>m</w:t>
      </w:r>
      <w:r w:rsidRPr="00E55DF4">
        <w:rPr>
          <w:i/>
          <w:noProof/>
        </w:rPr>
        <w:t>ake</w:t>
      </w:r>
      <w:r w:rsidRPr="006B0F57">
        <w:rPr>
          <w:i/>
        </w:rPr>
        <w:t xml:space="preserve"> informed decisions and responsible actions for environmental integrity, economic viability and </w:t>
      </w:r>
      <w:r w:rsidR="00FB5E56" w:rsidRPr="00E55DF4">
        <w:rPr>
          <w:i/>
          <w:noProof/>
        </w:rPr>
        <w:t xml:space="preserve">a </w:t>
      </w:r>
      <w:r w:rsidRPr="00E55DF4">
        <w:rPr>
          <w:i/>
          <w:noProof/>
        </w:rPr>
        <w:t>just</w:t>
      </w:r>
      <w:r w:rsidRPr="006B0F57">
        <w:rPr>
          <w:i/>
        </w:rPr>
        <w:t xml:space="preserve"> society, for present and future generations, while respecting cultural diversity</w:t>
      </w:r>
      <w:r w:rsidR="003D7564">
        <w:t>’</w:t>
      </w:r>
      <w:r w:rsidR="00857339">
        <w:t xml:space="preserve"> </w:t>
      </w:r>
      <w:r w:rsidR="006D4EFA">
        <w:fldChar w:fldCharType="begin" w:fldLock="1"/>
      </w:r>
      <w:r w:rsidR="002C2BF6">
        <w:instrText>ADDIN CSL_CITATION {"citationItems":[{"id":"ITEM-1","itemData":{"ISBN":"978-92-3-100244-1","author":[{"dropping-particle":"","family":"Leicht","given":"Alexander","non-dropping-particle":"","parse-names":false,"suffix":""},{"dropping-particle":"","family":"Heiss","given":"Julia","non-dropping-particle":"","parse-names":false,"suffix":""},{"dropping-particle":"","family":"Won","given":"Jung Byun","non-dropping-particle":"","parse-names":false,"suffix":""}],"id":"ITEM-1","issued":{"date-parts":[["2018"]]},"number-of-pages":"276","publisher":"UNESCO Publishing","publisher-place":"Paris","title":"Issues and trends in education for sustainable development - UNESCO Digital Library","type":"book"},"uris":["http://www.mendeley.com/documents/?uuid=8ac48efc-7e28-4b78-9651-f1fe7a7e58a8"]}],"mendeley":{"formattedCitation":"(Leicht, Heiss and Won, 2018)","plainTextFormattedCitation":"(Leicht, Heiss and Won, 2018)","previouslyFormattedCitation":"(Leicht, Heiss and Won, 2018)"},"properties":{"noteIndex":0},"schema":"https://github.com/citation-style-language/schema/raw/master/csl-citation.json"}</w:instrText>
      </w:r>
      <w:r w:rsidR="006D4EFA">
        <w:fldChar w:fldCharType="separate"/>
      </w:r>
      <w:r w:rsidR="006D4EFA" w:rsidRPr="006D4EFA">
        <w:rPr>
          <w:noProof/>
        </w:rPr>
        <w:t>(Leicht, Heiss and Won, 2018)</w:t>
      </w:r>
      <w:r w:rsidR="006D4EFA">
        <w:fldChar w:fldCharType="end"/>
      </w:r>
    </w:p>
    <w:p w14:paraId="47B521AD" w14:textId="302C294D" w:rsidR="00FD5FA7" w:rsidRDefault="00641A5D" w:rsidP="00281257">
      <w:pPr>
        <w:spacing w:line="360" w:lineRule="auto"/>
        <w:jc w:val="both"/>
        <w:rPr>
          <w:noProof/>
        </w:rPr>
      </w:pPr>
      <w:r>
        <w:rPr>
          <w:noProof/>
        </w:rPr>
        <w:lastRenderedPageBreak/>
        <w:t>According to authors of the ‘</w:t>
      </w:r>
      <w:r>
        <w:t xml:space="preserve">Issues and </w:t>
      </w:r>
      <w:r w:rsidR="005D005F">
        <w:t>T</w:t>
      </w:r>
      <w:r>
        <w:t xml:space="preserve">rends in Education for Sustainable Development’ </w:t>
      </w:r>
      <w:r>
        <w:rPr>
          <w:noProof/>
        </w:rPr>
        <w:t xml:space="preserve">2018 (UNESCO </w:t>
      </w:r>
      <w:r w:rsidRPr="00E55DF4">
        <w:rPr>
          <w:noProof/>
        </w:rPr>
        <w:t>Publications)</w:t>
      </w:r>
      <w:r w:rsidR="00E55DF4">
        <w:rPr>
          <w:noProof/>
        </w:rPr>
        <w:t>,</w:t>
      </w:r>
      <w:r>
        <w:rPr>
          <w:noProof/>
        </w:rPr>
        <w:t xml:space="preserve"> t</w:t>
      </w:r>
      <w:r w:rsidR="00857339">
        <w:rPr>
          <w:noProof/>
        </w:rPr>
        <w:t xml:space="preserve">he </w:t>
      </w:r>
      <w:r w:rsidR="00FB5E56">
        <w:rPr>
          <w:noProof/>
        </w:rPr>
        <w:t>modern</w:t>
      </w:r>
      <w:r w:rsidR="00857339">
        <w:rPr>
          <w:noProof/>
        </w:rPr>
        <w:t xml:space="preserve"> trend is </w:t>
      </w:r>
      <w:r w:rsidR="00281257">
        <w:rPr>
          <w:noProof/>
        </w:rPr>
        <w:t xml:space="preserve">of </w:t>
      </w:r>
      <w:r w:rsidR="00603C78">
        <w:rPr>
          <w:noProof/>
        </w:rPr>
        <w:t>a more holistic approach</w:t>
      </w:r>
      <w:r w:rsidR="00281257">
        <w:rPr>
          <w:noProof/>
        </w:rPr>
        <w:t xml:space="preserve"> </w:t>
      </w:r>
      <w:r w:rsidR="00281257" w:rsidRPr="00FB5E56">
        <w:rPr>
          <w:noProof/>
        </w:rPr>
        <w:t>addre</w:t>
      </w:r>
      <w:r w:rsidR="00281257">
        <w:rPr>
          <w:noProof/>
        </w:rPr>
        <w:t>s</w:t>
      </w:r>
      <w:r w:rsidR="00281257" w:rsidRPr="00FB5E56">
        <w:rPr>
          <w:noProof/>
        </w:rPr>
        <w:t>sing</w:t>
      </w:r>
      <w:r w:rsidR="00281257">
        <w:rPr>
          <w:noProof/>
        </w:rPr>
        <w:t xml:space="preserve"> learning content and measuring the</w:t>
      </w:r>
      <w:r w:rsidR="00A53094">
        <w:rPr>
          <w:noProof/>
        </w:rPr>
        <w:t xml:space="preserve"> output </w:t>
      </w:r>
      <w:r w:rsidR="00281257">
        <w:rPr>
          <w:noProof/>
        </w:rPr>
        <w:t>including a</w:t>
      </w:r>
      <w:r w:rsidR="006B0F57">
        <w:rPr>
          <w:noProof/>
        </w:rPr>
        <w:t xml:space="preserve"> whole-school </w:t>
      </w:r>
      <w:r>
        <w:rPr>
          <w:noProof/>
        </w:rPr>
        <w:t>community engagement</w:t>
      </w:r>
      <w:r w:rsidR="00281257">
        <w:rPr>
          <w:noProof/>
        </w:rPr>
        <w:t xml:space="preserve"> model </w:t>
      </w:r>
      <w:r w:rsidR="00603C78">
        <w:rPr>
          <w:noProof/>
        </w:rPr>
        <w:t>promoting innovative pedagogy (‘</w:t>
      </w:r>
      <w:r w:rsidR="00603C78" w:rsidRPr="00FB5E56">
        <w:rPr>
          <w:noProof/>
        </w:rPr>
        <w:t>learni</w:t>
      </w:r>
      <w:r w:rsidR="00FB5E56">
        <w:rPr>
          <w:noProof/>
        </w:rPr>
        <w:t>n</w:t>
      </w:r>
      <w:r w:rsidR="00603C78" w:rsidRPr="00FB5E56">
        <w:rPr>
          <w:noProof/>
        </w:rPr>
        <w:t>g</w:t>
      </w:r>
      <w:r w:rsidR="00603C78">
        <w:rPr>
          <w:noProof/>
        </w:rPr>
        <w:t xml:space="preserve"> by doing’</w:t>
      </w:r>
      <w:r w:rsidR="00A53094">
        <w:rPr>
          <w:noProof/>
        </w:rPr>
        <w:t>)</w:t>
      </w:r>
      <w:r w:rsidR="00281257">
        <w:rPr>
          <w:noProof/>
        </w:rPr>
        <w:t>.</w:t>
      </w:r>
      <w:r w:rsidR="008E6B13">
        <w:rPr>
          <w:noProof/>
        </w:rPr>
        <w:t xml:space="preserve"> A visible</w:t>
      </w:r>
      <w:r w:rsidR="00A53094">
        <w:rPr>
          <w:noProof/>
        </w:rPr>
        <w:t xml:space="preserve"> </w:t>
      </w:r>
      <w:r w:rsidR="00281257">
        <w:rPr>
          <w:noProof/>
        </w:rPr>
        <w:t xml:space="preserve">heightened global interest in efforts to address </w:t>
      </w:r>
      <w:r w:rsidR="00281257" w:rsidRPr="00E55DF4">
        <w:rPr>
          <w:noProof/>
        </w:rPr>
        <w:t>sustainab</w:t>
      </w:r>
      <w:r w:rsidR="00E55DF4">
        <w:rPr>
          <w:noProof/>
        </w:rPr>
        <w:t>i</w:t>
      </w:r>
      <w:r w:rsidR="00281257" w:rsidRPr="00E55DF4">
        <w:rPr>
          <w:noProof/>
        </w:rPr>
        <w:t>lity</w:t>
      </w:r>
      <w:r w:rsidR="009870CD">
        <w:rPr>
          <w:noProof/>
        </w:rPr>
        <w:t xml:space="preserve"> and environmental</w:t>
      </w:r>
      <w:r w:rsidR="00281257">
        <w:rPr>
          <w:noProof/>
        </w:rPr>
        <w:t xml:space="preserve"> </w:t>
      </w:r>
      <w:r w:rsidR="00281257" w:rsidRPr="00E55DF4">
        <w:rPr>
          <w:noProof/>
        </w:rPr>
        <w:t>chall</w:t>
      </w:r>
      <w:r w:rsidR="00E55DF4">
        <w:rPr>
          <w:noProof/>
        </w:rPr>
        <w:t>e</w:t>
      </w:r>
      <w:r w:rsidR="00281257" w:rsidRPr="00E55DF4">
        <w:rPr>
          <w:noProof/>
        </w:rPr>
        <w:t>nges</w:t>
      </w:r>
      <w:r w:rsidR="00281257">
        <w:rPr>
          <w:noProof/>
        </w:rPr>
        <w:t xml:space="preserve"> through education </w:t>
      </w:r>
      <w:r w:rsidR="008E6B13">
        <w:rPr>
          <w:noProof/>
        </w:rPr>
        <w:t xml:space="preserve">is observed </w:t>
      </w:r>
      <w:r w:rsidR="006D4EFA">
        <w:rPr>
          <w:noProof/>
        </w:rPr>
        <w:fldChar w:fldCharType="begin" w:fldLock="1"/>
      </w:r>
      <w:r w:rsidR="006D4EFA">
        <w:rPr>
          <w:noProof/>
        </w:rPr>
        <w:instrText>ADDIN CSL_CITATION {"citationItems":[{"id":"ITEM-1","itemData":{"ISBN":"978-92-3-100244-1","author":[{"dropping-particle":"","family":"Leicht","given":"Alexander","non-dropping-particle":"","parse-names":false,"suffix":""},{"dropping-particle":"","family":"Heiss","given":"Julia","non-dropping-particle":"","parse-names":false,"suffix":""},{"dropping-particle":"","family":"Won","given":"Jung Byun","non-dropping-particle":"","parse-names":false,"suffix":""}],"id":"ITEM-1","issued":{"date-parts":[["2018"]]},"number-of-pages":"276","publisher":"UNESCO Publishing","publisher-place":"Paris","title":"Issues and trends in education for sustainable development - UNESCO Digital Library","type":"book"},"uris":["http://www.mendeley.com/documents/?uuid=8ac48efc-7e28-4b78-9651-f1fe7a7e58a8"]}],"mendeley":{"formattedCitation":"(Leicht, Heiss and Won, 2018)","plainTextFormattedCitation":"(Leicht, Heiss and Won, 2018)","previouslyFormattedCitation":"(Leicht, Heiss and Won, 2018)"},"properties":{"noteIndex":0},"schema":"https://github.com/citation-style-language/schema/raw/master/csl-citation.json"}</w:instrText>
      </w:r>
      <w:r w:rsidR="006D4EFA">
        <w:rPr>
          <w:noProof/>
        </w:rPr>
        <w:fldChar w:fldCharType="separate"/>
      </w:r>
      <w:r w:rsidR="006D4EFA" w:rsidRPr="006D4EFA">
        <w:rPr>
          <w:noProof/>
        </w:rPr>
        <w:t>(Leicht, Heiss and Won, 2018)</w:t>
      </w:r>
      <w:r w:rsidR="006D4EFA">
        <w:rPr>
          <w:noProof/>
        </w:rPr>
        <w:fldChar w:fldCharType="end"/>
      </w:r>
      <w:r w:rsidR="008E6B13">
        <w:rPr>
          <w:noProof/>
        </w:rPr>
        <w:t>.</w:t>
      </w:r>
    </w:p>
    <w:p w14:paraId="69306C3F" w14:textId="77777777" w:rsidR="006B0F57" w:rsidRPr="006B0F57" w:rsidRDefault="006B0F57" w:rsidP="006B0F57"/>
    <w:p w14:paraId="45409D24" w14:textId="0341BDA5" w:rsidR="009615BF" w:rsidRDefault="00E55DF4" w:rsidP="00E55DF4">
      <w:pPr>
        <w:pStyle w:val="Heading3"/>
        <w:rPr>
          <w:noProof/>
        </w:rPr>
      </w:pPr>
      <w:bookmarkStart w:id="8" w:name="_Toc9593459"/>
      <w:r>
        <w:rPr>
          <w:noProof/>
        </w:rPr>
        <w:t xml:space="preserve">1.2 The Welsh </w:t>
      </w:r>
      <w:r w:rsidR="0069363B">
        <w:rPr>
          <w:noProof/>
        </w:rPr>
        <w:t>Context</w:t>
      </w:r>
      <w:bookmarkEnd w:id="8"/>
    </w:p>
    <w:p w14:paraId="213D0658" w14:textId="77777777" w:rsidR="00E21546" w:rsidRDefault="00E21546" w:rsidP="00340BCE">
      <w:pPr>
        <w:spacing w:line="360" w:lineRule="auto"/>
        <w:rPr>
          <w:noProof/>
        </w:rPr>
      </w:pPr>
    </w:p>
    <w:p w14:paraId="79B69FDE" w14:textId="61B8DA0B" w:rsidR="001B2D18" w:rsidRDefault="00066B7E" w:rsidP="00C36B27">
      <w:pPr>
        <w:pStyle w:val="ListBullet"/>
        <w:numPr>
          <w:ilvl w:val="0"/>
          <w:numId w:val="0"/>
        </w:numPr>
        <w:spacing w:line="360" w:lineRule="auto"/>
        <w:ind w:left="720"/>
      </w:pPr>
      <w:r>
        <w:rPr>
          <w:noProof/>
        </w:rPr>
        <w:t xml:space="preserve"> </w:t>
      </w:r>
      <w:r w:rsidR="001B2D18" w:rsidRPr="001E300C">
        <w:t>‘</w:t>
      </w:r>
      <w:r w:rsidR="005132F7">
        <w:t>’</w:t>
      </w:r>
      <w:r w:rsidR="001B2D18" w:rsidRPr="007957F0">
        <w:rPr>
          <w:i/>
        </w:rPr>
        <w:t xml:space="preserve">Wales is a unique country, with its own culture, language and government - a government that </w:t>
      </w:r>
      <w:r w:rsidR="001B2D18" w:rsidRPr="00E55DF4">
        <w:rPr>
          <w:i/>
          <w:noProof/>
        </w:rPr>
        <w:t>has a duty to</w:t>
      </w:r>
      <w:r w:rsidR="001B2D18" w:rsidRPr="007957F0">
        <w:rPr>
          <w:i/>
        </w:rPr>
        <w:t xml:space="preserve"> promote sustainable development. This duty was defined under the Government of Wales Act 1998 and is still very much on the agenda</w:t>
      </w:r>
      <w:r w:rsidR="001B2D18" w:rsidRPr="001E300C">
        <w:t xml:space="preserve"> </w:t>
      </w:r>
      <w:r w:rsidR="005132F7">
        <w:t>‘</w:t>
      </w:r>
      <w:r w:rsidR="001B2D18" w:rsidRPr="001E300C">
        <w:t>‘</w:t>
      </w:r>
      <w:r w:rsidR="001B2D18">
        <w:fldChar w:fldCharType="begin" w:fldLock="1"/>
      </w:r>
      <w:r w:rsidR="001B2D18">
        <w:instrText>ADDIN CSL_CITATION {"citationItems":[{"id":"ITEM-1","itemData":{"ISBN":"9780750447706","author":[{"dropping-particle":"","family":"Welsh Assembly Government","given":"","non-dropping-particle":"","parse-names":false,"suffix":""}],"id":"ITEM-1","issued":{"date-parts":[["2008"]]},"number-of-pages":"54","title":"Education for Sustainable Development and Global Citizenship A Common Understanding for Schools","type":"book"},"uris":["http://www.mendeley.com/documents/?uuid=dd1ff2cd-8881-3035-8858-232e0750e634"]}],"mendeley":{"formattedCitation":"(Welsh Assembly Government, 2008)","plainTextFormattedCitation":"(Welsh Assembly Government, 2008)","previouslyFormattedCitation":"(Welsh Assembly Government, 2008)"},"properties":{"noteIndex":0},"schema":"https://github.com/citation-style-language/schema/raw/master/csl-citation.json"}</w:instrText>
      </w:r>
      <w:r w:rsidR="001B2D18">
        <w:fldChar w:fldCharType="separate"/>
      </w:r>
      <w:r w:rsidR="001B2D18" w:rsidRPr="001E300C">
        <w:rPr>
          <w:noProof/>
        </w:rPr>
        <w:t>(Welsh Assembly Government, 2008)</w:t>
      </w:r>
      <w:r w:rsidR="001B2D18">
        <w:fldChar w:fldCharType="end"/>
      </w:r>
    </w:p>
    <w:p w14:paraId="0FB7964A" w14:textId="29393F26" w:rsidR="00BB11FE" w:rsidRDefault="00C36B27" w:rsidP="005132F7">
      <w:pPr>
        <w:pStyle w:val="ListBullet"/>
        <w:numPr>
          <w:ilvl w:val="0"/>
          <w:numId w:val="0"/>
        </w:numPr>
        <w:spacing w:line="360" w:lineRule="auto"/>
        <w:jc w:val="both"/>
      </w:pPr>
      <w:r>
        <w:t xml:space="preserve">Since 1998 the Welsh Government has taken the sustainable education very seriously which resulted in </w:t>
      </w:r>
      <w:r w:rsidR="008E6B13">
        <w:t xml:space="preserve">the </w:t>
      </w:r>
      <w:r>
        <w:t xml:space="preserve">publication of </w:t>
      </w:r>
      <w:r w:rsidRPr="00C36B27">
        <w:t>Sustainable Development Scheme Learning to Live Differently</w:t>
      </w:r>
      <w:r>
        <w:t xml:space="preserve"> by </w:t>
      </w:r>
      <w:r w:rsidRPr="00C36B27">
        <w:t>The National Assembly for Wales (2000)</w:t>
      </w:r>
      <w:r>
        <w:t xml:space="preserve"> followed up by </w:t>
      </w:r>
      <w:r w:rsidRPr="00C36B27">
        <w:t>Action Plan in 2001</w:t>
      </w:r>
      <w:r>
        <w:t>.</w:t>
      </w:r>
    </w:p>
    <w:p w14:paraId="60CC7418" w14:textId="34FFFD1B" w:rsidR="00FA6E30" w:rsidRDefault="00091427" w:rsidP="005132F7">
      <w:pPr>
        <w:pStyle w:val="ListBullet"/>
        <w:numPr>
          <w:ilvl w:val="0"/>
          <w:numId w:val="0"/>
        </w:numPr>
        <w:spacing w:line="360" w:lineRule="auto"/>
        <w:jc w:val="both"/>
      </w:pPr>
      <w:r>
        <w:t xml:space="preserve">In 2002, </w:t>
      </w:r>
      <w:r w:rsidRPr="00091427">
        <w:t>Qualification, Curriculum and Assessment Authority for Wales</w:t>
      </w:r>
      <w:r>
        <w:t xml:space="preserve"> (ACCAC) ha</w:t>
      </w:r>
      <w:r w:rsidR="008E6B13">
        <w:t>d</w:t>
      </w:r>
      <w:r>
        <w:t xml:space="preserve"> </w:t>
      </w:r>
      <w:r w:rsidR="008E6B13">
        <w:t>eventually</w:t>
      </w:r>
      <w:r>
        <w:t xml:space="preserve"> defined the</w:t>
      </w:r>
      <w:r w:rsidR="00FA6E30">
        <w:t xml:space="preserve"> main ESDGC concepts (9 main themes regarding the climate change, awareness r</w:t>
      </w:r>
      <w:r w:rsidR="008E6B13">
        <w:t>a</w:t>
      </w:r>
      <w:r w:rsidR="00FA6E30">
        <w:t xml:space="preserve">ising and consequences of our lifestyle choices). </w:t>
      </w:r>
    </w:p>
    <w:p w14:paraId="768B1FCC" w14:textId="5B9DCA60" w:rsidR="006C2C81" w:rsidRDefault="00FA6E30" w:rsidP="005132F7">
      <w:pPr>
        <w:pStyle w:val="ListBullet"/>
        <w:numPr>
          <w:ilvl w:val="0"/>
          <w:numId w:val="0"/>
        </w:numPr>
        <w:spacing w:line="360" w:lineRule="auto"/>
        <w:jc w:val="both"/>
      </w:pPr>
      <w:r>
        <w:t xml:space="preserve">Next, the Sustainable Development Action Plan (2004-2007) </w:t>
      </w:r>
      <w:r w:rsidR="007507AF">
        <w:t xml:space="preserve">was implemented. It </w:t>
      </w:r>
      <w:r>
        <w:t>identified ESDGC as one of the Welsh Assembly Government’s top 10 priorities.</w:t>
      </w:r>
      <w:r w:rsidR="007F1F08">
        <w:t xml:space="preserve"> Additionally, A Decade of Education for Sustainable Development (DESD) was announced (2005-2014)</w:t>
      </w:r>
      <w:r w:rsidR="008E6B13">
        <w:t>,</w:t>
      </w:r>
      <w:r w:rsidR="006C2C81">
        <w:t xml:space="preserve"> and the ESDGC Champion was appointed in order to support the implementation of the program in all education sectors (especially the youth sector) </w:t>
      </w:r>
      <w:r w:rsidR="006C2C81">
        <w:fldChar w:fldCharType="begin" w:fldLock="1"/>
      </w:r>
      <w:r w:rsidR="00556432">
        <w:instrText>ADDIN CSL_CITATION {"citationItems":[{"id":"ITEM-1","itemData":{"author":[{"dropping-particle":"","family":"UK National Commission for UNESCO","given":"","non-dropping-particle":"","parse-names":false,"suffix":""}],"id":"ITEM-1","issued":{"date-parts":[["2013"]]},"number-of-pages":"26","title":"Education for Sustainable Development (ESD) in the UK – Current status, best practice and opportunities for the future","type":"report"},"uris":["http://www.mendeley.com/documents/?uuid=10164813-03c5-49a5-8b24-583321bed0e0"]}],"mendeley":{"formattedCitation":"(UK National Commission for UNESCO, 2013)","plainTextFormattedCitation":"(UK National Commission for UNESCO, 2013)","previouslyFormattedCitation":"(UK National Commission for UNESCO, 2013)"},"properties":{"noteIndex":0},"schema":"https://github.com/citation-style-language/schema/raw/master/csl-citation.json"}</w:instrText>
      </w:r>
      <w:r w:rsidR="006C2C81">
        <w:fldChar w:fldCharType="separate"/>
      </w:r>
      <w:r w:rsidR="006C2C81" w:rsidRPr="006C2C81">
        <w:rPr>
          <w:noProof/>
        </w:rPr>
        <w:t>(UK National Commission for UNESCO, 2013)</w:t>
      </w:r>
      <w:r w:rsidR="006C2C81">
        <w:fldChar w:fldCharType="end"/>
      </w:r>
      <w:r w:rsidR="006C2C81">
        <w:t xml:space="preserve">. </w:t>
      </w:r>
    </w:p>
    <w:p w14:paraId="3363EB29" w14:textId="3B928ABD" w:rsidR="00556432" w:rsidRDefault="006C2C81" w:rsidP="005132F7">
      <w:pPr>
        <w:pStyle w:val="ListBullet"/>
        <w:numPr>
          <w:ilvl w:val="0"/>
          <w:numId w:val="0"/>
        </w:numPr>
        <w:spacing w:line="360" w:lineRule="auto"/>
        <w:jc w:val="both"/>
      </w:pPr>
      <w:r>
        <w:t>In 2006</w:t>
      </w:r>
      <w:r w:rsidR="00F31900">
        <w:t xml:space="preserve">, </w:t>
      </w:r>
      <w:r>
        <w:t>Her Majesty's Inspectorate for Education and Training in Wales (ESTYN)</w:t>
      </w:r>
      <w:r w:rsidR="00F31900">
        <w:t>, the government body designed for inspection of</w:t>
      </w:r>
      <w:r w:rsidR="00F31900" w:rsidRPr="00F31900">
        <w:t xml:space="preserve"> quality and standards in education and training in Wales</w:t>
      </w:r>
      <w:r w:rsidR="00F31900">
        <w:t xml:space="preserve"> revealed his report. It was </w:t>
      </w:r>
      <w:r w:rsidR="008E6B13">
        <w:t>discovered</w:t>
      </w:r>
      <w:r w:rsidR="00F31900">
        <w:t xml:space="preserve"> </w:t>
      </w:r>
      <w:r w:rsidR="00556432">
        <w:t xml:space="preserve">that ESDGC was not being taken seriously by schools (the lack of guidance was </w:t>
      </w:r>
      <w:r w:rsidR="00556432">
        <w:lastRenderedPageBreak/>
        <w:t>apparent)</w:t>
      </w:r>
      <w:r w:rsidR="008E6B13">
        <w:t>. M</w:t>
      </w:r>
      <w:r w:rsidR="00556432">
        <w:t>oreover</w:t>
      </w:r>
      <w:r w:rsidR="008E6B13">
        <w:t>,</w:t>
      </w:r>
      <w:r w:rsidR="00556432">
        <w:t xml:space="preserve"> </w:t>
      </w:r>
      <w:r w:rsidR="00AD24A3">
        <w:t>school teachers have</w:t>
      </w:r>
      <w:r w:rsidR="00556432">
        <w:t xml:space="preserve"> struggled to understand what d</w:t>
      </w:r>
      <w:r w:rsidR="00C3031F">
        <w:t xml:space="preserve">id </w:t>
      </w:r>
      <w:r w:rsidR="00556432">
        <w:t xml:space="preserve">the ESDGC actually mean </w:t>
      </w:r>
      <w:r w:rsidR="00556432">
        <w:fldChar w:fldCharType="begin" w:fldLock="1"/>
      </w:r>
      <w:r w:rsidR="003C6919">
        <w:instrText>ADDIN CSL_CITATION {"citationItems":[{"id":"ITEM-1","itemData":{"author":[{"dropping-particle":"","family":"Her Majesty's Inspectorate for Education and Training in Wales","given":"","non-dropping-particle":"","parse-names":false,"suffix":""}],"id":"ITEM-1","issued":{"date-parts":[["2006"]]},"number-of-pages":"10","title":"Update on inspecting education for sustainable development and global citizenship in schools","type":"report"},"uris":["http://www.mendeley.com/documents/?uuid=3021e25c-418d-399e-bfc3-408e6fef4c93"]}],"mendeley":{"formattedCitation":"(Her Majesty’s Inspectorate for Education and Training in Wales, 2006)","plainTextFormattedCitation":"(Her Majesty’s Inspectorate for Education and Training in Wales, 2006)","previouslyFormattedCitation":"(Her Majesty’s Inspectorate for Education and Training in Wales, 2006)"},"properties":{"noteIndex":0},"schema":"https://github.com/citation-style-language/schema/raw/master/csl-citation.json"}</w:instrText>
      </w:r>
      <w:r w:rsidR="00556432">
        <w:fldChar w:fldCharType="separate"/>
      </w:r>
      <w:r w:rsidR="00556432" w:rsidRPr="00556432">
        <w:rPr>
          <w:noProof/>
        </w:rPr>
        <w:t>(Her Majesty’s Inspectorate for Education and Training in Wales, 2006)</w:t>
      </w:r>
      <w:r w:rsidR="00556432">
        <w:fldChar w:fldCharType="end"/>
      </w:r>
      <w:r w:rsidR="00556432">
        <w:t>.</w:t>
      </w:r>
    </w:p>
    <w:p w14:paraId="26D3B089" w14:textId="065F996A" w:rsidR="003C6919" w:rsidRDefault="00556432" w:rsidP="005132F7">
      <w:pPr>
        <w:pStyle w:val="ListBullet"/>
        <w:numPr>
          <w:ilvl w:val="0"/>
          <w:numId w:val="0"/>
        </w:numPr>
        <w:spacing w:line="360" w:lineRule="auto"/>
        <w:ind w:left="15"/>
        <w:jc w:val="both"/>
      </w:pPr>
      <w:r>
        <w:t xml:space="preserve">The report was followed by immediate implementation of </w:t>
      </w:r>
      <w:r w:rsidRPr="00556432">
        <w:t xml:space="preserve">ESDGC </w:t>
      </w:r>
      <w:r>
        <w:t>A</w:t>
      </w:r>
      <w:r w:rsidRPr="00556432">
        <w:t xml:space="preserve">ction </w:t>
      </w:r>
      <w:r>
        <w:t>P</w:t>
      </w:r>
      <w:r w:rsidRPr="00556432">
        <w:t>lan 2006</w:t>
      </w:r>
      <w:r>
        <w:t xml:space="preserve"> (D</w:t>
      </w:r>
      <w:r w:rsidRPr="00556432">
        <w:t>ELLS</w:t>
      </w:r>
      <w:r>
        <w:t>)</w:t>
      </w:r>
      <w:r w:rsidR="008E6B13">
        <w:t>,</w:t>
      </w:r>
      <w:r>
        <w:t xml:space="preserve"> which was a</w:t>
      </w:r>
      <w:r w:rsidR="008E6B13">
        <w:t xml:space="preserve">n improved </w:t>
      </w:r>
      <w:r>
        <w:t>strategy for all education sectors.</w:t>
      </w:r>
      <w:r w:rsidR="00AD24A3">
        <w:t xml:space="preserve"> It was later updated </w:t>
      </w:r>
      <w:r w:rsidR="008E6B13">
        <w:t xml:space="preserve">again </w:t>
      </w:r>
      <w:r w:rsidR="00AD24A3">
        <w:t>in 2008</w:t>
      </w:r>
      <w:r w:rsidR="003C6919">
        <w:t xml:space="preserve"> (DCELLS)</w:t>
      </w:r>
      <w:r w:rsidR="00AD24A3">
        <w:t>.</w:t>
      </w:r>
      <w:r w:rsidR="008E6B13">
        <w:t xml:space="preserve"> Additiona</w:t>
      </w:r>
      <w:r w:rsidR="004279D2">
        <w:t>l</w:t>
      </w:r>
      <w:r w:rsidR="008E6B13">
        <w:t>ly</w:t>
      </w:r>
      <w:r w:rsidR="00EC76E4">
        <w:t>,</w:t>
      </w:r>
      <w:r w:rsidR="00964089">
        <w:t xml:space="preserve"> </w:t>
      </w:r>
      <w:r w:rsidR="008E6B13">
        <w:t xml:space="preserve">the </w:t>
      </w:r>
      <w:r w:rsidR="00AD24A3">
        <w:t xml:space="preserve">Welsh Assembly Government has developed </w:t>
      </w:r>
      <w:r w:rsidR="003C6919">
        <w:t xml:space="preserve">ESDGC </w:t>
      </w:r>
      <w:r w:rsidR="003C6919" w:rsidRPr="003C6919">
        <w:t xml:space="preserve">A Common Understanding for Schools </w:t>
      </w:r>
      <w:r w:rsidR="003C6919">
        <w:t>(2008)</w:t>
      </w:r>
      <w:r w:rsidR="00DF3240">
        <w:t>,</w:t>
      </w:r>
      <w:r w:rsidR="003C6919">
        <w:t xml:space="preserve"> which ‘was </w:t>
      </w:r>
      <w:r w:rsidR="003C6919" w:rsidRPr="003C6919">
        <w:t xml:space="preserve">a </w:t>
      </w:r>
      <w:r w:rsidR="00DF3240">
        <w:t>form of instruction</w:t>
      </w:r>
      <w:r w:rsidR="003C6919" w:rsidRPr="003C6919">
        <w:t xml:space="preserve"> to aid delivery of ESDGC in schools</w:t>
      </w:r>
      <w:r w:rsidR="003C6919">
        <w:t xml:space="preserve">’ </w:t>
      </w:r>
      <w:r w:rsidR="003C6919">
        <w:fldChar w:fldCharType="begin" w:fldLock="1"/>
      </w:r>
      <w:r w:rsidR="003C6919">
        <w:instrText>ADDIN CSL_CITATION {"citationItems":[{"id":"ITEM-1","itemData":{"ISBN":"9780750447706","author":[{"dropping-particle":"","family":"Welsh Assembly Government","given":"","non-dropping-particle":"","parse-names":false,"suffix":""}],"id":"ITEM-1","issued":{"date-parts":[["2008"]]},"number-of-pages":"54","title":"Education for Sustainable Development and Global Citizenship A Common Understanding for Schools","type":"book"},"uris":["http://www.mendeley.com/documents/?uuid=dd1ff2cd-8881-3035-8858-232e0750e634"]}],"mendeley":{"formattedCitation":"(Welsh Assembly Government, 2008)","plainTextFormattedCitation":"(Welsh Assembly Government, 2008)","previouslyFormattedCitation":"(Welsh Assembly Government, 2008)"},"properties":{"noteIndex":0},"schema":"https://github.com/citation-style-language/schema/raw/master/csl-citation.json"}</w:instrText>
      </w:r>
      <w:r w:rsidR="003C6919">
        <w:fldChar w:fldCharType="separate"/>
      </w:r>
      <w:r w:rsidR="003C6919" w:rsidRPr="003C6919">
        <w:rPr>
          <w:noProof/>
        </w:rPr>
        <w:t>(Welsh Assembly Government, 2008)</w:t>
      </w:r>
      <w:r w:rsidR="003C6919">
        <w:fldChar w:fldCharType="end"/>
      </w:r>
      <w:r w:rsidR="003C6919">
        <w:t>.</w:t>
      </w:r>
    </w:p>
    <w:p w14:paraId="200BA7CA" w14:textId="49ADDB68" w:rsidR="006C2C81" w:rsidRDefault="00964089" w:rsidP="003C6919">
      <w:pPr>
        <w:pStyle w:val="ListBullet"/>
        <w:numPr>
          <w:ilvl w:val="0"/>
          <w:numId w:val="0"/>
        </w:numPr>
        <w:spacing w:line="360" w:lineRule="auto"/>
        <w:ind w:left="720"/>
        <w:jc w:val="both"/>
      </w:pPr>
      <w:r w:rsidRPr="00964089">
        <w:rPr>
          <w:i/>
          <w:iCs/>
        </w:rPr>
        <w:t>‘</w:t>
      </w:r>
      <w:r w:rsidR="00C80150" w:rsidRPr="00964089">
        <w:rPr>
          <w:i/>
          <w:iCs/>
        </w:rPr>
        <w:t>‘</w:t>
      </w:r>
      <w:r w:rsidRPr="00964089">
        <w:rPr>
          <w:i/>
          <w:iCs/>
        </w:rPr>
        <w:t>…</w:t>
      </w:r>
      <w:r w:rsidR="00F31900" w:rsidRPr="00964089">
        <w:rPr>
          <w:i/>
          <w:iCs/>
        </w:rPr>
        <w:t xml:space="preserve">if </w:t>
      </w:r>
      <w:r w:rsidR="00C80150" w:rsidRPr="00964089">
        <w:rPr>
          <w:i/>
          <w:iCs/>
        </w:rPr>
        <w:t>ESDGC</w:t>
      </w:r>
      <w:r w:rsidR="00F31900" w:rsidRPr="00964089">
        <w:rPr>
          <w:i/>
          <w:iCs/>
        </w:rPr>
        <w:t xml:space="preserve"> is to succeed,</w:t>
      </w:r>
      <w:r w:rsidR="00C80150" w:rsidRPr="00964089">
        <w:rPr>
          <w:i/>
          <w:iCs/>
        </w:rPr>
        <w:t xml:space="preserve"> it</w:t>
      </w:r>
      <w:r w:rsidR="00F31900" w:rsidRPr="00964089">
        <w:rPr>
          <w:i/>
          <w:iCs/>
        </w:rPr>
        <w:t xml:space="preserve"> needs to be addressed by the whole school community, not just teachers and learners</w:t>
      </w:r>
      <w:r w:rsidR="00C80150" w:rsidRPr="00964089">
        <w:rPr>
          <w:i/>
          <w:iCs/>
        </w:rPr>
        <w:t xml:space="preserve"> and</w:t>
      </w:r>
      <w:r w:rsidR="00F31900" w:rsidRPr="00964089">
        <w:rPr>
          <w:i/>
          <w:iCs/>
        </w:rPr>
        <w:t xml:space="preserve"> </w:t>
      </w:r>
      <w:r w:rsidR="00C80150" w:rsidRPr="00964089">
        <w:rPr>
          <w:i/>
          <w:iCs/>
        </w:rPr>
        <w:t>t</w:t>
      </w:r>
      <w:r w:rsidR="00F31900" w:rsidRPr="00964089">
        <w:rPr>
          <w:i/>
          <w:iCs/>
        </w:rPr>
        <w:t>o be effective ESDGC needs to be embedded across the curriculum and infused throughout the life of the school</w:t>
      </w:r>
      <w:r w:rsidR="00C80150" w:rsidRPr="00964089">
        <w:rPr>
          <w:i/>
          <w:iCs/>
        </w:rPr>
        <w:t>’</w:t>
      </w:r>
      <w:r w:rsidRPr="00964089">
        <w:rPr>
          <w:i/>
          <w:iCs/>
        </w:rPr>
        <w:t>’</w:t>
      </w:r>
      <w:r w:rsidR="003C6919">
        <w:t xml:space="preserve"> </w:t>
      </w:r>
      <w:r w:rsidR="003C6919">
        <w:fldChar w:fldCharType="begin" w:fldLock="1"/>
      </w:r>
      <w:r w:rsidR="00B90546">
        <w:instrText>ADDIN CSL_CITATION {"citationItems":[{"id":"ITEM-1","itemData":{"ISBN":"9780750447706","author":[{"dropping-particle":"","family":"Welsh Assembly Government","given":"","non-dropping-particle":"","parse-names":false,"suffix":""}],"id":"ITEM-1","issued":{"date-parts":[["2008"]]},"number-of-pages":"54","title":"Education for Sustainable Development and Global Citizenship A Common Understanding for Schools","type":"book"},"uris":["http://www.mendeley.com/documents/?uuid=dd1ff2cd-8881-3035-8858-232e0750e634"]}],"mendeley":{"formattedCitation":"(Welsh Assembly Government, 2008)","plainTextFormattedCitation":"(Welsh Assembly Government, 2008)","previouslyFormattedCitation":"(Welsh Assembly Government, 2008)"},"properties":{"noteIndex":0},"schema":"https://github.com/citation-style-language/schema/raw/master/csl-citation.json"}</w:instrText>
      </w:r>
      <w:r w:rsidR="003C6919">
        <w:fldChar w:fldCharType="separate"/>
      </w:r>
      <w:r w:rsidR="003C6919" w:rsidRPr="003C6919">
        <w:rPr>
          <w:noProof/>
        </w:rPr>
        <w:t>(Welsh Assembly Government, 2008)</w:t>
      </w:r>
      <w:r w:rsidR="003C6919">
        <w:fldChar w:fldCharType="end"/>
      </w:r>
      <w:r w:rsidR="00F31900" w:rsidRPr="00F31900">
        <w:t>.</w:t>
      </w:r>
    </w:p>
    <w:p w14:paraId="71602CE7" w14:textId="48EFF2B9" w:rsidR="006C2C81" w:rsidRDefault="00F412CD" w:rsidP="005132F7">
      <w:pPr>
        <w:pStyle w:val="ListBullet"/>
        <w:numPr>
          <w:ilvl w:val="0"/>
          <w:numId w:val="0"/>
        </w:numPr>
        <w:spacing w:line="360" w:lineRule="auto"/>
        <w:jc w:val="both"/>
      </w:pPr>
      <w:r>
        <w:t>Since then</w:t>
      </w:r>
      <w:r w:rsidR="00B90546">
        <w:t xml:space="preserve">, </w:t>
      </w:r>
      <w:r w:rsidR="004A3E38">
        <w:t xml:space="preserve">the </w:t>
      </w:r>
      <w:r w:rsidR="00B90546">
        <w:t>ESDGC ‘was no longer managed as standalone agenda (it was considered to be mainstreamed</w:t>
      </w:r>
      <w:r w:rsidR="00B63B2B">
        <w:t xml:space="preserve"> within all levels of </w:t>
      </w:r>
      <w:r>
        <w:t xml:space="preserve">the </w:t>
      </w:r>
      <w:r w:rsidR="00B63B2B">
        <w:t>Welsh education system</w:t>
      </w:r>
      <w:r w:rsidR="00B90546">
        <w:t xml:space="preserve">’) </w:t>
      </w:r>
      <w:r w:rsidR="00B90546">
        <w:fldChar w:fldCharType="begin" w:fldLock="1"/>
      </w:r>
      <w:r w:rsidR="00A634C8">
        <w:instrText>ADDIN CSL_CITATION {"citationItems":[{"id":"ITEM-1","itemData":{"author":[{"dropping-particle":"","family":"UK National Commission for UNESCO","given":"","non-dropping-particle":"","parse-names":false,"suffix":""}],"id":"ITEM-1","issued":{"date-parts":[["2013"]]},"number-of-pages":"26","title":"Education for Sustainable Development (ESD) in the UK – Current status, best practice and opportunities for the future","type":"report"},"uris":["http://www.mendeley.com/documents/?uuid=10164813-03c5-49a5-8b24-583321bed0e0"]}],"mendeley":{"formattedCitation":"(UK National Commission for UNESCO, 2013)","plainTextFormattedCitation":"(UK National Commission for UNESCO, 2013)","previouslyFormattedCitation":"(UK National Commission for UNESCO, 2013)"},"properties":{"noteIndex":0},"schema":"https://github.com/citation-style-language/schema/raw/master/csl-citation.json"}</w:instrText>
      </w:r>
      <w:r w:rsidR="00B90546">
        <w:fldChar w:fldCharType="separate"/>
      </w:r>
      <w:r w:rsidR="00B90546" w:rsidRPr="00B90546">
        <w:rPr>
          <w:noProof/>
        </w:rPr>
        <w:t>(UK National Commission for UNESCO, 2013)</w:t>
      </w:r>
      <w:r w:rsidR="00B90546">
        <w:fldChar w:fldCharType="end"/>
      </w:r>
      <w:r w:rsidR="00B90546">
        <w:t xml:space="preserve">. </w:t>
      </w:r>
      <w:r>
        <w:t>Consequently</w:t>
      </w:r>
      <w:r w:rsidR="00964089">
        <w:t>, all</w:t>
      </w:r>
      <w:r w:rsidR="00B90546">
        <w:t xml:space="preserve"> controlling powers and responsibility were derived to two Departments for Education and Skills and for Environment and Sustainable Development</w:t>
      </w:r>
      <w:r w:rsidR="004A3E38">
        <w:t xml:space="preserve"> to ensure that education sector maintains its </w:t>
      </w:r>
      <w:r>
        <w:t>influentia</w:t>
      </w:r>
      <w:r w:rsidR="004A3E38">
        <w:t>l role in ESDGC delivery</w:t>
      </w:r>
      <w:r w:rsidR="00B90546">
        <w:t xml:space="preserve">. </w:t>
      </w:r>
    </w:p>
    <w:p w14:paraId="2C1E3ECF" w14:textId="631887AB" w:rsidR="00B63B2B" w:rsidRDefault="008F2DA2" w:rsidP="005132F7">
      <w:pPr>
        <w:pStyle w:val="ListBullet"/>
        <w:numPr>
          <w:ilvl w:val="0"/>
          <w:numId w:val="0"/>
        </w:numPr>
        <w:spacing w:line="360" w:lineRule="auto"/>
        <w:jc w:val="both"/>
      </w:pPr>
      <w:r>
        <w:t>Second and most up to date report carried out by ESTYN in 2014 (8 years later) was mean</w:t>
      </w:r>
      <w:r w:rsidR="00A802AF">
        <w:t>t</w:t>
      </w:r>
      <w:r>
        <w:t xml:space="preserve"> to show </w:t>
      </w:r>
      <w:r w:rsidR="00D512E7">
        <w:t>some great</w:t>
      </w:r>
      <w:r>
        <w:t xml:space="preserve"> progress in the ESDGC development. Despite </w:t>
      </w:r>
      <w:r w:rsidR="00226619">
        <w:t>the overall</w:t>
      </w:r>
      <w:r>
        <w:t xml:space="preserve"> </w:t>
      </w:r>
      <w:r w:rsidR="00964089">
        <w:t xml:space="preserve">mainstreaming </w:t>
      </w:r>
      <w:r>
        <w:t>success</w:t>
      </w:r>
      <w:r w:rsidR="00A802AF">
        <w:t>,</w:t>
      </w:r>
      <w:r>
        <w:t xml:space="preserve"> it revealed that</w:t>
      </w:r>
      <w:r w:rsidR="00D512E7">
        <w:t xml:space="preserve"> some</w:t>
      </w:r>
      <w:r>
        <w:t xml:space="preserve"> issues were still </w:t>
      </w:r>
      <w:r w:rsidR="00A802AF">
        <w:t>prevalent</w:t>
      </w:r>
      <w:r w:rsidR="007D3FB5">
        <w:t xml:space="preserve"> </w:t>
      </w:r>
      <w:r w:rsidR="00A634C8">
        <w:fldChar w:fldCharType="begin" w:fldLock="1"/>
      </w:r>
      <w:r w:rsidR="003A1CE9">
        <w:instrText>ADDIN CSL_CITATION {"citationItems":[{"id":"ITEM-1","itemData":{"author":[{"dropping-particle":"","family":"Watkins","given":"Huw","non-dropping-particle":"","parse-names":false,"suffix":""}],"id":"ITEM-1","issued":{"date-parts":[["2014"]]},"title":"ESDGC Progress in education for sustainable development and global citizenship","type":"report"},"uris":["http://www.mendeley.com/documents/?uuid=7c390f5c-3db2-3f38-b930-7e6a36afd1cf"]}],"mendeley":{"formattedCitation":"(Watkins, 2014)","plainTextFormattedCitation":"(Watkins, 2014)","previouslyFormattedCitation":"(Watkins, 2014)"},"properties":{"noteIndex":0},"schema":"https://github.com/citation-style-language/schema/raw/master/csl-citation.json"}</w:instrText>
      </w:r>
      <w:r w:rsidR="00A634C8">
        <w:fldChar w:fldCharType="separate"/>
      </w:r>
      <w:r w:rsidR="00A634C8" w:rsidRPr="00A634C8">
        <w:rPr>
          <w:noProof/>
        </w:rPr>
        <w:t>(Watkins, 2014)</w:t>
      </w:r>
      <w:r w:rsidR="00A634C8">
        <w:fldChar w:fldCharType="end"/>
      </w:r>
      <w:r w:rsidR="00057D97">
        <w:t>.</w:t>
      </w:r>
      <w:r w:rsidR="00EE369C">
        <w:t xml:space="preserve"> </w:t>
      </w:r>
    </w:p>
    <w:p w14:paraId="50CA7F30" w14:textId="526C1C4F" w:rsidR="00C36B27" w:rsidRDefault="00165361" w:rsidP="00226619">
      <w:pPr>
        <w:pStyle w:val="ListBullet"/>
        <w:numPr>
          <w:ilvl w:val="0"/>
          <w:numId w:val="0"/>
        </w:numPr>
        <w:spacing w:line="360" w:lineRule="auto"/>
        <w:jc w:val="both"/>
      </w:pPr>
      <w:r>
        <w:t xml:space="preserve">Despite </w:t>
      </w:r>
      <w:r w:rsidR="00A802AF">
        <w:t>some failures</w:t>
      </w:r>
      <w:r>
        <w:t xml:space="preserve"> of ESDGC program, recent developments in Welsh legislation (e.g. Wellbeing of Future Generations Act (2015) continue placing sustainability as one of the statutory duties for government departments suggesting that a continued focus on ESDGC</w:t>
      </w:r>
      <w:r w:rsidR="00A802AF">
        <w:t xml:space="preserve"> delivery</w:t>
      </w:r>
      <w:r>
        <w:t xml:space="preserve"> </w:t>
      </w:r>
      <w:r w:rsidR="00A82D28">
        <w:t xml:space="preserve">across all levels of education </w:t>
      </w:r>
      <w:r>
        <w:t>is</w:t>
      </w:r>
      <w:r w:rsidR="00A802AF">
        <w:t xml:space="preserve"> essential</w:t>
      </w:r>
      <w:r>
        <w:t>.</w:t>
      </w:r>
    </w:p>
    <w:p w14:paraId="33F7A98D" w14:textId="3F3052CD" w:rsidR="0036290B" w:rsidRDefault="0036290B" w:rsidP="00226619">
      <w:pPr>
        <w:pStyle w:val="ListBullet"/>
        <w:numPr>
          <w:ilvl w:val="0"/>
          <w:numId w:val="0"/>
        </w:numPr>
        <w:spacing w:line="360" w:lineRule="auto"/>
        <w:jc w:val="both"/>
      </w:pPr>
    </w:p>
    <w:p w14:paraId="3BE54E60" w14:textId="66FC92C9" w:rsidR="0036290B" w:rsidRDefault="0036290B" w:rsidP="00226619">
      <w:pPr>
        <w:pStyle w:val="ListBullet"/>
        <w:numPr>
          <w:ilvl w:val="0"/>
          <w:numId w:val="0"/>
        </w:numPr>
        <w:spacing w:line="360" w:lineRule="auto"/>
        <w:jc w:val="both"/>
      </w:pPr>
    </w:p>
    <w:p w14:paraId="02982807" w14:textId="77777777" w:rsidR="0036290B" w:rsidRPr="00226619" w:rsidRDefault="0036290B" w:rsidP="00226619">
      <w:pPr>
        <w:pStyle w:val="ListBullet"/>
        <w:numPr>
          <w:ilvl w:val="0"/>
          <w:numId w:val="0"/>
        </w:numPr>
        <w:spacing w:line="360" w:lineRule="auto"/>
        <w:jc w:val="both"/>
        <w:rPr>
          <w:color w:val="FF0000"/>
        </w:rPr>
      </w:pPr>
    </w:p>
    <w:p w14:paraId="4694618D" w14:textId="3A0CA05A" w:rsidR="00B654D5" w:rsidRDefault="00997710" w:rsidP="007864CF">
      <w:pPr>
        <w:pStyle w:val="Heading3"/>
      </w:pPr>
      <w:bookmarkStart w:id="9" w:name="_Toc9593460"/>
      <w:r>
        <w:lastRenderedPageBreak/>
        <w:t>1.</w:t>
      </w:r>
      <w:r w:rsidR="005B6BB2">
        <w:t>3</w:t>
      </w:r>
      <w:r>
        <w:t xml:space="preserve"> </w:t>
      </w:r>
      <w:r w:rsidR="00895657">
        <w:t>Purpose of the Research</w:t>
      </w:r>
      <w:r w:rsidR="00124B30">
        <w:t xml:space="preserve"> (Rationale)</w:t>
      </w:r>
      <w:bookmarkEnd w:id="9"/>
    </w:p>
    <w:p w14:paraId="7B7D6B51" w14:textId="77777777" w:rsidR="00226619" w:rsidRPr="00226619" w:rsidRDefault="00226619" w:rsidP="00226619"/>
    <w:p w14:paraId="38A4A7EB" w14:textId="77E94DC3" w:rsidR="00226619" w:rsidRPr="00A955C2" w:rsidRDefault="00226619" w:rsidP="00226619">
      <w:pPr>
        <w:rPr>
          <w:u w:val="single"/>
        </w:rPr>
      </w:pPr>
      <w:r w:rsidRPr="00A955C2">
        <w:rPr>
          <w:u w:val="single"/>
        </w:rPr>
        <w:t>RESEARCH QUESTIONS</w:t>
      </w:r>
    </w:p>
    <w:p w14:paraId="7CFBBF7D" w14:textId="52EC602D" w:rsidR="003A0590" w:rsidRPr="00A955C2" w:rsidRDefault="00F103EF" w:rsidP="00F103EF">
      <w:pPr>
        <w:pStyle w:val="Heading1"/>
        <w:keepLines w:val="0"/>
        <w:numPr>
          <w:ilvl w:val="0"/>
          <w:numId w:val="16"/>
        </w:numPr>
        <w:spacing w:before="240" w:line="276" w:lineRule="auto"/>
        <w:contextualSpacing w:val="0"/>
        <w:rPr>
          <w:rFonts w:ascii="Calibri" w:hAnsi="Calibri" w:cs="Calibri"/>
          <w:color w:val="000000" w:themeColor="text1"/>
          <w:sz w:val="24"/>
        </w:rPr>
      </w:pPr>
      <w:bookmarkStart w:id="10" w:name="_Toc9593461"/>
      <w:r w:rsidRPr="00A955C2">
        <w:rPr>
          <w:rFonts w:ascii="Calibri" w:hAnsi="Calibri" w:cs="Calibri"/>
          <w:color w:val="000000" w:themeColor="text1"/>
          <w:sz w:val="24"/>
        </w:rPr>
        <w:t xml:space="preserve">What are the </w:t>
      </w:r>
      <w:r w:rsidR="008E5BF6" w:rsidRPr="00A955C2">
        <w:rPr>
          <w:rFonts w:ascii="Calibri" w:hAnsi="Calibri" w:cs="Calibri"/>
          <w:color w:val="000000" w:themeColor="text1"/>
          <w:sz w:val="24"/>
        </w:rPr>
        <w:t>significant</w:t>
      </w:r>
      <w:r w:rsidR="003A0590" w:rsidRPr="00A955C2">
        <w:rPr>
          <w:rFonts w:ascii="Calibri" w:hAnsi="Calibri" w:cs="Calibri"/>
          <w:color w:val="000000" w:themeColor="text1"/>
          <w:sz w:val="24"/>
        </w:rPr>
        <w:t xml:space="preserve"> challenges</w:t>
      </w:r>
      <w:r w:rsidRPr="00A955C2">
        <w:rPr>
          <w:rFonts w:ascii="Calibri" w:hAnsi="Calibri" w:cs="Calibri"/>
          <w:color w:val="000000" w:themeColor="text1"/>
          <w:sz w:val="24"/>
        </w:rPr>
        <w:t xml:space="preserve"> in ESDGC </w:t>
      </w:r>
      <w:r w:rsidR="003A0590" w:rsidRPr="00A955C2">
        <w:rPr>
          <w:rFonts w:ascii="Calibri" w:hAnsi="Calibri" w:cs="Calibri"/>
          <w:color w:val="000000" w:themeColor="text1"/>
          <w:sz w:val="24"/>
        </w:rPr>
        <w:t>tuition in the context of</w:t>
      </w:r>
      <w:r w:rsidRPr="00A955C2">
        <w:rPr>
          <w:rFonts w:ascii="Calibri" w:hAnsi="Calibri" w:cs="Calibri"/>
          <w:color w:val="000000" w:themeColor="text1"/>
          <w:sz w:val="24"/>
        </w:rPr>
        <w:t xml:space="preserve"> </w:t>
      </w:r>
      <w:r w:rsidR="003A0590" w:rsidRPr="00A955C2">
        <w:rPr>
          <w:rFonts w:ascii="Calibri" w:hAnsi="Calibri" w:cs="Calibri"/>
          <w:color w:val="000000" w:themeColor="text1"/>
          <w:sz w:val="24"/>
        </w:rPr>
        <w:t>teaching day-to-day practice and teachers training program (theory versus practice</w:t>
      </w:r>
      <w:r w:rsidR="008E5BF6" w:rsidRPr="00A955C2">
        <w:rPr>
          <w:rFonts w:ascii="Calibri" w:hAnsi="Calibri" w:cs="Calibri"/>
          <w:color w:val="000000" w:themeColor="text1"/>
          <w:sz w:val="24"/>
        </w:rPr>
        <w:t xml:space="preserve"> among South Wales schools</w:t>
      </w:r>
      <w:r w:rsidR="003A0590" w:rsidRPr="00A955C2">
        <w:rPr>
          <w:rFonts w:ascii="Calibri" w:hAnsi="Calibri" w:cs="Calibri"/>
          <w:color w:val="000000" w:themeColor="text1"/>
          <w:sz w:val="24"/>
        </w:rPr>
        <w:t>)?</w:t>
      </w:r>
      <w:bookmarkEnd w:id="10"/>
    </w:p>
    <w:p w14:paraId="0EF24B34" w14:textId="26C041EA" w:rsidR="003A0590" w:rsidRPr="00A955C2" w:rsidRDefault="003A0590" w:rsidP="00F103EF">
      <w:pPr>
        <w:pStyle w:val="Heading1"/>
        <w:keepLines w:val="0"/>
        <w:numPr>
          <w:ilvl w:val="0"/>
          <w:numId w:val="16"/>
        </w:numPr>
        <w:spacing w:before="240" w:line="276" w:lineRule="auto"/>
        <w:contextualSpacing w:val="0"/>
        <w:rPr>
          <w:rFonts w:ascii="Calibri" w:hAnsi="Calibri" w:cs="Calibri"/>
          <w:color w:val="000000" w:themeColor="text1"/>
          <w:sz w:val="24"/>
        </w:rPr>
      </w:pPr>
      <w:r w:rsidRPr="00A955C2">
        <w:rPr>
          <w:rFonts w:ascii="Calibri" w:hAnsi="Calibri" w:cs="Calibri"/>
          <w:color w:val="000000" w:themeColor="text1"/>
          <w:sz w:val="24"/>
        </w:rPr>
        <w:t xml:space="preserve"> </w:t>
      </w:r>
      <w:bookmarkStart w:id="11" w:name="_Toc9593462"/>
      <w:r w:rsidRPr="00A955C2">
        <w:rPr>
          <w:rFonts w:ascii="Calibri" w:hAnsi="Calibri" w:cs="Calibri"/>
          <w:color w:val="000000" w:themeColor="text1"/>
          <w:sz w:val="24"/>
        </w:rPr>
        <w:t>D</w:t>
      </w:r>
      <w:r w:rsidR="00F103EF" w:rsidRPr="00A955C2">
        <w:rPr>
          <w:rFonts w:ascii="Calibri" w:hAnsi="Calibri" w:cs="Calibri"/>
          <w:color w:val="000000" w:themeColor="text1"/>
          <w:sz w:val="24"/>
        </w:rPr>
        <w:t xml:space="preserve">oes the </w:t>
      </w:r>
      <w:r w:rsidR="00F103EF" w:rsidRPr="00A955C2">
        <w:rPr>
          <w:rFonts w:ascii="Calibri" w:hAnsi="Calibri" w:cs="Calibri"/>
          <w:noProof/>
          <w:color w:val="000000" w:themeColor="text1"/>
          <w:sz w:val="24"/>
        </w:rPr>
        <w:t>amount</w:t>
      </w:r>
      <w:r w:rsidR="00F103EF" w:rsidRPr="00A955C2">
        <w:rPr>
          <w:rFonts w:ascii="Calibri" w:hAnsi="Calibri" w:cs="Calibri"/>
          <w:color w:val="000000" w:themeColor="text1"/>
          <w:sz w:val="24"/>
        </w:rPr>
        <w:t xml:space="preserve"> of inputs equal the outputs</w:t>
      </w:r>
      <w:r w:rsidR="00130253" w:rsidRPr="00A955C2">
        <w:rPr>
          <w:rFonts w:ascii="Calibri" w:hAnsi="Calibri" w:cs="Calibri"/>
          <w:color w:val="000000" w:themeColor="text1"/>
          <w:sz w:val="24"/>
        </w:rPr>
        <w:t xml:space="preserve"> (what are the major affecting factors)</w:t>
      </w:r>
      <w:r w:rsidR="00F103EF" w:rsidRPr="00A955C2">
        <w:rPr>
          <w:rFonts w:ascii="Calibri" w:hAnsi="Calibri" w:cs="Calibri"/>
          <w:color w:val="000000" w:themeColor="text1"/>
          <w:sz w:val="24"/>
        </w:rPr>
        <w:t>?</w:t>
      </w:r>
      <w:bookmarkEnd w:id="11"/>
      <w:r w:rsidR="00F103EF" w:rsidRPr="00A955C2">
        <w:rPr>
          <w:rFonts w:ascii="Calibri" w:hAnsi="Calibri" w:cs="Calibri"/>
          <w:color w:val="000000" w:themeColor="text1"/>
          <w:sz w:val="24"/>
        </w:rPr>
        <w:t xml:space="preserve"> </w:t>
      </w:r>
    </w:p>
    <w:p w14:paraId="7CB8D622" w14:textId="4672D900" w:rsidR="003A0590" w:rsidRPr="00A955C2" w:rsidRDefault="00F103EF" w:rsidP="00F103EF">
      <w:pPr>
        <w:pStyle w:val="Heading1"/>
        <w:keepLines w:val="0"/>
        <w:numPr>
          <w:ilvl w:val="0"/>
          <w:numId w:val="16"/>
        </w:numPr>
        <w:spacing w:before="240" w:line="276" w:lineRule="auto"/>
        <w:contextualSpacing w:val="0"/>
        <w:rPr>
          <w:rFonts w:ascii="Calibri" w:hAnsi="Calibri" w:cs="Calibri"/>
          <w:color w:val="000000" w:themeColor="text1"/>
          <w:sz w:val="24"/>
        </w:rPr>
      </w:pPr>
      <w:bookmarkStart w:id="12" w:name="_Toc9593463"/>
      <w:r w:rsidRPr="00A955C2">
        <w:rPr>
          <w:rFonts w:ascii="Calibri" w:hAnsi="Calibri" w:cs="Calibri"/>
          <w:color w:val="000000" w:themeColor="text1"/>
          <w:sz w:val="24"/>
        </w:rPr>
        <w:t xml:space="preserve">Do all Schools achieve </w:t>
      </w:r>
      <w:r w:rsidR="008E5BF6" w:rsidRPr="00A955C2">
        <w:rPr>
          <w:rFonts w:ascii="Calibri" w:hAnsi="Calibri" w:cs="Calibri"/>
          <w:color w:val="000000" w:themeColor="text1"/>
          <w:sz w:val="24"/>
        </w:rPr>
        <w:t xml:space="preserve">a </w:t>
      </w:r>
      <w:r w:rsidRPr="00A955C2">
        <w:rPr>
          <w:rFonts w:ascii="Calibri" w:hAnsi="Calibri" w:cs="Calibri"/>
          <w:noProof/>
          <w:color w:val="000000" w:themeColor="text1"/>
          <w:sz w:val="24"/>
        </w:rPr>
        <w:t>comparable</w:t>
      </w:r>
      <w:r w:rsidRPr="00A955C2">
        <w:rPr>
          <w:rFonts w:ascii="Calibri" w:hAnsi="Calibri" w:cs="Calibri"/>
          <w:color w:val="000000" w:themeColor="text1"/>
          <w:sz w:val="24"/>
        </w:rPr>
        <w:t xml:space="preserve"> level of </w:t>
      </w:r>
      <w:r w:rsidR="003A0590" w:rsidRPr="00A955C2">
        <w:rPr>
          <w:rFonts w:ascii="Calibri" w:hAnsi="Calibri" w:cs="Calibri"/>
          <w:color w:val="000000" w:themeColor="text1"/>
          <w:sz w:val="24"/>
        </w:rPr>
        <w:t xml:space="preserve">ESDGC </w:t>
      </w:r>
      <w:r w:rsidRPr="00A955C2">
        <w:rPr>
          <w:rFonts w:ascii="Calibri" w:hAnsi="Calibri" w:cs="Calibri"/>
          <w:color w:val="000000" w:themeColor="text1"/>
          <w:sz w:val="24"/>
        </w:rPr>
        <w:t>implementation</w:t>
      </w:r>
      <w:r w:rsidR="003A0590" w:rsidRPr="00A955C2">
        <w:rPr>
          <w:rFonts w:ascii="Calibri" w:hAnsi="Calibri" w:cs="Calibri"/>
          <w:color w:val="000000" w:themeColor="text1"/>
          <w:sz w:val="24"/>
        </w:rPr>
        <w:t xml:space="preserve"> across the curriculum</w:t>
      </w:r>
      <w:r w:rsidRPr="00A955C2">
        <w:rPr>
          <w:rFonts w:ascii="Calibri" w:hAnsi="Calibri" w:cs="Calibri"/>
          <w:color w:val="000000" w:themeColor="text1"/>
          <w:sz w:val="24"/>
        </w:rPr>
        <w:t>?</w:t>
      </w:r>
      <w:bookmarkEnd w:id="12"/>
      <w:r w:rsidRPr="00A955C2">
        <w:rPr>
          <w:rFonts w:ascii="Calibri" w:hAnsi="Calibri" w:cs="Calibri"/>
          <w:color w:val="000000" w:themeColor="text1"/>
          <w:sz w:val="24"/>
        </w:rPr>
        <w:t xml:space="preserve"> </w:t>
      </w:r>
    </w:p>
    <w:p w14:paraId="74F77547" w14:textId="56A35478" w:rsidR="00F103EF" w:rsidRPr="00A955C2" w:rsidRDefault="00F103EF" w:rsidP="00F103EF">
      <w:pPr>
        <w:pStyle w:val="Heading1"/>
        <w:keepLines w:val="0"/>
        <w:numPr>
          <w:ilvl w:val="0"/>
          <w:numId w:val="16"/>
        </w:numPr>
        <w:spacing w:before="240" w:line="276" w:lineRule="auto"/>
        <w:contextualSpacing w:val="0"/>
        <w:rPr>
          <w:rFonts w:ascii="Calibri" w:hAnsi="Calibri" w:cs="Calibri"/>
          <w:color w:val="000000" w:themeColor="text1"/>
          <w:sz w:val="24"/>
        </w:rPr>
      </w:pPr>
      <w:bookmarkStart w:id="13" w:name="_Toc9593464"/>
      <w:r w:rsidRPr="00A955C2">
        <w:rPr>
          <w:rFonts w:ascii="Calibri" w:hAnsi="Calibri" w:cs="Calibri"/>
          <w:color w:val="000000" w:themeColor="text1"/>
          <w:sz w:val="24"/>
        </w:rPr>
        <w:t xml:space="preserve">Is the ESDGC program </w:t>
      </w:r>
      <w:r w:rsidR="008E5BF6" w:rsidRPr="00A955C2">
        <w:rPr>
          <w:rFonts w:ascii="Calibri" w:hAnsi="Calibri" w:cs="Calibri"/>
          <w:color w:val="000000" w:themeColor="text1"/>
          <w:sz w:val="24"/>
        </w:rPr>
        <w:t>practical</w:t>
      </w:r>
      <w:r w:rsidRPr="00A955C2">
        <w:rPr>
          <w:rFonts w:ascii="Calibri" w:hAnsi="Calibri" w:cs="Calibri"/>
          <w:color w:val="000000" w:themeColor="text1"/>
          <w:sz w:val="24"/>
        </w:rPr>
        <w:t xml:space="preserve"> and achievable</w:t>
      </w:r>
      <w:r w:rsidR="009A30C1" w:rsidRPr="00A955C2">
        <w:rPr>
          <w:rFonts w:ascii="Calibri" w:hAnsi="Calibri" w:cs="Calibri"/>
          <w:color w:val="000000" w:themeColor="text1"/>
          <w:sz w:val="24"/>
        </w:rPr>
        <w:t xml:space="preserve"> of should it be fully upgraded or even </w:t>
      </w:r>
      <w:r w:rsidR="00130253" w:rsidRPr="00A955C2">
        <w:rPr>
          <w:rFonts w:ascii="Calibri" w:hAnsi="Calibri" w:cs="Calibri"/>
          <w:color w:val="000000" w:themeColor="text1"/>
          <w:sz w:val="24"/>
        </w:rPr>
        <w:t>redesigned?</w:t>
      </w:r>
      <w:bookmarkEnd w:id="13"/>
    </w:p>
    <w:p w14:paraId="246E9806" w14:textId="17727E57" w:rsidR="00226619" w:rsidRPr="00A955C2" w:rsidRDefault="00226619" w:rsidP="00226619">
      <w:pPr>
        <w:pStyle w:val="ListParagraph"/>
        <w:numPr>
          <w:ilvl w:val="0"/>
          <w:numId w:val="16"/>
        </w:numPr>
      </w:pPr>
      <w:r w:rsidRPr="00A955C2">
        <w:t xml:space="preserve">Does it require more frequent inspections and </w:t>
      </w:r>
      <w:r w:rsidR="00067B07" w:rsidRPr="00A955C2">
        <w:t>updating?</w:t>
      </w:r>
    </w:p>
    <w:p w14:paraId="03E4C233" w14:textId="77777777" w:rsidR="00226619" w:rsidRPr="00226619" w:rsidRDefault="00226619" w:rsidP="00226619"/>
    <w:p w14:paraId="3111D513" w14:textId="265F5889" w:rsidR="004B701F" w:rsidRDefault="00DF1410" w:rsidP="004B701F">
      <w:pPr>
        <w:spacing w:line="360" w:lineRule="auto"/>
        <w:jc w:val="both"/>
        <w:rPr>
          <w:noProof/>
        </w:rPr>
      </w:pPr>
      <w:r>
        <w:rPr>
          <w:noProof/>
        </w:rPr>
        <w:t>As</w:t>
      </w:r>
      <w:r w:rsidR="00D9570C">
        <w:rPr>
          <w:noProof/>
        </w:rPr>
        <w:t xml:space="preserve"> already mentioned</w:t>
      </w:r>
      <w:r>
        <w:rPr>
          <w:noProof/>
        </w:rPr>
        <w:t xml:space="preserve"> s</w:t>
      </w:r>
      <w:r w:rsidR="004B701F">
        <w:rPr>
          <w:noProof/>
        </w:rPr>
        <w:t>ustainable development is in the heart of</w:t>
      </w:r>
      <w:r w:rsidR="004B701F" w:rsidRPr="00783994">
        <w:rPr>
          <w:noProof/>
        </w:rPr>
        <w:t xml:space="preserve"> </w:t>
      </w:r>
      <w:r w:rsidR="004B701F" w:rsidRPr="00B60FC0">
        <w:rPr>
          <w:noProof/>
        </w:rPr>
        <w:t>Wales</w:t>
      </w:r>
      <w:r w:rsidR="004B701F" w:rsidRPr="00783994">
        <w:rPr>
          <w:noProof/>
        </w:rPr>
        <w:t xml:space="preserve"> policy </w:t>
      </w:r>
      <w:r w:rsidR="004B701F">
        <w:rPr>
          <w:noProof/>
        </w:rPr>
        <w:t>creation</w:t>
      </w:r>
      <w:r w:rsidR="004B701F" w:rsidRPr="00783994">
        <w:rPr>
          <w:noProof/>
        </w:rPr>
        <w:t xml:space="preserve"> (</w:t>
      </w:r>
      <w:r w:rsidR="00BC153B">
        <w:rPr>
          <w:noProof/>
        </w:rPr>
        <w:t>‘</w:t>
      </w:r>
      <w:r w:rsidR="004B701F" w:rsidRPr="00783994">
        <w:rPr>
          <w:noProof/>
        </w:rPr>
        <w:t>Wales is one of the four countries in the world that makes sustainable development a legal obligation</w:t>
      </w:r>
      <w:r w:rsidR="00BC153B">
        <w:rPr>
          <w:noProof/>
        </w:rPr>
        <w:t>’</w:t>
      </w:r>
      <w:r w:rsidR="004B701F" w:rsidRPr="00783994">
        <w:rPr>
          <w:noProof/>
        </w:rPr>
        <w:t xml:space="preserve">) </w:t>
      </w:r>
      <w:r w:rsidR="004B701F" w:rsidRPr="00783994">
        <w:rPr>
          <w:noProof/>
        </w:rPr>
        <w:fldChar w:fldCharType="begin" w:fldLock="1"/>
      </w:r>
      <w:r w:rsidR="004B701F" w:rsidRPr="00783994">
        <w:rPr>
          <w:noProof/>
        </w:rPr>
        <w:instrText>ADDIN CSL_CITATION {"citationItems":[{"id":"ITEM-1","itemData":{"author":[{"dropping-particle":"","family":"World Health Organization","given":"","non-dropping-particle":"","parse-names":false,"suffix":""}],"id":"ITEM-1","issued":{"date-parts":[["2017"]]},"number-of-pages":"102","title":"Sustainable development in Wales and other regions in Europe-achieving health and equity for present and future generations","type":"report"},"uris":["http://www.mendeley.com/documents/?uuid=d7b422b3-de65-3ba8-8c6c-83e2ead617c7"]}],"mendeley":{"formattedCitation":"(World Health Organization, 2017)","plainTextFormattedCitation":"(World Health Organization, 2017)","previouslyFormattedCitation":"(World Health Organization, 2017)"},"properties":{"noteIndex":0},"schema":"https://github.com/citation-style-language/schema/raw/master/csl-citation.json"}</w:instrText>
      </w:r>
      <w:r w:rsidR="004B701F" w:rsidRPr="00783994">
        <w:rPr>
          <w:noProof/>
        </w:rPr>
        <w:fldChar w:fldCharType="separate"/>
      </w:r>
      <w:r w:rsidR="004B701F" w:rsidRPr="00783994">
        <w:rPr>
          <w:noProof/>
        </w:rPr>
        <w:t>(World Health Organization, 2017)</w:t>
      </w:r>
      <w:r w:rsidR="004B701F" w:rsidRPr="00783994">
        <w:rPr>
          <w:noProof/>
        </w:rPr>
        <w:fldChar w:fldCharType="end"/>
      </w:r>
      <w:r w:rsidR="004B701F">
        <w:rPr>
          <w:noProof/>
        </w:rPr>
        <w:t xml:space="preserve">. According to </w:t>
      </w:r>
      <w:r w:rsidR="004B701F" w:rsidRPr="007C125C">
        <w:rPr>
          <w:noProof/>
        </w:rPr>
        <w:t>Huckle &amp; Sterling, 1996; Davis, 2015</w:t>
      </w:r>
      <w:r w:rsidR="004B701F">
        <w:rPr>
          <w:noProof/>
        </w:rPr>
        <w:t xml:space="preserve"> in </w:t>
      </w:r>
      <w:r w:rsidR="004B701F">
        <w:rPr>
          <w:noProof/>
        </w:rPr>
        <w:fldChar w:fldCharType="begin" w:fldLock="1"/>
      </w:r>
      <w:r w:rsidR="004B701F">
        <w:rPr>
          <w:noProof/>
        </w:rPr>
        <w:instrText>ADDIN CSL_CITATION {"citationItems":[{"id":"ITEM-1","itemData":{"author":[{"dropping-particle":"","family":"Tinney","given":"Glenda","non-dropping-particle":"","parse-names":false,"suffix":""},{"dropping-particle":"","family":"Merriman","given":"Eileen","non-dropping-particle":"","parse-names":false,"suffix":""}],"container-title":"Wales Journal of Learning and Teaching in Higher Education","id":"ITEM-1","issue":"1","issued":{"date-parts":[["2018"]]},"page":"71-76","title":"Early Years Education and Education for Sustainable Development and Global Citizenship (ESDGC)-Two Sides of the Same Coin?","type":"article-journal","volume":"1"},"uris":["http://www.mendeley.com/documents/?uuid=77fe05f5-e6ea-3ab1-a4d6-0d6fb1d455ca"]}],"mendeley":{"formattedCitation":"(Tinney and Merriman, 2018)","plainTextFormattedCitation":"(Tinney and Merriman, 2018)","previouslyFormattedCitation":"(Tinney and Merriman, 2018)"},"properties":{"noteIndex":0},"schema":"https://github.com/citation-style-language/schema/raw/master/csl-citation.json"}</w:instrText>
      </w:r>
      <w:r w:rsidR="004B701F">
        <w:rPr>
          <w:noProof/>
        </w:rPr>
        <w:fldChar w:fldCharType="separate"/>
      </w:r>
      <w:r w:rsidR="004B701F" w:rsidRPr="00E846A0">
        <w:rPr>
          <w:noProof/>
        </w:rPr>
        <w:t>(Tinney and Merriman, 2018)</w:t>
      </w:r>
      <w:r w:rsidR="004B701F">
        <w:rPr>
          <w:noProof/>
        </w:rPr>
        <w:fldChar w:fldCharType="end"/>
      </w:r>
      <w:r w:rsidR="00BC153B">
        <w:rPr>
          <w:noProof/>
        </w:rPr>
        <w:t>,</w:t>
      </w:r>
      <w:r w:rsidR="004B701F">
        <w:rPr>
          <w:noProof/>
        </w:rPr>
        <w:t xml:space="preserve"> education is one of the critical ways to promote sustainable development.</w:t>
      </w:r>
    </w:p>
    <w:p w14:paraId="56AFBCCE" w14:textId="456065DD" w:rsidR="00067B07" w:rsidRPr="00F24E0D" w:rsidRDefault="00CA6DEB" w:rsidP="00895657">
      <w:pPr>
        <w:spacing w:line="360" w:lineRule="auto"/>
        <w:jc w:val="both"/>
      </w:pPr>
      <w:r>
        <w:t xml:space="preserve">Currently, </w:t>
      </w:r>
      <w:r w:rsidR="00BC153B">
        <w:t>it can be</w:t>
      </w:r>
      <w:r>
        <w:t xml:space="preserve"> </w:t>
      </w:r>
      <w:r w:rsidR="00895657">
        <w:t>observe</w:t>
      </w:r>
      <w:r w:rsidR="00BC153B">
        <w:t>d</w:t>
      </w:r>
      <w:r>
        <w:t xml:space="preserve"> that the ESDGC ethos has lost its central position in </w:t>
      </w:r>
      <w:proofErr w:type="spellStart"/>
      <w:r>
        <w:t>favo</w:t>
      </w:r>
      <w:r w:rsidR="00BC153B">
        <w:t>u</w:t>
      </w:r>
      <w:r>
        <w:t>r</w:t>
      </w:r>
      <w:proofErr w:type="spellEnd"/>
      <w:r>
        <w:t xml:space="preserve"> </w:t>
      </w:r>
      <w:r w:rsidR="00BC153B">
        <w:t>of</w:t>
      </w:r>
      <w:r>
        <w:t xml:space="preserve"> </w:t>
      </w:r>
      <w:r w:rsidR="00BC153B">
        <w:t xml:space="preserve">the </w:t>
      </w:r>
      <w:r>
        <w:t>omnipresent plastic pollution agenda (</w:t>
      </w:r>
      <w:r w:rsidR="00BC153B">
        <w:t>primari</w:t>
      </w:r>
      <w:r>
        <w:t xml:space="preserve">ly accelerated by </w:t>
      </w:r>
      <w:r w:rsidR="00964089">
        <w:t xml:space="preserve">the recent </w:t>
      </w:r>
      <w:r>
        <w:t>BBC</w:t>
      </w:r>
      <w:r w:rsidR="00964089">
        <w:t>’s</w:t>
      </w:r>
      <w:r>
        <w:t xml:space="preserve"> Blue Planet</w:t>
      </w:r>
      <w:r w:rsidR="00964089">
        <w:t xml:space="preserve"> series</w:t>
      </w:r>
      <w:r>
        <w:t>).</w:t>
      </w:r>
      <w:r w:rsidR="00895657">
        <w:t xml:space="preserve"> Additionally,</w:t>
      </w:r>
      <w:r w:rsidR="00DF1410">
        <w:t xml:space="preserve"> the ‘</w:t>
      </w:r>
      <w:r w:rsidR="00895657">
        <w:t>Global Warming</w:t>
      </w:r>
      <w:r w:rsidR="00DF1410">
        <w:t>’</w:t>
      </w:r>
      <w:r w:rsidR="00895657">
        <w:t xml:space="preserve"> </w:t>
      </w:r>
      <w:r w:rsidR="00DF1410">
        <w:t xml:space="preserve">topic </w:t>
      </w:r>
      <w:r w:rsidR="00895657">
        <w:t xml:space="preserve">has </w:t>
      </w:r>
      <w:r w:rsidR="00BC153B">
        <w:t>thorough</w:t>
      </w:r>
      <w:r w:rsidR="00895657">
        <w:t xml:space="preserve">ly dominated the </w:t>
      </w:r>
      <w:r w:rsidR="00DF1410">
        <w:t>world’s</w:t>
      </w:r>
      <w:r w:rsidR="00895657">
        <w:t xml:space="preserve"> political agenda.</w:t>
      </w:r>
      <w:r w:rsidR="004B701F">
        <w:t xml:space="preserve"> </w:t>
      </w:r>
      <w:r>
        <w:t>However,</w:t>
      </w:r>
      <w:r w:rsidR="00903BC4">
        <w:t xml:space="preserve"> </w:t>
      </w:r>
      <w:r w:rsidR="00A052FC">
        <w:t xml:space="preserve">Williams </w:t>
      </w:r>
      <w:r w:rsidR="00903BC4">
        <w:t>et al</w:t>
      </w:r>
      <w:r w:rsidR="00AF54FE">
        <w:t xml:space="preserve">., </w:t>
      </w:r>
      <w:r w:rsidR="00A052FC">
        <w:t>in his recent</w:t>
      </w:r>
      <w:r w:rsidR="00895657">
        <w:t xml:space="preserve"> Marine Litter Solutions </w:t>
      </w:r>
      <w:r w:rsidR="00014928">
        <w:t>R</w:t>
      </w:r>
      <w:r w:rsidR="00895657">
        <w:t xml:space="preserve">eview </w:t>
      </w:r>
      <w:r w:rsidR="00014928">
        <w:t>A</w:t>
      </w:r>
      <w:r w:rsidR="00895657">
        <w:t>rticle ha</w:t>
      </w:r>
      <w:r w:rsidR="00AF54FE">
        <w:t>ve</w:t>
      </w:r>
      <w:r w:rsidR="00895657">
        <w:t xml:space="preserve"> </w:t>
      </w:r>
      <w:r w:rsidR="00903BC4">
        <w:t>proposed a</w:t>
      </w:r>
      <w:r w:rsidR="00895657">
        <w:t xml:space="preserve"> ‘</w:t>
      </w:r>
      <w:proofErr w:type="spellStart"/>
      <w:r w:rsidR="00895657">
        <w:t>behavio</w:t>
      </w:r>
      <w:r w:rsidR="00AF54FE">
        <w:t>u</w:t>
      </w:r>
      <w:r w:rsidR="00895657">
        <w:t>r</w:t>
      </w:r>
      <w:proofErr w:type="spellEnd"/>
      <w:r w:rsidR="00895657">
        <w:t xml:space="preserve"> change’ as one of the five </w:t>
      </w:r>
      <w:r w:rsidR="00AF54FE">
        <w:t>leading</w:t>
      </w:r>
      <w:r w:rsidR="00895657">
        <w:t xml:space="preserve"> solutions to this</w:t>
      </w:r>
      <w:r w:rsidR="00903BC4">
        <w:t xml:space="preserve"> persistent issue</w:t>
      </w:r>
      <w:r w:rsidR="00AF54FE">
        <w:t>. H</w:t>
      </w:r>
      <w:r w:rsidR="00895657">
        <w:t>e stated that ‘litter studies must</w:t>
      </w:r>
      <w:r w:rsidR="003A1CE9">
        <w:t xml:space="preserve"> </w:t>
      </w:r>
      <w:r w:rsidR="00895657">
        <w:t>be part of a school curriculum, so that is becomes imbued in young people</w:t>
      </w:r>
      <w:r w:rsidR="003A1CE9">
        <w:t xml:space="preserve"> and that educational p</w:t>
      </w:r>
      <w:r w:rsidR="003A1CE9" w:rsidRPr="003A1CE9">
        <w:t xml:space="preserve">rograms </w:t>
      </w:r>
      <w:r w:rsidR="003A1CE9">
        <w:t>should be offered by</w:t>
      </w:r>
      <w:r w:rsidR="003A1CE9" w:rsidRPr="003A1CE9">
        <w:t xml:space="preserve"> any form of </w:t>
      </w:r>
      <w:r w:rsidR="00AF54FE">
        <w:t xml:space="preserve">an </w:t>
      </w:r>
      <w:r w:rsidR="003A1CE9" w:rsidRPr="003A1CE9">
        <w:t>educational institution, including private, public, and home school</w:t>
      </w:r>
      <w:r w:rsidR="003A1CE9">
        <w:t xml:space="preserve">’ </w:t>
      </w:r>
      <w:r w:rsidR="003A1CE9">
        <w:fldChar w:fldCharType="begin" w:fldLock="1"/>
      </w:r>
      <w:r w:rsidR="00220871">
        <w:instrText>ADDIN CSL_CITATION {"citationItems":[{"id":"ITEM-1","itemData":{"DOI":"10.2112/JCOASTRES-D-18-00096.1","author":[{"dropping-particle":"","family":"Williams","given":"A T","non-dropping-particle":"","parse-names":false,"suffix":""},{"dropping-particle":"","family":"Rangel-Buitrago","given":"Nelson","non-dropping-particle":"","parse-names":false,"suffix":""}],"container-title":"Journal of Coastal Research","id":"ITEM-1","issued":{"date-parts":[["2019"]]},"title":"Marine Litter: Solutions for a Major Environmental Problem","type":"article-journal"},"uris":["http://www.mendeley.com/documents/?uuid=28742315-5174-3ce9-b690-9d6da7f87461"]}],"mendeley":{"formattedCitation":"(Williams and Rangel-Buitrago, 2019)","plainTextFormattedCitation":"(Williams and Rangel-Buitrago, 2019)","previouslyFormattedCitation":"(Williams and Rangel-Buitrago, 2019)"},"properties":{"noteIndex":0},"schema":"https://github.com/citation-style-language/schema/raw/master/csl-citation.json"}</w:instrText>
      </w:r>
      <w:r w:rsidR="003A1CE9">
        <w:fldChar w:fldCharType="separate"/>
      </w:r>
      <w:r w:rsidR="003A1CE9" w:rsidRPr="003A1CE9">
        <w:rPr>
          <w:noProof/>
        </w:rPr>
        <w:t>(Williams and Rangel-Buitrago, 2019)</w:t>
      </w:r>
      <w:r w:rsidR="003A1CE9">
        <w:fldChar w:fldCharType="end"/>
      </w:r>
      <w:r w:rsidR="00895657">
        <w:t>.</w:t>
      </w:r>
      <w:r w:rsidR="001F5D6B">
        <w:t xml:space="preserve"> </w:t>
      </w:r>
    </w:p>
    <w:p w14:paraId="4CD18690" w14:textId="4B98A503" w:rsidR="00903BC4" w:rsidRDefault="00C97E29" w:rsidP="00C97E29">
      <w:pPr>
        <w:spacing w:line="360" w:lineRule="auto"/>
        <w:jc w:val="both"/>
        <w:rPr>
          <w:noProof/>
        </w:rPr>
      </w:pPr>
      <w:r>
        <w:rPr>
          <w:noProof/>
        </w:rPr>
        <w:t>The monitoring of the progression of ESDGC development is carried out by Her Majesty’s Inspectorate for Education and Training in Wales (ESTYN). The 2014 ESTYN report (Progress in Education for Sustainable Development and Global Citizenship)</w:t>
      </w:r>
      <w:r w:rsidR="00903BC4">
        <w:rPr>
          <w:noProof/>
        </w:rPr>
        <w:t xml:space="preserve"> revealed</w:t>
      </w:r>
      <w:r>
        <w:rPr>
          <w:noProof/>
        </w:rPr>
        <w:t xml:space="preserve"> that very few </w:t>
      </w:r>
      <w:r w:rsidRPr="00F72322">
        <w:rPr>
          <w:noProof/>
        </w:rPr>
        <w:t>schools</w:t>
      </w:r>
      <w:r>
        <w:rPr>
          <w:noProof/>
        </w:rPr>
        <w:t xml:space="preserve"> </w:t>
      </w:r>
      <w:r w:rsidRPr="00F72322">
        <w:rPr>
          <w:noProof/>
        </w:rPr>
        <w:t>ha</w:t>
      </w:r>
      <w:r>
        <w:rPr>
          <w:noProof/>
        </w:rPr>
        <w:t>ve managed to collect e</w:t>
      </w:r>
      <w:r w:rsidRPr="00F72322">
        <w:rPr>
          <w:noProof/>
        </w:rPr>
        <w:t>vidence</w:t>
      </w:r>
      <w:r>
        <w:rPr>
          <w:noProof/>
        </w:rPr>
        <w:t xml:space="preserve"> to evaluate an impact that ESDGC has had on </w:t>
      </w:r>
      <w:r w:rsidRPr="00BC56A8">
        <w:rPr>
          <w:noProof/>
        </w:rPr>
        <w:t>children</w:t>
      </w:r>
      <w:r>
        <w:rPr>
          <w:noProof/>
        </w:rPr>
        <w:t>'</w:t>
      </w:r>
      <w:r w:rsidRPr="00BC56A8">
        <w:rPr>
          <w:noProof/>
        </w:rPr>
        <w:t>s</w:t>
      </w:r>
      <w:r>
        <w:rPr>
          <w:noProof/>
        </w:rPr>
        <w:t xml:space="preserve"> understanding of the critical concepts </w:t>
      </w:r>
      <w:r>
        <w:rPr>
          <w:noProof/>
        </w:rPr>
        <w:lastRenderedPageBreak/>
        <w:fldChar w:fldCharType="begin" w:fldLock="1"/>
      </w:r>
      <w:r>
        <w:rPr>
          <w:noProof/>
        </w:rPr>
        <w:instrText>ADDIN CSL_CITATION {"citationItems":[{"id":"ITEM-1","itemData":{"author":[{"dropping-particle":"","family":"Watkins","given":"Huw","non-dropping-particle":"","parse-names":false,"suffix":""}],"id":"ITEM-1","issued":{"date-parts":[["2014"]]},"title":"ESDGC Progress in education for sustainable development and global citizenship","type":"report"},"uris":["http://www.mendeley.com/documents/?uuid=7c390f5c-3db2-3f38-b930-7e6a36afd1cf"]}],"mendeley":{"formattedCitation":"(Watkins, 2014)","plainTextFormattedCitation":"(Watkins, 2014)","previouslyFormattedCitation":"(Watkins, 2014)"},"properties":{"noteIndex":0},"schema":"https://github.com/citation-style-language/schema/raw/master/csl-citation.json"}</w:instrText>
      </w:r>
      <w:r>
        <w:rPr>
          <w:noProof/>
        </w:rPr>
        <w:fldChar w:fldCharType="separate"/>
      </w:r>
      <w:r w:rsidRPr="002C2BF6">
        <w:rPr>
          <w:noProof/>
        </w:rPr>
        <w:t>(Watkins, 2014)</w:t>
      </w:r>
      <w:r>
        <w:rPr>
          <w:noProof/>
        </w:rPr>
        <w:fldChar w:fldCharType="end"/>
      </w:r>
      <w:r>
        <w:rPr>
          <w:noProof/>
        </w:rPr>
        <w:t xml:space="preserve">. </w:t>
      </w:r>
      <w:r w:rsidR="00903BC4">
        <w:rPr>
          <w:noProof/>
        </w:rPr>
        <w:t>It must be mentioned that ESTYN reports are infrequent, the data is qualitative and vague</w:t>
      </w:r>
      <w:r w:rsidR="00BD76CC">
        <w:rPr>
          <w:noProof/>
        </w:rPr>
        <w:t xml:space="preserve"> (n</w:t>
      </w:r>
      <w:r w:rsidR="00903BC4">
        <w:rPr>
          <w:noProof/>
        </w:rPr>
        <w:t xml:space="preserve">o statistical research </w:t>
      </w:r>
      <w:r w:rsidR="00BD76CC">
        <w:rPr>
          <w:noProof/>
        </w:rPr>
        <w:t xml:space="preserve">is ever involved in the analysis). </w:t>
      </w:r>
    </w:p>
    <w:p w14:paraId="19D41DA2" w14:textId="4D79667A" w:rsidR="00C97E29" w:rsidRDefault="00BD76CC" w:rsidP="00C97E29">
      <w:pPr>
        <w:spacing w:line="360" w:lineRule="auto"/>
        <w:jc w:val="both"/>
        <w:rPr>
          <w:noProof/>
        </w:rPr>
      </w:pPr>
      <w:r>
        <w:rPr>
          <w:noProof/>
        </w:rPr>
        <w:t>T</w:t>
      </w:r>
      <w:r w:rsidR="00C97E29">
        <w:rPr>
          <w:noProof/>
        </w:rPr>
        <w:t>he initial concept for this research was to estimate the effectiv</w:t>
      </w:r>
      <w:r w:rsidR="00AF54FE">
        <w:rPr>
          <w:noProof/>
        </w:rPr>
        <w:t>e</w:t>
      </w:r>
      <w:r w:rsidR="00C97E29">
        <w:rPr>
          <w:noProof/>
        </w:rPr>
        <w:t>ness of the ESDGC implementation</w:t>
      </w:r>
      <w:r w:rsidR="00067B07">
        <w:rPr>
          <w:noProof/>
        </w:rPr>
        <w:t xml:space="preserve"> by examini</w:t>
      </w:r>
      <w:r w:rsidR="00AF54FE">
        <w:rPr>
          <w:noProof/>
        </w:rPr>
        <w:t>n</w:t>
      </w:r>
      <w:r w:rsidR="00067B07">
        <w:rPr>
          <w:noProof/>
        </w:rPr>
        <w:t>g children</w:t>
      </w:r>
      <w:r w:rsidR="00AF54FE">
        <w:rPr>
          <w:noProof/>
        </w:rPr>
        <w:t>'</w:t>
      </w:r>
      <w:r w:rsidR="00067B07">
        <w:rPr>
          <w:noProof/>
        </w:rPr>
        <w:t xml:space="preserve">s </w:t>
      </w:r>
      <w:r w:rsidR="00AF54FE">
        <w:rPr>
          <w:noProof/>
        </w:rPr>
        <w:t xml:space="preserve">age-appropriate </w:t>
      </w:r>
      <w:r w:rsidR="00067B07">
        <w:rPr>
          <w:noProof/>
        </w:rPr>
        <w:t xml:space="preserve">environmental knowledge and attitude. Due to the </w:t>
      </w:r>
      <w:r>
        <w:rPr>
          <w:noProof/>
        </w:rPr>
        <w:t>e</w:t>
      </w:r>
      <w:r w:rsidR="00067B07">
        <w:rPr>
          <w:noProof/>
        </w:rPr>
        <w:t xml:space="preserve">thics </w:t>
      </w:r>
      <w:r>
        <w:rPr>
          <w:noProof/>
        </w:rPr>
        <w:t>requirement</w:t>
      </w:r>
      <w:r w:rsidR="00067B07">
        <w:rPr>
          <w:noProof/>
        </w:rPr>
        <w:t xml:space="preserve"> and inability to clarify the ‘age appropriate </w:t>
      </w:r>
      <w:r w:rsidR="00834EEE">
        <w:rPr>
          <w:noProof/>
        </w:rPr>
        <w:t>standards</w:t>
      </w:r>
      <w:r w:rsidR="00067B07">
        <w:rPr>
          <w:noProof/>
        </w:rPr>
        <w:t xml:space="preserve"> of </w:t>
      </w:r>
      <w:r w:rsidR="00834EEE">
        <w:rPr>
          <w:noProof/>
        </w:rPr>
        <w:t xml:space="preserve">the </w:t>
      </w:r>
      <w:r w:rsidR="00067B07">
        <w:rPr>
          <w:noProof/>
        </w:rPr>
        <w:t xml:space="preserve">environmental knowledge’ </w:t>
      </w:r>
      <w:r w:rsidR="00834EEE">
        <w:rPr>
          <w:noProof/>
        </w:rPr>
        <w:t>(th</w:t>
      </w:r>
      <w:r w:rsidR="00AF54FE">
        <w:rPr>
          <w:noProof/>
        </w:rPr>
        <w:t>at</w:t>
      </w:r>
      <w:r w:rsidR="00834EEE">
        <w:rPr>
          <w:noProof/>
        </w:rPr>
        <w:t xml:space="preserve"> criteri</w:t>
      </w:r>
      <w:r w:rsidR="00AF54FE">
        <w:rPr>
          <w:noProof/>
        </w:rPr>
        <w:t>on</w:t>
      </w:r>
      <w:r w:rsidR="00834EEE">
        <w:rPr>
          <w:noProof/>
        </w:rPr>
        <w:t xml:space="preserve"> is not publicly available) </w:t>
      </w:r>
      <w:r w:rsidR="00067B07">
        <w:rPr>
          <w:noProof/>
        </w:rPr>
        <w:t>th</w:t>
      </w:r>
      <w:r>
        <w:rPr>
          <w:noProof/>
        </w:rPr>
        <w:t>e</w:t>
      </w:r>
      <w:r w:rsidR="00067B07">
        <w:rPr>
          <w:noProof/>
        </w:rPr>
        <w:t xml:space="preserve"> research </w:t>
      </w:r>
      <w:r>
        <w:rPr>
          <w:noProof/>
        </w:rPr>
        <w:t xml:space="preserve">proposal </w:t>
      </w:r>
      <w:r w:rsidR="00067B07">
        <w:rPr>
          <w:noProof/>
        </w:rPr>
        <w:t xml:space="preserve">was rejected. </w:t>
      </w:r>
    </w:p>
    <w:p w14:paraId="0BF62081" w14:textId="4D4A2D3A" w:rsidR="002C2BF6" w:rsidRDefault="00236C6F" w:rsidP="003A0590">
      <w:pPr>
        <w:spacing w:line="360" w:lineRule="auto"/>
        <w:jc w:val="both"/>
        <w:rPr>
          <w:noProof/>
        </w:rPr>
      </w:pPr>
      <w:r>
        <w:rPr>
          <w:noProof/>
        </w:rPr>
        <w:t>As e result, t</w:t>
      </w:r>
      <w:r w:rsidR="002970BB" w:rsidRPr="00E55DF4">
        <w:rPr>
          <w:noProof/>
        </w:rPr>
        <w:t>h</w:t>
      </w:r>
      <w:r>
        <w:rPr>
          <w:noProof/>
        </w:rPr>
        <w:t>is</w:t>
      </w:r>
      <w:r w:rsidR="002970BB" w:rsidRPr="00E55DF4">
        <w:rPr>
          <w:noProof/>
        </w:rPr>
        <w:t xml:space="preserve"> research is going to be focused </w:t>
      </w:r>
      <w:r w:rsidR="00F40ADD" w:rsidRPr="00E55DF4">
        <w:rPr>
          <w:noProof/>
        </w:rPr>
        <w:t>on</w:t>
      </w:r>
      <w:r w:rsidR="002970BB" w:rsidRPr="00E55DF4">
        <w:rPr>
          <w:noProof/>
        </w:rPr>
        <w:t xml:space="preserve"> the </w:t>
      </w:r>
      <w:r>
        <w:rPr>
          <w:noProof/>
        </w:rPr>
        <w:t>asse</w:t>
      </w:r>
      <w:r w:rsidR="00A82D28">
        <w:rPr>
          <w:noProof/>
        </w:rPr>
        <w:t>s</w:t>
      </w:r>
      <w:r>
        <w:rPr>
          <w:noProof/>
        </w:rPr>
        <w:t xml:space="preserve">sment of the </w:t>
      </w:r>
      <w:r w:rsidR="00C15E1D">
        <w:rPr>
          <w:noProof/>
        </w:rPr>
        <w:t>teaching</w:t>
      </w:r>
      <w:r w:rsidR="008245C1">
        <w:rPr>
          <w:noProof/>
        </w:rPr>
        <w:t xml:space="preserve"> (on a day-to-day basis), including the effectiveness of the intervention </w:t>
      </w:r>
      <w:r w:rsidR="002970BB" w:rsidRPr="00E55DF4">
        <w:rPr>
          <w:noProof/>
        </w:rPr>
        <w:t>of the</w:t>
      </w:r>
      <w:r w:rsidR="00014928">
        <w:rPr>
          <w:noProof/>
        </w:rPr>
        <w:t xml:space="preserve"> </w:t>
      </w:r>
      <w:r w:rsidR="00D87E72" w:rsidRPr="00E55DF4">
        <w:rPr>
          <w:noProof/>
        </w:rPr>
        <w:t>ESDGC</w:t>
      </w:r>
      <w:r w:rsidR="008245C1">
        <w:rPr>
          <w:noProof/>
        </w:rPr>
        <w:t xml:space="preserve"> program</w:t>
      </w:r>
      <w:r w:rsidR="00D87E72" w:rsidRPr="00E55DF4">
        <w:rPr>
          <w:noProof/>
        </w:rPr>
        <w:t xml:space="preserve"> </w:t>
      </w:r>
      <w:r w:rsidR="00A82D28">
        <w:rPr>
          <w:noProof/>
        </w:rPr>
        <w:t xml:space="preserve">(theory of </w:t>
      </w:r>
      <w:r w:rsidR="00A82D28" w:rsidRPr="00E55DF4">
        <w:rPr>
          <w:noProof/>
        </w:rPr>
        <w:t>natural environment, climate change</w:t>
      </w:r>
      <w:r w:rsidR="00A82D28">
        <w:rPr>
          <w:noProof/>
        </w:rPr>
        <w:t xml:space="preserve">, </w:t>
      </w:r>
      <w:r w:rsidR="00A82D28" w:rsidRPr="00E55DF4">
        <w:rPr>
          <w:noProof/>
        </w:rPr>
        <w:t>consumption and waste</w:t>
      </w:r>
      <w:r w:rsidR="00A82D28">
        <w:rPr>
          <w:noProof/>
        </w:rPr>
        <w:t xml:space="preserve"> topics</w:t>
      </w:r>
      <w:r w:rsidR="00A82D28" w:rsidRPr="00E55DF4">
        <w:rPr>
          <w:noProof/>
        </w:rPr>
        <w:t xml:space="preserve"> </w:t>
      </w:r>
      <w:r w:rsidR="00A82D28">
        <w:rPr>
          <w:noProof/>
        </w:rPr>
        <w:t xml:space="preserve">vs </w:t>
      </w:r>
      <w:r w:rsidR="008245C1">
        <w:rPr>
          <w:noProof/>
        </w:rPr>
        <w:t xml:space="preserve">implementation across the curriculum in </w:t>
      </w:r>
      <w:r w:rsidR="00A82D28">
        <w:rPr>
          <w:noProof/>
        </w:rPr>
        <w:t>practice)</w:t>
      </w:r>
      <w:r w:rsidR="008245C1">
        <w:rPr>
          <w:noProof/>
        </w:rPr>
        <w:t xml:space="preserve">. </w:t>
      </w:r>
      <w:r w:rsidR="00A82D28">
        <w:rPr>
          <w:noProof/>
        </w:rPr>
        <w:t xml:space="preserve"> </w:t>
      </w:r>
      <w:r w:rsidR="008245C1">
        <w:rPr>
          <w:noProof/>
        </w:rPr>
        <w:t xml:space="preserve">It is to be performed </w:t>
      </w:r>
      <w:r w:rsidR="00595F66" w:rsidRPr="00E55DF4">
        <w:rPr>
          <w:noProof/>
        </w:rPr>
        <w:t xml:space="preserve">among </w:t>
      </w:r>
      <w:r w:rsidR="007D5AE1" w:rsidRPr="00E55DF4">
        <w:rPr>
          <w:noProof/>
        </w:rPr>
        <w:t xml:space="preserve">randomly selected </w:t>
      </w:r>
      <w:r w:rsidR="00595F66" w:rsidRPr="00E55DF4">
        <w:rPr>
          <w:noProof/>
        </w:rPr>
        <w:t xml:space="preserve">South Wales </w:t>
      </w:r>
      <w:r w:rsidR="002E7307" w:rsidRPr="00E55DF4">
        <w:rPr>
          <w:noProof/>
        </w:rPr>
        <w:t>formal education sectors</w:t>
      </w:r>
      <w:r w:rsidR="003918D6" w:rsidRPr="00E55DF4">
        <w:rPr>
          <w:noProof/>
        </w:rPr>
        <w:t xml:space="preserve"> </w:t>
      </w:r>
      <w:r w:rsidR="0006319F" w:rsidRPr="00E55DF4">
        <w:rPr>
          <w:noProof/>
        </w:rPr>
        <w:t>(</w:t>
      </w:r>
      <w:r w:rsidR="004B701F">
        <w:rPr>
          <w:noProof/>
        </w:rPr>
        <w:t>p</w:t>
      </w:r>
      <w:r w:rsidR="0006319F" w:rsidRPr="00E55DF4">
        <w:rPr>
          <w:noProof/>
        </w:rPr>
        <w:t>rimary</w:t>
      </w:r>
      <w:r w:rsidR="001E300C" w:rsidRPr="00E55DF4">
        <w:rPr>
          <w:noProof/>
        </w:rPr>
        <w:t xml:space="preserve">, </w:t>
      </w:r>
      <w:r w:rsidR="004B701F">
        <w:rPr>
          <w:noProof/>
        </w:rPr>
        <w:t>s</w:t>
      </w:r>
      <w:r w:rsidR="0006319F" w:rsidRPr="00E55DF4">
        <w:rPr>
          <w:noProof/>
        </w:rPr>
        <w:t>econdary</w:t>
      </w:r>
      <w:r w:rsidR="00AF2544">
        <w:rPr>
          <w:noProof/>
        </w:rPr>
        <w:t xml:space="preserve">, </w:t>
      </w:r>
      <w:r w:rsidR="004B701F">
        <w:rPr>
          <w:noProof/>
        </w:rPr>
        <w:t>f</w:t>
      </w:r>
      <w:r w:rsidR="001E300C" w:rsidRPr="00E55DF4">
        <w:rPr>
          <w:noProof/>
        </w:rPr>
        <w:t xml:space="preserve">urther </w:t>
      </w:r>
      <w:r w:rsidR="00AF2544">
        <w:rPr>
          <w:noProof/>
        </w:rPr>
        <w:t>and higher</w:t>
      </w:r>
      <w:r w:rsidR="00A82D28">
        <w:rPr>
          <w:noProof/>
        </w:rPr>
        <w:t xml:space="preserve"> with</w:t>
      </w:r>
      <w:r w:rsidR="00226619">
        <w:rPr>
          <w:noProof/>
        </w:rPr>
        <w:t xml:space="preserve"> </w:t>
      </w:r>
      <w:r w:rsidR="00D512E7">
        <w:rPr>
          <w:noProof/>
        </w:rPr>
        <w:t xml:space="preserve">the </w:t>
      </w:r>
      <w:r w:rsidR="00226619">
        <w:rPr>
          <w:noProof/>
        </w:rPr>
        <w:t>inclu</w:t>
      </w:r>
      <w:r w:rsidR="00A82D28">
        <w:rPr>
          <w:noProof/>
        </w:rPr>
        <w:t>sion of</w:t>
      </w:r>
      <w:r w:rsidR="00226619">
        <w:rPr>
          <w:noProof/>
        </w:rPr>
        <w:t xml:space="preserve"> teachers training schools</w:t>
      </w:r>
      <w:r w:rsidR="00F36196">
        <w:rPr>
          <w:noProof/>
        </w:rPr>
        <w:t xml:space="preserve"> </w:t>
      </w:r>
      <w:r w:rsidR="00067B07">
        <w:rPr>
          <w:noProof/>
        </w:rPr>
        <w:t>and their chal</w:t>
      </w:r>
      <w:r w:rsidR="00A82D28">
        <w:rPr>
          <w:noProof/>
        </w:rPr>
        <w:t>le</w:t>
      </w:r>
      <w:r w:rsidR="00067B07">
        <w:rPr>
          <w:noProof/>
        </w:rPr>
        <w:t>nges</w:t>
      </w:r>
      <w:r w:rsidR="0006319F" w:rsidRPr="00E55DF4">
        <w:rPr>
          <w:noProof/>
        </w:rPr>
        <w:t>)</w:t>
      </w:r>
      <w:r w:rsidR="00A82D28">
        <w:rPr>
          <w:noProof/>
        </w:rPr>
        <w:t>.</w:t>
      </w:r>
    </w:p>
    <w:p w14:paraId="05D0CC80" w14:textId="6C3BDCC0" w:rsidR="00FE02AF" w:rsidRDefault="002C2BF6" w:rsidP="00C97E29">
      <w:pPr>
        <w:spacing w:line="360" w:lineRule="auto"/>
        <w:jc w:val="both"/>
      </w:pPr>
      <w:r>
        <w:t xml:space="preserve">A provision of ESDGC A Common Understanding for Schools </w:t>
      </w:r>
      <w:r w:rsidR="00AF2544">
        <w:t>G</w:t>
      </w:r>
      <w:r>
        <w:t>uidance</w:t>
      </w:r>
      <w:r w:rsidR="00AF2544">
        <w:t xml:space="preserve"> (2008)</w:t>
      </w:r>
      <w:r w:rsidR="009127FB">
        <w:t xml:space="preserve"> provides the guidelines for everyone involved and</w:t>
      </w:r>
      <w:r>
        <w:t xml:space="preserve"> should ensure the equal implementation of the program throughout the schools</w:t>
      </w:r>
      <w:r w:rsidR="00C97E29">
        <w:t xml:space="preserve"> (e.g. each school is ‘able to identify the leaders for ESDGC, to clarify the vision and develop the ethos, to develop and implement an ESDGC policy that is effective and inclusive</w:t>
      </w:r>
      <w:r w:rsidR="00D512E7">
        <w:t>. Also,</w:t>
      </w:r>
      <w:r w:rsidR="00C97E29">
        <w:t xml:space="preserve"> to ensure that in order to remain consistent training in ESDGC happens regularly’).</w:t>
      </w:r>
      <w:r>
        <w:t xml:space="preserve"> </w:t>
      </w:r>
      <w:r w:rsidR="00C97E29">
        <w:t>H</w:t>
      </w:r>
      <w:r>
        <w:t>owever, b</w:t>
      </w:r>
      <w:r w:rsidR="00AC0336">
        <w:t>ased on the</w:t>
      </w:r>
      <w:r w:rsidR="003A6081">
        <w:t xml:space="preserve"> ESTYN 2014 report</w:t>
      </w:r>
      <w:r w:rsidR="00BC0BCD">
        <w:t>,</w:t>
      </w:r>
      <w:r w:rsidR="003A6081">
        <w:t xml:space="preserve"> </w:t>
      </w:r>
      <w:r w:rsidR="00BC0BCD">
        <w:t xml:space="preserve">it </w:t>
      </w:r>
      <w:r w:rsidR="00BC0BCD" w:rsidRPr="006B0F57">
        <w:rPr>
          <w:noProof/>
        </w:rPr>
        <w:t>was inferred</w:t>
      </w:r>
      <w:r w:rsidR="00BC0BCD">
        <w:t xml:space="preserve"> that </w:t>
      </w:r>
      <w:r w:rsidR="00551AE9">
        <w:t>ESDGC</w:t>
      </w:r>
      <w:r w:rsidR="00BC0BCD">
        <w:t>,</w:t>
      </w:r>
      <w:r w:rsidR="003A6081">
        <w:t xml:space="preserve"> despite many noticeable improvements</w:t>
      </w:r>
      <w:r>
        <w:t xml:space="preserve"> to previous years</w:t>
      </w:r>
      <w:r w:rsidR="00AF2544">
        <w:t xml:space="preserve"> (previous ESTYN 2006)</w:t>
      </w:r>
      <w:r w:rsidR="00BC0BCD">
        <w:t>,</w:t>
      </w:r>
      <w:r w:rsidR="00551AE9">
        <w:t xml:space="preserve"> </w:t>
      </w:r>
      <w:r w:rsidR="003A6081">
        <w:t xml:space="preserve">still </w:t>
      </w:r>
      <w:r w:rsidR="00C97E29">
        <w:t>suffered</w:t>
      </w:r>
      <w:r w:rsidR="003A6081">
        <w:t xml:space="preserve"> from the </w:t>
      </w:r>
      <w:r w:rsidR="00BC0BCD">
        <w:t xml:space="preserve">failure </w:t>
      </w:r>
      <w:r w:rsidR="00BC0BCD" w:rsidRPr="00E60EB2">
        <w:rPr>
          <w:noProof/>
        </w:rPr>
        <w:t>in</w:t>
      </w:r>
      <w:r w:rsidR="00E60EB2">
        <w:rPr>
          <w:noProof/>
        </w:rPr>
        <w:t xml:space="preserve"> the</w:t>
      </w:r>
      <w:r w:rsidR="003A6081">
        <w:t xml:space="preserve"> interpretation and implementation consistency among Welsh schools.</w:t>
      </w:r>
      <w:r w:rsidR="00EF11A9">
        <w:t xml:space="preserve"> As </w:t>
      </w:r>
      <w:r w:rsidR="004618B7">
        <w:t>concluded</w:t>
      </w:r>
      <w:r w:rsidR="00D512E7">
        <w:t>,</w:t>
      </w:r>
      <w:r w:rsidR="004618B7">
        <w:t xml:space="preserve"> the quality of the ESDGC delivery standards </w:t>
      </w:r>
      <w:r w:rsidR="00C97E29">
        <w:t>varied</w:t>
      </w:r>
      <w:r w:rsidR="004618B7">
        <w:t xml:space="preserve"> significantly </w:t>
      </w:r>
      <w:r w:rsidR="00AF2544">
        <w:t>and the day-to</w:t>
      </w:r>
      <w:r w:rsidR="00D512E7">
        <w:t>-</w:t>
      </w:r>
      <w:r w:rsidR="00AF2544">
        <w:t>day practice d</w:t>
      </w:r>
      <w:r w:rsidR="00C97E29">
        <w:t>id</w:t>
      </w:r>
      <w:r w:rsidR="00AF2544">
        <w:t xml:space="preserve"> not correspond with the theory behind the main-streamed ESDGC </w:t>
      </w:r>
      <w:r w:rsidR="004B701F">
        <w:t>principles.</w:t>
      </w:r>
      <w:r w:rsidR="004618B7">
        <w:t xml:space="preserve"> </w:t>
      </w:r>
      <w:r w:rsidR="00EF11A9">
        <w:t xml:space="preserve"> </w:t>
      </w:r>
      <w:r w:rsidR="00BC0BCD">
        <w:t xml:space="preserve"> </w:t>
      </w:r>
      <w:r w:rsidR="003A6081">
        <w:t xml:space="preserve"> </w:t>
      </w:r>
    </w:p>
    <w:p w14:paraId="7B811FF7" w14:textId="3963AF35" w:rsidR="001F385A" w:rsidRDefault="00456FD8" w:rsidP="003A0590">
      <w:pPr>
        <w:spacing w:line="360" w:lineRule="auto"/>
        <w:jc w:val="both"/>
        <w:rPr>
          <w:noProof/>
        </w:rPr>
      </w:pPr>
      <w:r>
        <w:rPr>
          <w:noProof/>
        </w:rPr>
        <w:t>T</w:t>
      </w:r>
      <w:r w:rsidR="00224516">
        <w:rPr>
          <w:noProof/>
        </w:rPr>
        <w:t>he proposed investigation</w:t>
      </w:r>
      <w:r w:rsidR="00A366D2">
        <w:rPr>
          <w:noProof/>
        </w:rPr>
        <w:t xml:space="preserve"> </w:t>
      </w:r>
      <w:r w:rsidR="009127FB">
        <w:rPr>
          <w:noProof/>
        </w:rPr>
        <w:t>should be focusing on the</w:t>
      </w:r>
      <w:r w:rsidR="009B48EC">
        <w:rPr>
          <w:noProof/>
        </w:rPr>
        <w:t xml:space="preserve"> EDSGC</w:t>
      </w:r>
      <w:r w:rsidR="000651BA">
        <w:rPr>
          <w:noProof/>
        </w:rPr>
        <w:t xml:space="preserve"> </w:t>
      </w:r>
      <w:r w:rsidR="00725037">
        <w:rPr>
          <w:noProof/>
        </w:rPr>
        <w:t xml:space="preserve">implementation </w:t>
      </w:r>
      <w:r w:rsidR="009B48EC">
        <w:rPr>
          <w:noProof/>
        </w:rPr>
        <w:t>effectiveness</w:t>
      </w:r>
      <w:r w:rsidR="00224516">
        <w:rPr>
          <w:noProof/>
        </w:rPr>
        <w:t xml:space="preserve"> </w:t>
      </w:r>
      <w:r w:rsidR="0091576C">
        <w:rPr>
          <w:noProof/>
        </w:rPr>
        <w:t>among Wales schools</w:t>
      </w:r>
      <w:r w:rsidR="000651BA">
        <w:rPr>
          <w:noProof/>
        </w:rPr>
        <w:t xml:space="preserve"> </w:t>
      </w:r>
      <w:r w:rsidR="009127FB">
        <w:rPr>
          <w:noProof/>
        </w:rPr>
        <w:t>by teachers (what the teaching looks like in practice and how much they engage with it</w:t>
      </w:r>
      <w:r w:rsidR="00F24E0D">
        <w:rPr>
          <w:noProof/>
        </w:rPr>
        <w:t xml:space="preserve"> and how much of their knowledge is actua</w:t>
      </w:r>
      <w:r w:rsidR="00D512E7">
        <w:rPr>
          <w:noProof/>
        </w:rPr>
        <w:t>l</w:t>
      </w:r>
      <w:r w:rsidR="00F24E0D">
        <w:rPr>
          <w:noProof/>
        </w:rPr>
        <w:t xml:space="preserve">ly being </w:t>
      </w:r>
      <w:r w:rsidR="00D512E7">
        <w:rPr>
          <w:noProof/>
        </w:rPr>
        <w:t>habituated</w:t>
      </w:r>
      <w:r w:rsidR="00F24E0D">
        <w:rPr>
          <w:noProof/>
        </w:rPr>
        <w:t xml:space="preserve">? </w:t>
      </w:r>
      <w:r w:rsidR="000651BA">
        <w:rPr>
          <w:noProof/>
        </w:rPr>
        <w:t xml:space="preserve">From the </w:t>
      </w:r>
      <w:r w:rsidR="00D512E7">
        <w:rPr>
          <w:noProof/>
        </w:rPr>
        <w:t xml:space="preserve">Welsh </w:t>
      </w:r>
      <w:r w:rsidR="000651BA">
        <w:rPr>
          <w:noProof/>
        </w:rPr>
        <w:t xml:space="preserve">faculty </w:t>
      </w:r>
      <w:r w:rsidR="000651BA" w:rsidRPr="007D5AE1">
        <w:rPr>
          <w:noProof/>
        </w:rPr>
        <w:t>perspective</w:t>
      </w:r>
      <w:r w:rsidR="007D5AE1">
        <w:rPr>
          <w:noProof/>
        </w:rPr>
        <w:t>,</w:t>
      </w:r>
      <w:r w:rsidR="000651BA">
        <w:rPr>
          <w:noProof/>
        </w:rPr>
        <w:t xml:space="preserve"> it would </w:t>
      </w:r>
      <w:r w:rsidR="00725037">
        <w:rPr>
          <w:noProof/>
        </w:rPr>
        <w:t>improve the</w:t>
      </w:r>
      <w:r w:rsidR="000651BA">
        <w:rPr>
          <w:noProof/>
        </w:rPr>
        <w:t xml:space="preserve"> self-evaluat</w:t>
      </w:r>
      <w:r w:rsidR="00725037">
        <w:rPr>
          <w:noProof/>
        </w:rPr>
        <w:t>ion proc</w:t>
      </w:r>
      <w:r w:rsidR="00EF11A9">
        <w:rPr>
          <w:noProof/>
        </w:rPr>
        <w:t>edures</w:t>
      </w:r>
      <w:r w:rsidR="00F24E0D">
        <w:rPr>
          <w:noProof/>
        </w:rPr>
        <w:t xml:space="preserve"> </w:t>
      </w:r>
      <w:r w:rsidR="000651BA">
        <w:rPr>
          <w:noProof/>
        </w:rPr>
        <w:t xml:space="preserve">and </w:t>
      </w:r>
      <w:r w:rsidR="00F24E0D">
        <w:rPr>
          <w:noProof/>
        </w:rPr>
        <w:t xml:space="preserve">help </w:t>
      </w:r>
      <w:r w:rsidR="00D512E7">
        <w:rPr>
          <w:noProof/>
        </w:rPr>
        <w:t>to suggest</w:t>
      </w:r>
      <w:r w:rsidR="00F24E0D">
        <w:rPr>
          <w:noProof/>
        </w:rPr>
        <w:t xml:space="preserve"> some further </w:t>
      </w:r>
      <w:r w:rsidR="00A366D2">
        <w:rPr>
          <w:noProof/>
        </w:rPr>
        <w:t>improvement</w:t>
      </w:r>
      <w:r w:rsidR="00EF11A9">
        <w:rPr>
          <w:noProof/>
        </w:rPr>
        <w:t>s</w:t>
      </w:r>
      <w:r w:rsidR="00A366D2">
        <w:rPr>
          <w:noProof/>
        </w:rPr>
        <w:t xml:space="preserve"> </w:t>
      </w:r>
      <w:r w:rsidR="00725037">
        <w:rPr>
          <w:noProof/>
        </w:rPr>
        <w:t>goals</w:t>
      </w:r>
      <w:r w:rsidR="00B60FC0">
        <w:rPr>
          <w:noProof/>
        </w:rPr>
        <w:t>.</w:t>
      </w:r>
      <w:r w:rsidR="00F24E0D">
        <w:rPr>
          <w:noProof/>
        </w:rPr>
        <w:t xml:space="preserve"> </w:t>
      </w:r>
    </w:p>
    <w:p w14:paraId="4D4B149E" w14:textId="77777777" w:rsidR="00D9570C" w:rsidRDefault="00D9570C" w:rsidP="003A0590">
      <w:pPr>
        <w:spacing w:line="360" w:lineRule="auto"/>
        <w:jc w:val="both"/>
        <w:rPr>
          <w:noProof/>
        </w:rPr>
      </w:pPr>
    </w:p>
    <w:p w14:paraId="3E8AC3CA" w14:textId="09687A6C" w:rsidR="00067B07" w:rsidRPr="007737BF" w:rsidRDefault="00067B07" w:rsidP="007737BF">
      <w:pPr>
        <w:spacing w:line="360" w:lineRule="auto"/>
        <w:rPr>
          <w:b/>
          <w:noProof/>
        </w:rPr>
      </w:pPr>
      <w:r w:rsidRPr="00281257">
        <w:rPr>
          <w:b/>
          <w:noProof/>
        </w:rPr>
        <w:t>Key Concepts: ESDGC, ESTYN, Sustainable Development, Global Citizenship</w:t>
      </w:r>
    </w:p>
    <w:p w14:paraId="7A4237DB" w14:textId="7FBC14B9" w:rsidR="00D9570C" w:rsidRPr="00AB5C12" w:rsidRDefault="00813F39" w:rsidP="005B6BB2">
      <w:pPr>
        <w:pStyle w:val="Heading1"/>
      </w:pPr>
      <w:bookmarkStart w:id="14" w:name="_Toc9593465"/>
      <w:r>
        <w:lastRenderedPageBreak/>
        <w:t>2.0</w:t>
      </w:r>
      <w:r w:rsidR="005B6BB2">
        <w:t xml:space="preserve"> </w:t>
      </w:r>
      <w:r>
        <w:t>Literature Review</w:t>
      </w:r>
      <w:bookmarkEnd w:id="14"/>
    </w:p>
    <w:p w14:paraId="549EC1D9" w14:textId="77777777" w:rsidR="00D9570C" w:rsidRPr="00D512E7" w:rsidRDefault="00D9570C" w:rsidP="00C97EDF">
      <w:pPr>
        <w:spacing w:line="360" w:lineRule="auto"/>
        <w:jc w:val="both"/>
        <w:rPr>
          <w:lang w:val="en-GB"/>
        </w:rPr>
      </w:pPr>
    </w:p>
    <w:p w14:paraId="15197B2A" w14:textId="72A88D8C" w:rsidR="00605FCB" w:rsidRDefault="004831B9" w:rsidP="00C97EDF">
      <w:pPr>
        <w:spacing w:line="360" w:lineRule="auto"/>
        <w:jc w:val="both"/>
        <w:rPr>
          <w:lang w:val="en-GB"/>
        </w:rPr>
      </w:pPr>
      <w:r>
        <w:rPr>
          <w:lang w:val="en-GB"/>
        </w:rPr>
        <w:t>The presented literature review</w:t>
      </w:r>
      <w:r w:rsidR="00D512E7">
        <w:rPr>
          <w:lang w:val="en-GB"/>
        </w:rPr>
        <w:t xml:space="preserve"> has a</w:t>
      </w:r>
      <w:r>
        <w:rPr>
          <w:lang w:val="en-GB"/>
        </w:rPr>
        <w:t xml:space="preserve"> </w:t>
      </w:r>
      <w:r w:rsidR="00D512E7">
        <w:rPr>
          <w:lang w:val="en-GB"/>
        </w:rPr>
        <w:t xml:space="preserve">purposely </w:t>
      </w:r>
      <w:r>
        <w:rPr>
          <w:lang w:val="en-GB"/>
        </w:rPr>
        <w:t xml:space="preserve">cross-sectional character </w:t>
      </w:r>
      <w:r w:rsidR="00605FCB">
        <w:rPr>
          <w:lang w:val="en-GB"/>
        </w:rPr>
        <w:t>(</w:t>
      </w:r>
      <w:r w:rsidR="00D3582A">
        <w:rPr>
          <w:lang w:val="en-GB"/>
        </w:rPr>
        <w:t xml:space="preserve">i.e. </w:t>
      </w:r>
      <w:r w:rsidR="00605FCB">
        <w:rPr>
          <w:lang w:val="en-GB"/>
        </w:rPr>
        <w:t xml:space="preserve">going </w:t>
      </w:r>
      <w:r w:rsidR="00D3582A">
        <w:rPr>
          <w:lang w:val="en-GB"/>
        </w:rPr>
        <w:t xml:space="preserve">far </w:t>
      </w:r>
      <w:r w:rsidR="00605FCB">
        <w:rPr>
          <w:lang w:val="en-GB"/>
        </w:rPr>
        <w:t>back in time)</w:t>
      </w:r>
      <w:r w:rsidR="00D512E7">
        <w:rPr>
          <w:lang w:val="en-GB"/>
        </w:rPr>
        <w:t>.</w:t>
      </w:r>
      <w:r w:rsidR="00605FCB">
        <w:rPr>
          <w:lang w:val="en-GB"/>
        </w:rPr>
        <w:t xml:space="preserve"> </w:t>
      </w:r>
      <w:r w:rsidR="00D512E7">
        <w:rPr>
          <w:lang w:val="en-GB"/>
        </w:rPr>
        <w:t>H</w:t>
      </w:r>
      <w:r w:rsidR="00605FCB">
        <w:rPr>
          <w:lang w:val="en-GB"/>
        </w:rPr>
        <w:t xml:space="preserve">owever, in </w:t>
      </w:r>
      <w:r w:rsidR="00D512E7">
        <w:rPr>
          <w:lang w:val="en-GB"/>
        </w:rPr>
        <w:t xml:space="preserve">the </w:t>
      </w:r>
      <w:r w:rsidR="00605FCB">
        <w:rPr>
          <w:lang w:val="en-GB"/>
        </w:rPr>
        <w:t>author</w:t>
      </w:r>
      <w:r w:rsidR="00D512E7">
        <w:rPr>
          <w:lang w:val="en-GB"/>
        </w:rPr>
        <w:t>'</w:t>
      </w:r>
      <w:r w:rsidR="00605FCB">
        <w:rPr>
          <w:lang w:val="en-GB"/>
        </w:rPr>
        <w:t xml:space="preserve">s opinion, it was </w:t>
      </w:r>
      <w:r w:rsidR="00D512E7">
        <w:rPr>
          <w:lang w:val="en-GB"/>
        </w:rPr>
        <w:t>crucial</w:t>
      </w:r>
      <w:r w:rsidR="00D3582A">
        <w:rPr>
          <w:lang w:val="en-GB"/>
        </w:rPr>
        <w:t xml:space="preserve"> to</w:t>
      </w:r>
      <w:r w:rsidR="00D512E7">
        <w:rPr>
          <w:lang w:val="en-GB"/>
        </w:rPr>
        <w:t xml:space="preserve"> present in like this</w:t>
      </w:r>
      <w:r w:rsidR="00AD7F04">
        <w:rPr>
          <w:lang w:val="en-GB"/>
        </w:rPr>
        <w:t xml:space="preserve"> order to</w:t>
      </w:r>
      <w:r w:rsidR="00605FCB">
        <w:rPr>
          <w:lang w:val="en-GB"/>
        </w:rPr>
        <w:t xml:space="preserve"> help </w:t>
      </w:r>
      <w:r w:rsidR="00D512E7">
        <w:rPr>
          <w:lang w:val="en-GB"/>
        </w:rPr>
        <w:t>to emphasise</w:t>
      </w:r>
      <w:r w:rsidR="00605FCB">
        <w:rPr>
          <w:lang w:val="en-GB"/>
        </w:rPr>
        <w:t xml:space="preserve"> the scale and the persistence of the associated ESDGC implementation problems at the same time highlighting the </w:t>
      </w:r>
      <w:r w:rsidR="00D512E7">
        <w:rPr>
          <w:lang w:val="en-GB"/>
        </w:rPr>
        <w:t>number</w:t>
      </w:r>
      <w:r w:rsidR="00605FCB">
        <w:rPr>
          <w:lang w:val="en-GB"/>
        </w:rPr>
        <w:t xml:space="preserve"> of efforts</w:t>
      </w:r>
      <w:r w:rsidR="00D512E7">
        <w:rPr>
          <w:lang w:val="en-GB"/>
        </w:rPr>
        <w:t xml:space="preserve"> (</w:t>
      </w:r>
      <w:proofErr w:type="spellStart"/>
      <w:r w:rsidR="00D512E7">
        <w:rPr>
          <w:lang w:val="en-GB"/>
        </w:rPr>
        <w:t>i.e..</w:t>
      </w:r>
      <w:r w:rsidR="00605FCB">
        <w:rPr>
          <w:lang w:val="en-GB"/>
        </w:rPr>
        <w:t>money</w:t>
      </w:r>
      <w:proofErr w:type="spellEnd"/>
      <w:r w:rsidR="00605FCB">
        <w:rPr>
          <w:lang w:val="en-GB"/>
        </w:rPr>
        <w:t xml:space="preserve"> and energy</w:t>
      </w:r>
      <w:r w:rsidR="00D512E7">
        <w:rPr>
          <w:lang w:val="en-GB"/>
        </w:rPr>
        <w:t>)</w:t>
      </w:r>
      <w:r w:rsidR="00605FCB">
        <w:rPr>
          <w:lang w:val="en-GB"/>
        </w:rPr>
        <w:t xml:space="preserve"> that has been </w:t>
      </w:r>
      <w:r w:rsidR="00AD7F04">
        <w:rPr>
          <w:lang w:val="en-GB"/>
        </w:rPr>
        <w:t xml:space="preserve">already </w:t>
      </w:r>
      <w:r w:rsidR="00605FCB">
        <w:rPr>
          <w:lang w:val="en-GB"/>
        </w:rPr>
        <w:t>invested into the development and improvement of th</w:t>
      </w:r>
      <w:r w:rsidR="00AD7F04">
        <w:rPr>
          <w:lang w:val="en-GB"/>
        </w:rPr>
        <w:t>e investigated</w:t>
      </w:r>
      <w:r w:rsidR="00605FCB">
        <w:rPr>
          <w:lang w:val="en-GB"/>
        </w:rPr>
        <w:t xml:space="preserve"> program</w:t>
      </w:r>
      <w:r w:rsidR="00AD7F04">
        <w:rPr>
          <w:lang w:val="en-GB"/>
        </w:rPr>
        <w:t>.</w:t>
      </w:r>
    </w:p>
    <w:p w14:paraId="08CC8072" w14:textId="2A55A45B" w:rsidR="00C97EDF" w:rsidRDefault="00F660CF" w:rsidP="00C97EDF">
      <w:pPr>
        <w:spacing w:line="360" w:lineRule="auto"/>
        <w:jc w:val="both"/>
        <w:rPr>
          <w:lang w:val="en-GB"/>
        </w:rPr>
      </w:pPr>
      <w:r w:rsidRPr="00F660CF">
        <w:rPr>
          <w:lang w:val="en-GB"/>
        </w:rPr>
        <w:t>Following the establishment o</w:t>
      </w:r>
      <w:r>
        <w:rPr>
          <w:lang w:val="en-GB"/>
        </w:rPr>
        <w:t>f the National Assembly for Wales in 1999, the ESDGC agenda (</w:t>
      </w:r>
      <w:r w:rsidR="00D512E7">
        <w:rPr>
          <w:lang w:val="en-GB"/>
        </w:rPr>
        <w:t>primari</w:t>
      </w:r>
      <w:r>
        <w:rPr>
          <w:lang w:val="en-GB"/>
        </w:rPr>
        <w:t>ly environmental matters) w</w:t>
      </w:r>
      <w:r w:rsidR="00C97EDF">
        <w:rPr>
          <w:lang w:val="en-GB"/>
        </w:rPr>
        <w:t>ere</w:t>
      </w:r>
      <w:r>
        <w:rPr>
          <w:lang w:val="en-GB"/>
        </w:rPr>
        <w:t xml:space="preserve"> mainly addressed through Geography</w:t>
      </w:r>
      <w:r w:rsidR="00C97EDF">
        <w:rPr>
          <w:lang w:val="en-GB"/>
        </w:rPr>
        <w:t xml:space="preserve"> subject </w:t>
      </w:r>
      <w:r>
        <w:rPr>
          <w:lang w:val="en-GB"/>
        </w:rPr>
        <w:t>within the National Curriculum</w:t>
      </w:r>
      <w:r w:rsidR="00E42B58">
        <w:rPr>
          <w:lang w:val="en-GB"/>
        </w:rPr>
        <w:t>.</w:t>
      </w:r>
      <w:r w:rsidR="00F8210E">
        <w:rPr>
          <w:lang w:val="en-GB"/>
        </w:rPr>
        <w:t xml:space="preserve"> </w:t>
      </w:r>
    </w:p>
    <w:p w14:paraId="15A4A8E7" w14:textId="3FAF78D5" w:rsidR="00C97EDF" w:rsidRDefault="00F8210E" w:rsidP="00C97EDF">
      <w:pPr>
        <w:spacing w:line="360" w:lineRule="auto"/>
        <w:jc w:val="both"/>
        <w:rPr>
          <w:lang w:val="en-GB"/>
        </w:rPr>
      </w:pPr>
      <w:r>
        <w:rPr>
          <w:lang w:val="en-GB"/>
        </w:rPr>
        <w:t>In</w:t>
      </w:r>
      <w:r w:rsidR="00D512E7">
        <w:rPr>
          <w:lang w:val="en-GB"/>
        </w:rPr>
        <w:t xml:space="preserve"> the year</w:t>
      </w:r>
      <w:r>
        <w:rPr>
          <w:lang w:val="en-GB"/>
        </w:rPr>
        <w:t xml:space="preserve"> 2000 </w:t>
      </w:r>
      <w:r w:rsidR="00D512E7">
        <w:rPr>
          <w:lang w:val="en-GB"/>
        </w:rPr>
        <w:t xml:space="preserve">a </w:t>
      </w:r>
      <w:r>
        <w:rPr>
          <w:lang w:val="en-GB"/>
        </w:rPr>
        <w:t>three</w:t>
      </w:r>
      <w:r w:rsidR="00D512E7">
        <w:rPr>
          <w:lang w:val="en-GB"/>
        </w:rPr>
        <w:t>-</w:t>
      </w:r>
      <w:r>
        <w:rPr>
          <w:lang w:val="en-GB"/>
        </w:rPr>
        <w:t xml:space="preserve">year program was introduced by University of Wales (Bangor) which aimed to develop a ‘sustainable, effective and replicable’ model for embedding ESDGC themes across the </w:t>
      </w:r>
      <w:r w:rsidRPr="00F8210E">
        <w:rPr>
          <w:lang w:val="en-GB"/>
        </w:rPr>
        <w:t>Initial Teacher Education and Training (ITET)</w:t>
      </w:r>
      <w:r>
        <w:rPr>
          <w:lang w:val="en-GB"/>
        </w:rPr>
        <w:t xml:space="preserve"> courses through the country</w:t>
      </w:r>
      <w:r w:rsidR="00BF423B">
        <w:rPr>
          <w:lang w:val="en-GB"/>
        </w:rPr>
        <w:t xml:space="preserve"> (a full-time Project Officer was appointed) </w:t>
      </w:r>
      <w:r w:rsidR="00BF423B">
        <w:rPr>
          <w:lang w:val="en-GB"/>
        </w:rPr>
        <w:fldChar w:fldCharType="begin" w:fldLock="1"/>
      </w:r>
      <w:r w:rsidR="00C97EDF">
        <w:rPr>
          <w:lang w:val="en-GB"/>
        </w:rPr>
        <w:instrText>ADDIN CSL_CITATION {"citationItems":[{"id":"ITEM-1","itemData":{"abstract":"This paper describes the stages in the incorporation of ESDGC in Initial Teacher Education and Training (ITET) courses in Wales. It looks first at the historical influences, then at some of the theories that model how change happens within institutions. It charts the wide range of initiatives that have been undertaken to lever change and compares their outcomes to discover the extent to which progress has been achieved. The paper concludes that there have been substantial changes, albeit over a long time span, particularly in the formalisation of ESDGC, in the extent of staff training and in research. However there are still barriers to the full integration of ESDGC into ITET courses.","author":[{"dropping-particle":"","family":"Bennell","given":"Sheila","non-dropping-particle":"","parse-names":false,"suffix":""}],"id":"ITEM-1","issued":{"date-parts":[["2010"]]},"number-of-pages":"28","title":"The development of ESDGC initiatives in Initial Teacher Education and Training in Wales","type":"report"},"uris":["http://www.mendeley.com/documents/?uuid=cb7e6bfa-c051-38d3-99d0-5065e8427eb5"]}],"mendeley":{"formattedCitation":"(Bennell, 2010)","plainTextFormattedCitation":"(Bennell, 2010)","previouslyFormattedCitation":"(Bennell, 2010)"},"properties":{"noteIndex":0},"schema":"https://github.com/citation-style-language/schema/raw/master/csl-citation.json"}</w:instrText>
      </w:r>
      <w:r w:rsidR="00BF423B">
        <w:rPr>
          <w:lang w:val="en-GB"/>
        </w:rPr>
        <w:fldChar w:fldCharType="separate"/>
      </w:r>
      <w:r w:rsidR="00BF423B" w:rsidRPr="00BF423B">
        <w:rPr>
          <w:noProof/>
          <w:lang w:val="en-GB"/>
        </w:rPr>
        <w:t>(Bennell, 2010)</w:t>
      </w:r>
      <w:r w:rsidR="00BF423B">
        <w:rPr>
          <w:lang w:val="en-GB"/>
        </w:rPr>
        <w:fldChar w:fldCharType="end"/>
      </w:r>
      <w:r>
        <w:rPr>
          <w:lang w:val="en-GB"/>
        </w:rPr>
        <w:t>.</w:t>
      </w:r>
      <w:r w:rsidR="00C97EDF">
        <w:rPr>
          <w:lang w:val="en-GB"/>
        </w:rPr>
        <w:t xml:space="preserve"> The initial evaluation carried out by the internal body has indicated a very positive and enthusiastic reception by staff, teachers and students</w:t>
      </w:r>
      <w:r w:rsidR="00D512E7">
        <w:rPr>
          <w:lang w:val="en-GB"/>
        </w:rPr>
        <w:t>;</w:t>
      </w:r>
      <w:r w:rsidR="00C97EDF">
        <w:rPr>
          <w:lang w:val="en-GB"/>
        </w:rPr>
        <w:t xml:space="preserve"> however</w:t>
      </w:r>
      <w:r w:rsidR="00D512E7">
        <w:rPr>
          <w:lang w:val="en-GB"/>
        </w:rPr>
        <w:t>,</w:t>
      </w:r>
      <w:r w:rsidR="00C97EDF">
        <w:rPr>
          <w:lang w:val="en-GB"/>
        </w:rPr>
        <w:t xml:space="preserve"> a second external evaluation (2005) has revealed some </w:t>
      </w:r>
      <w:r w:rsidR="00D512E7">
        <w:rPr>
          <w:lang w:val="en-GB"/>
        </w:rPr>
        <w:t>significant</w:t>
      </w:r>
      <w:r w:rsidR="00C97EDF">
        <w:rPr>
          <w:lang w:val="en-GB"/>
        </w:rPr>
        <w:t xml:space="preserve"> issues:</w:t>
      </w:r>
    </w:p>
    <w:p w14:paraId="15D09675" w14:textId="7E28BBD9" w:rsidR="00DB3D73" w:rsidRDefault="00C97EDF" w:rsidP="00DB3D73">
      <w:pPr>
        <w:ind w:left="720"/>
        <w:jc w:val="both"/>
        <w:rPr>
          <w:lang w:val="en-GB"/>
        </w:rPr>
      </w:pPr>
      <w:r w:rsidRPr="00C97EDF">
        <w:rPr>
          <w:i/>
          <w:iCs/>
          <w:lang w:val="en-GB"/>
        </w:rPr>
        <w:t>‘’ it noted that a weakness of the project was that senior management had not given sufficient prominence to ESDGC within the institution’s mission statement and policies and that this could hamper further developments’’</w:t>
      </w:r>
      <w:r>
        <w:rPr>
          <w:lang w:val="en-GB"/>
        </w:rPr>
        <w:t xml:space="preserve"> </w:t>
      </w:r>
      <w:r>
        <w:rPr>
          <w:lang w:val="en-GB"/>
        </w:rPr>
        <w:fldChar w:fldCharType="begin" w:fldLock="1"/>
      </w:r>
      <w:r w:rsidR="00545A7F">
        <w:rPr>
          <w:lang w:val="en-GB"/>
        </w:rPr>
        <w:instrText>ADDIN CSL_CITATION {"citationItems":[{"id":"ITEM-1","itemData":{"abstract":"This paper describes the stages in the incorporation of ESDGC in Initial Teacher Education and Training (ITET) courses in Wales. It looks first at the historical influences, then at some of the theories that model how change happens within institutions. It charts the wide range of initiatives that have been undertaken to lever change and compares their outcomes to discover the extent to which progress has been achieved. The paper concludes that there have been substantial changes, albeit over a long time span, particularly in the formalisation of ESDGC, in the extent of staff training and in research. However there are still barriers to the full integration of ESDGC into ITET courses.","author":[{"dropping-particle":"","family":"Bennell","given":"Sheila","non-dropping-particle":"","parse-names":false,"suffix":""}],"id":"ITEM-1","issued":{"date-parts":[["2010"]]},"number-of-pages":"28","title":"The development of ESDGC initiatives in Initial Teacher Education and Training in Wales","type":"report"},"uris":["http://www.mendeley.com/documents/?uuid=cb7e6bfa-c051-38d3-99d0-5065e8427eb5"]}],"mendeley":{"formattedCitation":"(Bennell, 2010)","plainTextFormattedCitation":"(Bennell, 2010)","previouslyFormattedCitation":"(Bennell, 2010)"},"properties":{"noteIndex":0},"schema":"https://github.com/citation-style-language/schema/raw/master/csl-citation.json"}</w:instrText>
      </w:r>
      <w:r>
        <w:rPr>
          <w:lang w:val="en-GB"/>
        </w:rPr>
        <w:fldChar w:fldCharType="separate"/>
      </w:r>
      <w:r w:rsidRPr="00C97EDF">
        <w:rPr>
          <w:noProof/>
          <w:lang w:val="en-GB"/>
        </w:rPr>
        <w:t>(Bennell, 2010)</w:t>
      </w:r>
      <w:r>
        <w:rPr>
          <w:lang w:val="en-GB"/>
        </w:rPr>
        <w:fldChar w:fldCharType="end"/>
      </w:r>
      <w:r>
        <w:rPr>
          <w:lang w:val="en-GB"/>
        </w:rPr>
        <w:t>.</w:t>
      </w:r>
    </w:p>
    <w:p w14:paraId="56EC47CE" w14:textId="053E48A4" w:rsidR="00F660CF" w:rsidRDefault="00545A7F" w:rsidP="007E7C96">
      <w:pPr>
        <w:spacing w:line="360" w:lineRule="auto"/>
        <w:jc w:val="both"/>
        <w:rPr>
          <w:lang w:val="en-GB"/>
        </w:rPr>
      </w:pPr>
      <w:r>
        <w:rPr>
          <w:lang w:val="en-GB"/>
        </w:rPr>
        <w:t>It</w:t>
      </w:r>
      <w:r w:rsidR="00D512E7">
        <w:rPr>
          <w:lang w:val="en-GB"/>
        </w:rPr>
        <w:t xml:space="preserve"> must be mentioned, that</w:t>
      </w:r>
      <w:r>
        <w:rPr>
          <w:lang w:val="en-GB"/>
        </w:rPr>
        <w:t xml:space="preserve"> there were no formal requirements to incorporate ESDGC into ITET education program until 2006 </w:t>
      </w:r>
      <w:r>
        <w:rPr>
          <w:lang w:val="en-GB"/>
        </w:rPr>
        <w:fldChar w:fldCharType="begin" w:fldLock="1"/>
      </w:r>
      <w:r w:rsidR="007E7C96">
        <w:rPr>
          <w:lang w:val="en-GB"/>
        </w:rPr>
        <w:instrText>ADDIN CSL_CITATION {"citationItems":[{"id":"ITEM-1","itemData":{"abstract":"This paper describes the stages in the incorporation of ESDGC in Initial Teacher Education and Training (ITET) courses in Wales. It looks first at the historical influences, then at some of the theories that model how change happens within institutions. It charts the wide range of initiatives that have been undertaken to lever change and compares their outcomes to discover the extent to which progress has been achieved. The paper concludes that there have been substantial changes, albeit over a long time span, particularly in the formalisation of ESDGC, in the extent of staff training and in research. However there are still barriers to the full integration of ESDGC into ITET courses.","author":[{"dropping-particle":"","family":"Bennell","given":"Sheila","non-dropping-particle":"","parse-names":false,"suffix":""}],"id":"ITEM-1","issued":{"date-parts":[["2010"]]},"number-of-pages":"28","title":"The development of ESDGC initiatives in Initial Teacher Education and Training in Wales","type":"report"},"uris":["http://www.mendeley.com/documents/?uuid=cb7e6bfa-c051-38d3-99d0-5065e8427eb5"]}],"mendeley":{"formattedCitation":"(Bennell, 2010)","plainTextFormattedCitation":"(Bennell, 2010)","previouslyFormattedCitation":"(Bennell, 2010)"},"properties":{"noteIndex":0},"schema":"https://github.com/citation-style-language/schema/raw/master/csl-citation.json"}</w:instrText>
      </w:r>
      <w:r>
        <w:rPr>
          <w:lang w:val="en-GB"/>
        </w:rPr>
        <w:fldChar w:fldCharType="separate"/>
      </w:r>
      <w:r w:rsidRPr="00545A7F">
        <w:rPr>
          <w:noProof/>
          <w:lang w:val="en-GB"/>
        </w:rPr>
        <w:t>(Bennell, 2010)</w:t>
      </w:r>
      <w:r>
        <w:rPr>
          <w:lang w:val="en-GB"/>
        </w:rPr>
        <w:fldChar w:fldCharType="end"/>
      </w:r>
      <w:r w:rsidR="00F40435">
        <w:rPr>
          <w:lang w:val="en-GB"/>
        </w:rPr>
        <w:t xml:space="preserve"> </w:t>
      </w:r>
      <w:r w:rsidR="00DD6ABC">
        <w:rPr>
          <w:lang w:val="en-GB"/>
        </w:rPr>
        <w:t xml:space="preserve">when ESTYN ESDGC Baseline Report </w:t>
      </w:r>
      <w:r w:rsidR="007E7C96">
        <w:rPr>
          <w:lang w:val="en-GB"/>
        </w:rPr>
        <w:t>and New Guidelines for Inspecting Schools were</w:t>
      </w:r>
      <w:r w:rsidR="00DD6ABC">
        <w:rPr>
          <w:lang w:val="en-GB"/>
        </w:rPr>
        <w:t xml:space="preserve"> </w:t>
      </w:r>
      <w:r w:rsidR="007E7C96">
        <w:rPr>
          <w:lang w:val="en-GB"/>
        </w:rPr>
        <w:t>issued</w:t>
      </w:r>
      <w:r w:rsidR="00DD6ABC">
        <w:rPr>
          <w:lang w:val="en-GB"/>
        </w:rPr>
        <w:t xml:space="preserve">. </w:t>
      </w:r>
      <w:r w:rsidR="007E7C96">
        <w:rPr>
          <w:lang w:val="en-GB"/>
        </w:rPr>
        <w:t xml:space="preserve">The analysis of inspection reports by ESTYN have identified many issues </w:t>
      </w:r>
      <w:r w:rsidR="007E7C96">
        <w:rPr>
          <w:lang w:val="en-GB"/>
        </w:rPr>
        <w:fldChar w:fldCharType="begin" w:fldLock="1"/>
      </w:r>
      <w:r w:rsidR="00A8757E">
        <w:rPr>
          <w:lang w:val="en-GB"/>
        </w:rPr>
        <w:instrText>ADDIN CSL_CITATION {"citationItems":[{"id":"ITEM-1","itemData":{"author":[{"dropping-particle":"","family":"Her Majesty's Inspectorate for Education and Training in Wales","given":"","non-dropping-particle":"","parse-names":false,"suffix":""}],"id":"ITEM-1","issued":{"date-parts":[["2006"]]},"number-of-pages":"10","title":"Update on inspecting education for sustainable development and global citizenship in schools","type":"report"},"uris":["http://www.mendeley.com/documents/?uuid=3021e25c-418d-399e-bfc3-408e6fef4c93"]}],"mendeley":{"formattedCitation":"(Her Majesty’s Inspectorate for Education and Training in Wales, 2006)","plainTextFormattedCitation":"(Her Majesty’s Inspectorate for Education and Training in Wales, 2006)","previouslyFormattedCitation":"(Her Majesty’s Inspectorate for Education and Training in Wales, 2006)"},"properties":{"noteIndex":0},"schema":"https://github.com/citation-style-language/schema/raw/master/csl-citation.json"}</w:instrText>
      </w:r>
      <w:r w:rsidR="007E7C96">
        <w:rPr>
          <w:lang w:val="en-GB"/>
        </w:rPr>
        <w:fldChar w:fldCharType="separate"/>
      </w:r>
      <w:r w:rsidR="007E7C96" w:rsidRPr="007E7C96">
        <w:rPr>
          <w:noProof/>
          <w:lang w:val="en-GB"/>
        </w:rPr>
        <w:t>(Her Majesty’s Inspectorate for Education and Training in Wales, 2006)</w:t>
      </w:r>
      <w:r w:rsidR="007E7C96">
        <w:rPr>
          <w:lang w:val="en-GB"/>
        </w:rPr>
        <w:fldChar w:fldCharType="end"/>
      </w:r>
      <w:r w:rsidR="007E7C96">
        <w:rPr>
          <w:lang w:val="en-GB"/>
        </w:rPr>
        <w:t>:</w:t>
      </w:r>
    </w:p>
    <w:p w14:paraId="706D8A67" w14:textId="07800D2D" w:rsidR="007E7C96" w:rsidRPr="006547C0" w:rsidRDefault="007E7C96" w:rsidP="006547C0">
      <w:pPr>
        <w:pStyle w:val="ListParagraph"/>
        <w:numPr>
          <w:ilvl w:val="0"/>
          <w:numId w:val="21"/>
        </w:numPr>
        <w:spacing w:line="240" w:lineRule="auto"/>
        <w:jc w:val="both"/>
        <w:rPr>
          <w:i/>
          <w:iCs/>
          <w:lang w:val="en-GB"/>
        </w:rPr>
      </w:pPr>
      <w:r w:rsidRPr="006547C0">
        <w:rPr>
          <w:i/>
          <w:iCs/>
          <w:lang w:val="en-GB"/>
        </w:rPr>
        <w:t>‘’references to ESDGC are more prominent in primary school inspection reports than in secondary and special school reports;’’</w:t>
      </w:r>
    </w:p>
    <w:p w14:paraId="35637380" w14:textId="25350ED9" w:rsidR="007E7C96" w:rsidRPr="006547C0" w:rsidRDefault="007E7C96" w:rsidP="006547C0">
      <w:pPr>
        <w:pStyle w:val="ListParagraph"/>
        <w:numPr>
          <w:ilvl w:val="0"/>
          <w:numId w:val="21"/>
        </w:numPr>
        <w:spacing w:line="240" w:lineRule="auto"/>
        <w:jc w:val="both"/>
        <w:rPr>
          <w:i/>
          <w:iCs/>
          <w:lang w:val="en-GB"/>
        </w:rPr>
      </w:pPr>
      <w:r w:rsidRPr="006547C0">
        <w:rPr>
          <w:i/>
          <w:iCs/>
          <w:lang w:val="en-GB"/>
        </w:rPr>
        <w:t>‘’there are many more references to sustainable development than to global citizenship;’’</w:t>
      </w:r>
    </w:p>
    <w:p w14:paraId="4352C67F" w14:textId="4175644D" w:rsidR="007E7C96" w:rsidRPr="006547C0" w:rsidRDefault="007E7C96" w:rsidP="006547C0">
      <w:pPr>
        <w:pStyle w:val="ListParagraph"/>
        <w:numPr>
          <w:ilvl w:val="0"/>
          <w:numId w:val="21"/>
        </w:numPr>
        <w:spacing w:line="240" w:lineRule="auto"/>
        <w:jc w:val="both"/>
        <w:rPr>
          <w:i/>
          <w:iCs/>
          <w:lang w:val="en-GB"/>
        </w:rPr>
      </w:pPr>
      <w:r w:rsidRPr="006547C0">
        <w:rPr>
          <w:i/>
          <w:iCs/>
          <w:lang w:val="en-GB"/>
        </w:rPr>
        <w:t>‘’there is little attention to pupil values and behaviour;’’</w:t>
      </w:r>
    </w:p>
    <w:p w14:paraId="5995DD89" w14:textId="53D3E234" w:rsidR="007E7C96" w:rsidRDefault="007E7C96" w:rsidP="006547C0">
      <w:pPr>
        <w:pStyle w:val="ListParagraph"/>
        <w:numPr>
          <w:ilvl w:val="0"/>
          <w:numId w:val="21"/>
        </w:numPr>
        <w:spacing w:line="240" w:lineRule="auto"/>
        <w:jc w:val="both"/>
        <w:rPr>
          <w:i/>
          <w:iCs/>
          <w:lang w:val="en-GB"/>
        </w:rPr>
      </w:pPr>
      <w:r w:rsidRPr="006547C0">
        <w:rPr>
          <w:i/>
          <w:iCs/>
          <w:lang w:val="en-GB"/>
        </w:rPr>
        <w:t>‘’where pupil involvement is mentioned, it is usually about participation in recycling schemes;’’</w:t>
      </w:r>
    </w:p>
    <w:p w14:paraId="0299C94D" w14:textId="77777777" w:rsidR="00DB3D73" w:rsidRDefault="00DB3D73" w:rsidP="00DB3D73">
      <w:pPr>
        <w:pStyle w:val="ListParagraph"/>
        <w:spacing w:line="240" w:lineRule="auto"/>
        <w:jc w:val="both"/>
        <w:rPr>
          <w:i/>
          <w:iCs/>
          <w:lang w:val="en-GB"/>
        </w:rPr>
      </w:pPr>
    </w:p>
    <w:p w14:paraId="02CC2575" w14:textId="4C10DD18" w:rsidR="00301C74" w:rsidRDefault="00C5538D" w:rsidP="00A825CA">
      <w:pPr>
        <w:spacing w:line="360" w:lineRule="auto"/>
        <w:jc w:val="both"/>
        <w:rPr>
          <w:lang w:val="en-GB"/>
        </w:rPr>
      </w:pPr>
      <w:r w:rsidRPr="00C5538D">
        <w:rPr>
          <w:lang w:val="en-GB"/>
        </w:rPr>
        <w:lastRenderedPageBreak/>
        <w:t>Th</w:t>
      </w:r>
      <w:r>
        <w:rPr>
          <w:lang w:val="en-GB"/>
        </w:rPr>
        <w:t xml:space="preserve">e introduction of ESDGC Strategy Action Plan by </w:t>
      </w:r>
      <w:r w:rsidR="00D512E7">
        <w:rPr>
          <w:lang w:val="en-GB"/>
        </w:rPr>
        <w:t xml:space="preserve">the </w:t>
      </w:r>
      <w:r>
        <w:rPr>
          <w:lang w:val="en-GB"/>
        </w:rPr>
        <w:t>Welsh Assembly Government (</w:t>
      </w:r>
      <w:r w:rsidR="001D7A8D">
        <w:rPr>
          <w:lang w:val="en-GB"/>
        </w:rPr>
        <w:t xml:space="preserve">WAG </w:t>
      </w:r>
      <w:r>
        <w:rPr>
          <w:lang w:val="en-GB"/>
        </w:rPr>
        <w:t>2006) was mean</w:t>
      </w:r>
      <w:r w:rsidR="00D512E7">
        <w:rPr>
          <w:lang w:val="en-GB"/>
        </w:rPr>
        <w:t>t</w:t>
      </w:r>
      <w:r>
        <w:rPr>
          <w:lang w:val="en-GB"/>
        </w:rPr>
        <w:t xml:space="preserve"> to improve the situation by revision and </w:t>
      </w:r>
      <w:r w:rsidR="00301C74">
        <w:rPr>
          <w:lang w:val="en-GB"/>
        </w:rPr>
        <w:t>upgrading</w:t>
      </w:r>
      <w:r>
        <w:rPr>
          <w:lang w:val="en-GB"/>
        </w:rPr>
        <w:t xml:space="preserve"> of the Qualified Teacher Status (QTS) </w:t>
      </w:r>
      <w:r w:rsidR="00301C74">
        <w:rPr>
          <w:lang w:val="en-GB"/>
        </w:rPr>
        <w:t>standards</w:t>
      </w:r>
      <w:r w:rsidR="00D512E7">
        <w:rPr>
          <w:lang w:val="en-GB"/>
        </w:rPr>
        <w:t>. For example</w:t>
      </w:r>
      <w:r w:rsidR="00301C74">
        <w:rPr>
          <w:lang w:val="en-GB"/>
        </w:rPr>
        <w:t xml:space="preserve"> </w:t>
      </w:r>
      <w:r w:rsidR="00A8757E">
        <w:rPr>
          <w:lang w:val="en-GB"/>
        </w:rPr>
        <w:t>‘</w:t>
      </w:r>
      <w:r w:rsidR="00301C74">
        <w:rPr>
          <w:lang w:val="en-GB"/>
        </w:rPr>
        <w:t>trainees had to be familiar with the most recent national guidance on the promotion of ESDGC</w:t>
      </w:r>
      <w:r w:rsidR="00A8757E">
        <w:rPr>
          <w:lang w:val="en-GB"/>
        </w:rPr>
        <w:t xml:space="preserve"> and be able to demonstrate </w:t>
      </w:r>
      <w:r w:rsidR="00A8757E" w:rsidRPr="00A8757E">
        <w:rPr>
          <w:lang w:val="en-GB"/>
        </w:rPr>
        <w:t>that they take appropriate opportunities to promote education for sustainable development and global citizenship in all relevant aspects of their teaching</w:t>
      </w:r>
      <w:r w:rsidR="00A8757E">
        <w:rPr>
          <w:lang w:val="en-GB"/>
        </w:rPr>
        <w:t xml:space="preserve">’ </w:t>
      </w:r>
      <w:r w:rsidR="00A8757E">
        <w:rPr>
          <w:lang w:val="en-GB"/>
        </w:rPr>
        <w:fldChar w:fldCharType="begin" w:fldLock="1"/>
      </w:r>
      <w:r w:rsidR="004409C5">
        <w:rPr>
          <w:lang w:val="en-GB"/>
        </w:rPr>
        <w:instrText>ADDIN CSL_CITATION {"citationItems":[{"id":"ITEM-1","itemData":{"abstract":"This paper describes the stages in the incorporation of ESDGC in Initial Teacher Education and Training (ITET) courses in Wales. It looks first at the historical influences, then at some of the theories that model how change happens within institutions. It charts the wide range of initiatives that have been undertaken to lever change and compares their outcomes to discover the extent to which progress has been achieved. The paper concludes that there have been substantial changes, albeit over a long time span, particularly in the formalisation of ESDGC, in the extent of staff training and in research. However there are still barriers to the full integration of ESDGC into ITET courses.","author":[{"dropping-particle":"","family":"Bennell","given":"Sheila","non-dropping-particle":"","parse-names":false,"suffix":""}],"id":"ITEM-1","issued":{"date-parts":[["2010"]]},"number-of-pages":"28","title":"The development of ESDGC initiatives in Initial Teacher Education and Training in Wales","type":"report"},"uris":["http://www.mendeley.com/documents/?uuid=cb7e6bfa-c051-38d3-99d0-5065e8427eb5"]}],"mendeley":{"formattedCitation":"(Bennell, 2010)","plainTextFormattedCitation":"(Bennell, 2010)","previouslyFormattedCitation":"(Bennell, 2010)"},"properties":{"noteIndex":0},"schema":"https://github.com/citation-style-language/schema/raw/master/csl-citation.json"}</w:instrText>
      </w:r>
      <w:r w:rsidR="00A8757E">
        <w:rPr>
          <w:lang w:val="en-GB"/>
        </w:rPr>
        <w:fldChar w:fldCharType="separate"/>
      </w:r>
      <w:r w:rsidR="00A8757E" w:rsidRPr="00A8757E">
        <w:rPr>
          <w:noProof/>
          <w:lang w:val="en-GB"/>
        </w:rPr>
        <w:t>(Bennell, 2010)</w:t>
      </w:r>
      <w:r w:rsidR="00A8757E">
        <w:rPr>
          <w:lang w:val="en-GB"/>
        </w:rPr>
        <w:fldChar w:fldCharType="end"/>
      </w:r>
      <w:r w:rsidR="00A8757E">
        <w:rPr>
          <w:lang w:val="en-GB"/>
        </w:rPr>
        <w:t>. However, the interpretation of QTS standards varied significantly between ITET institutions. Moreover, Bell 2010 report</w:t>
      </w:r>
      <w:r w:rsidR="00D512E7">
        <w:rPr>
          <w:lang w:val="en-GB"/>
        </w:rPr>
        <w:t>ed</w:t>
      </w:r>
      <w:r w:rsidR="00A8757E">
        <w:rPr>
          <w:lang w:val="en-GB"/>
        </w:rPr>
        <w:t xml:space="preserve"> that lecturers including course organisers unless actively involved in ESDGC development, they were unable to ch</w:t>
      </w:r>
      <w:r w:rsidR="00D512E7">
        <w:rPr>
          <w:lang w:val="en-GB"/>
        </w:rPr>
        <w:t>o</w:t>
      </w:r>
      <w:r w:rsidR="00A8757E">
        <w:rPr>
          <w:lang w:val="en-GB"/>
        </w:rPr>
        <w:t xml:space="preserve">ose correct documents or legislation that was relevant to the </w:t>
      </w:r>
      <w:r w:rsidR="000648C7">
        <w:rPr>
          <w:lang w:val="en-GB"/>
        </w:rPr>
        <w:t>trainee’s</w:t>
      </w:r>
      <w:r w:rsidR="00A8757E">
        <w:rPr>
          <w:lang w:val="en-GB"/>
        </w:rPr>
        <w:t xml:space="preserve"> evaluation</w:t>
      </w:r>
      <w:r w:rsidR="000648C7">
        <w:rPr>
          <w:lang w:val="en-GB"/>
        </w:rPr>
        <w:t>.</w:t>
      </w:r>
    </w:p>
    <w:p w14:paraId="704E1127" w14:textId="4D1A7175" w:rsidR="00E42B58" w:rsidRDefault="00AB5C12" w:rsidP="00A825CA">
      <w:pPr>
        <w:spacing w:line="360" w:lineRule="auto"/>
        <w:jc w:val="both"/>
        <w:rPr>
          <w:lang w:val="en-GB"/>
        </w:rPr>
      </w:pPr>
      <w:r>
        <w:rPr>
          <w:lang w:val="en-GB"/>
        </w:rPr>
        <w:t>It was clear at that point</w:t>
      </w:r>
      <w:r w:rsidR="005353D3">
        <w:rPr>
          <w:lang w:val="en-GB"/>
        </w:rPr>
        <w:t xml:space="preserve"> that the ESDGC </w:t>
      </w:r>
      <w:r>
        <w:rPr>
          <w:lang w:val="en-GB"/>
        </w:rPr>
        <w:t xml:space="preserve">has not been taken </w:t>
      </w:r>
      <w:r w:rsidR="00645742">
        <w:rPr>
          <w:lang w:val="en-GB"/>
        </w:rPr>
        <w:t xml:space="preserve">too </w:t>
      </w:r>
      <w:r>
        <w:rPr>
          <w:lang w:val="en-GB"/>
        </w:rPr>
        <w:t>seriously</w:t>
      </w:r>
      <w:r w:rsidR="00645742">
        <w:rPr>
          <w:lang w:val="en-GB"/>
        </w:rPr>
        <w:t>.</w:t>
      </w:r>
      <w:r>
        <w:rPr>
          <w:lang w:val="en-GB"/>
        </w:rPr>
        <w:t xml:space="preserve"> </w:t>
      </w:r>
      <w:r w:rsidR="00645742">
        <w:rPr>
          <w:lang w:val="en-GB"/>
        </w:rPr>
        <w:t>I</w:t>
      </w:r>
      <w:r>
        <w:rPr>
          <w:lang w:val="en-GB"/>
        </w:rPr>
        <w:t xml:space="preserve">t was </w:t>
      </w:r>
      <w:r w:rsidR="00F80FD7">
        <w:rPr>
          <w:lang w:val="en-GB"/>
        </w:rPr>
        <w:t xml:space="preserve">rather </w:t>
      </w:r>
      <w:r>
        <w:rPr>
          <w:lang w:val="en-GB"/>
        </w:rPr>
        <w:t>perceived as an ‘extr</w:t>
      </w:r>
      <w:r w:rsidR="00F80FD7">
        <w:rPr>
          <w:lang w:val="en-GB"/>
        </w:rPr>
        <w:t xml:space="preserve">a </w:t>
      </w:r>
      <w:r>
        <w:rPr>
          <w:lang w:val="en-GB"/>
        </w:rPr>
        <w:t>subject’</w:t>
      </w:r>
      <w:r w:rsidR="00645742">
        <w:rPr>
          <w:lang w:val="en-GB"/>
        </w:rPr>
        <w:t>,</w:t>
      </w:r>
      <w:r w:rsidR="00F80FD7">
        <w:rPr>
          <w:lang w:val="en-GB"/>
        </w:rPr>
        <w:t xml:space="preserve"> and its interpretation </w:t>
      </w:r>
      <w:r w:rsidR="000648C7">
        <w:rPr>
          <w:lang w:val="en-GB"/>
        </w:rPr>
        <w:t xml:space="preserve">and </w:t>
      </w:r>
      <w:r>
        <w:rPr>
          <w:lang w:val="en-GB"/>
        </w:rPr>
        <w:t>implementation w</w:t>
      </w:r>
      <w:r w:rsidR="00645742">
        <w:rPr>
          <w:lang w:val="en-GB"/>
        </w:rPr>
        <w:t>ere</w:t>
      </w:r>
      <w:r>
        <w:rPr>
          <w:lang w:val="en-GB"/>
        </w:rPr>
        <w:t xml:space="preserve"> left </w:t>
      </w:r>
      <w:r w:rsidR="00F80FD7">
        <w:rPr>
          <w:lang w:val="en-GB"/>
        </w:rPr>
        <w:t xml:space="preserve">to the </w:t>
      </w:r>
      <w:r w:rsidR="00C5538D">
        <w:rPr>
          <w:lang w:val="en-GB"/>
        </w:rPr>
        <w:t>teacher’s</w:t>
      </w:r>
      <w:r w:rsidR="00F80FD7">
        <w:rPr>
          <w:lang w:val="en-GB"/>
        </w:rPr>
        <w:t xml:space="preserve"> </w:t>
      </w:r>
      <w:r w:rsidR="000648C7">
        <w:rPr>
          <w:lang w:val="en-GB"/>
        </w:rPr>
        <w:t>or teacher</w:t>
      </w:r>
      <w:r w:rsidR="007F3511">
        <w:rPr>
          <w:lang w:val="en-GB"/>
        </w:rPr>
        <w:t xml:space="preserve"> trainers’</w:t>
      </w:r>
      <w:r w:rsidR="000648C7">
        <w:rPr>
          <w:lang w:val="en-GB"/>
        </w:rPr>
        <w:t xml:space="preserve"> </w:t>
      </w:r>
      <w:r w:rsidR="00F80FD7">
        <w:rPr>
          <w:lang w:val="en-GB"/>
        </w:rPr>
        <w:t>discretion. Additionally,</w:t>
      </w:r>
      <w:r w:rsidR="007F3511">
        <w:rPr>
          <w:lang w:val="en-GB"/>
        </w:rPr>
        <w:t xml:space="preserve"> it </w:t>
      </w:r>
      <w:r w:rsidR="00B741C1">
        <w:rPr>
          <w:lang w:val="en-GB"/>
        </w:rPr>
        <w:t>was</w:t>
      </w:r>
      <w:r w:rsidR="007F3511">
        <w:rPr>
          <w:lang w:val="en-GB"/>
        </w:rPr>
        <w:t xml:space="preserve"> concluded</w:t>
      </w:r>
      <w:r w:rsidR="00F80FD7">
        <w:rPr>
          <w:lang w:val="en-GB"/>
        </w:rPr>
        <w:t xml:space="preserve"> that </w:t>
      </w:r>
      <w:r w:rsidR="00C5538D">
        <w:rPr>
          <w:lang w:val="en-GB"/>
        </w:rPr>
        <w:t xml:space="preserve">the ESDGC </w:t>
      </w:r>
      <w:r w:rsidR="007F3511">
        <w:rPr>
          <w:lang w:val="en-GB"/>
        </w:rPr>
        <w:t xml:space="preserve">implementation </w:t>
      </w:r>
      <w:r w:rsidR="00C5538D">
        <w:rPr>
          <w:lang w:val="en-GB"/>
        </w:rPr>
        <w:t>across the curriculum ha</w:t>
      </w:r>
      <w:r w:rsidR="00B741C1">
        <w:rPr>
          <w:lang w:val="en-GB"/>
        </w:rPr>
        <w:t>d</w:t>
      </w:r>
      <w:r w:rsidR="00C5538D">
        <w:rPr>
          <w:lang w:val="en-GB"/>
        </w:rPr>
        <w:t xml:space="preserve"> not been </w:t>
      </w:r>
      <w:r w:rsidR="00B741C1">
        <w:rPr>
          <w:lang w:val="en-GB"/>
        </w:rPr>
        <w:t>equally</w:t>
      </w:r>
      <w:r w:rsidR="007F3511">
        <w:rPr>
          <w:lang w:val="en-GB"/>
        </w:rPr>
        <w:t xml:space="preserve"> </w:t>
      </w:r>
      <w:r w:rsidR="00B741C1">
        <w:rPr>
          <w:lang w:val="en-GB"/>
        </w:rPr>
        <w:t>introduced</w:t>
      </w:r>
      <w:r w:rsidR="007F3511">
        <w:rPr>
          <w:lang w:val="en-GB"/>
        </w:rPr>
        <w:t xml:space="preserve"> </w:t>
      </w:r>
      <w:r w:rsidR="00B741C1">
        <w:rPr>
          <w:lang w:val="en-GB"/>
        </w:rPr>
        <w:t>across</w:t>
      </w:r>
      <w:r w:rsidR="007F3511">
        <w:rPr>
          <w:lang w:val="en-GB"/>
        </w:rPr>
        <w:t xml:space="preserve"> the Welsh </w:t>
      </w:r>
      <w:r w:rsidR="00B741C1">
        <w:rPr>
          <w:lang w:val="en-GB"/>
        </w:rPr>
        <w:t>education sector</w:t>
      </w:r>
      <w:r w:rsidR="007F3511">
        <w:rPr>
          <w:lang w:val="en-GB"/>
        </w:rPr>
        <w:t xml:space="preserve">. </w:t>
      </w:r>
      <w:r w:rsidR="000648C7">
        <w:rPr>
          <w:lang w:val="en-GB"/>
        </w:rPr>
        <w:t xml:space="preserve"> </w:t>
      </w:r>
    </w:p>
    <w:p w14:paraId="18066988" w14:textId="7467E702" w:rsidR="00AB5C12" w:rsidRDefault="007F3511" w:rsidP="00A825CA">
      <w:pPr>
        <w:spacing w:line="360" w:lineRule="auto"/>
        <w:jc w:val="both"/>
        <w:rPr>
          <w:lang w:val="en-GB"/>
        </w:rPr>
      </w:pPr>
      <w:r>
        <w:rPr>
          <w:lang w:val="en-GB"/>
        </w:rPr>
        <w:t xml:space="preserve">In </w:t>
      </w:r>
      <w:r w:rsidR="00AB5C12">
        <w:rPr>
          <w:lang w:val="en-GB"/>
        </w:rPr>
        <w:t xml:space="preserve">2008 </w:t>
      </w:r>
      <w:r w:rsidR="001D7A8D">
        <w:rPr>
          <w:lang w:val="en-GB"/>
        </w:rPr>
        <w:t xml:space="preserve">WAG has issued ESDGC The Common Understanding for Schools (including information booklet for </w:t>
      </w:r>
      <w:proofErr w:type="gramStart"/>
      <w:r w:rsidR="001D7A8D">
        <w:rPr>
          <w:lang w:val="en-GB"/>
        </w:rPr>
        <w:t>teachers</w:t>
      </w:r>
      <w:proofErr w:type="gramEnd"/>
      <w:r w:rsidR="001D7A8D">
        <w:rPr>
          <w:lang w:val="en-GB"/>
        </w:rPr>
        <w:t xml:space="preserve"> trainees and new teachers) which was </w:t>
      </w:r>
      <w:r w:rsidR="00B741C1">
        <w:rPr>
          <w:lang w:val="en-GB"/>
        </w:rPr>
        <w:t>main</w:t>
      </w:r>
      <w:r w:rsidR="001D7A8D">
        <w:rPr>
          <w:lang w:val="en-GB"/>
        </w:rPr>
        <w:t xml:space="preserve">ly </w:t>
      </w:r>
      <w:r w:rsidR="00B741C1">
        <w:rPr>
          <w:lang w:val="en-GB"/>
        </w:rPr>
        <w:t>precise</w:t>
      </w:r>
      <w:r w:rsidR="001D7A8D">
        <w:rPr>
          <w:lang w:val="en-GB"/>
        </w:rPr>
        <w:t xml:space="preserve"> guidance for ESDGC </w:t>
      </w:r>
      <w:r w:rsidR="004409C5">
        <w:rPr>
          <w:lang w:val="en-GB"/>
        </w:rPr>
        <w:t xml:space="preserve">implementation in </w:t>
      </w:r>
      <w:r w:rsidR="00B741C1">
        <w:rPr>
          <w:lang w:val="en-GB"/>
        </w:rPr>
        <w:t xml:space="preserve">the </w:t>
      </w:r>
      <w:r w:rsidR="004409C5">
        <w:rPr>
          <w:lang w:val="en-GB"/>
        </w:rPr>
        <w:t xml:space="preserve">formal education sector including ITET courses. It was accompanied with revision of the National Curriculum for Wales. </w:t>
      </w:r>
      <w:r w:rsidR="00F37025">
        <w:rPr>
          <w:lang w:val="en-GB"/>
        </w:rPr>
        <w:t xml:space="preserve">Some </w:t>
      </w:r>
      <w:r w:rsidR="00B741C1">
        <w:rPr>
          <w:lang w:val="en-GB"/>
        </w:rPr>
        <w:t>important</w:t>
      </w:r>
      <w:r w:rsidR="00F37025">
        <w:rPr>
          <w:lang w:val="en-GB"/>
        </w:rPr>
        <w:t xml:space="preserve"> challenges for schools were identified </w:t>
      </w:r>
      <w:r w:rsidR="003402F4">
        <w:rPr>
          <w:lang w:val="en-GB"/>
        </w:rPr>
        <w:t xml:space="preserve">accordingly </w:t>
      </w:r>
      <w:r w:rsidR="00F37025">
        <w:rPr>
          <w:lang w:val="en-GB"/>
        </w:rPr>
        <w:fldChar w:fldCharType="begin" w:fldLock="1"/>
      </w:r>
      <w:r w:rsidR="00F37025">
        <w:rPr>
          <w:lang w:val="en-GB"/>
        </w:rPr>
        <w:instrText>ADDIN CSL_CITATION {"citationItems":[{"id":"ITEM-1","itemData":{"ISBN":"9780750447706","author":[{"dropping-particle":"","family":"Welsh Assembly Government","given":"","non-dropping-particle":"","parse-names":false,"suffix":""}],"id":"ITEM-1","issued":{"date-parts":[["2008"]]},"number-of-pages":"54","title":"Education for Sustainable Development and Global Citizenship A Common Understanding for Schools","type":"book"},"uris":["http://www.mendeley.com/documents/?uuid=dd1ff2cd-8881-3035-8858-232e0750e634"]},{"id":"ITEM-2","itemData":{"abstract":"This paper describes the stages in the incorporation of ESDGC in Initial Teacher Education and Training (ITET) courses in Wales. It looks first at the historical influences, then at some of the theories that model how change happens within institutions. It charts the wide range of initiatives that have been undertaken to lever change and compares their outcomes to discover the extent to which progress has been achieved. The paper concludes that there have been substantial changes, albeit over a long time span, particularly in the formalisation of ESDGC, in the extent of staff training and in research. However there are still barriers to the full integration of ESDGC into ITET courses.","author":[{"dropping-particle":"","family":"Bennell","given":"Sheila","non-dropping-particle":"","parse-names":false,"suffix":""}],"id":"ITEM-2","issued":{"date-parts":[["2010"]]},"number-of-pages":"28","title":"The development of ESDGC initiatives in Initial Teacher Education and Training in Wales","type":"report"},"uris":["http://www.mendeley.com/documents/?uuid=cb7e6bfa-c051-38d3-99d0-5065e8427eb5"]}],"mendeley":{"formattedCitation":"(Welsh Assembly Government, 2008; Bennell, 2010)","plainTextFormattedCitation":"(Welsh Assembly Government, 2008; Bennell, 2010)","previouslyFormattedCitation":"(Welsh Assembly Government, 2008; Bennell, 2010)"},"properties":{"noteIndex":0},"schema":"https://github.com/citation-style-language/schema/raw/master/csl-citation.json"}</w:instrText>
      </w:r>
      <w:r w:rsidR="00F37025">
        <w:rPr>
          <w:lang w:val="en-GB"/>
        </w:rPr>
        <w:fldChar w:fldCharType="separate"/>
      </w:r>
      <w:r w:rsidR="00F37025" w:rsidRPr="004409C5">
        <w:rPr>
          <w:noProof/>
          <w:lang w:val="en-GB"/>
        </w:rPr>
        <w:t>(Welsh Assembly Government, 2008; Bennell, 2010)</w:t>
      </w:r>
      <w:r w:rsidR="00F37025">
        <w:rPr>
          <w:lang w:val="en-GB"/>
        </w:rPr>
        <w:fldChar w:fldCharType="end"/>
      </w:r>
      <w:r w:rsidR="00F37025">
        <w:rPr>
          <w:lang w:val="en-GB"/>
        </w:rPr>
        <w:t xml:space="preserve">: </w:t>
      </w:r>
    </w:p>
    <w:p w14:paraId="058CA8AE" w14:textId="421CE9E4" w:rsidR="00F37025" w:rsidRDefault="00B741C1" w:rsidP="00F37025">
      <w:pPr>
        <w:pStyle w:val="ListParagraph"/>
        <w:numPr>
          <w:ilvl w:val="0"/>
          <w:numId w:val="22"/>
        </w:numPr>
        <w:rPr>
          <w:lang w:val="en-GB"/>
        </w:rPr>
      </w:pPr>
      <w:r>
        <w:rPr>
          <w:lang w:val="en-GB"/>
        </w:rPr>
        <w:t>‘</w:t>
      </w:r>
      <w:r w:rsidR="0077653F">
        <w:rPr>
          <w:lang w:val="en-GB"/>
        </w:rPr>
        <w:t>‘</w:t>
      </w:r>
      <w:r w:rsidR="00F37025" w:rsidRPr="00F37025">
        <w:rPr>
          <w:lang w:val="en-GB"/>
        </w:rPr>
        <w:t>To identify the leaders for ESDGC</w:t>
      </w:r>
      <w:r w:rsidR="0077653F">
        <w:rPr>
          <w:lang w:val="en-GB"/>
        </w:rPr>
        <w:t>’</w:t>
      </w:r>
      <w:r>
        <w:rPr>
          <w:lang w:val="en-GB"/>
        </w:rPr>
        <w:t>’</w:t>
      </w:r>
      <w:r w:rsidR="00F37025" w:rsidRPr="00F37025">
        <w:rPr>
          <w:lang w:val="en-GB"/>
        </w:rPr>
        <w:t xml:space="preserve"> </w:t>
      </w:r>
    </w:p>
    <w:p w14:paraId="510A524D" w14:textId="553F07F1" w:rsidR="00F37025" w:rsidRPr="00F37025" w:rsidRDefault="00B741C1" w:rsidP="00F37025">
      <w:pPr>
        <w:pStyle w:val="ListParagraph"/>
        <w:numPr>
          <w:ilvl w:val="0"/>
          <w:numId w:val="22"/>
        </w:numPr>
        <w:rPr>
          <w:lang w:val="en-GB"/>
        </w:rPr>
      </w:pPr>
      <w:r>
        <w:rPr>
          <w:lang w:val="en-GB"/>
        </w:rPr>
        <w:t>‘</w:t>
      </w:r>
      <w:r w:rsidR="0077653F">
        <w:rPr>
          <w:lang w:val="en-GB"/>
        </w:rPr>
        <w:t>‘</w:t>
      </w:r>
      <w:r w:rsidR="00F37025" w:rsidRPr="00F37025">
        <w:rPr>
          <w:lang w:val="en-GB"/>
        </w:rPr>
        <w:t>To clarify the vision and develop the ethos</w:t>
      </w:r>
      <w:r w:rsidR="0077653F">
        <w:rPr>
          <w:lang w:val="en-GB"/>
        </w:rPr>
        <w:t>’</w:t>
      </w:r>
      <w:r>
        <w:rPr>
          <w:lang w:val="en-GB"/>
        </w:rPr>
        <w:t>’</w:t>
      </w:r>
    </w:p>
    <w:p w14:paraId="6A5B46B4" w14:textId="163C1231" w:rsid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 develop and implement an ESDGC policy that is effective and inclusive</w:t>
      </w:r>
      <w:r>
        <w:rPr>
          <w:lang w:val="en-GB"/>
        </w:rPr>
        <w:t>’</w:t>
      </w:r>
      <w:r w:rsidR="00B741C1">
        <w:rPr>
          <w:lang w:val="en-GB"/>
        </w:rPr>
        <w:t>’</w:t>
      </w:r>
      <w:r w:rsidR="00F37025" w:rsidRPr="00F37025">
        <w:rPr>
          <w:lang w:val="en-GB"/>
        </w:rPr>
        <w:t xml:space="preserve"> </w:t>
      </w:r>
    </w:p>
    <w:p w14:paraId="4252ED91" w14:textId="7B00DA8E" w:rsid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 ensure that in order to remain consistent training in ESDGC happens regularly</w:t>
      </w:r>
      <w:r w:rsidR="00B741C1">
        <w:rPr>
          <w:lang w:val="en-GB"/>
        </w:rPr>
        <w:t>’</w:t>
      </w:r>
      <w:r>
        <w:rPr>
          <w:lang w:val="en-GB"/>
        </w:rPr>
        <w:t>’</w:t>
      </w:r>
    </w:p>
    <w:p w14:paraId="7E7A5417" w14:textId="6B33F180" w:rsidR="00F37025" w:rsidRP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 embed ESDGC across the curriculum, through all subjects and at all ages</w:t>
      </w:r>
      <w:r>
        <w:rPr>
          <w:lang w:val="en-GB"/>
        </w:rPr>
        <w:t>’</w:t>
      </w:r>
      <w:r w:rsidR="00B741C1">
        <w:rPr>
          <w:lang w:val="en-GB"/>
        </w:rPr>
        <w:t>’</w:t>
      </w:r>
    </w:p>
    <w:p w14:paraId="44E26A11" w14:textId="31A4FC98" w:rsid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w:t>
      </w:r>
      <w:r w:rsidR="00F37025">
        <w:rPr>
          <w:lang w:val="en-GB"/>
        </w:rPr>
        <w:t xml:space="preserve"> </w:t>
      </w:r>
      <w:r w:rsidR="00F37025" w:rsidRPr="00F37025">
        <w:rPr>
          <w:lang w:val="en-GB"/>
        </w:rPr>
        <w:t>support healthy lifestyles and promote biodiversity</w:t>
      </w:r>
      <w:r>
        <w:rPr>
          <w:lang w:val="en-GB"/>
        </w:rPr>
        <w:t>’</w:t>
      </w:r>
      <w:r w:rsidR="00B741C1">
        <w:rPr>
          <w:lang w:val="en-GB"/>
        </w:rPr>
        <w:t>’</w:t>
      </w:r>
    </w:p>
    <w:p w14:paraId="5BE0ECF7" w14:textId="170C52A8" w:rsid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 work with outside agencies in programmes and projects that promote ESDGC</w:t>
      </w:r>
      <w:r w:rsidR="00B741C1">
        <w:rPr>
          <w:lang w:val="en-GB"/>
        </w:rPr>
        <w:t>’</w:t>
      </w:r>
      <w:r>
        <w:rPr>
          <w:lang w:val="en-GB"/>
        </w:rPr>
        <w:t>’</w:t>
      </w:r>
    </w:p>
    <w:p w14:paraId="60F13C5A" w14:textId="54E8FA7D" w:rsidR="00F37025" w:rsidRPr="00F37025" w:rsidRDefault="0077653F" w:rsidP="00F37025">
      <w:pPr>
        <w:pStyle w:val="ListParagraph"/>
        <w:numPr>
          <w:ilvl w:val="0"/>
          <w:numId w:val="22"/>
        </w:numPr>
        <w:rPr>
          <w:lang w:val="en-GB"/>
        </w:rPr>
      </w:pPr>
      <w:r>
        <w:rPr>
          <w:lang w:val="en-GB"/>
        </w:rPr>
        <w:t>‘</w:t>
      </w:r>
      <w:r w:rsidR="00B741C1">
        <w:rPr>
          <w:lang w:val="en-GB"/>
        </w:rPr>
        <w:t>’</w:t>
      </w:r>
      <w:r w:rsidR="00F37025" w:rsidRPr="00F37025">
        <w:rPr>
          <w:lang w:val="en-GB"/>
        </w:rPr>
        <w:t>To audit and evaluate their involvement in ESDGC throughout the school and across the</w:t>
      </w:r>
      <w:r>
        <w:rPr>
          <w:lang w:val="en-GB"/>
        </w:rPr>
        <w:t xml:space="preserve"> </w:t>
      </w:r>
      <w:r w:rsidR="00F37025" w:rsidRPr="00F37025">
        <w:rPr>
          <w:lang w:val="en-GB"/>
        </w:rPr>
        <w:t>curriculum</w:t>
      </w:r>
      <w:r w:rsidR="00B741C1">
        <w:rPr>
          <w:lang w:val="en-GB"/>
        </w:rPr>
        <w:t>’</w:t>
      </w:r>
      <w:r>
        <w:rPr>
          <w:lang w:val="en-GB"/>
        </w:rPr>
        <w:t>’</w:t>
      </w:r>
    </w:p>
    <w:p w14:paraId="3C368AB5" w14:textId="08E60222" w:rsidR="00F37025" w:rsidRDefault="00B741C1" w:rsidP="00F37025">
      <w:pPr>
        <w:pStyle w:val="ListParagraph"/>
        <w:numPr>
          <w:ilvl w:val="0"/>
          <w:numId w:val="22"/>
        </w:numPr>
        <w:rPr>
          <w:lang w:val="en-GB"/>
        </w:rPr>
      </w:pPr>
      <w:r>
        <w:rPr>
          <w:lang w:val="en-GB"/>
        </w:rPr>
        <w:t>‘</w:t>
      </w:r>
      <w:r w:rsidR="0077653F">
        <w:rPr>
          <w:lang w:val="en-GB"/>
        </w:rPr>
        <w:t>‘</w:t>
      </w:r>
      <w:r w:rsidR="00F37025" w:rsidRPr="00F37025">
        <w:rPr>
          <w:lang w:val="en-GB"/>
        </w:rPr>
        <w:t>To share good practice in ESDGC and respond to change as and when it occurs</w:t>
      </w:r>
      <w:r w:rsidR="0077653F">
        <w:rPr>
          <w:lang w:val="en-GB"/>
        </w:rPr>
        <w:t>’</w:t>
      </w:r>
      <w:r>
        <w:rPr>
          <w:lang w:val="en-GB"/>
        </w:rPr>
        <w:t>’</w:t>
      </w:r>
    </w:p>
    <w:p w14:paraId="00659363" w14:textId="77777777" w:rsidR="00DB3D73" w:rsidRPr="00F37025" w:rsidRDefault="00DB3D73" w:rsidP="007B6A38">
      <w:pPr>
        <w:pStyle w:val="ListParagraph"/>
        <w:rPr>
          <w:lang w:val="en-GB"/>
        </w:rPr>
      </w:pPr>
    </w:p>
    <w:p w14:paraId="3BFB8D9E" w14:textId="25E66EF9" w:rsidR="00A825CA" w:rsidRDefault="003402F4" w:rsidP="00F229C0">
      <w:pPr>
        <w:spacing w:line="360" w:lineRule="auto"/>
        <w:jc w:val="both"/>
        <w:rPr>
          <w:lang w:val="en-GB"/>
        </w:rPr>
      </w:pPr>
      <w:r>
        <w:rPr>
          <w:lang w:val="en-GB"/>
        </w:rPr>
        <w:lastRenderedPageBreak/>
        <w:t>An interesting study</w:t>
      </w:r>
      <w:r w:rsidR="00A825CA">
        <w:rPr>
          <w:lang w:val="en-GB"/>
        </w:rPr>
        <w:t xml:space="preserve"> (an email survey collecting both qualitative and quantitative data) was carried out by </w:t>
      </w:r>
      <w:r w:rsidR="00A825CA" w:rsidRPr="00A825CA">
        <w:rPr>
          <w:lang w:val="en-GB"/>
        </w:rPr>
        <w:t>the UK Teacher Education (TE) Network for ESDGC</w:t>
      </w:r>
      <w:r w:rsidR="00A825CA">
        <w:rPr>
          <w:lang w:val="en-GB"/>
        </w:rPr>
        <w:t xml:space="preserve"> in years (2009-2010)</w:t>
      </w:r>
      <w:r w:rsidR="00CD21FD">
        <w:rPr>
          <w:lang w:val="en-GB"/>
        </w:rPr>
        <w:t>. I</w:t>
      </w:r>
      <w:r w:rsidR="00A825CA">
        <w:rPr>
          <w:lang w:val="en-GB"/>
        </w:rPr>
        <w:t>t was aimed to identify patterns for TE provision for ESDGC across the UK (</w:t>
      </w:r>
      <w:r w:rsidR="005D12C3">
        <w:rPr>
          <w:lang w:val="en-GB"/>
        </w:rPr>
        <w:t>27 higher education providers</w:t>
      </w:r>
      <w:r w:rsidR="00B741C1">
        <w:rPr>
          <w:lang w:val="en-GB"/>
        </w:rPr>
        <w:t>,</w:t>
      </w:r>
      <w:r w:rsidR="005D12C3">
        <w:rPr>
          <w:lang w:val="en-GB"/>
        </w:rPr>
        <w:t xml:space="preserve"> </w:t>
      </w:r>
      <w:r w:rsidR="00A825CA">
        <w:rPr>
          <w:lang w:val="en-GB"/>
        </w:rPr>
        <w:t xml:space="preserve">including </w:t>
      </w:r>
      <w:r w:rsidR="00B741C1">
        <w:rPr>
          <w:lang w:val="en-GB"/>
        </w:rPr>
        <w:t xml:space="preserve">two respondents from </w:t>
      </w:r>
      <w:r w:rsidR="00A825CA">
        <w:rPr>
          <w:lang w:val="en-GB"/>
        </w:rPr>
        <w:t xml:space="preserve">Wales). The </w:t>
      </w:r>
      <w:r w:rsidR="00B741C1">
        <w:rPr>
          <w:lang w:val="en-GB"/>
        </w:rPr>
        <w:t>primary</w:t>
      </w:r>
      <w:r w:rsidR="00A825CA">
        <w:rPr>
          <w:lang w:val="en-GB"/>
        </w:rPr>
        <w:t xml:space="preserve"> purpose was to explore how teacher</w:t>
      </w:r>
      <w:r w:rsidR="005D12C3">
        <w:rPr>
          <w:lang w:val="en-GB"/>
        </w:rPr>
        <w:t xml:space="preserve"> educators approach ESDGC in their courses </w:t>
      </w:r>
      <w:r w:rsidR="005D12C3">
        <w:rPr>
          <w:lang w:val="en-GB"/>
        </w:rPr>
        <w:fldChar w:fldCharType="begin" w:fldLock="1"/>
      </w:r>
      <w:r w:rsidR="007B6A38">
        <w:rPr>
          <w:lang w:val="en-GB"/>
        </w:rPr>
        <w:instrText>ADDIN CSL_CITATION {"citationItems":[{"id":"ITEM-1","itemData":{"ISBN":"978-0-946786-67-1","abstract":"A report from the UK Teacher Education Network for sustainable development (ESD) /global citizenship (GC) survey on provision for ESD/GC in initial teacher education in the UK","author":[{"dropping-particle":"","family":"Hunt","given":"Frances","non-dropping-particle":"","parse-names":false,"suffix":""},{"dropping-particle":"","family":"Li","given":"Hannah","non-dropping-particle":"","parse-names":false,"suffix":""},{"dropping-particle":"","family":"Chung","given":"Ting","non-dropping-particle":"","parse-names":false,"suffix":""},{"dropping-particle":"","family":"Rogers","given":"Maggie","non-dropping-particle":"","parse-names":false,"suffix":""},{"dropping-particle":"","family":"Inman","given":"Sally","non-dropping-particle":"","parse-names":false,"suffix":""}],"id":"ITEM-1","issued":{"date-parts":[["2010"]]},"title":"Taking Stock","type":"report"},"uris":["http://www.mendeley.com/documents/?uuid=19155fd5-0c6c-3c84-96c5-40cad13e5e97"]}],"mendeley":{"formattedCitation":"(Hunt &lt;i&gt;et al.&lt;/i&gt;, 2010)","plainTextFormattedCitation":"(Hunt et al., 2010)","previouslyFormattedCitation":"(Hunt &lt;i&gt;et al.&lt;/i&gt;, 2010)"},"properties":{"noteIndex":0},"schema":"https://github.com/citation-style-language/schema/raw/master/csl-citation.json"}</w:instrText>
      </w:r>
      <w:r w:rsidR="005D12C3">
        <w:rPr>
          <w:lang w:val="en-GB"/>
        </w:rPr>
        <w:fldChar w:fldCharType="separate"/>
      </w:r>
      <w:r w:rsidR="005D12C3" w:rsidRPr="005D12C3">
        <w:rPr>
          <w:noProof/>
          <w:lang w:val="en-GB"/>
        </w:rPr>
        <w:t xml:space="preserve">(Hunt </w:t>
      </w:r>
      <w:r w:rsidR="005D12C3" w:rsidRPr="005D12C3">
        <w:rPr>
          <w:i/>
          <w:noProof/>
          <w:lang w:val="en-GB"/>
        </w:rPr>
        <w:t>et al.</w:t>
      </w:r>
      <w:r w:rsidR="005D12C3" w:rsidRPr="005D12C3">
        <w:rPr>
          <w:noProof/>
          <w:lang w:val="en-GB"/>
        </w:rPr>
        <w:t>, 2010)</w:t>
      </w:r>
      <w:r w:rsidR="005D12C3">
        <w:rPr>
          <w:lang w:val="en-GB"/>
        </w:rPr>
        <w:fldChar w:fldCharType="end"/>
      </w:r>
      <w:r w:rsidR="005D12C3">
        <w:rPr>
          <w:lang w:val="en-GB"/>
        </w:rPr>
        <w:t xml:space="preserve">. Once </w:t>
      </w:r>
      <w:r w:rsidR="0019469B">
        <w:rPr>
          <w:lang w:val="en-GB"/>
        </w:rPr>
        <w:t>again,</w:t>
      </w:r>
      <w:r w:rsidR="005D12C3">
        <w:rPr>
          <w:lang w:val="en-GB"/>
        </w:rPr>
        <w:t xml:space="preserve"> the results</w:t>
      </w:r>
      <w:r w:rsidR="003B0D26">
        <w:rPr>
          <w:lang w:val="en-GB"/>
        </w:rPr>
        <w:t xml:space="preserve"> turned</w:t>
      </w:r>
      <w:r w:rsidR="00B741C1">
        <w:rPr>
          <w:lang w:val="en-GB"/>
        </w:rPr>
        <w:t xml:space="preserve"> out</w:t>
      </w:r>
      <w:r w:rsidR="003B0D26">
        <w:rPr>
          <w:lang w:val="en-GB"/>
        </w:rPr>
        <w:t xml:space="preserve"> to be not</w:t>
      </w:r>
      <w:r w:rsidR="005D12C3">
        <w:rPr>
          <w:lang w:val="en-GB"/>
        </w:rPr>
        <w:t xml:space="preserve"> very </w:t>
      </w:r>
      <w:r w:rsidR="003B0D26">
        <w:rPr>
          <w:lang w:val="en-GB"/>
        </w:rPr>
        <w:t>promising</w:t>
      </w:r>
      <w:r w:rsidR="00B741C1">
        <w:rPr>
          <w:lang w:val="en-GB"/>
        </w:rPr>
        <w:t>;</w:t>
      </w:r>
      <w:r w:rsidR="005D12C3">
        <w:rPr>
          <w:lang w:val="en-GB"/>
        </w:rPr>
        <w:t xml:space="preserve"> in fact</w:t>
      </w:r>
      <w:r w:rsidR="00B741C1">
        <w:rPr>
          <w:lang w:val="en-GB"/>
        </w:rPr>
        <w:t>,</w:t>
      </w:r>
      <w:r w:rsidR="005D12C3">
        <w:rPr>
          <w:lang w:val="en-GB"/>
        </w:rPr>
        <w:t xml:space="preserve"> </w:t>
      </w:r>
      <w:r w:rsidR="0019469B">
        <w:rPr>
          <w:lang w:val="en-GB"/>
        </w:rPr>
        <w:t>they were very similar to the pre</w:t>
      </w:r>
      <w:r w:rsidR="00CD21FD">
        <w:rPr>
          <w:lang w:val="en-GB"/>
        </w:rPr>
        <w:t xml:space="preserve">-2008 </w:t>
      </w:r>
      <w:r w:rsidR="0019469B">
        <w:rPr>
          <w:lang w:val="en-GB"/>
        </w:rPr>
        <w:t xml:space="preserve">ESTYN results </w:t>
      </w:r>
      <w:r w:rsidR="005D12C3">
        <w:rPr>
          <w:lang w:val="en-GB"/>
        </w:rPr>
        <w:t xml:space="preserve">(Table1). </w:t>
      </w:r>
    </w:p>
    <w:p w14:paraId="367B81F9" w14:textId="2C7B0178" w:rsidR="00A825CA" w:rsidRDefault="00A825CA" w:rsidP="00DF4256">
      <w:pPr>
        <w:rPr>
          <w:lang w:val="en-GB"/>
        </w:rPr>
      </w:pPr>
    </w:p>
    <w:p w14:paraId="1C20934F" w14:textId="7BDE04B0" w:rsidR="007B6A38" w:rsidRDefault="007B6A38" w:rsidP="007B6A38">
      <w:pPr>
        <w:pStyle w:val="Caption"/>
        <w:keepNext/>
      </w:pPr>
      <w:r>
        <w:t xml:space="preserve">Table </w:t>
      </w:r>
      <w:fldSimple w:instr=" SEQ Table \* ARABIC ">
        <w:r>
          <w:rPr>
            <w:noProof/>
          </w:rPr>
          <w:t>1</w:t>
        </w:r>
      </w:fldSimple>
      <w:r>
        <w:t xml:space="preserve"> Key Findings R</w:t>
      </w:r>
      <w:r w:rsidRPr="007B6A38">
        <w:t xml:space="preserve">egarding the </w:t>
      </w:r>
      <w:r>
        <w:t>C</w:t>
      </w:r>
      <w:r w:rsidRPr="007B6A38">
        <w:t xml:space="preserve">overage of ESDGC in ITE </w:t>
      </w:r>
      <w:r>
        <w:t>P</w:t>
      </w:r>
      <w:r w:rsidRPr="007B6A38">
        <w:t xml:space="preserve">rovision </w:t>
      </w:r>
      <w:r>
        <w:t>A</w:t>
      </w:r>
      <w:r w:rsidRPr="007B6A38">
        <w:t>cross the UK</w:t>
      </w:r>
      <w:r>
        <w:t xml:space="preserve"> </w:t>
      </w:r>
      <w:r>
        <w:fldChar w:fldCharType="begin" w:fldLock="1"/>
      </w:r>
      <w:r w:rsidR="00BC38E8">
        <w:instrText>ADDIN CSL_CITATION {"citationItems":[{"id":"ITEM-1","itemData":{"ISBN":"978-0-946786-67-1","abstract":"A report from the UK Teacher Education Network for sustainable development (ESD) /global citizenship (GC) survey on provision for ESD/GC in initial teacher education in the UK","author":[{"dropping-particle":"","family":"Hunt","given":"Frances","non-dropping-particle":"","parse-names":false,"suffix":""},{"dropping-particle":"","family":"Li","given":"Hannah","non-dropping-particle":"","parse-names":false,"suffix":""},{"dropping-particle":"","family":"Chung","given":"Ting","non-dropping-particle":"","parse-names":false,"suffix":""},{"dropping-particle":"","family":"Rogers","given":"Maggie","non-dropping-particle":"","parse-names":false,"suffix":""},{"dropping-particle":"","family":"Inman","given":"Sally","non-dropping-particle":"","parse-names":false,"suffix":""}],"id":"ITEM-1","issued":{"date-parts":[["2010"]]},"title":"Taking Stock","type":"report"},"uris":["http://www.mendeley.com/documents/?uuid=19155fd5-0c6c-3c84-96c5-40cad13e5e97"]}],"mendeley":{"formattedCitation":"(Hunt &lt;i&gt;et al.&lt;/i&gt;, 2010)","plainTextFormattedCitation":"(Hunt et al., 2010)","previouslyFormattedCitation":"(Hunt &lt;i&gt;et al.&lt;/i&gt;, 2010)"},"properties":{"noteIndex":0},"schema":"https://github.com/citation-style-language/schema/raw/master/csl-citation.json"}</w:instrText>
      </w:r>
      <w:r>
        <w:fldChar w:fldCharType="separate"/>
      </w:r>
      <w:r w:rsidRPr="007B6A38">
        <w:rPr>
          <w:i w:val="0"/>
          <w:noProof/>
        </w:rPr>
        <w:t xml:space="preserve">(Hunt </w:t>
      </w:r>
      <w:r w:rsidRPr="007B6A38">
        <w:rPr>
          <w:noProof/>
        </w:rPr>
        <w:t>et al.</w:t>
      </w:r>
      <w:r w:rsidRPr="007B6A38">
        <w:rPr>
          <w:i w:val="0"/>
          <w:noProof/>
        </w:rPr>
        <w:t>, 2010)</w:t>
      </w:r>
      <w:r>
        <w:fldChar w:fldCharType="end"/>
      </w:r>
      <w:r>
        <w:t>.</w:t>
      </w:r>
    </w:p>
    <w:p w14:paraId="05F42E8A" w14:textId="0F9465DF" w:rsidR="0019469B" w:rsidRDefault="007B6A38" w:rsidP="00DF4256">
      <w:pPr>
        <w:rPr>
          <w:lang w:val="en-GB"/>
        </w:rPr>
      </w:pPr>
      <w:r w:rsidRPr="007B6A38">
        <w:drawing>
          <wp:inline distT="0" distB="0" distL="0" distR="0" wp14:anchorId="4B14CE23" wp14:editId="6F10FA34">
            <wp:extent cx="6400800" cy="533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5334000"/>
                    </a:xfrm>
                    <a:prstGeom prst="rect">
                      <a:avLst/>
                    </a:prstGeom>
                  </pic:spPr>
                </pic:pic>
              </a:graphicData>
            </a:graphic>
          </wp:inline>
        </w:drawing>
      </w:r>
    </w:p>
    <w:p w14:paraId="314F96B7" w14:textId="0A12D72F" w:rsidR="0019469B" w:rsidRDefault="002540CF" w:rsidP="00DF4256">
      <w:pPr>
        <w:rPr>
          <w:lang w:val="en-GB"/>
        </w:rPr>
      </w:pPr>
      <w:r>
        <w:rPr>
          <w:lang w:val="en-GB"/>
        </w:rPr>
        <w:lastRenderedPageBreak/>
        <w:t>O</w:t>
      </w:r>
      <w:r w:rsidR="00B304AB">
        <w:rPr>
          <w:lang w:val="en-GB"/>
        </w:rPr>
        <w:t xml:space="preserve">ver the years, although ESDGC was getting mainstreamed and its recognition as the </w:t>
      </w:r>
      <w:r w:rsidR="00B741C1">
        <w:rPr>
          <w:lang w:val="en-GB"/>
        </w:rPr>
        <w:t>crucial</w:t>
      </w:r>
      <w:r w:rsidR="00B304AB">
        <w:rPr>
          <w:lang w:val="en-GB"/>
        </w:rPr>
        <w:t xml:space="preserve"> </w:t>
      </w:r>
      <w:r w:rsidR="00A8467B">
        <w:rPr>
          <w:lang w:val="en-GB"/>
        </w:rPr>
        <w:t>part of the curriculum went up, it</w:t>
      </w:r>
      <w:r>
        <w:rPr>
          <w:lang w:val="en-GB"/>
        </w:rPr>
        <w:t xml:space="preserve"> was </w:t>
      </w:r>
      <w:r w:rsidR="00A8467B">
        <w:rPr>
          <w:lang w:val="en-GB"/>
        </w:rPr>
        <w:t>still</w:t>
      </w:r>
      <w:r>
        <w:rPr>
          <w:lang w:val="en-GB"/>
        </w:rPr>
        <w:t xml:space="preserve"> facing the same,</w:t>
      </w:r>
      <w:r w:rsidR="00A8467B">
        <w:rPr>
          <w:lang w:val="en-GB"/>
        </w:rPr>
        <w:t xml:space="preserve"> </w:t>
      </w:r>
      <w:r>
        <w:rPr>
          <w:lang w:val="en-GB"/>
        </w:rPr>
        <w:t xml:space="preserve">persistent problems. </w:t>
      </w:r>
      <w:r w:rsidR="00A8467B">
        <w:rPr>
          <w:lang w:val="en-GB"/>
        </w:rPr>
        <w:t>Additionally, it is worth noting that a ‘lack of funding’ was mentioned as one of the barriers to the ESDGC in ITE provision.</w:t>
      </w:r>
    </w:p>
    <w:p w14:paraId="4FE44ED7" w14:textId="13B3D6E9" w:rsidR="00BE6B25" w:rsidRPr="00BC38E8" w:rsidRDefault="00BE6B25" w:rsidP="00C976A2">
      <w:pPr>
        <w:spacing w:line="360" w:lineRule="auto"/>
        <w:jc w:val="both"/>
        <w:rPr>
          <w:color w:val="auto"/>
          <w:lang w:val="en-GB"/>
        </w:rPr>
      </w:pPr>
      <w:r>
        <w:rPr>
          <w:lang w:val="en-GB"/>
        </w:rPr>
        <w:t>Next, the WAG has proposed a Sustainable Development Bill (</w:t>
      </w:r>
      <w:r w:rsidRPr="00DD6ABC">
        <w:rPr>
          <w:lang w:val="en-GB"/>
        </w:rPr>
        <w:t>3 December 2012 to 4 March 201</w:t>
      </w:r>
      <w:r w:rsidRPr="00BC38E8">
        <w:rPr>
          <w:color w:val="auto"/>
          <w:lang w:val="en-GB"/>
        </w:rPr>
        <w:t>3)</w:t>
      </w:r>
      <w:r w:rsidR="00BC38E8">
        <w:rPr>
          <w:color w:val="auto"/>
          <w:lang w:val="en-GB"/>
        </w:rPr>
        <w:t xml:space="preserve"> </w:t>
      </w:r>
      <w:r w:rsidR="00BC38E8">
        <w:rPr>
          <w:color w:val="auto"/>
          <w:lang w:val="en-GB"/>
        </w:rPr>
        <w:fldChar w:fldCharType="begin" w:fldLock="1"/>
      </w:r>
      <w:r w:rsidR="00C976A2">
        <w:rPr>
          <w:color w:val="auto"/>
          <w:lang w:val="en-GB"/>
        </w:rPr>
        <w:instrText>ADDIN CSL_CITATION {"citationItems":[{"id":"ITEM-1","itemData":{"URL":"https://gov.wales/sustainable-development-bill-white-paper","accessed":{"date-parts":[["2019","5","23"]]},"author":[{"dropping-particle":"","family":"Welsh Government","given":"","non-dropping-particle":"","parse-names":false,"suffix":""}],"id":"ITEM-1","issued":{"date-parts":[["2012"]]},"title":"Sustainable Development Bill - White Paper | GOV.WALES","type":"webpage"},"uris":["http://www.mendeley.com/documents/?uuid=41b81aad-4e1e-35f3-b806-f2d776d6a24d"]}],"mendeley":{"formattedCitation":"(Welsh Government, 2012)","plainTextFormattedCitation":"(Welsh Government, 2012)","previouslyFormattedCitation":"(Welsh Government, 2012)"},"properties":{"noteIndex":0},"schema":"https://github.com/citation-style-language/schema/raw/master/csl-citation.json"}</w:instrText>
      </w:r>
      <w:r w:rsidR="00BC38E8">
        <w:rPr>
          <w:color w:val="auto"/>
          <w:lang w:val="en-GB"/>
        </w:rPr>
        <w:fldChar w:fldCharType="separate"/>
      </w:r>
      <w:r w:rsidR="00BC38E8" w:rsidRPr="00BC38E8">
        <w:rPr>
          <w:noProof/>
          <w:color w:val="auto"/>
          <w:lang w:val="en-GB"/>
        </w:rPr>
        <w:t>(Welsh Government, 2012)</w:t>
      </w:r>
      <w:r w:rsidR="00BC38E8">
        <w:rPr>
          <w:color w:val="auto"/>
          <w:lang w:val="en-GB"/>
        </w:rPr>
        <w:fldChar w:fldCharType="end"/>
      </w:r>
      <w:r w:rsidR="00C976A2">
        <w:rPr>
          <w:color w:val="auto"/>
          <w:lang w:val="en-GB"/>
        </w:rPr>
        <w:t>. During its consultation</w:t>
      </w:r>
      <w:r w:rsidR="00F229C0">
        <w:rPr>
          <w:color w:val="auto"/>
          <w:lang w:val="en-GB"/>
        </w:rPr>
        <w:t>,</w:t>
      </w:r>
      <w:r w:rsidR="00BC38E8">
        <w:rPr>
          <w:color w:val="auto"/>
          <w:lang w:val="en-GB"/>
        </w:rPr>
        <w:t xml:space="preserve"> many ESDGC stakeholders pointed out the ‘</w:t>
      </w:r>
      <w:r w:rsidR="00BC38E8" w:rsidRPr="00BC38E8">
        <w:rPr>
          <w:color w:val="auto"/>
        </w:rPr>
        <w:t xml:space="preserve">absence of any mention of education as a means of supporting sustainable development </w:t>
      </w:r>
      <w:proofErr w:type="spellStart"/>
      <w:r w:rsidR="00BC38E8" w:rsidRPr="00BC38E8">
        <w:rPr>
          <w:color w:val="auto"/>
        </w:rPr>
        <w:t>behavio</w:t>
      </w:r>
      <w:r w:rsidR="00F229C0">
        <w:rPr>
          <w:color w:val="auto"/>
        </w:rPr>
        <w:t>u</w:t>
      </w:r>
      <w:r w:rsidR="00BC38E8" w:rsidRPr="00BC38E8">
        <w:rPr>
          <w:color w:val="auto"/>
        </w:rPr>
        <w:t>r</w:t>
      </w:r>
      <w:proofErr w:type="spellEnd"/>
      <w:r w:rsidR="00BC38E8">
        <w:rPr>
          <w:color w:val="auto"/>
        </w:rPr>
        <w:t xml:space="preserve"> at the same time arguing the </w:t>
      </w:r>
      <w:r w:rsidR="00C976A2">
        <w:rPr>
          <w:color w:val="auto"/>
        </w:rPr>
        <w:t>lack of convincing evidence of the mainstreaming of ESDGC’</w:t>
      </w:r>
      <w:r w:rsidR="00F229C0">
        <w:rPr>
          <w:color w:val="auto"/>
        </w:rPr>
        <w:t xml:space="preserve"> and </w:t>
      </w:r>
      <w:r w:rsidR="00C976A2">
        <w:rPr>
          <w:color w:val="auto"/>
        </w:rPr>
        <w:t xml:space="preserve">asking for additional statutory support </w:t>
      </w:r>
      <w:r w:rsidR="00C976A2">
        <w:rPr>
          <w:color w:val="auto"/>
        </w:rPr>
        <w:fldChar w:fldCharType="begin" w:fldLock="1"/>
      </w:r>
      <w:r w:rsidR="000D0CF0">
        <w:rPr>
          <w:color w:val="auto"/>
        </w:rPr>
        <w:instrText>ADDIN CSL_CITATION {"citationItems":[{"id":"ITEM-1","itemData":{"author":[{"dropping-particle":"","family":"UK National Commission for UNESCO","given":"","non-dropping-particle":"","parse-names":false,"suffix":""}],"id":"ITEM-1","issued":{"date-parts":[["2013"]]},"number-of-pages":"26","title":"Education for Sustainable Development (ESD) in the UK – Current status, best practice and opportunities for the future","type":"report"},"uris":["http://www.mendeley.com/documents/?uuid=10164813-03c5-49a5-8b24-583321bed0e0"]}],"mendeley":{"formattedCitation":"(UK National Commission for UNESCO, 2013)","plainTextFormattedCitation":"(UK National Commission for UNESCO, 2013)","previouslyFormattedCitation":"(UK National Commission for UNESCO, 2013)"},"properties":{"noteIndex":0},"schema":"https://github.com/citation-style-language/schema/raw/master/csl-citation.json"}</w:instrText>
      </w:r>
      <w:r w:rsidR="00C976A2">
        <w:rPr>
          <w:color w:val="auto"/>
        </w:rPr>
        <w:fldChar w:fldCharType="separate"/>
      </w:r>
      <w:r w:rsidR="00C976A2" w:rsidRPr="00C976A2">
        <w:rPr>
          <w:noProof/>
          <w:color w:val="auto"/>
        </w:rPr>
        <w:t>(UK National Commission for UNESCO, 2013)</w:t>
      </w:r>
      <w:r w:rsidR="00C976A2">
        <w:rPr>
          <w:color w:val="auto"/>
        </w:rPr>
        <w:fldChar w:fldCharType="end"/>
      </w:r>
      <w:r w:rsidR="00C976A2">
        <w:rPr>
          <w:color w:val="auto"/>
        </w:rPr>
        <w:t xml:space="preserve">. </w:t>
      </w:r>
    </w:p>
    <w:p w14:paraId="74FA60CD" w14:textId="213D457B" w:rsidR="000D0CF0" w:rsidRDefault="00C976A2" w:rsidP="000D0CF0">
      <w:pPr>
        <w:spacing w:line="360" w:lineRule="auto"/>
        <w:jc w:val="both"/>
        <w:rPr>
          <w:lang w:val="en-GB"/>
        </w:rPr>
      </w:pPr>
      <w:r>
        <w:rPr>
          <w:lang w:val="en-GB"/>
        </w:rPr>
        <w:t xml:space="preserve">Then the </w:t>
      </w:r>
      <w:r w:rsidR="001531E7">
        <w:rPr>
          <w:lang w:val="en-GB"/>
        </w:rPr>
        <w:t>Estyn 2014 ESDG report</w:t>
      </w:r>
      <w:r w:rsidR="00F229C0">
        <w:rPr>
          <w:lang w:val="en-GB"/>
        </w:rPr>
        <w:t xml:space="preserve"> had</w:t>
      </w:r>
      <w:r w:rsidR="001531E7">
        <w:rPr>
          <w:lang w:val="en-GB"/>
        </w:rPr>
        <w:t xml:space="preserve"> emerged. It </w:t>
      </w:r>
      <w:r w:rsidR="00F229C0">
        <w:rPr>
          <w:lang w:val="en-GB"/>
        </w:rPr>
        <w:t xml:space="preserve">is </w:t>
      </w:r>
      <w:r w:rsidR="001531E7">
        <w:rPr>
          <w:lang w:val="en-GB"/>
        </w:rPr>
        <w:t>currently the most up-to</w:t>
      </w:r>
      <w:r w:rsidR="00F229C0">
        <w:rPr>
          <w:lang w:val="en-GB"/>
        </w:rPr>
        <w:t>-</w:t>
      </w:r>
      <w:r w:rsidR="001531E7">
        <w:rPr>
          <w:lang w:val="en-GB"/>
        </w:rPr>
        <w:t>date pr</w:t>
      </w:r>
      <w:r w:rsidR="00B4227C">
        <w:rPr>
          <w:lang w:val="en-GB"/>
        </w:rPr>
        <w:t>ominent</w:t>
      </w:r>
      <w:r w:rsidR="001531E7">
        <w:rPr>
          <w:lang w:val="en-GB"/>
        </w:rPr>
        <w:t xml:space="preserve"> evaluation of the progress of ESDGC implementation into schools</w:t>
      </w:r>
      <w:r w:rsidR="000D0CF0">
        <w:rPr>
          <w:lang w:val="en-GB"/>
        </w:rPr>
        <w:t xml:space="preserve"> (mainly primary and secondary level)</w:t>
      </w:r>
      <w:r w:rsidR="001531E7">
        <w:rPr>
          <w:lang w:val="en-GB"/>
        </w:rPr>
        <w:t>.</w:t>
      </w:r>
      <w:r w:rsidR="00574A2F">
        <w:rPr>
          <w:lang w:val="en-GB"/>
        </w:rPr>
        <w:t xml:space="preserve"> </w:t>
      </w:r>
      <w:r w:rsidR="000D0CF0">
        <w:rPr>
          <w:lang w:val="en-GB"/>
        </w:rPr>
        <w:t>The report</w:t>
      </w:r>
      <w:r w:rsidR="00373B08">
        <w:rPr>
          <w:lang w:val="en-GB"/>
        </w:rPr>
        <w:t xml:space="preserve"> (a c</w:t>
      </w:r>
      <w:r w:rsidR="00B4227C">
        <w:rPr>
          <w:lang w:val="en-GB"/>
        </w:rPr>
        <w:t>ase study analysis of the inspection of over 20 schools in Wales)</w:t>
      </w:r>
      <w:r w:rsidR="000D0CF0">
        <w:rPr>
          <w:lang w:val="en-GB"/>
        </w:rPr>
        <w:t xml:space="preserve"> has stated that some clear improvements were observed regarding the pupils understanding of key concepts of the ESDGC in comparison to the previous ESTYN 2006 report. However</w:t>
      </w:r>
      <w:r w:rsidR="00F229C0">
        <w:rPr>
          <w:lang w:val="en-GB"/>
        </w:rPr>
        <w:t>,</w:t>
      </w:r>
      <w:r w:rsidR="000D0CF0">
        <w:rPr>
          <w:lang w:val="en-GB"/>
        </w:rPr>
        <w:t xml:space="preserve"> some teaching difficulties were also highlighted </w:t>
      </w:r>
      <w:r w:rsidR="000D0CF0">
        <w:rPr>
          <w:lang w:val="en-GB"/>
        </w:rPr>
        <w:fldChar w:fldCharType="begin" w:fldLock="1"/>
      </w:r>
      <w:r w:rsidR="00C612B1">
        <w:rPr>
          <w:lang w:val="en-GB"/>
        </w:rPr>
        <w:instrText>ADDIN CSL_CITATION {"citationItems":[{"id":"ITEM-1","itemData":{"author":[{"dropping-particle":"","family":"Watkins","given":"Huw","non-dropping-particle":"","parse-names":false,"suffix":""}],"id":"ITEM-1","issued":{"date-parts":[["2014"]]},"title":"ESDGC Progress in education for sustainable development and global citizenship","type":"report"},"uris":["http://www.mendeley.com/documents/?uuid=7c390f5c-3db2-3f38-b930-7e6a36afd1cf"]}],"mendeley":{"formattedCitation":"(Watkins, 2014)","plainTextFormattedCitation":"(Watkins, 2014)","previouslyFormattedCitation":"(Watkins, 2014)"},"properties":{"noteIndex":0},"schema":"https://github.com/citation-style-language/schema/raw/master/csl-citation.json"}</w:instrText>
      </w:r>
      <w:r w:rsidR="000D0CF0">
        <w:rPr>
          <w:lang w:val="en-GB"/>
        </w:rPr>
        <w:fldChar w:fldCharType="separate"/>
      </w:r>
      <w:r w:rsidR="000D0CF0" w:rsidRPr="000D0CF0">
        <w:rPr>
          <w:noProof/>
          <w:lang w:val="en-GB"/>
        </w:rPr>
        <w:t>(Watkins, 2014)</w:t>
      </w:r>
      <w:r w:rsidR="000D0CF0">
        <w:rPr>
          <w:lang w:val="en-GB"/>
        </w:rPr>
        <w:fldChar w:fldCharType="end"/>
      </w:r>
      <w:r w:rsidR="000D0CF0">
        <w:rPr>
          <w:lang w:val="en-GB"/>
        </w:rPr>
        <w:t xml:space="preserve">: </w:t>
      </w:r>
    </w:p>
    <w:p w14:paraId="0F82DB1D" w14:textId="469F515B" w:rsidR="00DF4256" w:rsidRDefault="00D6389D" w:rsidP="00D6389D">
      <w:pPr>
        <w:spacing w:line="360" w:lineRule="auto"/>
        <w:ind w:left="720"/>
        <w:jc w:val="both"/>
        <w:rPr>
          <w:lang w:val="en-GB"/>
        </w:rPr>
      </w:pPr>
      <w:r>
        <w:rPr>
          <w:lang w:val="en-GB"/>
        </w:rPr>
        <w:t>‘’</w:t>
      </w:r>
      <w:r w:rsidRPr="00D6389D">
        <w:rPr>
          <w:lang w:val="en-GB"/>
        </w:rPr>
        <w:t xml:space="preserve">In </w:t>
      </w:r>
      <w:r>
        <w:rPr>
          <w:lang w:val="en-GB"/>
        </w:rPr>
        <w:t>some</w:t>
      </w:r>
      <w:r w:rsidRPr="00D6389D">
        <w:rPr>
          <w:lang w:val="en-GB"/>
        </w:rPr>
        <w:t xml:space="preserve"> schools, planning is not systematic and relies too much on discrete and uncoordinated projects for coverage</w:t>
      </w:r>
      <w:r w:rsidRPr="00D6389D">
        <w:t xml:space="preserve"> </w:t>
      </w:r>
      <w:r w:rsidRPr="00D6389D">
        <w:rPr>
          <w:lang w:val="en-GB"/>
        </w:rPr>
        <w:t>result</w:t>
      </w:r>
      <w:r>
        <w:rPr>
          <w:lang w:val="en-GB"/>
        </w:rPr>
        <w:t>ing</w:t>
      </w:r>
      <w:r w:rsidRPr="00D6389D">
        <w:rPr>
          <w:lang w:val="en-GB"/>
        </w:rPr>
        <w:t xml:space="preserve"> in pupils having a limited understanding of the impact of their actions in respect of ESDGC</w:t>
      </w:r>
      <w:r w:rsidR="00F229C0">
        <w:rPr>
          <w:lang w:val="en-GB"/>
        </w:rPr>
        <w:t>.</w:t>
      </w:r>
      <w:r>
        <w:rPr>
          <w:lang w:val="en-GB"/>
        </w:rPr>
        <w:t>’’</w:t>
      </w:r>
    </w:p>
    <w:p w14:paraId="4A0727FF" w14:textId="5D42DC4D" w:rsidR="00D6389D" w:rsidRPr="00D6389D" w:rsidRDefault="00D6389D" w:rsidP="00D6389D">
      <w:pPr>
        <w:spacing w:line="360" w:lineRule="auto"/>
        <w:ind w:left="720"/>
        <w:jc w:val="both"/>
        <w:rPr>
          <w:lang w:val="en-GB"/>
        </w:rPr>
      </w:pPr>
      <w:r>
        <w:rPr>
          <w:lang w:val="en-GB"/>
        </w:rPr>
        <w:t>‘’ …</w:t>
      </w:r>
      <w:r w:rsidRPr="00D6389D">
        <w:rPr>
          <w:lang w:val="en-GB"/>
        </w:rPr>
        <w:t>in many of the schools visited, teachers do not incorporate good enough opportunities for pupils to use their literacy and numeracy skills in ESDGC work</w:t>
      </w:r>
      <w:r>
        <w:rPr>
          <w:lang w:val="en-GB"/>
        </w:rPr>
        <w:t xml:space="preserve"> (</w:t>
      </w:r>
      <w:r w:rsidRPr="00D6389D">
        <w:rPr>
          <w:lang w:val="en-GB"/>
        </w:rPr>
        <w:t>no improv</w:t>
      </w:r>
      <w:r w:rsidR="0047315B">
        <w:rPr>
          <w:lang w:val="en-GB"/>
        </w:rPr>
        <w:t>ement</w:t>
      </w:r>
      <w:r w:rsidRPr="00D6389D">
        <w:rPr>
          <w:lang w:val="en-GB"/>
        </w:rPr>
        <w:t xml:space="preserve"> since 2006</w:t>
      </w:r>
      <w:r>
        <w:rPr>
          <w:lang w:val="en-GB"/>
        </w:rPr>
        <w:t>)</w:t>
      </w:r>
      <w:r w:rsidR="00F229C0">
        <w:rPr>
          <w:lang w:val="en-GB"/>
        </w:rPr>
        <w:t>.</w:t>
      </w:r>
      <w:r>
        <w:rPr>
          <w:lang w:val="en-GB"/>
        </w:rPr>
        <w:t>’’</w:t>
      </w:r>
    </w:p>
    <w:p w14:paraId="3BA5318F" w14:textId="399A0388" w:rsidR="00D6389D" w:rsidRDefault="00373B08" w:rsidP="00D6389D">
      <w:pPr>
        <w:spacing w:line="360" w:lineRule="auto"/>
        <w:ind w:left="720"/>
        <w:jc w:val="both"/>
        <w:rPr>
          <w:lang w:val="en-GB"/>
        </w:rPr>
      </w:pPr>
      <w:r>
        <w:rPr>
          <w:lang w:val="en-GB"/>
        </w:rPr>
        <w:t>‘’</w:t>
      </w:r>
      <w:r w:rsidRPr="00373B08">
        <w:rPr>
          <w:lang w:val="en-GB"/>
        </w:rPr>
        <w:t>Where schools have identified members of staff with clear responsibility for leading and developing ESDGC, the provision is generally effective</w:t>
      </w:r>
      <w:r w:rsidR="00F229C0">
        <w:rPr>
          <w:lang w:val="en-GB"/>
        </w:rPr>
        <w:t>,</w:t>
      </w:r>
      <w:r w:rsidRPr="00373B08">
        <w:rPr>
          <w:lang w:val="en-GB"/>
        </w:rPr>
        <w:t xml:space="preserve"> and pupils’ understanding of key concepts is at least good. Where responsibilities are not clear enough,</w:t>
      </w:r>
      <w:r w:rsidR="00B4227C">
        <w:rPr>
          <w:lang w:val="en-GB"/>
        </w:rPr>
        <w:t xml:space="preserve"> </w:t>
      </w:r>
      <w:r w:rsidR="00B4227C" w:rsidRPr="00B4227C">
        <w:rPr>
          <w:lang w:val="en-GB"/>
        </w:rPr>
        <w:t>this is not the case</w:t>
      </w:r>
      <w:r w:rsidR="00F229C0">
        <w:rPr>
          <w:lang w:val="en-GB"/>
        </w:rPr>
        <w:t>.</w:t>
      </w:r>
      <w:r w:rsidR="00B4227C">
        <w:rPr>
          <w:lang w:val="en-GB"/>
        </w:rPr>
        <w:t>’’</w:t>
      </w:r>
    </w:p>
    <w:p w14:paraId="29F0F3B7" w14:textId="57899024" w:rsidR="00373B08" w:rsidRPr="008219BA" w:rsidRDefault="00B4227C" w:rsidP="00373B08">
      <w:pPr>
        <w:spacing w:line="360" w:lineRule="auto"/>
        <w:ind w:left="720"/>
        <w:jc w:val="both"/>
        <w:rPr>
          <w:lang w:val="en-GB"/>
        </w:rPr>
      </w:pPr>
      <w:r w:rsidRPr="008219BA">
        <w:rPr>
          <w:lang w:val="en-GB"/>
        </w:rPr>
        <w:t>‘’</w:t>
      </w:r>
      <w:r w:rsidR="00373B08" w:rsidRPr="008219BA">
        <w:rPr>
          <w:lang w:val="en-GB"/>
        </w:rPr>
        <w:t>Where training has not been a priority, members of staff lack confidence in</w:t>
      </w:r>
      <w:r w:rsidR="00373B08" w:rsidRPr="008219BA">
        <w:t xml:space="preserve"> </w:t>
      </w:r>
      <w:r w:rsidR="00373B08" w:rsidRPr="008219BA">
        <w:rPr>
          <w:lang w:val="en-GB"/>
        </w:rPr>
        <w:t>teaching the more complex concepts related to ESDGC. Most schools visited would benefit from further training in specific aspects of ESDGC</w:t>
      </w:r>
      <w:r w:rsidR="00F229C0">
        <w:rPr>
          <w:lang w:val="en-GB"/>
        </w:rPr>
        <w:t>.</w:t>
      </w:r>
      <w:r w:rsidRPr="008219BA">
        <w:rPr>
          <w:lang w:val="en-GB"/>
        </w:rPr>
        <w:t>’’</w:t>
      </w:r>
    </w:p>
    <w:p w14:paraId="1882A408" w14:textId="26B6426D" w:rsidR="00D6389D" w:rsidRPr="008219BA" w:rsidRDefault="008219BA" w:rsidP="00373B08">
      <w:pPr>
        <w:spacing w:line="360" w:lineRule="auto"/>
        <w:ind w:left="720"/>
        <w:jc w:val="both"/>
        <w:rPr>
          <w:lang w:val="en-GB"/>
        </w:rPr>
      </w:pPr>
      <w:r w:rsidRPr="008219BA">
        <w:rPr>
          <w:lang w:val="en-GB"/>
        </w:rPr>
        <w:lastRenderedPageBreak/>
        <w:t>‘’</w:t>
      </w:r>
      <w:r w:rsidR="00373B08" w:rsidRPr="008219BA">
        <w:rPr>
          <w:lang w:val="en-GB"/>
        </w:rPr>
        <w:t>Many of the schools visited have a member of the governing body with particular responsibility for ESDGC</w:t>
      </w:r>
      <w:r w:rsidRPr="008219BA">
        <w:rPr>
          <w:lang w:val="en-GB"/>
        </w:rPr>
        <w:t xml:space="preserve"> however, v</w:t>
      </w:r>
      <w:r w:rsidR="00373B08" w:rsidRPr="008219BA">
        <w:rPr>
          <w:lang w:val="en-GB"/>
        </w:rPr>
        <w:t xml:space="preserve">ery few governors have received training other than from the school or feel confident enough to challenge the schools </w:t>
      </w:r>
      <w:r w:rsidR="0047315B">
        <w:rPr>
          <w:lang w:val="en-GB"/>
        </w:rPr>
        <w:t>concerning</w:t>
      </w:r>
      <w:r w:rsidR="00373B08" w:rsidRPr="008219BA">
        <w:rPr>
          <w:lang w:val="en-GB"/>
        </w:rPr>
        <w:t xml:space="preserve"> ESDGC</w:t>
      </w:r>
      <w:r w:rsidR="0047315B">
        <w:rPr>
          <w:lang w:val="en-GB"/>
        </w:rPr>
        <w:t>.</w:t>
      </w:r>
      <w:r w:rsidRPr="008219BA">
        <w:rPr>
          <w:lang w:val="en-GB"/>
        </w:rPr>
        <w:t>’’</w:t>
      </w:r>
    </w:p>
    <w:p w14:paraId="0FA25606" w14:textId="571BD961" w:rsidR="00813F39" w:rsidRDefault="00813F39" w:rsidP="00813F39">
      <w:pPr>
        <w:spacing w:line="360" w:lineRule="auto"/>
        <w:jc w:val="both"/>
        <w:rPr>
          <w:noProof/>
        </w:rPr>
      </w:pPr>
      <w:r>
        <w:rPr>
          <w:noProof/>
        </w:rPr>
        <w:t xml:space="preserve">It </w:t>
      </w:r>
      <w:r w:rsidRPr="006B0F57">
        <w:rPr>
          <w:noProof/>
        </w:rPr>
        <w:t>was inferred</w:t>
      </w:r>
      <w:r>
        <w:rPr>
          <w:noProof/>
        </w:rPr>
        <w:t xml:space="preserve"> that different schools displayed different levels of commitment and that the understanding of the ESDGC concepts varied </w:t>
      </w:r>
      <w:r w:rsidRPr="00CC35E8">
        <w:rPr>
          <w:noProof/>
        </w:rPr>
        <w:t>significantly</w:t>
      </w:r>
      <w:r>
        <w:rPr>
          <w:noProof/>
        </w:rPr>
        <w:t xml:space="preserve"> (6 case studies </w:t>
      </w:r>
      <w:r w:rsidRPr="00B64325">
        <w:rPr>
          <w:noProof/>
        </w:rPr>
        <w:t xml:space="preserve">were </w:t>
      </w:r>
      <w:r w:rsidR="008219BA">
        <w:rPr>
          <w:noProof/>
        </w:rPr>
        <w:t>presented</w:t>
      </w:r>
      <w:r>
        <w:rPr>
          <w:noProof/>
        </w:rPr>
        <w:t xml:space="preserve"> in ESTYN 2014 Report</w:t>
      </w:r>
      <w:r w:rsidRPr="00CC35E8">
        <w:rPr>
          <w:noProof/>
        </w:rPr>
        <w:t>)</w:t>
      </w:r>
      <w:r>
        <w:rPr>
          <w:noProof/>
        </w:rPr>
        <w:t xml:space="preserve">. </w:t>
      </w:r>
      <w:r w:rsidR="000F16C8">
        <w:rPr>
          <w:noProof/>
        </w:rPr>
        <w:t>It is fair to say that the lack of confidence of teachers involved in the ESDGC embedment across the cur</w:t>
      </w:r>
      <w:r w:rsidR="007F73EB">
        <w:rPr>
          <w:noProof/>
        </w:rPr>
        <w:t>ri</w:t>
      </w:r>
      <w:r w:rsidR="000F16C8">
        <w:rPr>
          <w:noProof/>
        </w:rPr>
        <w:t xml:space="preserve">culum </w:t>
      </w:r>
      <w:r w:rsidR="007F73EB">
        <w:rPr>
          <w:noProof/>
        </w:rPr>
        <w:t>is another</w:t>
      </w:r>
      <w:r w:rsidR="000F16C8">
        <w:rPr>
          <w:noProof/>
        </w:rPr>
        <w:t xml:space="preserve"> facto</w:t>
      </w:r>
      <w:r w:rsidR="007F73EB">
        <w:rPr>
          <w:noProof/>
        </w:rPr>
        <w:t>r here</w:t>
      </w:r>
      <w:r w:rsidR="000F16C8">
        <w:rPr>
          <w:noProof/>
        </w:rPr>
        <w:t xml:space="preserve">. </w:t>
      </w:r>
      <w:r>
        <w:rPr>
          <w:noProof/>
        </w:rPr>
        <w:t xml:space="preserve">Moreover, the collected data was </w:t>
      </w:r>
      <w:r w:rsidR="007F73EB">
        <w:rPr>
          <w:noProof/>
        </w:rPr>
        <w:t>most</w:t>
      </w:r>
      <w:r>
        <w:rPr>
          <w:noProof/>
        </w:rPr>
        <w:t>ly descriptive</w:t>
      </w:r>
      <w:r w:rsidR="007F73EB">
        <w:rPr>
          <w:noProof/>
        </w:rPr>
        <w:t>,</w:t>
      </w:r>
      <w:r w:rsidR="008219BA">
        <w:rPr>
          <w:noProof/>
        </w:rPr>
        <w:t xml:space="preserve"> </w:t>
      </w:r>
      <w:r>
        <w:rPr>
          <w:noProof/>
        </w:rPr>
        <w:t>a</w:t>
      </w:r>
      <w:r w:rsidR="008219BA">
        <w:rPr>
          <w:noProof/>
        </w:rPr>
        <w:t>lmost</w:t>
      </w:r>
      <w:r>
        <w:rPr>
          <w:noProof/>
        </w:rPr>
        <w:t xml:space="preserve"> impossible to compare or present in </w:t>
      </w:r>
      <w:r w:rsidR="007F73EB">
        <w:rPr>
          <w:noProof/>
        </w:rPr>
        <w:t xml:space="preserve">a </w:t>
      </w:r>
      <w:r>
        <w:rPr>
          <w:noProof/>
        </w:rPr>
        <w:t>more s</w:t>
      </w:r>
      <w:r w:rsidR="007F73EB">
        <w:rPr>
          <w:noProof/>
        </w:rPr>
        <w:t>tructured</w:t>
      </w:r>
      <w:r>
        <w:rPr>
          <w:noProof/>
        </w:rPr>
        <w:t xml:space="preserve"> manner. </w:t>
      </w:r>
      <w:r w:rsidR="000F16C8">
        <w:rPr>
          <w:noProof/>
        </w:rPr>
        <w:t>T</w:t>
      </w:r>
      <w:r w:rsidR="00287668">
        <w:rPr>
          <w:noProof/>
        </w:rPr>
        <w:t xml:space="preserve">he fact that </w:t>
      </w:r>
      <w:r>
        <w:rPr>
          <w:noProof/>
        </w:rPr>
        <w:t>the la</w:t>
      </w:r>
      <w:r w:rsidR="007F73EB">
        <w:rPr>
          <w:noProof/>
        </w:rPr>
        <w:t>tes</w:t>
      </w:r>
      <w:r w:rsidR="00D12C3D">
        <w:rPr>
          <w:noProof/>
        </w:rPr>
        <w:t xml:space="preserve"> ESTYN</w:t>
      </w:r>
      <w:r>
        <w:rPr>
          <w:noProof/>
        </w:rPr>
        <w:t xml:space="preserve"> report </w:t>
      </w:r>
      <w:r w:rsidRPr="006B0F57">
        <w:rPr>
          <w:noProof/>
        </w:rPr>
        <w:t>was presented</w:t>
      </w:r>
      <w:r w:rsidR="00287668">
        <w:rPr>
          <w:noProof/>
        </w:rPr>
        <w:t xml:space="preserve"> in </w:t>
      </w:r>
      <w:r>
        <w:rPr>
          <w:noProof/>
        </w:rPr>
        <w:t>2014</w:t>
      </w:r>
      <w:r w:rsidR="00D12C3D">
        <w:rPr>
          <w:noProof/>
        </w:rPr>
        <w:t xml:space="preserve"> </w:t>
      </w:r>
      <w:r>
        <w:rPr>
          <w:noProof/>
        </w:rPr>
        <w:t xml:space="preserve">shows the lack of consistency and </w:t>
      </w:r>
      <w:r w:rsidRPr="007957F0">
        <w:rPr>
          <w:noProof/>
        </w:rPr>
        <w:t>may</w:t>
      </w:r>
      <w:r>
        <w:rPr>
          <w:noProof/>
        </w:rPr>
        <w:t xml:space="preserve"> </w:t>
      </w:r>
      <w:r w:rsidRPr="007957F0">
        <w:rPr>
          <w:noProof/>
        </w:rPr>
        <w:t>be</w:t>
      </w:r>
      <w:r>
        <w:rPr>
          <w:noProof/>
        </w:rPr>
        <w:t xml:space="preserve"> </w:t>
      </w:r>
      <w:r w:rsidRPr="007957F0">
        <w:rPr>
          <w:noProof/>
        </w:rPr>
        <w:t>partia</w:t>
      </w:r>
      <w:r>
        <w:rPr>
          <w:noProof/>
        </w:rPr>
        <w:t>l</w:t>
      </w:r>
      <w:r w:rsidRPr="007957F0">
        <w:rPr>
          <w:noProof/>
        </w:rPr>
        <w:t>ly</w:t>
      </w:r>
      <w:r>
        <w:rPr>
          <w:noProof/>
        </w:rPr>
        <w:t xml:space="preserve"> responsible for the monitoring and programme implementation </w:t>
      </w:r>
      <w:r w:rsidR="007F73EB">
        <w:rPr>
          <w:noProof/>
        </w:rPr>
        <w:t>failures</w:t>
      </w:r>
      <w:r>
        <w:rPr>
          <w:noProof/>
        </w:rPr>
        <w:t xml:space="preserve">. </w:t>
      </w:r>
    </w:p>
    <w:p w14:paraId="1EB90CA0" w14:textId="195BF428" w:rsidR="000F50BB" w:rsidRDefault="00287668" w:rsidP="000F16C8">
      <w:pPr>
        <w:spacing w:line="360" w:lineRule="auto"/>
        <w:jc w:val="both"/>
        <w:rPr>
          <w:noProof/>
        </w:rPr>
      </w:pPr>
      <w:r w:rsidRPr="000F50BB">
        <w:rPr>
          <w:noProof/>
        </w:rPr>
        <w:t xml:space="preserve">Lastly, </w:t>
      </w:r>
      <w:r w:rsidR="000F50BB" w:rsidRPr="000F50BB">
        <w:rPr>
          <w:noProof/>
        </w:rPr>
        <w:t>Tinney and</w:t>
      </w:r>
      <w:r w:rsidR="000F50BB">
        <w:rPr>
          <w:noProof/>
        </w:rPr>
        <w:t xml:space="preserve"> Merriman 2018 in their article presented in </w:t>
      </w:r>
      <w:r w:rsidR="000F50BB" w:rsidRPr="000F50BB">
        <w:rPr>
          <w:noProof/>
        </w:rPr>
        <w:t xml:space="preserve">Wales Journal of Learning and Teaching in Higher Education </w:t>
      </w:r>
      <w:r w:rsidR="000F50BB">
        <w:rPr>
          <w:noProof/>
        </w:rPr>
        <w:t xml:space="preserve">have </w:t>
      </w:r>
      <w:r w:rsidR="00C612B1">
        <w:rPr>
          <w:noProof/>
        </w:rPr>
        <w:t>introduced</w:t>
      </w:r>
      <w:r w:rsidR="00257B99">
        <w:rPr>
          <w:noProof/>
        </w:rPr>
        <w:t xml:space="preserve"> </w:t>
      </w:r>
      <w:r w:rsidR="00C612B1">
        <w:rPr>
          <w:noProof/>
        </w:rPr>
        <w:t>some</w:t>
      </w:r>
      <w:r w:rsidR="00257B99">
        <w:rPr>
          <w:noProof/>
        </w:rPr>
        <w:t xml:space="preserve"> practical ini</w:t>
      </w:r>
      <w:r w:rsidR="008F76DD">
        <w:rPr>
          <w:noProof/>
        </w:rPr>
        <w:t>t</w:t>
      </w:r>
      <w:r w:rsidR="00257B99">
        <w:rPr>
          <w:noProof/>
        </w:rPr>
        <w:t>iatives of the School of Early Years (UWTSD) in engaging with ESDGC implementation</w:t>
      </w:r>
      <w:r w:rsidR="00F67184">
        <w:rPr>
          <w:noProof/>
        </w:rPr>
        <w:t xml:space="preserve"> across</w:t>
      </w:r>
      <w:r w:rsidR="00257B99">
        <w:rPr>
          <w:noProof/>
        </w:rPr>
        <w:t xml:space="preserve"> the teach</w:t>
      </w:r>
      <w:r w:rsidR="00F67184">
        <w:rPr>
          <w:noProof/>
        </w:rPr>
        <w:t>e</w:t>
      </w:r>
      <w:r w:rsidR="00257B99">
        <w:rPr>
          <w:noProof/>
        </w:rPr>
        <w:t xml:space="preserve">rs training (undergraduate and postgraduate) courses. </w:t>
      </w:r>
      <w:r w:rsidR="00F57248">
        <w:rPr>
          <w:noProof/>
        </w:rPr>
        <w:t xml:space="preserve">The </w:t>
      </w:r>
      <w:r w:rsidR="00F67184">
        <w:rPr>
          <w:noProof/>
        </w:rPr>
        <w:t>article stated that</w:t>
      </w:r>
      <w:r w:rsidR="008F76DD">
        <w:rPr>
          <w:noProof/>
        </w:rPr>
        <w:t xml:space="preserve"> some</w:t>
      </w:r>
      <w:r w:rsidR="00F67184">
        <w:rPr>
          <w:noProof/>
        </w:rPr>
        <w:t xml:space="preserve"> increased </w:t>
      </w:r>
      <w:r w:rsidR="00F67184" w:rsidRPr="00F67184">
        <w:rPr>
          <w:noProof/>
        </w:rPr>
        <w:t xml:space="preserve">awareness of ESDGC linked directly to early year’s education </w:t>
      </w:r>
      <w:r w:rsidR="008F76DD">
        <w:rPr>
          <w:noProof/>
        </w:rPr>
        <w:t>is observed</w:t>
      </w:r>
      <w:r w:rsidR="00F67184">
        <w:rPr>
          <w:noProof/>
        </w:rPr>
        <w:t xml:space="preserve"> (growing number of </w:t>
      </w:r>
      <w:r w:rsidR="008F76DD">
        <w:rPr>
          <w:noProof/>
        </w:rPr>
        <w:t>new</w:t>
      </w:r>
      <w:r w:rsidR="00F67184">
        <w:rPr>
          <w:noProof/>
        </w:rPr>
        <w:t xml:space="preserve"> </w:t>
      </w:r>
      <w:r w:rsidR="00F67184" w:rsidRPr="00F67184">
        <w:rPr>
          <w:noProof/>
        </w:rPr>
        <w:t>journals</w:t>
      </w:r>
      <w:r w:rsidR="008F76DD">
        <w:rPr>
          <w:noProof/>
        </w:rPr>
        <w:t>,</w:t>
      </w:r>
      <w:r w:rsidR="00F67184" w:rsidRPr="00F67184">
        <w:rPr>
          <w:noProof/>
        </w:rPr>
        <w:t xml:space="preserve"> </w:t>
      </w:r>
      <w:r w:rsidR="00F67184">
        <w:rPr>
          <w:noProof/>
        </w:rPr>
        <w:t xml:space="preserve">e.g. </w:t>
      </w:r>
      <w:r w:rsidR="00F67184" w:rsidRPr="00F67184">
        <w:rPr>
          <w:noProof/>
        </w:rPr>
        <w:t>Siraj-Blatchford &amp; Huggins, 2015)</w:t>
      </w:r>
      <w:r w:rsidR="008F76DD">
        <w:rPr>
          <w:noProof/>
        </w:rPr>
        <w:t>. It helped</w:t>
      </w:r>
      <w:r w:rsidR="00F67184" w:rsidRPr="00F67184">
        <w:rPr>
          <w:noProof/>
        </w:rPr>
        <w:t xml:space="preserve"> </w:t>
      </w:r>
      <w:r w:rsidR="008F76DD">
        <w:rPr>
          <w:noProof/>
        </w:rPr>
        <w:t>to emphasise</w:t>
      </w:r>
      <w:r w:rsidR="00F67184" w:rsidRPr="00F67184">
        <w:rPr>
          <w:noProof/>
        </w:rPr>
        <w:t xml:space="preserve"> the </w:t>
      </w:r>
      <w:r w:rsidR="00F67184">
        <w:rPr>
          <w:noProof/>
        </w:rPr>
        <w:t xml:space="preserve">similarities and </w:t>
      </w:r>
      <w:r w:rsidR="00F67184" w:rsidRPr="00F67184">
        <w:rPr>
          <w:noProof/>
        </w:rPr>
        <w:t>opportunities</w:t>
      </w:r>
      <w:r w:rsidR="00F67184">
        <w:rPr>
          <w:noProof/>
        </w:rPr>
        <w:t xml:space="preserve"> </w:t>
      </w:r>
      <w:r w:rsidR="00F67184" w:rsidRPr="00F67184">
        <w:rPr>
          <w:noProof/>
        </w:rPr>
        <w:t>between the two areas</w:t>
      </w:r>
      <w:r w:rsidR="00F67184">
        <w:rPr>
          <w:noProof/>
        </w:rPr>
        <w:t xml:space="preserve">. However, it also </w:t>
      </w:r>
      <w:r w:rsidR="00C612B1">
        <w:rPr>
          <w:noProof/>
        </w:rPr>
        <w:t xml:space="preserve">revealed that there </w:t>
      </w:r>
      <w:r w:rsidR="008F76DD">
        <w:rPr>
          <w:noProof/>
        </w:rPr>
        <w:t>were</w:t>
      </w:r>
      <w:r w:rsidR="00C612B1">
        <w:rPr>
          <w:noProof/>
        </w:rPr>
        <w:t xml:space="preserve"> many problems associated with the ESDGC embedment into early years curricula </w:t>
      </w:r>
      <w:r w:rsidR="00C612B1">
        <w:rPr>
          <w:noProof/>
        </w:rPr>
        <w:fldChar w:fldCharType="begin" w:fldLock="1"/>
      </w:r>
      <w:r w:rsidR="00207A9D">
        <w:rPr>
          <w:noProof/>
        </w:rPr>
        <w:instrText>ADDIN CSL_CITATION {"citationItems":[{"id":"ITEM-1","itemData":{"author":[{"dropping-particle":"","family":"Tinney","given":"Glenda","non-dropping-particle":"","parse-names":false,"suffix":""},{"dropping-particle":"","family":"Merriman","given":"Eileen","non-dropping-particle":"","parse-names":false,"suffix":""}],"container-title":"Wales Journal of Learning and Teaching in Higher Education","id":"ITEM-1","issue":"1","issued":{"date-parts":[["2018"]]},"page":"71-76","title":"Early Years Education and Education for Sustainable Development and Global Citizenship (ESDGC)-Two Sides of the Same Coin?","type":"article-journal","volume":"1"},"uris":["http://www.mendeley.com/documents/?uuid=77fe05f5-e6ea-3ab1-a4d6-0d6fb1d455ca"]}],"mendeley":{"formattedCitation":"(Tinney and Merriman, 2018)","plainTextFormattedCitation":"(Tinney and Merriman, 2018)","previouslyFormattedCitation":"(Tinney and Merriman, 2018)"},"properties":{"noteIndex":0},"schema":"https://github.com/citation-style-language/schema/raw/master/csl-citation.json"}</w:instrText>
      </w:r>
      <w:r w:rsidR="00C612B1">
        <w:rPr>
          <w:noProof/>
        </w:rPr>
        <w:fldChar w:fldCharType="separate"/>
      </w:r>
      <w:r w:rsidR="00C612B1" w:rsidRPr="00C612B1">
        <w:rPr>
          <w:noProof/>
        </w:rPr>
        <w:t>(Tinney and Merriman, 2018)</w:t>
      </w:r>
      <w:r w:rsidR="00C612B1">
        <w:rPr>
          <w:noProof/>
        </w:rPr>
        <w:fldChar w:fldCharType="end"/>
      </w:r>
      <w:r w:rsidR="00C612B1">
        <w:rPr>
          <w:noProof/>
        </w:rPr>
        <w:t>.</w:t>
      </w:r>
    </w:p>
    <w:p w14:paraId="4C90D1AF" w14:textId="59918E3F" w:rsidR="00257B99" w:rsidRDefault="00C612B1" w:rsidP="000F16C8">
      <w:pPr>
        <w:spacing w:line="360" w:lineRule="auto"/>
        <w:jc w:val="both"/>
        <w:rPr>
          <w:noProof/>
        </w:rPr>
      </w:pPr>
      <w:r>
        <w:rPr>
          <w:noProof/>
        </w:rPr>
        <w:t>A</w:t>
      </w:r>
      <w:r w:rsidR="00813F39" w:rsidRPr="000F50BB">
        <w:rPr>
          <w:noProof/>
        </w:rPr>
        <w:t xml:space="preserve"> </w:t>
      </w:r>
      <w:r>
        <w:rPr>
          <w:noProof/>
        </w:rPr>
        <w:t>Tinney 2013 qualitative research study (questio</w:t>
      </w:r>
      <w:r w:rsidR="008F76DD">
        <w:rPr>
          <w:noProof/>
        </w:rPr>
        <w:t>n</w:t>
      </w:r>
      <w:r>
        <w:rPr>
          <w:noProof/>
        </w:rPr>
        <w:t xml:space="preserve">naires and interviews) investigating teachers trainees and people already working within the early years sector have highlighted some challenges and barriers </w:t>
      </w:r>
      <w:r w:rsidR="00F83E27">
        <w:rPr>
          <w:noProof/>
        </w:rPr>
        <w:t>indicated by the participant</w:t>
      </w:r>
      <w:r w:rsidR="008F76DD">
        <w:rPr>
          <w:noProof/>
        </w:rPr>
        <w:t>s,</w:t>
      </w:r>
      <w:r w:rsidR="00F83E27">
        <w:rPr>
          <w:noProof/>
        </w:rPr>
        <w:t xml:space="preserve"> including</w:t>
      </w:r>
      <w:r>
        <w:rPr>
          <w:noProof/>
        </w:rPr>
        <w:t xml:space="preserve">: </w:t>
      </w:r>
    </w:p>
    <w:p w14:paraId="0FFDFC71" w14:textId="400AF050" w:rsidR="00F83E27" w:rsidRPr="000F50BB" w:rsidRDefault="00F83E27" w:rsidP="00F83E27">
      <w:pPr>
        <w:ind w:left="720"/>
      </w:pPr>
      <w:r>
        <w:rPr>
          <w:noProof/>
        </w:rPr>
        <w:t>‘’</w:t>
      </w:r>
      <w:r w:rsidRPr="00F83E27">
        <w:rPr>
          <w:noProof/>
          <w:color w:val="002060"/>
        </w:rPr>
        <w:t xml:space="preserve"> </w:t>
      </w:r>
      <w:r w:rsidRPr="00F83E27">
        <w:rPr>
          <w:noProof/>
        </w:rPr>
        <w:t>that delivering ESDGC was difficult due to a lack of time within the current curriculum</w:t>
      </w:r>
      <w:r>
        <w:rPr>
          <w:noProof/>
        </w:rPr>
        <w:t xml:space="preserve">, it </w:t>
      </w:r>
      <w:r w:rsidRPr="00F83E27">
        <w:rPr>
          <w:noProof/>
        </w:rPr>
        <w:t>was perceived as an add on or extra subject</w:t>
      </w:r>
      <w:r>
        <w:rPr>
          <w:noProof/>
        </w:rPr>
        <w:t xml:space="preserve"> that </w:t>
      </w:r>
      <w:r w:rsidRPr="00F83E27">
        <w:rPr>
          <w:noProof/>
        </w:rPr>
        <w:t xml:space="preserve">was a </w:t>
      </w:r>
      <w:r>
        <w:rPr>
          <w:noProof/>
        </w:rPr>
        <w:t>t</w:t>
      </w:r>
      <w:r w:rsidR="008F76DD">
        <w:rPr>
          <w:noProof/>
        </w:rPr>
        <w:t>o</w:t>
      </w:r>
      <w:r>
        <w:rPr>
          <w:noProof/>
        </w:rPr>
        <w:t xml:space="preserve">o </w:t>
      </w:r>
      <w:r w:rsidRPr="00F83E27">
        <w:rPr>
          <w:noProof/>
        </w:rPr>
        <w:t>complex</w:t>
      </w:r>
      <w:r>
        <w:rPr>
          <w:noProof/>
        </w:rPr>
        <w:t xml:space="preserve"> and</w:t>
      </w:r>
      <w:r w:rsidRPr="00F83E27">
        <w:rPr>
          <w:noProof/>
        </w:rPr>
        <w:t xml:space="preserve"> too difficult for young children to engage with</w:t>
      </w:r>
      <w:r>
        <w:rPr>
          <w:noProof/>
        </w:rPr>
        <w:t>’’</w:t>
      </w:r>
      <w:r w:rsidRPr="002D2829">
        <w:rPr>
          <w:noProof/>
        </w:rPr>
        <w:fldChar w:fldCharType="begin" w:fldLock="1"/>
      </w:r>
      <w:r w:rsidRPr="002D2829">
        <w:rPr>
          <w:noProof/>
        </w:rPr>
        <w:instrText>ADDIN CSL_CITATION {"citationItems":[{"id":"ITEM-1","itemData":{"author":[{"dropping-particle":"","family":"Tinney","given":"Glenda","non-dropping-particle":"","parse-names":false,"suffix":""},{"dropping-particle":"","family":"Merriman","given":"Eileen","non-dropping-particle":"","parse-names":false,"suffix":""}],"container-title":"Wales Journal of Learning and Teaching in Higher Education","id":"ITEM-1","issue":"1","issued":{"date-parts":[["2018"]]},"page":"71-76","title":"Early Years Education and Education for Sustainable Development and Global Citizenship (ESDGC)-Two Sides of the Same Coin?","type":"article-journal","volume":"1"},"uris":["http://www.mendeley.com/documents/?uuid=77fe05f5-e6ea-3ab1-a4d6-0d6fb1d455ca"]}],"mendeley":{"formattedCitation":"(Tinney and Merriman, 2018)","plainTextFormattedCitation":"(Tinney and Merriman, 2018)","previouslyFormattedCitation":"(Tinney and Merriman, 2018)"},"properties":{"noteIndex":0},"schema":"https://github.com/citation-style-language/schema/raw/master/csl-citation.json"}</w:instrText>
      </w:r>
      <w:r w:rsidRPr="002D2829">
        <w:rPr>
          <w:noProof/>
        </w:rPr>
        <w:fldChar w:fldCharType="separate"/>
      </w:r>
      <w:r w:rsidRPr="002D2829">
        <w:rPr>
          <w:noProof/>
        </w:rPr>
        <w:t>(Tinney and Merriman, 2018)</w:t>
      </w:r>
      <w:r w:rsidRPr="002D2829">
        <w:rPr>
          <w:noProof/>
        </w:rPr>
        <w:fldChar w:fldCharType="end"/>
      </w:r>
      <w:r>
        <w:rPr>
          <w:noProof/>
        </w:rPr>
        <w:t>.</w:t>
      </w:r>
    </w:p>
    <w:p w14:paraId="28F1CFC3" w14:textId="7EB1F657" w:rsidR="00813F39" w:rsidRDefault="007306D5" w:rsidP="000F16C8">
      <w:pPr>
        <w:spacing w:line="360" w:lineRule="auto"/>
        <w:jc w:val="both"/>
        <w:rPr>
          <w:noProof/>
        </w:rPr>
      </w:pPr>
      <w:r>
        <w:rPr>
          <w:noProof/>
        </w:rPr>
        <w:t>Generally</w:t>
      </w:r>
      <w:r w:rsidR="00F57248">
        <w:rPr>
          <w:noProof/>
        </w:rPr>
        <w:t xml:space="preserve">, </w:t>
      </w:r>
      <w:r w:rsidR="00813F39" w:rsidRPr="000F50BB">
        <w:rPr>
          <w:noProof/>
        </w:rPr>
        <w:t>the main focus during Key Stage 2 is GCSE exams preparation) (Hopkinson, L., 2019, personal consultation, March, 8)</w:t>
      </w:r>
      <w:r>
        <w:rPr>
          <w:noProof/>
        </w:rPr>
        <w:t>.</w:t>
      </w:r>
    </w:p>
    <w:p w14:paraId="5DD3EE32" w14:textId="0C445A2D" w:rsidR="007306D5" w:rsidRDefault="00207A9D" w:rsidP="000F16C8">
      <w:pPr>
        <w:spacing w:line="360" w:lineRule="auto"/>
        <w:jc w:val="both"/>
        <w:rPr>
          <w:noProof/>
        </w:rPr>
      </w:pPr>
      <w:r>
        <w:rPr>
          <w:noProof/>
        </w:rPr>
        <w:t>Additiona</w:t>
      </w:r>
      <w:r w:rsidR="008F76DD">
        <w:rPr>
          <w:noProof/>
        </w:rPr>
        <w:t>l</w:t>
      </w:r>
      <w:r>
        <w:rPr>
          <w:noProof/>
        </w:rPr>
        <w:t xml:space="preserve">ly, the informal discussion with School of Yearly Years student has highlighted: </w:t>
      </w:r>
    </w:p>
    <w:p w14:paraId="3407F797" w14:textId="27D642EE" w:rsidR="00207A9D" w:rsidRDefault="00207A9D" w:rsidP="00207A9D">
      <w:pPr>
        <w:spacing w:line="360" w:lineRule="auto"/>
        <w:ind w:left="360"/>
        <w:jc w:val="both"/>
        <w:rPr>
          <w:noProof/>
        </w:rPr>
      </w:pPr>
      <w:r>
        <w:rPr>
          <w:noProof/>
        </w:rPr>
        <w:lastRenderedPageBreak/>
        <w:t>‘’</w:t>
      </w:r>
      <w:r w:rsidRPr="00207A9D">
        <w:rPr>
          <w:noProof/>
        </w:rPr>
        <w:t>that several participants viewed ESDGC and sustainable development as part of ‘greening’ or environmenta</w:t>
      </w:r>
      <w:r w:rsidR="008F76DD">
        <w:rPr>
          <w:noProof/>
        </w:rPr>
        <w:t>l</w:t>
      </w:r>
      <w:r w:rsidRPr="00207A9D">
        <w:rPr>
          <w:noProof/>
        </w:rPr>
        <w:t xml:space="preserve"> awareness rather than the more holistic view of sustainability</w:t>
      </w:r>
      <w:r>
        <w:rPr>
          <w:noProof/>
        </w:rPr>
        <w:t xml:space="preserve"> and </w:t>
      </w:r>
      <w:r w:rsidRPr="00207A9D">
        <w:rPr>
          <w:noProof/>
        </w:rPr>
        <w:t>that concepts of sustainability are complex, scientific, linked to environmental awareness and outside the early years arena</w:t>
      </w:r>
      <w:r>
        <w:rPr>
          <w:noProof/>
        </w:rPr>
        <w:t xml:space="preserve">’’ </w:t>
      </w:r>
      <w:r>
        <w:rPr>
          <w:noProof/>
        </w:rPr>
        <w:fldChar w:fldCharType="begin" w:fldLock="1"/>
      </w:r>
      <w:r w:rsidR="005B6BB2">
        <w:rPr>
          <w:noProof/>
        </w:rPr>
        <w:instrText>ADDIN CSL_CITATION {"citationItems":[{"id":"ITEM-1","itemData":{"author":[{"dropping-particle":"","family":"Tinney","given":"Glenda","non-dropping-particle":"","parse-names":false,"suffix":""},{"dropping-particle":"","family":"Merriman","given":"Eileen","non-dropping-particle":"","parse-names":false,"suffix":""}],"container-title":"Wales Journal of Learning and Teaching in Higher Education","id":"ITEM-1","issue":"1","issued":{"date-parts":[["2018"]]},"page":"71-76","title":"Early Years Education and Education for Sustainable Development and Global Citizenship (ESDGC)-Two Sides of the Same Coin?","type":"article-journal","volume":"1"},"uris":["http://www.mendeley.com/documents/?uuid=77fe05f5-e6ea-3ab1-a4d6-0d6fb1d455ca"]}],"mendeley":{"formattedCitation":"(Tinney and Merriman, 2018)","plainTextFormattedCitation":"(Tinney and Merriman, 2018)","previouslyFormattedCitation":"(Tinney and Merriman, 2018)"},"properties":{"noteIndex":0},"schema":"https://github.com/citation-style-language/schema/raw/master/csl-citation.json"}</w:instrText>
      </w:r>
      <w:r>
        <w:rPr>
          <w:noProof/>
        </w:rPr>
        <w:fldChar w:fldCharType="separate"/>
      </w:r>
      <w:r w:rsidRPr="00207A9D">
        <w:rPr>
          <w:noProof/>
        </w:rPr>
        <w:t>(Tinney and Merriman, 2018)</w:t>
      </w:r>
      <w:r>
        <w:rPr>
          <w:noProof/>
        </w:rPr>
        <w:fldChar w:fldCharType="end"/>
      </w:r>
      <w:r>
        <w:rPr>
          <w:noProof/>
        </w:rPr>
        <w:t>.</w:t>
      </w:r>
    </w:p>
    <w:p w14:paraId="628A89EC" w14:textId="42E6D6DD" w:rsidR="009044BC" w:rsidRDefault="00D76433" w:rsidP="00207A9D">
      <w:pPr>
        <w:spacing w:line="360" w:lineRule="auto"/>
        <w:jc w:val="both"/>
        <w:rPr>
          <w:noProof/>
        </w:rPr>
      </w:pPr>
      <w:r>
        <w:rPr>
          <w:noProof/>
        </w:rPr>
        <w:t xml:space="preserve">It can be concluded that the personal perception and attitude towards ESDGC  program can also be a </w:t>
      </w:r>
      <w:r w:rsidR="008F76DD">
        <w:rPr>
          <w:noProof/>
        </w:rPr>
        <w:t>significant</w:t>
      </w:r>
      <w:r>
        <w:rPr>
          <w:noProof/>
        </w:rPr>
        <w:t xml:space="preserve"> ba</w:t>
      </w:r>
      <w:r w:rsidR="008F76DD">
        <w:rPr>
          <w:noProof/>
        </w:rPr>
        <w:t>r</w:t>
      </w:r>
      <w:r>
        <w:rPr>
          <w:noProof/>
        </w:rPr>
        <w:t>rier</w:t>
      </w:r>
      <w:r w:rsidR="008F76DD">
        <w:rPr>
          <w:noProof/>
        </w:rPr>
        <w:t xml:space="preserve"> to</w:t>
      </w:r>
      <w:r>
        <w:rPr>
          <w:noProof/>
        </w:rPr>
        <w:t xml:space="preserve"> its effective implementation.  </w:t>
      </w:r>
    </w:p>
    <w:p w14:paraId="12FAA815" w14:textId="59F06F48" w:rsidR="000F50BB" w:rsidRDefault="00801B45" w:rsidP="00207A9D">
      <w:pPr>
        <w:spacing w:line="360" w:lineRule="auto"/>
        <w:jc w:val="both"/>
        <w:rPr>
          <w:noProof/>
        </w:rPr>
      </w:pPr>
      <w:r>
        <w:rPr>
          <w:noProof/>
        </w:rPr>
        <w:t>In summary, the</w:t>
      </w:r>
      <w:r w:rsidR="009044BC">
        <w:rPr>
          <w:noProof/>
        </w:rPr>
        <w:t xml:space="preserve"> proposed research could prove to be a very </w:t>
      </w:r>
      <w:r>
        <w:rPr>
          <w:noProof/>
        </w:rPr>
        <w:t>useful</w:t>
      </w:r>
      <w:r w:rsidR="009044BC">
        <w:rPr>
          <w:noProof/>
        </w:rPr>
        <w:t xml:space="preserve"> tool in obtaining the </w:t>
      </w:r>
      <w:r>
        <w:rPr>
          <w:noProof/>
        </w:rPr>
        <w:t>pieces of information</w:t>
      </w:r>
      <w:r w:rsidR="009044BC">
        <w:rPr>
          <w:noProof/>
        </w:rPr>
        <w:t xml:space="preserve"> (hopefu</w:t>
      </w:r>
      <w:r>
        <w:rPr>
          <w:noProof/>
        </w:rPr>
        <w:t>l</w:t>
      </w:r>
      <w:r w:rsidR="009044BC">
        <w:rPr>
          <w:noProof/>
        </w:rPr>
        <w:t>ly more honest</w:t>
      </w:r>
      <w:r w:rsidR="00E91913">
        <w:rPr>
          <w:noProof/>
        </w:rPr>
        <w:t xml:space="preserve">, structured </w:t>
      </w:r>
      <w:r w:rsidR="009044BC">
        <w:rPr>
          <w:noProof/>
        </w:rPr>
        <w:t>answers) from the teachers already working within the field especia</w:t>
      </w:r>
      <w:r>
        <w:rPr>
          <w:noProof/>
        </w:rPr>
        <w:t>l</w:t>
      </w:r>
      <w:r w:rsidR="009044BC">
        <w:rPr>
          <w:noProof/>
        </w:rPr>
        <w:t>ly in the absence of more frequent, focused</w:t>
      </w:r>
      <w:r w:rsidR="00E91913">
        <w:rPr>
          <w:noProof/>
        </w:rPr>
        <w:t xml:space="preserve">, good quality </w:t>
      </w:r>
      <w:r w:rsidR="009044BC">
        <w:rPr>
          <w:noProof/>
        </w:rPr>
        <w:t>ESTYN reports. It is clear th</w:t>
      </w:r>
      <w:r>
        <w:rPr>
          <w:noProof/>
        </w:rPr>
        <w:t>a</w:t>
      </w:r>
      <w:r w:rsidR="009044BC">
        <w:rPr>
          <w:noProof/>
        </w:rPr>
        <w:t xml:space="preserve">t </w:t>
      </w:r>
      <w:r>
        <w:rPr>
          <w:noProof/>
        </w:rPr>
        <w:t>many serious issues are</w:t>
      </w:r>
      <w:r w:rsidR="009044BC">
        <w:rPr>
          <w:noProof/>
        </w:rPr>
        <w:t xml:space="preserve"> affecting the ESDGC implementation in W</w:t>
      </w:r>
      <w:r w:rsidR="00FC37B1">
        <w:rPr>
          <w:noProof/>
        </w:rPr>
        <w:t>ales education system</w:t>
      </w:r>
      <w:r w:rsidR="009044BC">
        <w:rPr>
          <w:noProof/>
        </w:rPr>
        <w:t xml:space="preserve"> </w:t>
      </w:r>
      <w:r w:rsidR="00E91913">
        <w:rPr>
          <w:noProof/>
        </w:rPr>
        <w:t xml:space="preserve">and that they are </w:t>
      </w:r>
      <w:r>
        <w:rPr>
          <w:noProof/>
        </w:rPr>
        <w:t xml:space="preserve">very </w:t>
      </w:r>
      <w:r w:rsidR="00E91913">
        <w:rPr>
          <w:noProof/>
        </w:rPr>
        <w:t>persistent</w:t>
      </w:r>
      <w:r w:rsidR="00FC37B1">
        <w:rPr>
          <w:noProof/>
        </w:rPr>
        <w:t xml:space="preserve"> (lasting</w:t>
      </w:r>
      <w:r>
        <w:rPr>
          <w:noProof/>
        </w:rPr>
        <w:t xml:space="preserve"> over a </w:t>
      </w:r>
      <w:r w:rsidR="00FC37B1">
        <w:rPr>
          <w:noProof/>
        </w:rPr>
        <w:t>decade)</w:t>
      </w:r>
      <w:r w:rsidR="00E91913">
        <w:rPr>
          <w:noProof/>
        </w:rPr>
        <w:t xml:space="preserve">. </w:t>
      </w:r>
      <w:r w:rsidR="00FC37B1">
        <w:rPr>
          <w:noProof/>
        </w:rPr>
        <w:t xml:space="preserve">It would also </w:t>
      </w:r>
      <w:r>
        <w:rPr>
          <w:noProof/>
        </w:rPr>
        <w:t>allow evaluating</w:t>
      </w:r>
      <w:r w:rsidR="00FC37B1">
        <w:rPr>
          <w:noProof/>
        </w:rPr>
        <w:t xml:space="preserve"> the positives and negatives of the ESDGC initiative (especia</w:t>
      </w:r>
      <w:r>
        <w:rPr>
          <w:noProof/>
        </w:rPr>
        <w:t>l</w:t>
      </w:r>
      <w:r w:rsidR="00FC37B1">
        <w:rPr>
          <w:noProof/>
        </w:rPr>
        <w:t>ly among the W</w:t>
      </w:r>
      <w:r>
        <w:rPr>
          <w:noProof/>
        </w:rPr>
        <w:t>e</w:t>
      </w:r>
      <w:r w:rsidR="00FC37B1">
        <w:rPr>
          <w:noProof/>
        </w:rPr>
        <w:t>lsh formal education sector).</w:t>
      </w:r>
    </w:p>
    <w:p w14:paraId="25E1960D" w14:textId="77777777" w:rsidR="005C7729" w:rsidRDefault="005C7729" w:rsidP="005C7729">
      <w:pPr>
        <w:rPr>
          <w:sz w:val="22"/>
          <w:szCs w:val="22"/>
        </w:rPr>
      </w:pPr>
    </w:p>
    <w:p w14:paraId="1635447B" w14:textId="0FC14D1D" w:rsidR="005C7729" w:rsidRDefault="005B6BB2" w:rsidP="005B6BB2">
      <w:pPr>
        <w:pStyle w:val="Heading1"/>
      </w:pPr>
      <w:bookmarkStart w:id="15" w:name="_Toc9593466"/>
      <w:r>
        <w:t xml:space="preserve">3.0 </w:t>
      </w:r>
      <w:r w:rsidR="005C7729">
        <w:t>Method</w:t>
      </w:r>
      <w:bookmarkEnd w:id="15"/>
      <w:r w:rsidR="005C7729">
        <w:tab/>
      </w:r>
    </w:p>
    <w:p w14:paraId="1490D616" w14:textId="77777777" w:rsidR="005C7729" w:rsidRPr="0033719A" w:rsidRDefault="005C7729" w:rsidP="00EF794B">
      <w:pPr>
        <w:spacing w:line="360" w:lineRule="auto"/>
        <w:jc w:val="both"/>
      </w:pPr>
    </w:p>
    <w:p w14:paraId="1371D4B3" w14:textId="77EA0CDF" w:rsidR="005C7729" w:rsidRPr="0044135E" w:rsidRDefault="005C7729" w:rsidP="00EF794B">
      <w:pPr>
        <w:pStyle w:val="ListParagraph"/>
        <w:numPr>
          <w:ilvl w:val="0"/>
          <w:numId w:val="17"/>
        </w:numPr>
        <w:spacing w:line="360" w:lineRule="auto"/>
        <w:jc w:val="both"/>
        <w:rPr>
          <w:sz w:val="22"/>
          <w:szCs w:val="22"/>
        </w:rPr>
      </w:pPr>
      <w:r w:rsidRPr="00DC73F2">
        <w:rPr>
          <w:noProof/>
          <w:sz w:val="22"/>
          <w:szCs w:val="22"/>
        </w:rPr>
        <w:t>Desk</w:t>
      </w:r>
      <w:r>
        <w:rPr>
          <w:noProof/>
          <w:sz w:val="22"/>
          <w:szCs w:val="22"/>
        </w:rPr>
        <w:t>-</w:t>
      </w:r>
      <w:r w:rsidRPr="00DC73F2">
        <w:rPr>
          <w:noProof/>
          <w:sz w:val="22"/>
          <w:szCs w:val="22"/>
        </w:rPr>
        <w:t>based</w:t>
      </w:r>
      <w:r w:rsidRPr="00B12C76">
        <w:rPr>
          <w:sz w:val="22"/>
          <w:szCs w:val="22"/>
        </w:rPr>
        <w:t xml:space="preserve"> research to undertake a full literature review (starting phase, </w:t>
      </w:r>
      <w:r w:rsidRPr="00B12C76">
        <w:rPr>
          <w:rFonts w:ascii="Arial" w:hAnsi="Arial" w:cs="Arial"/>
          <w:color w:val="000000"/>
          <w:sz w:val="20"/>
          <w:szCs w:val="20"/>
          <w:shd w:val="clear" w:color="auto" w:fill="FFFFFF"/>
        </w:rPr>
        <w:t>collecting data from existing resources)</w:t>
      </w:r>
      <w:r w:rsidR="00801B45">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e.g.</w:t>
      </w:r>
      <w:r w:rsidRPr="0044135E">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Full </w:t>
      </w:r>
      <w:r w:rsidRPr="0044135E">
        <w:rPr>
          <w:rFonts w:ascii="Arial" w:hAnsi="Arial" w:cs="Arial"/>
          <w:color w:val="000000"/>
          <w:sz w:val="20"/>
          <w:szCs w:val="20"/>
          <w:shd w:val="clear" w:color="auto" w:fill="FFFFFF"/>
        </w:rPr>
        <w:t xml:space="preserve">ESTYN </w:t>
      </w:r>
      <w:r>
        <w:rPr>
          <w:rFonts w:ascii="Arial" w:hAnsi="Arial" w:cs="Arial"/>
          <w:color w:val="000000"/>
          <w:sz w:val="20"/>
          <w:szCs w:val="20"/>
          <w:shd w:val="clear" w:color="auto" w:fill="FFFFFF"/>
        </w:rPr>
        <w:t xml:space="preserve">report </w:t>
      </w:r>
      <w:r w:rsidRPr="0044135E">
        <w:rPr>
          <w:rFonts w:ascii="Arial" w:hAnsi="Arial" w:cs="Arial"/>
          <w:color w:val="000000"/>
          <w:sz w:val="20"/>
          <w:szCs w:val="20"/>
          <w:shd w:val="clear" w:color="auto" w:fill="FFFFFF"/>
        </w:rPr>
        <w:t xml:space="preserve">is going to be requested (via email) to allow for the complete case study evaluation. </w:t>
      </w:r>
    </w:p>
    <w:p w14:paraId="10F98E2E" w14:textId="43738650" w:rsidR="005C7729" w:rsidRDefault="005C7729" w:rsidP="00EF794B">
      <w:pPr>
        <w:pStyle w:val="ListParagraph"/>
        <w:numPr>
          <w:ilvl w:val="0"/>
          <w:numId w:val="17"/>
        </w:numPr>
        <w:spacing w:line="360" w:lineRule="auto"/>
        <w:jc w:val="both"/>
        <w:rPr>
          <w:sz w:val="22"/>
          <w:szCs w:val="22"/>
        </w:rPr>
      </w:pPr>
      <w:r>
        <w:rPr>
          <w:sz w:val="22"/>
          <w:szCs w:val="22"/>
        </w:rPr>
        <w:t>The anticipated method of the research is going to be a questionnaire (face to face administration at schools) including possible interviews with the teachers and teachers’ trainees in order to assess the actual practice and key challenges to that practice on a day-to</w:t>
      </w:r>
      <w:r w:rsidR="00801B45">
        <w:rPr>
          <w:sz w:val="22"/>
          <w:szCs w:val="22"/>
        </w:rPr>
        <w:t>-</w:t>
      </w:r>
      <w:r>
        <w:rPr>
          <w:sz w:val="22"/>
          <w:szCs w:val="22"/>
        </w:rPr>
        <w:t xml:space="preserve">day basis. It is yet to </w:t>
      </w:r>
      <w:r w:rsidRPr="009F42AD">
        <w:rPr>
          <w:noProof/>
          <w:sz w:val="22"/>
          <w:szCs w:val="22"/>
        </w:rPr>
        <w:t>be decided</w:t>
      </w:r>
      <w:r>
        <w:rPr>
          <w:sz w:val="22"/>
          <w:szCs w:val="22"/>
        </w:rPr>
        <w:t xml:space="preserve"> which key stages (including further and higher education) are going to </w:t>
      </w:r>
      <w:r w:rsidRPr="009F42AD">
        <w:rPr>
          <w:noProof/>
          <w:sz w:val="22"/>
          <w:szCs w:val="22"/>
        </w:rPr>
        <w:t>be approached</w:t>
      </w:r>
      <w:r>
        <w:rPr>
          <w:sz w:val="22"/>
          <w:szCs w:val="22"/>
        </w:rPr>
        <w:t>.</w:t>
      </w:r>
    </w:p>
    <w:p w14:paraId="50D02233" w14:textId="2C8947B7" w:rsidR="005C7729" w:rsidRDefault="005C7729" w:rsidP="00EF794B">
      <w:pPr>
        <w:pStyle w:val="ListParagraph"/>
        <w:numPr>
          <w:ilvl w:val="0"/>
          <w:numId w:val="17"/>
        </w:numPr>
        <w:spacing w:line="360" w:lineRule="auto"/>
        <w:jc w:val="both"/>
        <w:rPr>
          <w:sz w:val="22"/>
          <w:szCs w:val="22"/>
        </w:rPr>
      </w:pPr>
      <w:r>
        <w:rPr>
          <w:sz w:val="22"/>
          <w:szCs w:val="22"/>
        </w:rPr>
        <w:t>A focus group research may also be included</w:t>
      </w:r>
    </w:p>
    <w:p w14:paraId="299109AE" w14:textId="41F48188" w:rsidR="009E50B4" w:rsidRPr="009E50B4" w:rsidRDefault="009E50B4" w:rsidP="009E50B4">
      <w:pPr>
        <w:pStyle w:val="ListParagraph"/>
        <w:numPr>
          <w:ilvl w:val="0"/>
          <w:numId w:val="17"/>
        </w:numPr>
        <w:spacing w:line="360" w:lineRule="auto"/>
        <w:jc w:val="both"/>
        <w:rPr>
          <w:sz w:val="22"/>
          <w:szCs w:val="22"/>
        </w:rPr>
      </w:pPr>
      <w:r>
        <w:rPr>
          <w:sz w:val="22"/>
          <w:szCs w:val="22"/>
        </w:rPr>
        <w:t>The full questionnaire is expected to be fully designed through the summer</w:t>
      </w:r>
      <w:r w:rsidR="00801B45">
        <w:rPr>
          <w:sz w:val="22"/>
          <w:szCs w:val="22"/>
        </w:rPr>
        <w:t>,</w:t>
      </w:r>
      <w:r>
        <w:rPr>
          <w:sz w:val="22"/>
          <w:szCs w:val="22"/>
        </w:rPr>
        <w:t xml:space="preserve"> and the research/interview stage is scheduled to begin in September/October time (the start of the 2019-2020 academic year)</w:t>
      </w:r>
    </w:p>
    <w:p w14:paraId="5BBCCDCD" w14:textId="77777777" w:rsidR="005C7729" w:rsidRPr="00DC73F2" w:rsidRDefault="005C7729" w:rsidP="00EF794B">
      <w:pPr>
        <w:pStyle w:val="ListParagraph"/>
        <w:numPr>
          <w:ilvl w:val="0"/>
          <w:numId w:val="17"/>
        </w:numPr>
        <w:spacing w:line="360" w:lineRule="auto"/>
        <w:jc w:val="both"/>
        <w:rPr>
          <w:sz w:val="22"/>
          <w:szCs w:val="22"/>
        </w:rPr>
      </w:pPr>
      <w:r>
        <w:rPr>
          <w:sz w:val="22"/>
          <w:szCs w:val="22"/>
        </w:rPr>
        <w:t xml:space="preserve">The area of the research would be specified within the South Wales territory. </w:t>
      </w:r>
    </w:p>
    <w:p w14:paraId="7530120D" w14:textId="77777777" w:rsidR="005C7729" w:rsidRDefault="005C7729" w:rsidP="005C7729">
      <w:pPr>
        <w:rPr>
          <w:sz w:val="22"/>
          <w:szCs w:val="22"/>
        </w:rPr>
      </w:pPr>
    </w:p>
    <w:p w14:paraId="50318218" w14:textId="77777777" w:rsidR="005C7729" w:rsidRDefault="005C7729" w:rsidP="005B6BB2">
      <w:pPr>
        <w:pStyle w:val="Heading1"/>
      </w:pPr>
      <w:bookmarkStart w:id="16" w:name="_Toc9593467"/>
      <w:r>
        <w:lastRenderedPageBreak/>
        <w:t>4.0 Results</w:t>
      </w:r>
      <w:bookmarkEnd w:id="16"/>
    </w:p>
    <w:p w14:paraId="28D401D3" w14:textId="264E53F5" w:rsidR="005C7729" w:rsidRDefault="005C7729" w:rsidP="00207A9D">
      <w:pPr>
        <w:spacing w:line="360" w:lineRule="auto"/>
        <w:jc w:val="both"/>
      </w:pPr>
      <w:r>
        <w:t xml:space="preserve">The </w:t>
      </w:r>
      <w:r w:rsidR="00C47867">
        <w:t>anticipated</w:t>
      </w:r>
      <w:r>
        <w:t xml:space="preserve"> results </w:t>
      </w:r>
      <w:r w:rsidR="00C47867">
        <w:t xml:space="preserve">are </w:t>
      </w:r>
      <w:r>
        <w:rPr>
          <w:noProof/>
        </w:rPr>
        <w:t>suppose</w:t>
      </w:r>
      <w:r w:rsidR="00801B45">
        <w:rPr>
          <w:noProof/>
        </w:rPr>
        <w:t>d</w:t>
      </w:r>
      <w:r>
        <w:rPr>
          <w:noProof/>
        </w:rPr>
        <w:t xml:space="preserve"> to comply</w:t>
      </w:r>
      <w:r>
        <w:t xml:space="preserve"> with the existing literature</w:t>
      </w:r>
      <w:r w:rsidR="00801B45">
        <w:rPr>
          <w:noProof/>
        </w:rPr>
        <w:t>;</w:t>
      </w:r>
      <w:r w:rsidRPr="00E55DF4">
        <w:rPr>
          <w:noProof/>
        </w:rPr>
        <w:t xml:space="preserve"> therefore</w:t>
      </w:r>
      <w:r>
        <w:t xml:space="preserve">, will confirm the imbalance in the EDSGC implementation </w:t>
      </w:r>
      <w:r>
        <w:rPr>
          <w:noProof/>
        </w:rPr>
        <w:t>a</w:t>
      </w:r>
      <w:r w:rsidRPr="007179C2">
        <w:rPr>
          <w:noProof/>
        </w:rPr>
        <w:t>cross</w:t>
      </w:r>
      <w:r>
        <w:t xml:space="preserve"> the Southern Wales primary/secondary</w:t>
      </w:r>
      <w:r w:rsidR="00EF794B">
        <w:t>/teacher training schools</w:t>
      </w:r>
      <w:r>
        <w:t xml:space="preserve">. </w:t>
      </w:r>
      <w:r w:rsidR="00EF794B">
        <w:t xml:space="preserve">It is also </w:t>
      </w:r>
      <w:r w:rsidR="00C47867">
        <w:t>expected</w:t>
      </w:r>
      <w:r w:rsidR="00EF794B">
        <w:t xml:space="preserve"> that the results may </w:t>
      </w:r>
      <w:r w:rsidR="00C47867">
        <w:t>reveal that</w:t>
      </w:r>
      <w:r w:rsidR="00EF794B">
        <w:t xml:space="preserve"> the </w:t>
      </w:r>
      <w:proofErr w:type="gramStart"/>
      <w:r w:rsidR="00801B45">
        <w:t>sufficient</w:t>
      </w:r>
      <w:proofErr w:type="gramEnd"/>
      <w:r w:rsidR="009E50B4">
        <w:t xml:space="preserve"> embedment of the </w:t>
      </w:r>
      <w:r w:rsidR="00EF794B">
        <w:t xml:space="preserve">ESDGC </w:t>
      </w:r>
      <w:r w:rsidR="009E50B4">
        <w:t xml:space="preserve">ethos </w:t>
      </w:r>
      <w:r w:rsidR="00EF794B">
        <w:t xml:space="preserve">in its current form </w:t>
      </w:r>
      <w:r w:rsidR="009E50B4">
        <w:t xml:space="preserve">(especially from the secondary stage upwards) </w:t>
      </w:r>
      <w:r w:rsidR="00EF794B">
        <w:t>may not be achievable. Some challenges, if confirmed</w:t>
      </w:r>
      <w:r w:rsidR="00801B45">
        <w:t>,</w:t>
      </w:r>
      <w:r w:rsidR="00EF794B">
        <w:t xml:space="preserve"> </w:t>
      </w:r>
      <w:r w:rsidR="009E50B4">
        <w:t xml:space="preserve">may not be </w:t>
      </w:r>
      <w:r w:rsidR="00EF794B">
        <w:t xml:space="preserve">solvable (e.g. lack of funding) unless the WAG policy changes and more funding is available.  </w:t>
      </w:r>
    </w:p>
    <w:p w14:paraId="25F79EAB" w14:textId="278ED699" w:rsidR="003906CC" w:rsidRDefault="003906CC" w:rsidP="00207A9D">
      <w:pPr>
        <w:spacing w:line="360" w:lineRule="auto"/>
        <w:jc w:val="both"/>
      </w:pPr>
    </w:p>
    <w:p w14:paraId="2DCB6235" w14:textId="6E834EB0" w:rsidR="003906CC" w:rsidRDefault="003906CC" w:rsidP="00207A9D">
      <w:pPr>
        <w:spacing w:line="360" w:lineRule="auto"/>
        <w:jc w:val="both"/>
      </w:pPr>
    </w:p>
    <w:p w14:paraId="3E6EA20F" w14:textId="354BF77C" w:rsidR="003906CC" w:rsidRDefault="003906CC" w:rsidP="00207A9D">
      <w:pPr>
        <w:spacing w:line="360" w:lineRule="auto"/>
        <w:jc w:val="both"/>
      </w:pPr>
    </w:p>
    <w:p w14:paraId="3E622850" w14:textId="795B82DD" w:rsidR="003906CC" w:rsidRDefault="003906CC" w:rsidP="00207A9D">
      <w:pPr>
        <w:spacing w:line="360" w:lineRule="auto"/>
        <w:jc w:val="both"/>
      </w:pPr>
    </w:p>
    <w:p w14:paraId="46B860BB" w14:textId="77777777" w:rsidR="00A955C2" w:rsidRDefault="00A955C2" w:rsidP="00207A9D">
      <w:pPr>
        <w:spacing w:line="360" w:lineRule="auto"/>
        <w:jc w:val="both"/>
      </w:pPr>
      <w:bookmarkStart w:id="17" w:name="_GoBack"/>
      <w:bookmarkEnd w:id="17"/>
    </w:p>
    <w:p w14:paraId="5FE8D2FE" w14:textId="77777777" w:rsidR="003906CC" w:rsidRDefault="003906CC" w:rsidP="003906CC">
      <w:pPr>
        <w:pStyle w:val="Heading1"/>
      </w:pPr>
      <w:bookmarkStart w:id="18" w:name="_Toc9593468"/>
      <w:r>
        <w:t>5.References</w:t>
      </w:r>
      <w:bookmarkEnd w:id="18"/>
    </w:p>
    <w:p w14:paraId="01F33637" w14:textId="77777777" w:rsidR="003906CC" w:rsidRDefault="003906CC" w:rsidP="003906CC">
      <w:pPr>
        <w:rPr>
          <w:rFonts w:asciiTheme="majorHAnsi" w:eastAsiaTheme="majorEastAsia" w:hAnsiTheme="majorHAnsi" w:cstheme="majorBidi"/>
          <w:color w:val="007789" w:themeColor="accent1" w:themeShade="BF"/>
          <w:sz w:val="32"/>
        </w:rPr>
      </w:pPr>
    </w:p>
    <w:p w14:paraId="6A738A95" w14:textId="77777777" w:rsidR="003906CC" w:rsidRPr="005B6BB2" w:rsidRDefault="003906CC" w:rsidP="003906CC">
      <w:pPr>
        <w:widowControl w:val="0"/>
        <w:autoSpaceDE w:val="0"/>
        <w:autoSpaceDN w:val="0"/>
        <w:adjustRightInd w:val="0"/>
        <w:spacing w:line="240" w:lineRule="auto"/>
        <w:rPr>
          <w:noProof/>
        </w:rPr>
      </w:pPr>
      <w:r>
        <w:fldChar w:fldCharType="begin" w:fldLock="1"/>
      </w:r>
      <w:r>
        <w:instrText xml:space="preserve">ADDIN Mendeley Bibliography CSL_BIBLIOGRAPHY </w:instrText>
      </w:r>
      <w:r>
        <w:fldChar w:fldCharType="separate"/>
      </w:r>
      <w:r w:rsidRPr="005B6BB2">
        <w:rPr>
          <w:noProof/>
        </w:rPr>
        <w:t xml:space="preserve">Bennell, S. (2010) </w:t>
      </w:r>
      <w:r w:rsidRPr="005B6BB2">
        <w:rPr>
          <w:i/>
          <w:iCs/>
          <w:noProof/>
        </w:rPr>
        <w:t>The development of ESDGC initiatives in Initial Teacher Education and Training in Wales</w:t>
      </w:r>
      <w:r w:rsidRPr="005B6BB2">
        <w:rPr>
          <w:noProof/>
        </w:rPr>
        <w:t>.</w:t>
      </w:r>
    </w:p>
    <w:p w14:paraId="6D987595"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Her Majesty’s Inspectorate for Education and Training in Wales (2006) </w:t>
      </w:r>
      <w:r w:rsidRPr="005B6BB2">
        <w:rPr>
          <w:i/>
          <w:iCs/>
          <w:noProof/>
        </w:rPr>
        <w:t>Update on inspecting education for sustainable development and global citizenship in schools</w:t>
      </w:r>
      <w:r w:rsidRPr="005B6BB2">
        <w:rPr>
          <w:noProof/>
        </w:rPr>
        <w:t>. Available at: www.estyn.gov.uk (Accessed: 9 March 2019).</w:t>
      </w:r>
    </w:p>
    <w:p w14:paraId="0CE3C4DA"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Hunt, F. </w:t>
      </w:r>
      <w:r w:rsidRPr="005B6BB2">
        <w:rPr>
          <w:i/>
          <w:iCs/>
          <w:noProof/>
        </w:rPr>
        <w:t>et al.</w:t>
      </w:r>
      <w:r w:rsidRPr="005B6BB2">
        <w:rPr>
          <w:noProof/>
        </w:rPr>
        <w:t xml:space="preserve"> (2010) </w:t>
      </w:r>
      <w:r w:rsidRPr="005B6BB2">
        <w:rPr>
          <w:i/>
          <w:iCs/>
          <w:noProof/>
        </w:rPr>
        <w:t>Taking Stock</w:t>
      </w:r>
      <w:r w:rsidRPr="005B6BB2">
        <w:rPr>
          <w:noProof/>
        </w:rPr>
        <w:t>. Available at: https://www.ucl.ac.uk/ioe/sites/ioe/files/Taking_Stock_A_report_from_the_UK_Teache.pdf (Accessed: 22 May 2019).</w:t>
      </w:r>
    </w:p>
    <w:p w14:paraId="19038C14"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Leicht, A., Heiss, J. and Won, J. B. (2018) </w:t>
      </w:r>
      <w:r w:rsidRPr="005B6BB2">
        <w:rPr>
          <w:i/>
          <w:iCs/>
          <w:noProof/>
        </w:rPr>
        <w:t>Issues and trends in education for sustainable development - UNESCO Digital Library</w:t>
      </w:r>
      <w:r w:rsidRPr="005B6BB2">
        <w:rPr>
          <w:noProof/>
        </w:rPr>
        <w:t>. Paris: UNESCO Publishing. Available at: https://unesdoc.unesco.org/ark:/48223/pf0000261445.</w:t>
      </w:r>
    </w:p>
    <w:p w14:paraId="3821AD8A"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Tinney, G. and Merriman, E. (2018) ‘Early Years Education and Education for Sustainable Development and Global Citizenship (ESDGC)-Two Sides of the Same Coin?’, </w:t>
      </w:r>
      <w:r w:rsidRPr="005B6BB2">
        <w:rPr>
          <w:i/>
          <w:iCs/>
          <w:noProof/>
        </w:rPr>
        <w:t xml:space="preserve">Wales Journal of Learning and Teaching </w:t>
      </w:r>
      <w:r w:rsidRPr="005B6BB2">
        <w:rPr>
          <w:i/>
          <w:iCs/>
          <w:noProof/>
        </w:rPr>
        <w:lastRenderedPageBreak/>
        <w:t>in Higher Education</w:t>
      </w:r>
      <w:r w:rsidRPr="005B6BB2">
        <w:rPr>
          <w:noProof/>
        </w:rPr>
        <w:t>, 1(1), pp. 71–76. Available at: https://repository.uwtsd.ac.uk/912/1/Tinney, Glenda and Merriman, Eileen (2018) Early years education.pdf (Accessed: 6 March 2019).</w:t>
      </w:r>
    </w:p>
    <w:p w14:paraId="7F0B4B8A"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UK National Commission for UNESCO (2013) </w:t>
      </w:r>
      <w:r w:rsidRPr="005B6BB2">
        <w:rPr>
          <w:i/>
          <w:iCs/>
          <w:noProof/>
        </w:rPr>
        <w:t>Education for Sustainable Development (ESD) in the UK – Current status, best practice and opportunities for the future</w:t>
      </w:r>
      <w:r w:rsidRPr="005B6BB2">
        <w:rPr>
          <w:noProof/>
        </w:rPr>
        <w:t>. Available at: https://www.eauc.org.uk/file_uploads/uknc_esd_policy_brief.pdf.</w:t>
      </w:r>
    </w:p>
    <w:p w14:paraId="6F5DE71D" w14:textId="77777777" w:rsidR="003906CC" w:rsidRPr="005B6BB2" w:rsidRDefault="003906CC" w:rsidP="003906CC">
      <w:pPr>
        <w:widowControl w:val="0"/>
        <w:autoSpaceDE w:val="0"/>
        <w:autoSpaceDN w:val="0"/>
        <w:adjustRightInd w:val="0"/>
        <w:spacing w:line="240" w:lineRule="auto"/>
        <w:rPr>
          <w:noProof/>
        </w:rPr>
      </w:pPr>
      <w:r w:rsidRPr="005B6BB2">
        <w:rPr>
          <w:noProof/>
        </w:rPr>
        <w:t>UNESCO (2005) ‘UN Decade of Education for Sustainable Development, 2005-2014’, in, p. 10. Available at: https://unesdoc.unesco.org/ark:/48223/pf0000141629 (Accessed: 13 March 2019).</w:t>
      </w:r>
    </w:p>
    <w:p w14:paraId="007838A7"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United Nations (1992) </w:t>
      </w:r>
      <w:r w:rsidRPr="005B6BB2">
        <w:rPr>
          <w:i/>
          <w:iCs/>
          <w:noProof/>
        </w:rPr>
        <w:t>Agenda21 The UN Programme of Action From Rio</w:t>
      </w:r>
      <w:r w:rsidRPr="005B6BB2">
        <w:rPr>
          <w:noProof/>
        </w:rPr>
        <w:t>. New York. Available at: https://www.dataplan.info/img_upload/7bdb1584e3b8a53d337518d988763f8d/agenda21-earth-summit-the-united-nations-programme-of-action-from-rio_1.pdf (Accessed: 12 March 2019).</w:t>
      </w:r>
    </w:p>
    <w:p w14:paraId="1F220E8D"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Watkins, H. (2014) </w:t>
      </w:r>
      <w:r w:rsidRPr="005B6BB2">
        <w:rPr>
          <w:i/>
          <w:iCs/>
          <w:noProof/>
        </w:rPr>
        <w:t>ESDGC Progress in education for sustainable development and global citizenship</w:t>
      </w:r>
      <w:r w:rsidRPr="005B6BB2">
        <w:rPr>
          <w:noProof/>
        </w:rPr>
        <w:t>. Available at: www.estyn.gov.uk (Accessed: 1 March 2019).</w:t>
      </w:r>
    </w:p>
    <w:p w14:paraId="7894ED52"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Welsh Assembly Government (2008) </w:t>
      </w:r>
      <w:r w:rsidRPr="005B6BB2">
        <w:rPr>
          <w:i/>
          <w:iCs/>
          <w:noProof/>
        </w:rPr>
        <w:t>Education for Sustainable Development and Global Citizenship A Common Understanding for Schools</w:t>
      </w:r>
      <w:r w:rsidRPr="005B6BB2">
        <w:rPr>
          <w:noProof/>
        </w:rPr>
        <w:t>. Available at: http://new.wales.gov.uk/topics/educationandskills/policy_strategy_ (Accessed: 6 March 2019).</w:t>
      </w:r>
    </w:p>
    <w:p w14:paraId="04614DAE"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Welsh Government (2012) </w:t>
      </w:r>
      <w:r w:rsidRPr="005B6BB2">
        <w:rPr>
          <w:i/>
          <w:iCs/>
          <w:noProof/>
        </w:rPr>
        <w:t>Sustainable Development Bill - White Paper | GOV.WALES</w:t>
      </w:r>
      <w:r w:rsidRPr="005B6BB2">
        <w:rPr>
          <w:noProof/>
        </w:rPr>
        <w:t>. Available at: https://gov.wales/sustainable-development-bill-white-paper (Accessed: 23 May 2019).</w:t>
      </w:r>
    </w:p>
    <w:p w14:paraId="23EDB0DA"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Williams, A. T. and Rangel-Buitrago, N. (2019) ‘Marine Litter: Solutions for a Major Environmental Problem’, </w:t>
      </w:r>
      <w:r w:rsidRPr="005B6BB2">
        <w:rPr>
          <w:i/>
          <w:iCs/>
          <w:noProof/>
        </w:rPr>
        <w:t>Journal of Coastal Research</w:t>
      </w:r>
      <w:r w:rsidRPr="005B6BB2">
        <w:rPr>
          <w:noProof/>
        </w:rPr>
        <w:t>. doi: 10.2112/JCOASTRES-D-18-00096.1.</w:t>
      </w:r>
    </w:p>
    <w:p w14:paraId="70A66E37"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World Commission on Environment and Development (1987) </w:t>
      </w:r>
      <w:r w:rsidRPr="005B6BB2">
        <w:rPr>
          <w:i/>
          <w:iCs/>
          <w:noProof/>
        </w:rPr>
        <w:t>Our Common Future</w:t>
      </w:r>
      <w:r w:rsidRPr="005B6BB2">
        <w:rPr>
          <w:noProof/>
        </w:rPr>
        <w:t>. Available at: http://www.un-documents.net/our-common-future.pdf (Accessed: 12 March 2019).</w:t>
      </w:r>
    </w:p>
    <w:p w14:paraId="3BDF17B6" w14:textId="77777777" w:rsidR="003906CC" w:rsidRPr="005B6BB2" w:rsidRDefault="003906CC" w:rsidP="003906CC">
      <w:pPr>
        <w:widowControl w:val="0"/>
        <w:autoSpaceDE w:val="0"/>
        <w:autoSpaceDN w:val="0"/>
        <w:adjustRightInd w:val="0"/>
        <w:spacing w:line="240" w:lineRule="auto"/>
        <w:rPr>
          <w:noProof/>
        </w:rPr>
      </w:pPr>
      <w:r w:rsidRPr="005B6BB2">
        <w:rPr>
          <w:noProof/>
        </w:rPr>
        <w:t xml:space="preserve">World Health Organization (2017) </w:t>
      </w:r>
      <w:r w:rsidRPr="005B6BB2">
        <w:rPr>
          <w:i/>
          <w:iCs/>
          <w:noProof/>
        </w:rPr>
        <w:t>Sustainable development in Wales and other regions in Europe-achieving health and equity for present and future generations</w:t>
      </w:r>
      <w:r w:rsidRPr="005B6BB2">
        <w:rPr>
          <w:noProof/>
        </w:rPr>
        <w:t>. Available at: http://www.euro.who.int/__data/assets/pdf_file/0007/354580/wales-report-20171116-h1520-web.pdf?ua=1 (Accessed: 9 March 2019).</w:t>
      </w:r>
    </w:p>
    <w:p w14:paraId="6D6A5766" w14:textId="789D71F6" w:rsidR="003906CC" w:rsidRDefault="003906CC" w:rsidP="003906CC">
      <w:pPr>
        <w:spacing w:line="360" w:lineRule="auto"/>
        <w:jc w:val="both"/>
      </w:pPr>
      <w:r>
        <w:fldChar w:fldCharType="end"/>
      </w:r>
    </w:p>
    <w:p w14:paraId="6224642A" w14:textId="77777777" w:rsidR="003906CC" w:rsidRPr="003906CC" w:rsidRDefault="003906CC" w:rsidP="003906CC"/>
    <w:p w14:paraId="54843C3D" w14:textId="77777777" w:rsidR="003906CC" w:rsidRPr="003906CC" w:rsidRDefault="003906CC" w:rsidP="003906CC"/>
    <w:p w14:paraId="78C5B22C" w14:textId="77777777" w:rsidR="003906CC" w:rsidRDefault="003906CC" w:rsidP="003906CC"/>
    <w:p w14:paraId="705C320F" w14:textId="77777777" w:rsidR="003906CC" w:rsidRDefault="003906CC" w:rsidP="003906CC"/>
    <w:p w14:paraId="063567B5" w14:textId="3E9FED7C" w:rsidR="003906CC" w:rsidRPr="003906CC" w:rsidRDefault="003906CC" w:rsidP="003906CC">
      <w:pPr>
        <w:sectPr w:rsidR="003906CC" w:rsidRPr="003906CC" w:rsidSect="006C2C81">
          <w:footerReference w:type="default" r:id="rId10"/>
          <w:pgSz w:w="12240" w:h="15840"/>
          <w:pgMar w:top="1440" w:right="1080" w:bottom="1440" w:left="1080" w:header="720" w:footer="720" w:gutter="0"/>
          <w:pgNumType w:start="0"/>
          <w:cols w:space="720"/>
          <w:titlePg/>
          <w:docGrid w:linePitch="360"/>
        </w:sectPr>
      </w:pPr>
    </w:p>
    <w:p w14:paraId="7C5480E7" w14:textId="2C4320CE" w:rsidR="005B6BB2" w:rsidRPr="005B6BB2" w:rsidRDefault="005B6BB2" w:rsidP="005B6BB2"/>
    <w:sectPr w:rsidR="005B6BB2" w:rsidRPr="005B6BB2" w:rsidSect="00732E4C">
      <w:footerReference w:type="first" r:id="rId11"/>
      <w:pgSz w:w="12240" w:h="15840"/>
      <w:pgMar w:top="1418" w:right="1134" w:bottom="1418"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1213C" w14:textId="77777777" w:rsidR="00881BFA" w:rsidRDefault="00881BFA" w:rsidP="00C6554A">
      <w:pPr>
        <w:spacing w:before="0" w:after="0" w:line="240" w:lineRule="auto"/>
      </w:pPr>
      <w:r>
        <w:separator/>
      </w:r>
    </w:p>
  </w:endnote>
  <w:endnote w:type="continuationSeparator" w:id="0">
    <w:p w14:paraId="197B9AD5" w14:textId="77777777" w:rsidR="00881BFA" w:rsidRDefault="00881BF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EC959" w14:textId="1C7EEA44" w:rsidR="005B6BB2" w:rsidRPr="002D4599" w:rsidRDefault="005B6BB2" w:rsidP="00ED42DA">
    <w:pPr>
      <w:pStyle w:val="Footer"/>
      <w:tabs>
        <w:tab w:val="right" w:pos="9405"/>
      </w:tabs>
      <w:jc w:val="left"/>
      <w:rPr>
        <w:sz w:val="18"/>
        <w:szCs w:val="18"/>
      </w:rPr>
    </w:pPr>
    <w:r w:rsidRPr="002D4599">
      <w:rPr>
        <w:sz w:val="18"/>
        <w:szCs w:val="18"/>
      </w:rPr>
      <w:tab/>
      <w:t xml:space="preserve">Page </w:t>
    </w:r>
    <w:r w:rsidRPr="002D4599">
      <w:rPr>
        <w:sz w:val="18"/>
        <w:szCs w:val="18"/>
      </w:rPr>
      <w:fldChar w:fldCharType="begin"/>
    </w:r>
    <w:r w:rsidRPr="002D4599">
      <w:rPr>
        <w:sz w:val="18"/>
        <w:szCs w:val="18"/>
      </w:rPr>
      <w:instrText xml:space="preserve"> PAGE  \* Arabic  \* MERGEFORMAT </w:instrText>
    </w:r>
    <w:r w:rsidRPr="002D4599">
      <w:rPr>
        <w:sz w:val="18"/>
        <w:szCs w:val="18"/>
      </w:rPr>
      <w:fldChar w:fldCharType="separate"/>
    </w:r>
    <w:r w:rsidRPr="002D4599">
      <w:rPr>
        <w:noProof/>
        <w:sz w:val="18"/>
        <w:szCs w:val="18"/>
      </w:rPr>
      <w:t>1</w:t>
    </w:r>
    <w:r w:rsidRPr="002D4599">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296C8" w14:textId="77777777" w:rsidR="005B6BB2" w:rsidRPr="001E300C" w:rsidRDefault="005B6BB2" w:rsidP="001E300C">
    <w:pPr>
      <w:pStyle w:val="Footer"/>
      <w:jc w:val="left"/>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1F03B" w14:textId="77777777" w:rsidR="00881BFA" w:rsidRDefault="00881BFA" w:rsidP="00C6554A">
      <w:pPr>
        <w:spacing w:before="0" w:after="0" w:line="240" w:lineRule="auto"/>
      </w:pPr>
      <w:r>
        <w:separator/>
      </w:r>
    </w:p>
  </w:footnote>
  <w:footnote w:type="continuationSeparator" w:id="0">
    <w:p w14:paraId="2EE5D402" w14:textId="77777777" w:rsidR="00881BFA" w:rsidRDefault="00881BFA"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B24CF1"/>
    <w:multiLevelType w:val="hybridMultilevel"/>
    <w:tmpl w:val="27B4A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F5C8B"/>
    <w:multiLevelType w:val="hybridMultilevel"/>
    <w:tmpl w:val="1C02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B97932"/>
    <w:multiLevelType w:val="multilevel"/>
    <w:tmpl w:val="0E10BB56"/>
    <w:lvl w:ilvl="0">
      <w:start w:val="3"/>
      <w:numFmt w:val="decimal"/>
      <w:lvlText w:val="%1.0"/>
      <w:lvlJc w:val="left"/>
      <w:pPr>
        <w:ind w:left="375" w:hanging="375"/>
      </w:pPr>
      <w:rPr>
        <w:rFonts w:hint="default"/>
        <w:b/>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92B6F60"/>
    <w:multiLevelType w:val="multilevel"/>
    <w:tmpl w:val="2B86023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137190A"/>
    <w:multiLevelType w:val="hybridMultilevel"/>
    <w:tmpl w:val="7D98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7D28EB"/>
    <w:multiLevelType w:val="hybridMultilevel"/>
    <w:tmpl w:val="EFF085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716539"/>
    <w:multiLevelType w:val="hybridMultilevel"/>
    <w:tmpl w:val="3E28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607ED0"/>
    <w:multiLevelType w:val="hybridMultilevel"/>
    <w:tmpl w:val="0FB04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0"/>
  </w:num>
  <w:num w:numId="17">
    <w:abstractNumId w:val="17"/>
  </w:num>
  <w:num w:numId="18">
    <w:abstractNumId w:val="16"/>
  </w:num>
  <w:num w:numId="19">
    <w:abstractNumId w:val="12"/>
  </w:num>
  <w:num w:numId="20">
    <w:abstractNumId w:val="14"/>
  </w:num>
  <w:num w:numId="21">
    <w:abstractNumId w:val="19"/>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zNLYwtTQ1MLMwMjVV0lEKTi0uzszPAykwrwUAEM/CSywAAAA="/>
  </w:docVars>
  <w:rsids>
    <w:rsidRoot w:val="00F2015D"/>
    <w:rsid w:val="00014928"/>
    <w:rsid w:val="000235CE"/>
    <w:rsid w:val="000426B2"/>
    <w:rsid w:val="00055AFF"/>
    <w:rsid w:val="00057D97"/>
    <w:rsid w:val="0006319F"/>
    <w:rsid w:val="000648C7"/>
    <w:rsid w:val="000651BA"/>
    <w:rsid w:val="00066B7E"/>
    <w:rsid w:val="00067B07"/>
    <w:rsid w:val="00071B22"/>
    <w:rsid w:val="00091427"/>
    <w:rsid w:val="00095B93"/>
    <w:rsid w:val="000D0CF0"/>
    <w:rsid w:val="000F16C8"/>
    <w:rsid w:val="000F3956"/>
    <w:rsid w:val="000F50BB"/>
    <w:rsid w:val="00102F23"/>
    <w:rsid w:val="00124B30"/>
    <w:rsid w:val="00130253"/>
    <w:rsid w:val="00142DDE"/>
    <w:rsid w:val="001531E7"/>
    <w:rsid w:val="00163E6B"/>
    <w:rsid w:val="00165361"/>
    <w:rsid w:val="00192E04"/>
    <w:rsid w:val="0019469B"/>
    <w:rsid w:val="00197500"/>
    <w:rsid w:val="001A5618"/>
    <w:rsid w:val="001B12A7"/>
    <w:rsid w:val="001B2D18"/>
    <w:rsid w:val="001C03D9"/>
    <w:rsid w:val="001C58E0"/>
    <w:rsid w:val="001D7A8D"/>
    <w:rsid w:val="001E300C"/>
    <w:rsid w:val="001F2008"/>
    <w:rsid w:val="001F385A"/>
    <w:rsid w:val="001F5D6B"/>
    <w:rsid w:val="001F7AA9"/>
    <w:rsid w:val="00207A9D"/>
    <w:rsid w:val="002159AB"/>
    <w:rsid w:val="00220871"/>
    <w:rsid w:val="00224516"/>
    <w:rsid w:val="00226619"/>
    <w:rsid w:val="002310EC"/>
    <w:rsid w:val="002354CD"/>
    <w:rsid w:val="002354D7"/>
    <w:rsid w:val="00236C6F"/>
    <w:rsid w:val="00250186"/>
    <w:rsid w:val="002540CF"/>
    <w:rsid w:val="002554CD"/>
    <w:rsid w:val="00257B99"/>
    <w:rsid w:val="00281257"/>
    <w:rsid w:val="002814C8"/>
    <w:rsid w:val="0028530E"/>
    <w:rsid w:val="00287668"/>
    <w:rsid w:val="00293B83"/>
    <w:rsid w:val="002970BB"/>
    <w:rsid w:val="002A52FF"/>
    <w:rsid w:val="002A74D4"/>
    <w:rsid w:val="002B4294"/>
    <w:rsid w:val="002C2743"/>
    <w:rsid w:val="002C2BF6"/>
    <w:rsid w:val="002C425A"/>
    <w:rsid w:val="002D0ED5"/>
    <w:rsid w:val="002D2829"/>
    <w:rsid w:val="002D4599"/>
    <w:rsid w:val="002E025F"/>
    <w:rsid w:val="002E1A0E"/>
    <w:rsid w:val="002E7307"/>
    <w:rsid w:val="002F2C6D"/>
    <w:rsid w:val="00301C74"/>
    <w:rsid w:val="00303EEA"/>
    <w:rsid w:val="00333D0D"/>
    <w:rsid w:val="00336303"/>
    <w:rsid w:val="0033719A"/>
    <w:rsid w:val="003402F4"/>
    <w:rsid w:val="00340BCE"/>
    <w:rsid w:val="0036290B"/>
    <w:rsid w:val="00373B08"/>
    <w:rsid w:val="00382014"/>
    <w:rsid w:val="003906CC"/>
    <w:rsid w:val="003917E7"/>
    <w:rsid w:val="003918D6"/>
    <w:rsid w:val="003920D4"/>
    <w:rsid w:val="003A0590"/>
    <w:rsid w:val="003A130C"/>
    <w:rsid w:val="003A175E"/>
    <w:rsid w:val="003A1CE9"/>
    <w:rsid w:val="003A6081"/>
    <w:rsid w:val="003B0D26"/>
    <w:rsid w:val="003C6919"/>
    <w:rsid w:val="003D7564"/>
    <w:rsid w:val="003E1781"/>
    <w:rsid w:val="003E5B1D"/>
    <w:rsid w:val="00410976"/>
    <w:rsid w:val="004279D2"/>
    <w:rsid w:val="00430462"/>
    <w:rsid w:val="00433BF3"/>
    <w:rsid w:val="004409C5"/>
    <w:rsid w:val="0044135E"/>
    <w:rsid w:val="00456FD8"/>
    <w:rsid w:val="004618B7"/>
    <w:rsid w:val="00464571"/>
    <w:rsid w:val="0047315B"/>
    <w:rsid w:val="00481A4D"/>
    <w:rsid w:val="004831B9"/>
    <w:rsid w:val="00490625"/>
    <w:rsid w:val="004A3E38"/>
    <w:rsid w:val="004B701F"/>
    <w:rsid w:val="004C049F"/>
    <w:rsid w:val="004C3815"/>
    <w:rsid w:val="005000E2"/>
    <w:rsid w:val="005030B3"/>
    <w:rsid w:val="0051181B"/>
    <w:rsid w:val="005132F7"/>
    <w:rsid w:val="005353D3"/>
    <w:rsid w:val="00544C69"/>
    <w:rsid w:val="00545A7F"/>
    <w:rsid w:val="00550A2B"/>
    <w:rsid w:val="00551AE9"/>
    <w:rsid w:val="00556432"/>
    <w:rsid w:val="00560254"/>
    <w:rsid w:val="00574A2F"/>
    <w:rsid w:val="005768BC"/>
    <w:rsid w:val="00595F66"/>
    <w:rsid w:val="005A62D2"/>
    <w:rsid w:val="005B6BB2"/>
    <w:rsid w:val="005C0D51"/>
    <w:rsid w:val="005C37BC"/>
    <w:rsid w:val="005C7145"/>
    <w:rsid w:val="005C7729"/>
    <w:rsid w:val="005C797F"/>
    <w:rsid w:val="005D005F"/>
    <w:rsid w:val="005D12C3"/>
    <w:rsid w:val="005D5FDE"/>
    <w:rsid w:val="005E0055"/>
    <w:rsid w:val="005F3953"/>
    <w:rsid w:val="005F63CF"/>
    <w:rsid w:val="00600ECB"/>
    <w:rsid w:val="00603C78"/>
    <w:rsid w:val="00603EF8"/>
    <w:rsid w:val="00605FCB"/>
    <w:rsid w:val="006202E7"/>
    <w:rsid w:val="00630B49"/>
    <w:rsid w:val="006330B8"/>
    <w:rsid w:val="00635127"/>
    <w:rsid w:val="00641A5D"/>
    <w:rsid w:val="00645742"/>
    <w:rsid w:val="00645D8C"/>
    <w:rsid w:val="006547C0"/>
    <w:rsid w:val="0067619C"/>
    <w:rsid w:val="0068229C"/>
    <w:rsid w:val="00686599"/>
    <w:rsid w:val="0068703D"/>
    <w:rsid w:val="0069363B"/>
    <w:rsid w:val="00695D1C"/>
    <w:rsid w:val="006A3CE7"/>
    <w:rsid w:val="006A7CDC"/>
    <w:rsid w:val="006B0F57"/>
    <w:rsid w:val="006B33C3"/>
    <w:rsid w:val="006C2C81"/>
    <w:rsid w:val="006D4EFA"/>
    <w:rsid w:val="006D64B0"/>
    <w:rsid w:val="006F5C8F"/>
    <w:rsid w:val="007036EB"/>
    <w:rsid w:val="007179C2"/>
    <w:rsid w:val="00721EFE"/>
    <w:rsid w:val="00725037"/>
    <w:rsid w:val="007300D9"/>
    <w:rsid w:val="007306D5"/>
    <w:rsid w:val="00732E4C"/>
    <w:rsid w:val="00734927"/>
    <w:rsid w:val="00737B8C"/>
    <w:rsid w:val="007507AF"/>
    <w:rsid w:val="0077335D"/>
    <w:rsid w:val="007737BF"/>
    <w:rsid w:val="0077653F"/>
    <w:rsid w:val="00783994"/>
    <w:rsid w:val="007864CF"/>
    <w:rsid w:val="007957F0"/>
    <w:rsid w:val="007959E6"/>
    <w:rsid w:val="007B6A38"/>
    <w:rsid w:val="007C125C"/>
    <w:rsid w:val="007C58D2"/>
    <w:rsid w:val="007D3FB5"/>
    <w:rsid w:val="007D5AE1"/>
    <w:rsid w:val="007E7C96"/>
    <w:rsid w:val="007F1F08"/>
    <w:rsid w:val="007F3511"/>
    <w:rsid w:val="007F73EB"/>
    <w:rsid w:val="00801B45"/>
    <w:rsid w:val="00813F39"/>
    <w:rsid w:val="008218C9"/>
    <w:rsid w:val="008219BA"/>
    <w:rsid w:val="008245C1"/>
    <w:rsid w:val="00834EEE"/>
    <w:rsid w:val="00846409"/>
    <w:rsid w:val="00851470"/>
    <w:rsid w:val="00857339"/>
    <w:rsid w:val="0086762E"/>
    <w:rsid w:val="00876AC3"/>
    <w:rsid w:val="00881BFA"/>
    <w:rsid w:val="00882B56"/>
    <w:rsid w:val="00883398"/>
    <w:rsid w:val="0088523A"/>
    <w:rsid w:val="00895657"/>
    <w:rsid w:val="00896235"/>
    <w:rsid w:val="008A6C2D"/>
    <w:rsid w:val="008D58F3"/>
    <w:rsid w:val="008E5BF6"/>
    <w:rsid w:val="008E6B13"/>
    <w:rsid w:val="008F24CA"/>
    <w:rsid w:val="008F2DA2"/>
    <w:rsid w:val="008F76DD"/>
    <w:rsid w:val="00903BC4"/>
    <w:rsid w:val="009044BC"/>
    <w:rsid w:val="00905DBA"/>
    <w:rsid w:val="009127FB"/>
    <w:rsid w:val="0091576C"/>
    <w:rsid w:val="00920885"/>
    <w:rsid w:val="009343EA"/>
    <w:rsid w:val="009615BF"/>
    <w:rsid w:val="00964089"/>
    <w:rsid w:val="009870CD"/>
    <w:rsid w:val="009919E4"/>
    <w:rsid w:val="0099722C"/>
    <w:rsid w:val="00997710"/>
    <w:rsid w:val="009A30C1"/>
    <w:rsid w:val="009A5C60"/>
    <w:rsid w:val="009B48EC"/>
    <w:rsid w:val="009C0E88"/>
    <w:rsid w:val="009D6BD6"/>
    <w:rsid w:val="009E50B4"/>
    <w:rsid w:val="009F1B59"/>
    <w:rsid w:val="009F42AD"/>
    <w:rsid w:val="00A00D9F"/>
    <w:rsid w:val="00A052FC"/>
    <w:rsid w:val="00A12C34"/>
    <w:rsid w:val="00A13203"/>
    <w:rsid w:val="00A15CA7"/>
    <w:rsid w:val="00A34705"/>
    <w:rsid w:val="00A366D2"/>
    <w:rsid w:val="00A41539"/>
    <w:rsid w:val="00A4774A"/>
    <w:rsid w:val="00A53094"/>
    <w:rsid w:val="00A54403"/>
    <w:rsid w:val="00A579A4"/>
    <w:rsid w:val="00A57ECC"/>
    <w:rsid w:val="00A634C8"/>
    <w:rsid w:val="00A72AD0"/>
    <w:rsid w:val="00A802AF"/>
    <w:rsid w:val="00A825CA"/>
    <w:rsid w:val="00A82D28"/>
    <w:rsid w:val="00A8467B"/>
    <w:rsid w:val="00A8757E"/>
    <w:rsid w:val="00A955C2"/>
    <w:rsid w:val="00AA3E33"/>
    <w:rsid w:val="00AA6393"/>
    <w:rsid w:val="00AB1B6B"/>
    <w:rsid w:val="00AB5C12"/>
    <w:rsid w:val="00AC0336"/>
    <w:rsid w:val="00AC25DB"/>
    <w:rsid w:val="00AC70F8"/>
    <w:rsid w:val="00AD24A3"/>
    <w:rsid w:val="00AD71FA"/>
    <w:rsid w:val="00AD7F04"/>
    <w:rsid w:val="00AE74CF"/>
    <w:rsid w:val="00AF2544"/>
    <w:rsid w:val="00AF54FE"/>
    <w:rsid w:val="00B100C3"/>
    <w:rsid w:val="00B12C76"/>
    <w:rsid w:val="00B304AB"/>
    <w:rsid w:val="00B325B9"/>
    <w:rsid w:val="00B4227C"/>
    <w:rsid w:val="00B54799"/>
    <w:rsid w:val="00B60FC0"/>
    <w:rsid w:val="00B63B2B"/>
    <w:rsid w:val="00B64325"/>
    <w:rsid w:val="00B654D5"/>
    <w:rsid w:val="00B70B26"/>
    <w:rsid w:val="00B712D9"/>
    <w:rsid w:val="00B7200A"/>
    <w:rsid w:val="00B729B8"/>
    <w:rsid w:val="00B741C1"/>
    <w:rsid w:val="00B90546"/>
    <w:rsid w:val="00BA0927"/>
    <w:rsid w:val="00BB11FE"/>
    <w:rsid w:val="00BC0BCD"/>
    <w:rsid w:val="00BC153B"/>
    <w:rsid w:val="00BC38E8"/>
    <w:rsid w:val="00BC56A8"/>
    <w:rsid w:val="00BC6E67"/>
    <w:rsid w:val="00BD1C7D"/>
    <w:rsid w:val="00BD76CC"/>
    <w:rsid w:val="00BE5DF1"/>
    <w:rsid w:val="00BE6B25"/>
    <w:rsid w:val="00BF39E1"/>
    <w:rsid w:val="00BF423B"/>
    <w:rsid w:val="00BF593E"/>
    <w:rsid w:val="00C15E1D"/>
    <w:rsid w:val="00C1604A"/>
    <w:rsid w:val="00C3031F"/>
    <w:rsid w:val="00C35A7B"/>
    <w:rsid w:val="00C36B27"/>
    <w:rsid w:val="00C44223"/>
    <w:rsid w:val="00C46337"/>
    <w:rsid w:val="00C47867"/>
    <w:rsid w:val="00C5538D"/>
    <w:rsid w:val="00C5634E"/>
    <w:rsid w:val="00C612B1"/>
    <w:rsid w:val="00C6554A"/>
    <w:rsid w:val="00C80150"/>
    <w:rsid w:val="00C852CE"/>
    <w:rsid w:val="00C8584A"/>
    <w:rsid w:val="00C976A2"/>
    <w:rsid w:val="00C97E29"/>
    <w:rsid w:val="00C97EDF"/>
    <w:rsid w:val="00CA6DEB"/>
    <w:rsid w:val="00CB22A5"/>
    <w:rsid w:val="00CC35E8"/>
    <w:rsid w:val="00CC50B2"/>
    <w:rsid w:val="00CD21FD"/>
    <w:rsid w:val="00D12C3D"/>
    <w:rsid w:val="00D30281"/>
    <w:rsid w:val="00D31C62"/>
    <w:rsid w:val="00D3582A"/>
    <w:rsid w:val="00D512E7"/>
    <w:rsid w:val="00D6389D"/>
    <w:rsid w:val="00D73477"/>
    <w:rsid w:val="00D76433"/>
    <w:rsid w:val="00D87E72"/>
    <w:rsid w:val="00D91D37"/>
    <w:rsid w:val="00D9570C"/>
    <w:rsid w:val="00DB1B07"/>
    <w:rsid w:val="00DB3D73"/>
    <w:rsid w:val="00DC0166"/>
    <w:rsid w:val="00DC73F2"/>
    <w:rsid w:val="00DD6ABC"/>
    <w:rsid w:val="00DD6F84"/>
    <w:rsid w:val="00DE18F4"/>
    <w:rsid w:val="00DF1410"/>
    <w:rsid w:val="00DF3240"/>
    <w:rsid w:val="00DF4256"/>
    <w:rsid w:val="00E0234F"/>
    <w:rsid w:val="00E21546"/>
    <w:rsid w:val="00E42B58"/>
    <w:rsid w:val="00E55DF4"/>
    <w:rsid w:val="00E60EB2"/>
    <w:rsid w:val="00E6137E"/>
    <w:rsid w:val="00E726DB"/>
    <w:rsid w:val="00E72EE0"/>
    <w:rsid w:val="00E846A0"/>
    <w:rsid w:val="00E91913"/>
    <w:rsid w:val="00EA57CA"/>
    <w:rsid w:val="00EA6784"/>
    <w:rsid w:val="00EC76E4"/>
    <w:rsid w:val="00ED42DA"/>
    <w:rsid w:val="00ED7C44"/>
    <w:rsid w:val="00EE369C"/>
    <w:rsid w:val="00EF11A9"/>
    <w:rsid w:val="00EF794B"/>
    <w:rsid w:val="00F103EF"/>
    <w:rsid w:val="00F11612"/>
    <w:rsid w:val="00F2015D"/>
    <w:rsid w:val="00F229C0"/>
    <w:rsid w:val="00F24E0D"/>
    <w:rsid w:val="00F311BA"/>
    <w:rsid w:val="00F31900"/>
    <w:rsid w:val="00F36196"/>
    <w:rsid w:val="00F37025"/>
    <w:rsid w:val="00F40435"/>
    <w:rsid w:val="00F40ADD"/>
    <w:rsid w:val="00F412CD"/>
    <w:rsid w:val="00F46E07"/>
    <w:rsid w:val="00F47972"/>
    <w:rsid w:val="00F57248"/>
    <w:rsid w:val="00F57C42"/>
    <w:rsid w:val="00F660CF"/>
    <w:rsid w:val="00F67184"/>
    <w:rsid w:val="00F72322"/>
    <w:rsid w:val="00F80FD7"/>
    <w:rsid w:val="00F8210E"/>
    <w:rsid w:val="00F83E27"/>
    <w:rsid w:val="00F95400"/>
    <w:rsid w:val="00F977B1"/>
    <w:rsid w:val="00FA6E30"/>
    <w:rsid w:val="00FB5E56"/>
    <w:rsid w:val="00FB6D5A"/>
    <w:rsid w:val="00FC1F17"/>
    <w:rsid w:val="00FC37B1"/>
    <w:rsid w:val="00FC690F"/>
    <w:rsid w:val="00FD5FA7"/>
    <w:rsid w:val="00FE02AF"/>
    <w:rsid w:val="00FE1EE1"/>
    <w:rsid w:val="00FE7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CF6082"/>
  <w15:chartTrackingRefBased/>
  <w15:docId w15:val="{989B25A2-D28E-4D36-A80E-AD127C37B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Calibri"/>
        <w:color w:val="000000" w:themeColor="text1"/>
        <w:sz w:val="24"/>
        <w:szCs w:val="24"/>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630B49"/>
    <w:pPr>
      <w:ind w:left="720"/>
      <w:contextualSpacing/>
    </w:pPr>
  </w:style>
  <w:style w:type="table" w:styleId="TableGrid">
    <w:name w:val="Table Grid"/>
    <w:basedOn w:val="TableNormal"/>
    <w:uiPriority w:val="39"/>
    <w:rsid w:val="0019469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B6BB2"/>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5B6BB2"/>
    <w:pPr>
      <w:spacing w:after="100"/>
    </w:pPr>
  </w:style>
  <w:style w:type="paragraph" w:styleId="TOC3">
    <w:name w:val="toc 3"/>
    <w:basedOn w:val="Normal"/>
    <w:next w:val="Normal"/>
    <w:autoRedefine/>
    <w:uiPriority w:val="39"/>
    <w:unhideWhenUsed/>
    <w:rsid w:val="005B6BB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1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e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577BF-ED44-43E3-8A87-105B62A58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4871</TotalTime>
  <Pages>16</Pages>
  <Words>8625</Words>
  <Characters>49169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MORGA</dc:creator>
  <cp:keywords/>
  <dc:description/>
  <cp:lastModifiedBy>Mateusz Morga (1705592)</cp:lastModifiedBy>
  <cp:revision>227</cp:revision>
  <dcterms:created xsi:type="dcterms:W3CDTF">2019-03-09T14:04:00Z</dcterms:created>
  <dcterms:modified xsi:type="dcterms:W3CDTF">2019-05-24T11:32:00Z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2b014a25-6d18-3180-a12b-1fb9fed7ec86</vt:lpwstr>
  </property>
  <property fmtid="{D5CDD505-2E9C-101B-9397-08002B2CF9AE}" pid="24" name="Mendeley Citation Style_1">
    <vt:lpwstr>http://www.zotero.org/styles/harvard-cite-them-right</vt:lpwstr>
  </property>
</Properties>
</file>