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6E3717B2" w14:textId="4F53B101" w:rsidR="00CD7AA3" w:rsidRDefault="00ED5964" w:rsidP="00ED5964">
      <w:pPr>
        <w:jc w:val="both"/>
        <w:rPr>
          <w:rFonts w:asciiTheme="minorBidi" w:hAnsiTheme="minorBidi"/>
          <w:sz w:val="28"/>
          <w:szCs w:val="28"/>
        </w:rPr>
      </w:pPr>
      <w:r>
        <w:rPr>
          <w:rFonts w:asciiTheme="minorBidi" w:hAnsiTheme="minorBidi"/>
          <w:sz w:val="28"/>
          <w:szCs w:val="28"/>
        </w:rPr>
        <w:t xml:space="preserve">Name: </w:t>
      </w:r>
      <w:r w:rsidR="00CD7AA3">
        <w:rPr>
          <w:rFonts w:asciiTheme="minorBidi" w:hAnsiTheme="minorBidi"/>
          <w:sz w:val="28"/>
          <w:szCs w:val="28"/>
        </w:rPr>
        <w:t xml:space="preserve">Fatha Yusuf </w:t>
      </w:r>
    </w:p>
    <w:p w14:paraId="485B6F49" w14:textId="00D9F70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CD7AA3">
        <w:rPr>
          <w:rFonts w:asciiTheme="minorBidi" w:hAnsiTheme="minorBidi"/>
          <w:sz w:val="28"/>
          <w:szCs w:val="28"/>
        </w:rPr>
        <w:t>2</w:t>
      </w:r>
      <w:r w:rsidR="00705238">
        <w:rPr>
          <w:rFonts w:asciiTheme="minorBidi" w:hAnsiTheme="minorBidi"/>
          <w:sz w:val="28"/>
          <w:szCs w:val="28"/>
        </w:rPr>
        <w:t>4</w:t>
      </w:r>
      <w:r w:rsidR="00CD7AA3">
        <w:rPr>
          <w:rFonts w:asciiTheme="minorBidi" w:hAnsiTheme="minorBidi"/>
          <w:sz w:val="28"/>
          <w:szCs w:val="28"/>
        </w:rPr>
        <w:t>36088</w:t>
      </w:r>
    </w:p>
    <w:p w14:paraId="3C1E7A20" w14:textId="7E6E944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52DEF">
        <w:rPr>
          <w:rFonts w:asciiTheme="minorBidi" w:hAnsiTheme="minorBidi"/>
          <w:sz w:val="28"/>
          <w:szCs w:val="28"/>
        </w:rPr>
        <w:t>L</w:t>
      </w:r>
      <w:r w:rsidR="00C2532B">
        <w:rPr>
          <w:rFonts w:asciiTheme="minorBidi" w:hAnsiTheme="minorBidi"/>
          <w:sz w:val="28"/>
          <w:szCs w:val="28"/>
        </w:rPr>
        <w:t>CHS4001</w:t>
      </w:r>
    </w:p>
    <w:p w14:paraId="4EEB2DA3" w14:textId="5033136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C2532B">
        <w:rPr>
          <w:rFonts w:asciiTheme="minorBidi" w:hAnsiTheme="minorBidi"/>
          <w:sz w:val="28"/>
          <w:szCs w:val="28"/>
        </w:rPr>
        <w:t>Academic and Employment Skill</w:t>
      </w:r>
    </w:p>
    <w:p w14:paraId="112342CB" w14:textId="56A95868"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C2532B">
        <w:rPr>
          <w:rFonts w:asciiTheme="minorBidi" w:hAnsiTheme="minorBidi"/>
          <w:sz w:val="28"/>
          <w:szCs w:val="28"/>
        </w:rPr>
        <w:t>Muhamm</w:t>
      </w:r>
      <w:r w:rsidR="004500CC">
        <w:rPr>
          <w:rFonts w:asciiTheme="minorBidi" w:hAnsiTheme="minorBidi"/>
          <w:sz w:val="28"/>
          <w:szCs w:val="28"/>
        </w:rPr>
        <w:t>e</w:t>
      </w:r>
      <w:r w:rsidR="00C2532B">
        <w:rPr>
          <w:rFonts w:asciiTheme="minorBidi" w:hAnsiTheme="minorBidi"/>
          <w:sz w:val="28"/>
          <w:szCs w:val="28"/>
        </w:rPr>
        <w:t>d Khan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04C50639"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BD3C2C">
        <w:rPr>
          <w:rFonts w:asciiTheme="minorBidi" w:hAnsiTheme="minorBidi"/>
          <w:sz w:val="28"/>
          <w:szCs w:val="28"/>
        </w:rPr>
        <w:t>11</w:t>
      </w:r>
      <w:r w:rsidR="00442195">
        <w:rPr>
          <w:rFonts w:asciiTheme="minorBidi" w:hAnsiTheme="minorBidi"/>
          <w:sz w:val="28"/>
          <w:szCs w:val="28"/>
        </w:rPr>
        <w:t>/12/2025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15E1AF35" w:rsidR="00824CB1" w:rsidRDefault="0CF501EC" w:rsidP="0CF501EC">
          <w:pPr>
            <w:pStyle w:val="TOC2"/>
            <w:tabs>
              <w:tab w:val="right" w:leader="dot" w:pos="9015"/>
            </w:tabs>
            <w:rPr>
              <w:rStyle w:val="Hyperlink"/>
              <w:noProof/>
              <w:lang w:eastAsia="en-GB"/>
            </w:rPr>
          </w:pPr>
          <w:hyperlink w:anchor="_Toc1915621813">
            <w:r w:rsidRPr="00CD7AA3">
              <w:rPr>
                <w:rStyle w:val="Hyperlink"/>
              </w:rPr>
              <w:t xml:space="preserve">2 </w:t>
            </w:r>
            <w:r w:rsidR="00CD7AA3" w:rsidRPr="00CD7AA3">
              <w:rPr>
                <w:rStyle w:val="Hyperlink"/>
              </w:rPr>
              <w:t>Nurse Assistant in the Health and S</w:t>
            </w:r>
            <w:r w:rsidR="00CD7AA3">
              <w:rPr>
                <w:rStyle w:val="Hyperlink"/>
              </w:rPr>
              <w:t>o</w:t>
            </w:r>
            <w:r w:rsidR="00CD7AA3" w:rsidRPr="00CD7AA3">
              <w:rPr>
                <w:rStyle w:val="Hyperlink"/>
              </w:rPr>
              <w:t>cial Care Field</w:t>
            </w:r>
            <w:r w:rsidR="00824CB1" w:rsidRPr="00CD7AA3">
              <w:rPr>
                <w:rStyle w:val="Hyperlink"/>
              </w:rPr>
              <w:tab/>
            </w:r>
            <w:r w:rsidR="00824CB1" w:rsidRPr="00CD7AA3">
              <w:rPr>
                <w:rStyle w:val="Hyperlink"/>
              </w:rPr>
              <w:fldChar w:fldCharType="begin"/>
            </w:r>
            <w:r w:rsidR="00824CB1" w:rsidRPr="00CD7AA3">
              <w:rPr>
                <w:rStyle w:val="Hyperlink"/>
              </w:rPr>
              <w:instrText>PAGEREF _Toc1915621813 \h</w:instrText>
            </w:r>
            <w:r w:rsidR="00824CB1" w:rsidRPr="00CD7AA3">
              <w:rPr>
                <w:rStyle w:val="Hyperlink"/>
              </w:rPr>
            </w:r>
            <w:r w:rsidR="00824CB1" w:rsidRPr="00CD7AA3">
              <w:rPr>
                <w:rStyle w:val="Hyperlink"/>
              </w:rPr>
              <w:fldChar w:fldCharType="separate"/>
            </w:r>
            <w:r w:rsidRPr="00CD7AA3">
              <w:rPr>
                <w:rStyle w:val="Hyperlink"/>
              </w:rPr>
              <w:t>3</w:t>
            </w:r>
            <w:r w:rsidR="00824CB1" w:rsidRPr="00CD7AA3">
              <w:rPr>
                <w:rStyle w:val="Hyperlink"/>
              </w:rPr>
              <w:fldChar w:fldCharType="end"/>
            </w:r>
          </w:hyperlink>
        </w:p>
        <w:p w14:paraId="405810A6" w14:textId="0E9A8ABD" w:rsidR="00824CB1" w:rsidRDefault="0CF501EC" w:rsidP="0CF501EC">
          <w:pPr>
            <w:pStyle w:val="TOC2"/>
            <w:tabs>
              <w:tab w:val="right" w:leader="dot" w:pos="9015"/>
            </w:tabs>
            <w:rPr>
              <w:rStyle w:val="Hyperlink"/>
              <w:noProof/>
              <w:lang w:eastAsia="en-GB"/>
            </w:rPr>
          </w:pPr>
          <w:hyperlink w:anchor="_Toc796087951">
            <w:r w:rsidRPr="00CD7AA3">
              <w:rPr>
                <w:rStyle w:val="Hyperlink"/>
              </w:rPr>
              <w:t xml:space="preserve">2.1 Description of </w:t>
            </w:r>
            <w:r w:rsidR="00CD7AA3" w:rsidRPr="00CD7AA3">
              <w:rPr>
                <w:rStyle w:val="Hyperlink"/>
              </w:rPr>
              <w:t>a Nurse Assistant in Health</w:t>
            </w:r>
            <w:r w:rsidRPr="00CD7AA3">
              <w:rPr>
                <w:rStyle w:val="Hyperlink"/>
              </w:rPr>
              <w:t xml:space="preserve"> in H</w:t>
            </w:r>
            <w:r w:rsidR="00CD7AA3">
              <w:rPr>
                <w:rStyle w:val="Hyperlink"/>
              </w:rPr>
              <w:t>e</w:t>
            </w:r>
            <w:r w:rsidRPr="00CD7AA3">
              <w:rPr>
                <w:rStyle w:val="Hyperlink"/>
              </w:rPr>
              <w:t>alth and Social Care</w:t>
            </w:r>
            <w:r w:rsidR="00824CB1" w:rsidRPr="00CD7AA3">
              <w:rPr>
                <w:rStyle w:val="Hyperlink"/>
              </w:rPr>
              <w:tab/>
            </w:r>
            <w:r w:rsidR="00824CB1" w:rsidRPr="00CD7AA3">
              <w:rPr>
                <w:rStyle w:val="Hyperlink"/>
              </w:rPr>
              <w:fldChar w:fldCharType="begin"/>
            </w:r>
            <w:r w:rsidR="00824CB1" w:rsidRPr="00CD7AA3">
              <w:rPr>
                <w:rStyle w:val="Hyperlink"/>
              </w:rPr>
              <w:instrText>PAGEREF _Toc796087951 \h</w:instrText>
            </w:r>
            <w:r w:rsidR="00824CB1" w:rsidRPr="00CD7AA3">
              <w:rPr>
                <w:rStyle w:val="Hyperlink"/>
              </w:rPr>
            </w:r>
            <w:r w:rsidR="00824CB1" w:rsidRPr="00CD7AA3">
              <w:rPr>
                <w:rStyle w:val="Hyperlink"/>
              </w:rPr>
              <w:fldChar w:fldCharType="separate"/>
            </w:r>
            <w:r w:rsidRPr="00CD7AA3">
              <w:rPr>
                <w:rStyle w:val="Hyperlink"/>
              </w:rPr>
              <w:t>3</w:t>
            </w:r>
            <w:r w:rsidR="00824CB1" w:rsidRPr="00CD7AA3">
              <w:rPr>
                <w:rStyle w:val="Hyperlink"/>
              </w:rPr>
              <w:fldChar w:fldCharType="end"/>
            </w:r>
          </w:hyperlink>
        </w:p>
        <w:p w14:paraId="0D838B7F" w14:textId="7D9BD639" w:rsidR="00824CB1" w:rsidRDefault="0CF501EC" w:rsidP="0CF501EC">
          <w:pPr>
            <w:pStyle w:val="TOC2"/>
            <w:tabs>
              <w:tab w:val="right" w:leader="dot" w:pos="9015"/>
            </w:tabs>
            <w:rPr>
              <w:rStyle w:val="Hyperlink"/>
              <w:noProof/>
              <w:lang w:eastAsia="en-GB"/>
            </w:rPr>
          </w:pPr>
          <w:hyperlink w:anchor="_Toc1426973069">
            <w:r w:rsidRPr="00CD7AA3">
              <w:rPr>
                <w:rStyle w:val="Hyperlink"/>
              </w:rPr>
              <w:t xml:space="preserve">2.2 Explanation of Most Significant Skills Needed for </w:t>
            </w:r>
            <w:r w:rsidR="00CD7AA3" w:rsidRPr="00CD7AA3">
              <w:rPr>
                <w:rStyle w:val="Hyperlink"/>
              </w:rPr>
              <w:t>a Nurse Assistant</w:t>
            </w:r>
            <w:r w:rsidRPr="00CD7AA3">
              <w:rPr>
                <w:rStyle w:val="Hyperlink"/>
              </w:rPr>
              <w:t xml:space="preserve"> in Health and Social Care</w:t>
            </w:r>
            <w:r w:rsidR="00824CB1" w:rsidRPr="00CD7AA3">
              <w:rPr>
                <w:rStyle w:val="Hyperlink"/>
              </w:rPr>
              <w:tab/>
            </w:r>
            <w:r w:rsidR="00824CB1" w:rsidRPr="00CD7AA3">
              <w:rPr>
                <w:rStyle w:val="Hyperlink"/>
              </w:rPr>
              <w:fldChar w:fldCharType="begin"/>
            </w:r>
            <w:r w:rsidR="00824CB1" w:rsidRPr="00CD7AA3">
              <w:rPr>
                <w:rStyle w:val="Hyperlink"/>
              </w:rPr>
              <w:instrText>PAGEREF _Toc1426973069 \h</w:instrText>
            </w:r>
            <w:r w:rsidR="00824CB1" w:rsidRPr="00CD7AA3">
              <w:rPr>
                <w:rStyle w:val="Hyperlink"/>
              </w:rPr>
            </w:r>
            <w:r w:rsidR="00824CB1" w:rsidRPr="00CD7AA3">
              <w:rPr>
                <w:rStyle w:val="Hyperlink"/>
              </w:rPr>
              <w:fldChar w:fldCharType="separate"/>
            </w:r>
            <w:r w:rsidRPr="00CD7AA3">
              <w:rPr>
                <w:rStyle w:val="Hyperlink"/>
              </w:rPr>
              <w:t>3</w:t>
            </w:r>
            <w:r w:rsidR="00824CB1" w:rsidRPr="00CD7AA3">
              <w:rPr>
                <w:rStyle w:val="Hyperlink"/>
              </w:rPr>
              <w:fldChar w:fldCharType="end"/>
            </w:r>
          </w:hyperlink>
        </w:p>
        <w:p w14:paraId="0A8B3CCA" w14:textId="3AEDF506" w:rsidR="00824CB1" w:rsidRDefault="0CF501EC" w:rsidP="0CF501EC">
          <w:pPr>
            <w:pStyle w:val="TOC2"/>
            <w:tabs>
              <w:tab w:val="right" w:leader="dot" w:pos="9015"/>
            </w:tabs>
            <w:rPr>
              <w:rStyle w:val="Hyperlink"/>
              <w:noProof/>
              <w:lang w:eastAsia="en-GB"/>
            </w:rPr>
          </w:pPr>
          <w:hyperlink w:anchor="_Toc992114325">
            <w:r w:rsidRPr="00CD7AA3">
              <w:rPr>
                <w:rStyle w:val="Hyperlink"/>
              </w:rPr>
              <w:t xml:space="preserve">3 Strategies for Skill Improvement for </w:t>
            </w:r>
            <w:r w:rsidR="00CD7AA3" w:rsidRPr="00CD7AA3">
              <w:rPr>
                <w:rStyle w:val="Hyperlink"/>
              </w:rPr>
              <w:t xml:space="preserve">a Nurse </w:t>
            </w:r>
            <w:r w:rsidR="00CD7AA3">
              <w:rPr>
                <w:rStyle w:val="Hyperlink"/>
              </w:rPr>
              <w:t>A</w:t>
            </w:r>
            <w:r w:rsidR="00CD7AA3" w:rsidRPr="00CD7AA3">
              <w:rPr>
                <w:rStyle w:val="Hyperlink"/>
              </w:rPr>
              <w:t>ssistant</w:t>
            </w:r>
            <w:r w:rsidR="00824CB1" w:rsidRPr="00CD7AA3">
              <w:rPr>
                <w:rStyle w:val="Hyperlink"/>
              </w:rPr>
              <w:tab/>
            </w:r>
            <w:r w:rsidR="00824CB1" w:rsidRPr="00CD7AA3">
              <w:rPr>
                <w:rStyle w:val="Hyperlink"/>
              </w:rPr>
              <w:fldChar w:fldCharType="begin"/>
            </w:r>
            <w:r w:rsidR="00824CB1" w:rsidRPr="00CD7AA3">
              <w:rPr>
                <w:rStyle w:val="Hyperlink"/>
              </w:rPr>
              <w:instrText>PAGEREF _Toc992114325 \h</w:instrText>
            </w:r>
            <w:r w:rsidR="00824CB1" w:rsidRPr="00CD7AA3">
              <w:rPr>
                <w:rStyle w:val="Hyperlink"/>
              </w:rPr>
            </w:r>
            <w:r w:rsidR="00824CB1" w:rsidRPr="00CD7AA3">
              <w:rPr>
                <w:rStyle w:val="Hyperlink"/>
              </w:rPr>
              <w:fldChar w:fldCharType="separate"/>
            </w:r>
            <w:r w:rsidRPr="00CD7AA3">
              <w:rPr>
                <w:rStyle w:val="Hyperlink"/>
              </w:rPr>
              <w:t>4</w:t>
            </w:r>
            <w:r w:rsidR="00824CB1" w:rsidRPr="00CD7AA3">
              <w:rPr>
                <w:rStyle w:val="Hyperlink"/>
              </w:rPr>
              <w:fldChar w:fldCharType="end"/>
            </w:r>
          </w:hyperlink>
        </w:p>
        <w:p w14:paraId="1AA7C6F6" w14:textId="6C8FD32F" w:rsidR="00824CB1" w:rsidRDefault="0CF501EC" w:rsidP="0CF501EC">
          <w:pPr>
            <w:pStyle w:val="TOC2"/>
            <w:tabs>
              <w:tab w:val="right" w:leader="dot" w:pos="9015"/>
            </w:tabs>
            <w:rPr>
              <w:rStyle w:val="Hyperlink"/>
              <w:noProof/>
              <w:lang w:eastAsia="en-GB"/>
            </w:rPr>
          </w:pPr>
          <w:hyperlink w:anchor="_Toc1405407187">
            <w:r w:rsidRPr="00CD7AA3">
              <w:rPr>
                <w:rStyle w:val="Hyperlink"/>
              </w:rPr>
              <w:t xml:space="preserve">3.1 Three Strategies to Improve the Skills for </w:t>
            </w:r>
            <w:r w:rsidR="00CD7AA3" w:rsidRPr="00CD7AA3">
              <w:rPr>
                <w:rStyle w:val="Hyperlink"/>
              </w:rPr>
              <w:t>a Nurse Assistant</w:t>
            </w:r>
            <w:r w:rsidR="00824CB1" w:rsidRPr="00CD7AA3">
              <w:rPr>
                <w:rStyle w:val="Hyperlink"/>
              </w:rPr>
              <w:tab/>
            </w:r>
            <w:r w:rsidR="00824CB1" w:rsidRPr="00CD7AA3">
              <w:rPr>
                <w:rStyle w:val="Hyperlink"/>
              </w:rPr>
              <w:fldChar w:fldCharType="begin"/>
            </w:r>
            <w:r w:rsidR="00824CB1" w:rsidRPr="00CD7AA3">
              <w:rPr>
                <w:rStyle w:val="Hyperlink"/>
              </w:rPr>
              <w:instrText>PAGEREF _Toc1405407187 \h</w:instrText>
            </w:r>
            <w:r w:rsidR="00824CB1" w:rsidRPr="00CD7AA3">
              <w:rPr>
                <w:rStyle w:val="Hyperlink"/>
              </w:rPr>
            </w:r>
            <w:r w:rsidR="00824CB1" w:rsidRPr="00CD7AA3">
              <w:rPr>
                <w:rStyle w:val="Hyperlink"/>
              </w:rPr>
              <w:fldChar w:fldCharType="separate"/>
            </w:r>
            <w:r w:rsidRPr="00CD7AA3">
              <w:rPr>
                <w:rStyle w:val="Hyperlink"/>
              </w:rPr>
              <w:t>4</w:t>
            </w:r>
            <w:r w:rsidR="00824CB1" w:rsidRPr="00CD7AA3">
              <w:rPr>
                <w:rStyle w:val="Hyperlink"/>
              </w:rPr>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695233283"/>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5AF5B331" w14:textId="77777777" w:rsidR="00CD7AA3" w:rsidRDefault="00CD7AA3" w:rsidP="0156E134">
      <w:pPr>
        <w:spacing w:after="0" w:line="240" w:lineRule="auto"/>
        <w:rPr>
          <w:sz w:val="21"/>
          <w:szCs w:val="21"/>
        </w:rPr>
      </w:pPr>
    </w:p>
    <w:p w14:paraId="4CC61BC1" w14:textId="76D4C0CF" w:rsidR="00F36ADC" w:rsidRDefault="00CD7AA3" w:rsidP="0156E134">
      <w:pPr>
        <w:spacing w:after="0" w:line="240" w:lineRule="auto"/>
        <w:rPr>
          <w:sz w:val="21"/>
          <w:szCs w:val="21"/>
        </w:rPr>
      </w:pPr>
      <w:r w:rsidRPr="00CD7AA3">
        <w:rPr>
          <w:sz w:val="21"/>
          <w:szCs w:val="21"/>
        </w:rPr>
        <w:t>The health and social care sector relies on many different roles to keep people safe, healthy, and supported. One important role is the nurse assistant, who works closely with patients and supports qualified nurses in providing care. This report explains what the role of a nurse assistant involves and why it is essential in healthcare. It also describes three key skills needed for this role, followed by strategies that help improve each skill. The report is organised into a description of the role, an explanation of the most important skills, and recommended ways to develop these skills in practice.</w:t>
      </w:r>
    </w:p>
    <w:p w14:paraId="7ED5E61B" w14:textId="77777777" w:rsidR="00CD7AA3" w:rsidRPr="00242974" w:rsidRDefault="00CD7AA3" w:rsidP="0156E134">
      <w:pPr>
        <w:spacing w:after="0" w:line="240" w:lineRule="auto"/>
        <w:rPr>
          <w:sz w:val="22"/>
        </w:rPr>
      </w:pPr>
    </w:p>
    <w:p w14:paraId="64F36E68" w14:textId="797851D2" w:rsidR="3C659699" w:rsidRDefault="3C659699" w:rsidP="0CF501EC">
      <w:pPr>
        <w:pStyle w:val="Heading2"/>
        <w:rPr>
          <w:color w:val="4472C4" w:themeColor="accent1"/>
        </w:rPr>
      </w:pPr>
      <w:bookmarkStart w:id="1" w:name="_Toc1915621813"/>
      <w:r w:rsidRPr="0CF501EC">
        <w:rPr>
          <w:color w:val="4471C4"/>
        </w:rPr>
        <w:t xml:space="preserve">2 </w:t>
      </w:r>
      <w:r w:rsidR="00CD7AA3" w:rsidRPr="00CD7AA3">
        <w:rPr>
          <w:color w:val="4471C4"/>
        </w:rPr>
        <w:t>Nurse Assistant</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74528969"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CD7AA3" w:rsidRPr="00CD7AA3">
        <w:rPr>
          <w:color w:val="4471C4"/>
        </w:rPr>
        <w:t>a Nurse Assistant</w:t>
      </w:r>
      <w:r w:rsidR="00BF324D">
        <w:rPr>
          <w:color w:val="4471C4"/>
        </w:rPr>
        <w:t xml:space="preserve">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15A94835" w14:textId="77777777" w:rsidR="00BF324D" w:rsidRDefault="00BF324D" w:rsidP="00BF324D">
      <w:pPr>
        <w:spacing w:after="0" w:line="240" w:lineRule="auto"/>
        <w:jc w:val="both"/>
        <w:rPr>
          <w:sz w:val="22"/>
        </w:rPr>
      </w:pPr>
      <w:r w:rsidRPr="00BF324D">
        <w:rPr>
          <w:sz w:val="22"/>
        </w:rPr>
        <w:t>A nurse assistant supports nurses and patients in many different care settings such as hospitals, care homes, and community environments. This role is important because patients often need basic support with daily tasks, and nurse assistants help ensure they are comfortable and cared for. They support patients with personal hygiene such as washing, dressing, and using the toilet. They also help them eat, drink, and move safely around their environment. Nurse assistants take important observations including temperature, pulse, and blood pressure, and report any changes to qualified nurses. This helps the healthcare team respond quickly if a patient’s condition changes (Skills for Care, 2021).</w:t>
      </w:r>
    </w:p>
    <w:p w14:paraId="2685C13A" w14:textId="77777777" w:rsidR="00BF324D" w:rsidRPr="00BF324D" w:rsidRDefault="00BF324D" w:rsidP="00BF324D">
      <w:pPr>
        <w:spacing w:after="0" w:line="240" w:lineRule="auto"/>
        <w:jc w:val="both"/>
        <w:rPr>
          <w:sz w:val="22"/>
        </w:rPr>
      </w:pPr>
    </w:p>
    <w:p w14:paraId="1A43C95C" w14:textId="77777777" w:rsidR="00BF324D" w:rsidRPr="00BF324D" w:rsidRDefault="00BF324D" w:rsidP="00BF324D">
      <w:pPr>
        <w:spacing w:after="0" w:line="240" w:lineRule="auto"/>
        <w:jc w:val="both"/>
        <w:rPr>
          <w:sz w:val="22"/>
        </w:rPr>
      </w:pPr>
      <w:r w:rsidRPr="00BF324D">
        <w:rPr>
          <w:sz w:val="22"/>
        </w:rPr>
        <w:t>The role requires patience and understanding because patients may feel anxious or upset due to illness. Strong communication skills are needed to understand what patients require and to work well with nurses. Empathy is also important because it helps nurse assistants treat patients with dignity and respect. Good time management allows nurse assistants to support several patients efficiently within a busy working day. Their work improves patient wellbeing and supports the medical team to deliver safe and high-quality care (Royal College of Nursing, 2022).</w:t>
      </w:r>
    </w:p>
    <w:p w14:paraId="1CB8B0F1" w14:textId="34C40497" w:rsidR="0156E134" w:rsidRDefault="0156E134" w:rsidP="0156E134">
      <w:pPr>
        <w:spacing w:after="0" w:line="240" w:lineRule="auto"/>
        <w:jc w:val="both"/>
        <w:rPr>
          <w:sz w:val="22"/>
        </w:rPr>
      </w:pPr>
    </w:p>
    <w:p w14:paraId="4010C35E" w14:textId="1E8331CD"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BF324D" w:rsidRPr="00BF324D">
        <w:rPr>
          <w:color w:val="4471C4"/>
        </w:rPr>
        <w:t>a Nurse Assistant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60367FD4" w14:textId="3D55D685" w:rsidR="00BF324D" w:rsidRPr="00BF324D" w:rsidRDefault="00BF324D" w:rsidP="00BF324D">
      <w:pPr>
        <w:spacing w:after="0" w:line="240" w:lineRule="auto"/>
        <w:jc w:val="both"/>
        <w:rPr>
          <w:sz w:val="22"/>
        </w:rPr>
      </w:pPr>
      <w:r w:rsidRPr="00BF324D">
        <w:rPr>
          <w:sz w:val="22"/>
        </w:rPr>
        <w:t>One important skill for a nurse assistant is communication. This includes speaking clearly, listening carefully, and using positive body language to help patients feel relaxed and understood. Good communication also ensures that important health details are passed correctly to nurses and other staff. For example, if a patient suddenly feels chest pain, the nurse assistant must explain this clearly so that the nurse can act quickly. Communication reduces mistakes and improves patient safety (Bramhall, 20</w:t>
      </w:r>
      <w:r w:rsidR="00FF7859">
        <w:rPr>
          <w:sz w:val="22"/>
          <w:lang w:val="en-US"/>
        </w:rPr>
        <w:t>20</w:t>
      </w:r>
      <w:r w:rsidRPr="00BF324D">
        <w:rPr>
          <w:sz w:val="22"/>
        </w:rPr>
        <w:t>).</w:t>
      </w:r>
    </w:p>
    <w:p w14:paraId="407BE7BE" w14:textId="77777777" w:rsidR="00BF324D" w:rsidRDefault="00BF324D" w:rsidP="00BF324D">
      <w:pPr>
        <w:spacing w:after="0" w:line="240" w:lineRule="auto"/>
        <w:jc w:val="both"/>
        <w:rPr>
          <w:sz w:val="22"/>
        </w:rPr>
      </w:pPr>
    </w:p>
    <w:p w14:paraId="25D2D4F7" w14:textId="4ACCF43C" w:rsidR="00BF324D" w:rsidRPr="00BF324D" w:rsidRDefault="00BF324D" w:rsidP="00BF324D">
      <w:pPr>
        <w:spacing w:after="0" w:line="240" w:lineRule="auto"/>
        <w:jc w:val="both"/>
        <w:rPr>
          <w:sz w:val="22"/>
        </w:rPr>
      </w:pPr>
      <w:r w:rsidRPr="00BF324D">
        <w:rPr>
          <w:sz w:val="22"/>
        </w:rPr>
        <w:t xml:space="preserve">Another essential skill is empathy and compassion. A nurse assistant often works with people who are sick, worried, or in pain. Empathy helps the worker understand how the patient feels, and compassion ensures they respond with kindness and care. For example, a patient may feel embarrassed when needing help with bathing. A compassionate nurse assistant speaks calmly, </w:t>
      </w:r>
      <w:r w:rsidRPr="00BF324D">
        <w:rPr>
          <w:sz w:val="22"/>
        </w:rPr>
        <w:lastRenderedPageBreak/>
        <w:t>protects privacy, and supports the patient emotionally. Empathy improves dignity and helps patients feel respected (Davis, 20</w:t>
      </w:r>
      <w:r w:rsidR="009B0191">
        <w:rPr>
          <w:sz w:val="22"/>
        </w:rPr>
        <w:t>23</w:t>
      </w:r>
      <w:r w:rsidRPr="00BF324D">
        <w:rPr>
          <w:sz w:val="22"/>
        </w:rPr>
        <w:t>).</w:t>
      </w:r>
    </w:p>
    <w:p w14:paraId="5BB25C61" w14:textId="77777777" w:rsidR="00BF324D" w:rsidRDefault="00BF324D" w:rsidP="00BF324D">
      <w:pPr>
        <w:spacing w:after="0" w:line="240" w:lineRule="auto"/>
        <w:jc w:val="both"/>
        <w:rPr>
          <w:sz w:val="22"/>
        </w:rPr>
      </w:pPr>
    </w:p>
    <w:p w14:paraId="2440BF41" w14:textId="648EE75A" w:rsidR="00BF324D" w:rsidRPr="00BF324D" w:rsidRDefault="00BF324D" w:rsidP="00BF324D">
      <w:pPr>
        <w:spacing w:after="0" w:line="240" w:lineRule="auto"/>
        <w:jc w:val="both"/>
        <w:rPr>
          <w:sz w:val="22"/>
        </w:rPr>
      </w:pPr>
      <w:r w:rsidRPr="00BF324D">
        <w:rPr>
          <w:sz w:val="22"/>
        </w:rPr>
        <w:t>Time management and organisation are also vital skills. Nurse assistants must support many patients with different needs throughout the day. They must plan their tasks and decide what needs to be done first. For instance, helping a patient struggling to breathe is more urgent than changing bed sheets. When a nurse assistant manages time well, all patients get support when they need it, and the workplace runs smoothly (NHS Leadership Academy, 2020).</w:t>
      </w:r>
    </w:p>
    <w:p w14:paraId="62F5EAF1" w14:textId="77777777" w:rsidR="00BF324D" w:rsidRPr="00BF324D" w:rsidRDefault="00BF324D" w:rsidP="00BF324D">
      <w:pPr>
        <w:spacing w:after="0" w:line="240" w:lineRule="auto"/>
        <w:jc w:val="both"/>
        <w:rPr>
          <w:sz w:val="22"/>
        </w:rPr>
      </w:pPr>
      <w:r w:rsidRPr="00BF324D">
        <w:rPr>
          <w:sz w:val="22"/>
        </w:rPr>
        <w:t>Without these skills, patients may feel confused or neglected. Poor communication could lead to dangerous mistakes in patient care. Lack of empathy can cause emotional harm and damage trust. Weak time management might result in delayed care, missed checks, or risk of harm. Therefore, these skills are necessary to support safe, effective, and high-quality healthcare.</w:t>
      </w:r>
    </w:p>
    <w:p w14:paraId="7338813D" w14:textId="77777777" w:rsidR="00C85A7C" w:rsidRPr="00242974" w:rsidRDefault="00C85A7C" w:rsidP="00C85A7C">
      <w:pPr>
        <w:spacing w:after="0" w:line="240" w:lineRule="auto"/>
        <w:jc w:val="both"/>
        <w:rPr>
          <w:sz w:val="21"/>
          <w:szCs w:val="21"/>
        </w:rPr>
      </w:pPr>
    </w:p>
    <w:p w14:paraId="2CAEA1EC" w14:textId="69653121" w:rsidR="002370CE" w:rsidRPr="002976D4"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BF324D" w:rsidRPr="00BF324D">
        <w:rPr>
          <w:color w:val="4471C4"/>
        </w:rPr>
        <w:t>a Nurse Assistant</w:t>
      </w:r>
    </w:p>
    <w:p w14:paraId="01C49510" w14:textId="1621AF08" w:rsidR="002370CE" w:rsidRPr="002976D4" w:rsidRDefault="0C5D0C5C" w:rsidP="0156E134">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BF324D" w:rsidRPr="00BF324D">
        <w:rPr>
          <w:color w:val="4471C4"/>
        </w:rPr>
        <w:t>a Nurse Assistant</w:t>
      </w:r>
    </w:p>
    <w:p w14:paraId="1E5962AD" w14:textId="77777777" w:rsidR="00BF324D" w:rsidRDefault="00BF324D" w:rsidP="00BF324D">
      <w:pPr>
        <w:spacing w:after="0"/>
        <w:rPr>
          <w:sz w:val="22"/>
        </w:rPr>
      </w:pPr>
      <w:r w:rsidRPr="00BF324D">
        <w:rPr>
          <w:sz w:val="22"/>
        </w:rPr>
        <w:t>Communication skills can improve through active listening training. This helps nurse assistants focus fully when a patient speaks, ask questions when unsure, and show that they care about what the patient is saying. Training allows staff to practise these methods, which increases confidence when speaking to patients and colleagues. Better listening also reduces misunderstandings and ensures correct information is shared, improving patient safety (Bramhall, 2015).</w:t>
      </w:r>
    </w:p>
    <w:p w14:paraId="15E9694A" w14:textId="77777777" w:rsidR="00BF324D" w:rsidRDefault="00BF324D" w:rsidP="00BF324D">
      <w:pPr>
        <w:spacing w:after="0"/>
        <w:rPr>
          <w:sz w:val="22"/>
        </w:rPr>
      </w:pPr>
    </w:p>
    <w:p w14:paraId="662B36A6" w14:textId="68DF17A9" w:rsidR="00BF324D" w:rsidRPr="00BF324D" w:rsidRDefault="00BF324D" w:rsidP="00BF324D">
      <w:pPr>
        <w:spacing w:after="0"/>
        <w:rPr>
          <w:sz w:val="22"/>
        </w:rPr>
      </w:pPr>
      <w:r w:rsidRPr="00BF324D">
        <w:rPr>
          <w:sz w:val="22"/>
        </w:rPr>
        <w:t>Empathy and compassion can improve through reflective practice. Writing about daily experiences helps nurse assistants think about the feelings of patients and how interactions could be made better in the future. Reflection encourages emotional awareness, which helps workers show more understanding and patience during care. When nurse assistants reflect often, they become more caring and supportive in their role (Davis, 20</w:t>
      </w:r>
      <w:r w:rsidR="009B0191">
        <w:rPr>
          <w:sz w:val="22"/>
        </w:rPr>
        <w:t>23</w:t>
      </w:r>
      <w:r w:rsidRPr="00BF324D">
        <w:rPr>
          <w:sz w:val="22"/>
        </w:rPr>
        <w:t>).</w:t>
      </w:r>
    </w:p>
    <w:p w14:paraId="239B9B82" w14:textId="77777777" w:rsidR="00BF324D" w:rsidRDefault="00BF324D" w:rsidP="00BF324D">
      <w:pPr>
        <w:spacing w:after="0"/>
        <w:rPr>
          <w:sz w:val="22"/>
        </w:rPr>
      </w:pPr>
    </w:p>
    <w:p w14:paraId="22DC7A2A" w14:textId="7F98CA73" w:rsidR="00BF324D" w:rsidRPr="00BF324D" w:rsidRDefault="00BF324D" w:rsidP="00BF324D">
      <w:pPr>
        <w:spacing w:after="0"/>
        <w:rPr>
          <w:sz w:val="22"/>
        </w:rPr>
      </w:pPr>
      <w:r w:rsidRPr="00BF324D">
        <w:rPr>
          <w:sz w:val="22"/>
        </w:rPr>
        <w:t>Time management can improve by using priority tools like the ABCDE approach. This helps nurse assistants decide which tasks are most urgent and which ones can wait. For example, a patient who is struggling to breathe needs immediate help, while delivering a drink can happen after. Using a priority system makes it easier to organise daily tasks and ensures important jobs are completed quickly. This reduces stress and keeps patients safe (NHS Leadership Academy, 2020).</w:t>
      </w: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3F34EF19" w14:textId="60E82679" w:rsidR="00D676C3" w:rsidRDefault="00BF324D">
      <w:pPr>
        <w:rPr>
          <w:sz w:val="21"/>
          <w:szCs w:val="21"/>
        </w:rPr>
      </w:pPr>
      <w:r w:rsidRPr="00BF324D">
        <w:rPr>
          <w:sz w:val="21"/>
          <w:szCs w:val="21"/>
        </w:rPr>
        <w:t>The role of a nurse assistant is essential in helping patients stay comfortable and safe while receiving treatment. Communication, empathy, and time management are three of the most important skills for success in this role because they improve patient safety, dignity, and wellbeing. Training and practice can help nurse assistants strengthen these skills, which leads to better care and stronger teamwork in the health and social care environment. By continuing to improve their skills, nurse assistants support both patients and healthcare professionals in delivering high-quality care.</w:t>
      </w:r>
      <w:r w:rsidR="00D676C3">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1911583216"/>
      <w:r w:rsidRPr="0CF501EC">
        <w:rPr>
          <w:color w:val="4471C4"/>
        </w:rPr>
        <w:t>5 Reference List</w:t>
      </w:r>
      <w:bookmarkEnd w:id="7"/>
    </w:p>
    <w:p w14:paraId="17D3FC1A" w14:textId="77777777" w:rsidR="00BF324D" w:rsidRPr="00BF324D" w:rsidRDefault="00BF324D" w:rsidP="00BF324D">
      <w:pPr>
        <w:pStyle w:val="ListParagraph"/>
        <w:numPr>
          <w:ilvl w:val="0"/>
          <w:numId w:val="34"/>
        </w:numPr>
        <w:rPr>
          <w:sz w:val="22"/>
        </w:rPr>
      </w:pPr>
      <w:r w:rsidRPr="00BF324D">
        <w:rPr>
          <w:sz w:val="22"/>
        </w:rPr>
        <w:t xml:space="preserve">AHRQ (2021) </w:t>
      </w:r>
      <w:r w:rsidRPr="00BF324D">
        <w:rPr>
          <w:i/>
          <w:iCs/>
          <w:sz w:val="22"/>
        </w:rPr>
        <w:t>Communication Strategies in Healthcare</w:t>
      </w:r>
      <w:r w:rsidRPr="00BF324D">
        <w:rPr>
          <w:sz w:val="22"/>
        </w:rPr>
        <w:t>. Agency for Healthcare Research and Quality.</w:t>
      </w:r>
      <w:r w:rsidRPr="00BF324D">
        <w:rPr>
          <w:sz w:val="22"/>
        </w:rPr>
        <w:br/>
      </w:r>
    </w:p>
    <w:p w14:paraId="25B69032" w14:textId="521DEA81" w:rsidR="00BF324D" w:rsidRPr="00BF324D" w:rsidRDefault="00BF324D" w:rsidP="00BF324D">
      <w:pPr>
        <w:pStyle w:val="ListParagraph"/>
        <w:numPr>
          <w:ilvl w:val="0"/>
          <w:numId w:val="34"/>
        </w:numPr>
        <w:rPr>
          <w:sz w:val="22"/>
        </w:rPr>
      </w:pPr>
      <w:r w:rsidRPr="00BF324D">
        <w:rPr>
          <w:sz w:val="22"/>
        </w:rPr>
        <w:t>Bramhall, E. (20</w:t>
      </w:r>
      <w:r w:rsidR="009B0191">
        <w:rPr>
          <w:sz w:val="22"/>
        </w:rPr>
        <w:t>20</w:t>
      </w:r>
      <w:r w:rsidRPr="00BF324D">
        <w:rPr>
          <w:sz w:val="22"/>
        </w:rPr>
        <w:t xml:space="preserve">) ‘Effective communication skills in nursing practice’, </w:t>
      </w:r>
      <w:r w:rsidRPr="00BF324D">
        <w:rPr>
          <w:i/>
          <w:iCs/>
          <w:sz w:val="22"/>
        </w:rPr>
        <w:t>Nursing Standard</w:t>
      </w:r>
      <w:r w:rsidRPr="00BF324D">
        <w:rPr>
          <w:sz w:val="22"/>
        </w:rPr>
        <w:t>, 29(14), pp. 53–59.</w:t>
      </w:r>
      <w:r w:rsidRPr="00BF324D">
        <w:rPr>
          <w:sz w:val="22"/>
        </w:rPr>
        <w:br/>
      </w:r>
    </w:p>
    <w:p w14:paraId="47FD6481" w14:textId="6B747FEF" w:rsidR="00BF324D" w:rsidRPr="00BF324D" w:rsidRDefault="00BF324D" w:rsidP="00BF324D">
      <w:pPr>
        <w:pStyle w:val="ListParagraph"/>
        <w:numPr>
          <w:ilvl w:val="0"/>
          <w:numId w:val="34"/>
        </w:numPr>
        <w:rPr>
          <w:sz w:val="22"/>
        </w:rPr>
      </w:pPr>
      <w:r w:rsidRPr="00BF324D">
        <w:rPr>
          <w:sz w:val="22"/>
        </w:rPr>
        <w:t>Davis, M. (20</w:t>
      </w:r>
      <w:r w:rsidR="009B0191">
        <w:rPr>
          <w:sz w:val="22"/>
        </w:rPr>
        <w:t>23</w:t>
      </w:r>
      <w:r w:rsidRPr="00BF324D">
        <w:rPr>
          <w:sz w:val="22"/>
        </w:rPr>
        <w:t xml:space="preserve">) </w:t>
      </w:r>
      <w:r w:rsidRPr="00BF324D">
        <w:rPr>
          <w:i/>
          <w:iCs/>
          <w:sz w:val="22"/>
        </w:rPr>
        <w:t>Empathy: A Social Psychological Approach</w:t>
      </w:r>
      <w:r w:rsidRPr="00BF324D">
        <w:rPr>
          <w:sz w:val="22"/>
        </w:rPr>
        <w:t>. New York: Routledge.</w:t>
      </w:r>
      <w:r w:rsidRPr="00BF324D">
        <w:rPr>
          <w:sz w:val="22"/>
        </w:rPr>
        <w:br/>
      </w:r>
    </w:p>
    <w:p w14:paraId="7311F270" w14:textId="77777777" w:rsidR="00BF324D" w:rsidRPr="00BF324D" w:rsidRDefault="00BF324D" w:rsidP="00BF324D">
      <w:pPr>
        <w:pStyle w:val="ListParagraph"/>
        <w:numPr>
          <w:ilvl w:val="0"/>
          <w:numId w:val="34"/>
        </w:numPr>
        <w:rPr>
          <w:sz w:val="22"/>
        </w:rPr>
      </w:pPr>
      <w:r w:rsidRPr="00BF324D">
        <w:rPr>
          <w:sz w:val="22"/>
        </w:rPr>
        <w:t xml:space="preserve">NHS Careers (2023) </w:t>
      </w:r>
      <w:r w:rsidRPr="00BF324D">
        <w:rPr>
          <w:i/>
          <w:iCs/>
          <w:sz w:val="22"/>
        </w:rPr>
        <w:t>Healthcare Assistant Job Profile</w:t>
      </w:r>
      <w:r w:rsidRPr="00BF324D">
        <w:rPr>
          <w:sz w:val="22"/>
        </w:rPr>
        <w:t>. NHS Health Careers.</w:t>
      </w:r>
      <w:r w:rsidRPr="00BF324D">
        <w:rPr>
          <w:sz w:val="22"/>
        </w:rPr>
        <w:br/>
      </w:r>
    </w:p>
    <w:p w14:paraId="04AE8665" w14:textId="77777777" w:rsidR="00BF324D" w:rsidRPr="00BF324D" w:rsidRDefault="00BF324D" w:rsidP="00BF324D">
      <w:pPr>
        <w:pStyle w:val="ListParagraph"/>
        <w:numPr>
          <w:ilvl w:val="0"/>
          <w:numId w:val="34"/>
        </w:numPr>
        <w:rPr>
          <w:sz w:val="22"/>
        </w:rPr>
      </w:pPr>
      <w:r w:rsidRPr="00BF324D">
        <w:rPr>
          <w:sz w:val="22"/>
        </w:rPr>
        <w:t xml:space="preserve">NHS Leadership Academy (2020) </w:t>
      </w:r>
      <w:r w:rsidRPr="00BF324D">
        <w:rPr>
          <w:i/>
          <w:iCs/>
          <w:sz w:val="22"/>
        </w:rPr>
        <w:t>Healthcare Leadership Model</w:t>
      </w:r>
      <w:r w:rsidRPr="00BF324D">
        <w:rPr>
          <w:sz w:val="22"/>
        </w:rPr>
        <w:t>. NHS England.</w:t>
      </w:r>
      <w:r w:rsidRPr="00BF324D">
        <w:rPr>
          <w:sz w:val="22"/>
        </w:rPr>
        <w:br/>
      </w:r>
    </w:p>
    <w:p w14:paraId="13963211" w14:textId="77777777" w:rsidR="00BF324D" w:rsidRPr="00BF324D" w:rsidRDefault="00BF324D" w:rsidP="00BF324D">
      <w:pPr>
        <w:pStyle w:val="ListParagraph"/>
        <w:numPr>
          <w:ilvl w:val="0"/>
          <w:numId w:val="34"/>
        </w:numPr>
        <w:rPr>
          <w:sz w:val="22"/>
        </w:rPr>
      </w:pPr>
      <w:r w:rsidRPr="00BF324D">
        <w:rPr>
          <w:sz w:val="22"/>
        </w:rPr>
        <w:t xml:space="preserve">Royal College of Nursing (2022) </w:t>
      </w:r>
      <w:r w:rsidRPr="00BF324D">
        <w:rPr>
          <w:i/>
          <w:iCs/>
          <w:sz w:val="22"/>
        </w:rPr>
        <w:t>Principles of Nursing Practice</w:t>
      </w:r>
      <w:r w:rsidRPr="00BF324D">
        <w:rPr>
          <w:sz w:val="22"/>
        </w:rPr>
        <w:t>. London: Royal College of Nursing.</w:t>
      </w:r>
      <w:r w:rsidRPr="00BF324D">
        <w:rPr>
          <w:sz w:val="22"/>
        </w:rPr>
        <w:br/>
      </w:r>
    </w:p>
    <w:p w14:paraId="1D0F2D59" w14:textId="366674A8" w:rsidR="004552CE" w:rsidRPr="00BF324D" w:rsidRDefault="00BF324D" w:rsidP="00BF324D">
      <w:pPr>
        <w:pStyle w:val="ListParagraph"/>
        <w:numPr>
          <w:ilvl w:val="0"/>
          <w:numId w:val="34"/>
        </w:numPr>
        <w:rPr>
          <w:color w:val="FF0000"/>
        </w:rPr>
      </w:pPr>
      <w:r w:rsidRPr="00BF324D">
        <w:rPr>
          <w:sz w:val="22"/>
        </w:rPr>
        <w:t xml:space="preserve">Skills for Care (2021) </w:t>
      </w:r>
      <w:r w:rsidRPr="00BF324D">
        <w:rPr>
          <w:i/>
          <w:iCs/>
          <w:sz w:val="22"/>
        </w:rPr>
        <w:t>Person-Centred Approaches in Health and Social Care</w:t>
      </w:r>
      <w:r w:rsidRPr="00BF324D">
        <w:rPr>
          <w:sz w:val="22"/>
        </w:rPr>
        <w:t>. Leeds: Skills for Care.</w:t>
      </w:r>
    </w:p>
    <w:sectPr w:rsidR="004552CE" w:rsidRPr="00BF324D"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499351" w14:textId="77777777" w:rsidR="004C3665" w:rsidRDefault="004C3665" w:rsidP="003C7C97">
      <w:pPr>
        <w:spacing w:after="0" w:line="240" w:lineRule="auto"/>
      </w:pPr>
      <w:r>
        <w:separator/>
      </w:r>
    </w:p>
  </w:endnote>
  <w:endnote w:type="continuationSeparator" w:id="0">
    <w:p w14:paraId="7A69CB65" w14:textId="77777777" w:rsidR="004C3665" w:rsidRDefault="004C366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D8BBBB" w14:textId="77777777" w:rsidR="004C3665" w:rsidRDefault="004C3665" w:rsidP="003C7C97">
      <w:pPr>
        <w:spacing w:after="0" w:line="240" w:lineRule="auto"/>
      </w:pPr>
      <w:r>
        <w:separator/>
      </w:r>
    </w:p>
  </w:footnote>
  <w:footnote w:type="continuationSeparator" w:id="0">
    <w:p w14:paraId="64904EA2" w14:textId="77777777" w:rsidR="004C3665" w:rsidRDefault="004C3665"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130AD2D2"/>
    <w:lvl w:ilvl="0" w:tplc="5D4C8192">
      <w:start w:val="1"/>
      <w:numFmt w:val="bullet"/>
      <w:lvlText w:val=""/>
      <w:lvlJc w:val="left"/>
      <w:pPr>
        <w:ind w:left="720" w:hanging="360"/>
      </w:pPr>
      <w:rPr>
        <w:rFonts w:ascii="Symbol" w:hAnsi="Symbol" w:hint="default"/>
      </w:rPr>
    </w:lvl>
    <w:lvl w:ilvl="1" w:tplc="5134A4AC">
      <w:start w:val="1"/>
      <w:numFmt w:val="bullet"/>
      <w:lvlText w:val="o"/>
      <w:lvlJc w:val="left"/>
      <w:pPr>
        <w:ind w:left="1440" w:hanging="360"/>
      </w:pPr>
      <w:rPr>
        <w:rFonts w:ascii="Courier New" w:hAnsi="Courier New" w:hint="default"/>
      </w:rPr>
    </w:lvl>
    <w:lvl w:ilvl="2" w:tplc="F6584710">
      <w:start w:val="1"/>
      <w:numFmt w:val="bullet"/>
      <w:lvlText w:val=""/>
      <w:lvlJc w:val="left"/>
      <w:pPr>
        <w:ind w:left="2160" w:hanging="360"/>
      </w:pPr>
      <w:rPr>
        <w:rFonts w:ascii="Wingdings" w:hAnsi="Wingdings" w:hint="default"/>
      </w:rPr>
    </w:lvl>
    <w:lvl w:ilvl="3" w:tplc="80023572">
      <w:start w:val="1"/>
      <w:numFmt w:val="bullet"/>
      <w:lvlText w:val=""/>
      <w:lvlJc w:val="left"/>
      <w:pPr>
        <w:ind w:left="2880" w:hanging="360"/>
      </w:pPr>
      <w:rPr>
        <w:rFonts w:ascii="Symbol" w:hAnsi="Symbol" w:hint="default"/>
      </w:rPr>
    </w:lvl>
    <w:lvl w:ilvl="4" w:tplc="DF264388">
      <w:start w:val="1"/>
      <w:numFmt w:val="bullet"/>
      <w:lvlText w:val="o"/>
      <w:lvlJc w:val="left"/>
      <w:pPr>
        <w:ind w:left="3600" w:hanging="360"/>
      </w:pPr>
      <w:rPr>
        <w:rFonts w:ascii="Courier New" w:hAnsi="Courier New" w:hint="default"/>
      </w:rPr>
    </w:lvl>
    <w:lvl w:ilvl="5" w:tplc="3C808092">
      <w:start w:val="1"/>
      <w:numFmt w:val="bullet"/>
      <w:lvlText w:val=""/>
      <w:lvlJc w:val="left"/>
      <w:pPr>
        <w:ind w:left="4320" w:hanging="360"/>
      </w:pPr>
      <w:rPr>
        <w:rFonts w:ascii="Wingdings" w:hAnsi="Wingdings" w:hint="default"/>
      </w:rPr>
    </w:lvl>
    <w:lvl w:ilvl="6" w:tplc="F364093C">
      <w:start w:val="1"/>
      <w:numFmt w:val="bullet"/>
      <w:lvlText w:val=""/>
      <w:lvlJc w:val="left"/>
      <w:pPr>
        <w:ind w:left="5040" w:hanging="360"/>
      </w:pPr>
      <w:rPr>
        <w:rFonts w:ascii="Symbol" w:hAnsi="Symbol" w:hint="default"/>
      </w:rPr>
    </w:lvl>
    <w:lvl w:ilvl="7" w:tplc="A5043B44">
      <w:start w:val="1"/>
      <w:numFmt w:val="bullet"/>
      <w:lvlText w:val="o"/>
      <w:lvlJc w:val="left"/>
      <w:pPr>
        <w:ind w:left="5760" w:hanging="360"/>
      </w:pPr>
      <w:rPr>
        <w:rFonts w:ascii="Courier New" w:hAnsi="Courier New" w:hint="default"/>
      </w:rPr>
    </w:lvl>
    <w:lvl w:ilvl="8" w:tplc="0832BAA0">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04EAD37C"/>
    <w:lvl w:ilvl="0" w:tplc="D5D04082">
      <w:start w:val="1"/>
      <w:numFmt w:val="bullet"/>
      <w:lvlText w:val=""/>
      <w:lvlJc w:val="left"/>
      <w:pPr>
        <w:ind w:left="720" w:hanging="360"/>
      </w:pPr>
      <w:rPr>
        <w:rFonts w:ascii="Symbol" w:hAnsi="Symbol" w:hint="default"/>
      </w:rPr>
    </w:lvl>
    <w:lvl w:ilvl="1" w:tplc="3280B9E6">
      <w:start w:val="1"/>
      <w:numFmt w:val="bullet"/>
      <w:lvlText w:val="o"/>
      <w:lvlJc w:val="left"/>
      <w:pPr>
        <w:ind w:left="1440" w:hanging="360"/>
      </w:pPr>
      <w:rPr>
        <w:rFonts w:ascii="Courier New" w:hAnsi="Courier New" w:hint="default"/>
      </w:rPr>
    </w:lvl>
    <w:lvl w:ilvl="2" w:tplc="602623DE">
      <w:start w:val="1"/>
      <w:numFmt w:val="bullet"/>
      <w:lvlText w:val=""/>
      <w:lvlJc w:val="left"/>
      <w:pPr>
        <w:ind w:left="2160" w:hanging="360"/>
      </w:pPr>
      <w:rPr>
        <w:rFonts w:ascii="Wingdings" w:hAnsi="Wingdings" w:hint="default"/>
      </w:rPr>
    </w:lvl>
    <w:lvl w:ilvl="3" w:tplc="755CCF3C">
      <w:start w:val="1"/>
      <w:numFmt w:val="bullet"/>
      <w:lvlText w:val=""/>
      <w:lvlJc w:val="left"/>
      <w:pPr>
        <w:ind w:left="2880" w:hanging="360"/>
      </w:pPr>
      <w:rPr>
        <w:rFonts w:ascii="Symbol" w:hAnsi="Symbol" w:hint="default"/>
      </w:rPr>
    </w:lvl>
    <w:lvl w:ilvl="4" w:tplc="A678D84A">
      <w:start w:val="1"/>
      <w:numFmt w:val="bullet"/>
      <w:lvlText w:val="o"/>
      <w:lvlJc w:val="left"/>
      <w:pPr>
        <w:ind w:left="3600" w:hanging="360"/>
      </w:pPr>
      <w:rPr>
        <w:rFonts w:ascii="Courier New" w:hAnsi="Courier New" w:hint="default"/>
      </w:rPr>
    </w:lvl>
    <w:lvl w:ilvl="5" w:tplc="47169BAA">
      <w:start w:val="1"/>
      <w:numFmt w:val="bullet"/>
      <w:lvlText w:val=""/>
      <w:lvlJc w:val="left"/>
      <w:pPr>
        <w:ind w:left="4320" w:hanging="360"/>
      </w:pPr>
      <w:rPr>
        <w:rFonts w:ascii="Wingdings" w:hAnsi="Wingdings" w:hint="default"/>
      </w:rPr>
    </w:lvl>
    <w:lvl w:ilvl="6" w:tplc="52E81BA0">
      <w:start w:val="1"/>
      <w:numFmt w:val="bullet"/>
      <w:lvlText w:val=""/>
      <w:lvlJc w:val="left"/>
      <w:pPr>
        <w:ind w:left="5040" w:hanging="360"/>
      </w:pPr>
      <w:rPr>
        <w:rFonts w:ascii="Symbol" w:hAnsi="Symbol" w:hint="default"/>
      </w:rPr>
    </w:lvl>
    <w:lvl w:ilvl="7" w:tplc="3A1EF4E6">
      <w:start w:val="1"/>
      <w:numFmt w:val="bullet"/>
      <w:lvlText w:val="o"/>
      <w:lvlJc w:val="left"/>
      <w:pPr>
        <w:ind w:left="5760" w:hanging="360"/>
      </w:pPr>
      <w:rPr>
        <w:rFonts w:ascii="Courier New" w:hAnsi="Courier New" w:hint="default"/>
      </w:rPr>
    </w:lvl>
    <w:lvl w:ilvl="8" w:tplc="AA122954">
      <w:start w:val="1"/>
      <w:numFmt w:val="bullet"/>
      <w:lvlText w:val=""/>
      <w:lvlJc w:val="left"/>
      <w:pPr>
        <w:ind w:left="6480" w:hanging="360"/>
      </w:pPr>
      <w:rPr>
        <w:rFonts w:ascii="Wingdings" w:hAnsi="Wingdings" w:hint="default"/>
      </w:rPr>
    </w:lvl>
  </w:abstractNum>
  <w:abstractNum w:abstractNumId="4" w15:restartNumberingAfterBreak="0">
    <w:nsid w:val="139032EA"/>
    <w:multiLevelType w:val="hybridMultilevel"/>
    <w:tmpl w:val="244E36F2"/>
    <w:lvl w:ilvl="0" w:tplc="5FEA19A4">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1E66A6A2"/>
    <w:lvl w:ilvl="0" w:tplc="3B92D3D2">
      <w:start w:val="1"/>
      <w:numFmt w:val="bullet"/>
      <w:lvlText w:val=""/>
      <w:lvlJc w:val="left"/>
      <w:pPr>
        <w:ind w:left="720" w:hanging="360"/>
      </w:pPr>
      <w:rPr>
        <w:rFonts w:ascii="Symbol" w:hAnsi="Symbol" w:hint="default"/>
      </w:rPr>
    </w:lvl>
    <w:lvl w:ilvl="1" w:tplc="DD022B00">
      <w:start w:val="1"/>
      <w:numFmt w:val="bullet"/>
      <w:lvlText w:val="o"/>
      <w:lvlJc w:val="left"/>
      <w:pPr>
        <w:ind w:left="1440" w:hanging="360"/>
      </w:pPr>
      <w:rPr>
        <w:rFonts w:ascii="Courier New" w:hAnsi="Courier New" w:hint="default"/>
      </w:rPr>
    </w:lvl>
    <w:lvl w:ilvl="2" w:tplc="1208FFDA">
      <w:start w:val="1"/>
      <w:numFmt w:val="bullet"/>
      <w:lvlText w:val=""/>
      <w:lvlJc w:val="left"/>
      <w:pPr>
        <w:ind w:left="2160" w:hanging="360"/>
      </w:pPr>
      <w:rPr>
        <w:rFonts w:ascii="Wingdings" w:hAnsi="Wingdings" w:hint="default"/>
      </w:rPr>
    </w:lvl>
    <w:lvl w:ilvl="3" w:tplc="0D58282C">
      <w:start w:val="1"/>
      <w:numFmt w:val="bullet"/>
      <w:lvlText w:val=""/>
      <w:lvlJc w:val="left"/>
      <w:pPr>
        <w:ind w:left="2880" w:hanging="360"/>
      </w:pPr>
      <w:rPr>
        <w:rFonts w:ascii="Symbol" w:hAnsi="Symbol" w:hint="default"/>
      </w:rPr>
    </w:lvl>
    <w:lvl w:ilvl="4" w:tplc="69266516">
      <w:start w:val="1"/>
      <w:numFmt w:val="bullet"/>
      <w:lvlText w:val="o"/>
      <w:lvlJc w:val="left"/>
      <w:pPr>
        <w:ind w:left="3600" w:hanging="360"/>
      </w:pPr>
      <w:rPr>
        <w:rFonts w:ascii="Courier New" w:hAnsi="Courier New" w:hint="default"/>
      </w:rPr>
    </w:lvl>
    <w:lvl w:ilvl="5" w:tplc="5F408E84">
      <w:start w:val="1"/>
      <w:numFmt w:val="bullet"/>
      <w:lvlText w:val=""/>
      <w:lvlJc w:val="left"/>
      <w:pPr>
        <w:ind w:left="4320" w:hanging="360"/>
      </w:pPr>
      <w:rPr>
        <w:rFonts w:ascii="Wingdings" w:hAnsi="Wingdings" w:hint="default"/>
      </w:rPr>
    </w:lvl>
    <w:lvl w:ilvl="6" w:tplc="E1D4211A">
      <w:start w:val="1"/>
      <w:numFmt w:val="bullet"/>
      <w:lvlText w:val=""/>
      <w:lvlJc w:val="left"/>
      <w:pPr>
        <w:ind w:left="5040" w:hanging="360"/>
      </w:pPr>
      <w:rPr>
        <w:rFonts w:ascii="Symbol" w:hAnsi="Symbol" w:hint="default"/>
      </w:rPr>
    </w:lvl>
    <w:lvl w:ilvl="7" w:tplc="593267E8">
      <w:start w:val="1"/>
      <w:numFmt w:val="bullet"/>
      <w:lvlText w:val="o"/>
      <w:lvlJc w:val="left"/>
      <w:pPr>
        <w:ind w:left="5760" w:hanging="360"/>
      </w:pPr>
      <w:rPr>
        <w:rFonts w:ascii="Courier New" w:hAnsi="Courier New" w:hint="default"/>
      </w:rPr>
    </w:lvl>
    <w:lvl w:ilvl="8" w:tplc="CEAC5216">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0BAC4234"/>
    <w:lvl w:ilvl="0" w:tplc="5498AD78">
      <w:start w:val="1"/>
      <w:numFmt w:val="bullet"/>
      <w:lvlText w:val=""/>
      <w:lvlJc w:val="left"/>
      <w:pPr>
        <w:ind w:left="720" w:hanging="360"/>
      </w:pPr>
      <w:rPr>
        <w:rFonts w:ascii="Symbol" w:hAnsi="Symbol" w:hint="default"/>
      </w:rPr>
    </w:lvl>
    <w:lvl w:ilvl="1" w:tplc="5B94CE72">
      <w:start w:val="1"/>
      <w:numFmt w:val="bullet"/>
      <w:lvlText w:val="o"/>
      <w:lvlJc w:val="left"/>
      <w:pPr>
        <w:ind w:left="1440" w:hanging="360"/>
      </w:pPr>
      <w:rPr>
        <w:rFonts w:ascii="Courier New" w:hAnsi="Courier New" w:hint="default"/>
      </w:rPr>
    </w:lvl>
    <w:lvl w:ilvl="2" w:tplc="6A42CAD2">
      <w:start w:val="1"/>
      <w:numFmt w:val="bullet"/>
      <w:lvlText w:val=""/>
      <w:lvlJc w:val="left"/>
      <w:pPr>
        <w:ind w:left="2160" w:hanging="360"/>
      </w:pPr>
      <w:rPr>
        <w:rFonts w:ascii="Wingdings" w:hAnsi="Wingdings" w:hint="default"/>
      </w:rPr>
    </w:lvl>
    <w:lvl w:ilvl="3" w:tplc="6BFCF90C">
      <w:start w:val="1"/>
      <w:numFmt w:val="bullet"/>
      <w:lvlText w:val=""/>
      <w:lvlJc w:val="left"/>
      <w:pPr>
        <w:ind w:left="2880" w:hanging="360"/>
      </w:pPr>
      <w:rPr>
        <w:rFonts w:ascii="Symbol" w:hAnsi="Symbol" w:hint="default"/>
      </w:rPr>
    </w:lvl>
    <w:lvl w:ilvl="4" w:tplc="E5EAF8A4">
      <w:start w:val="1"/>
      <w:numFmt w:val="bullet"/>
      <w:lvlText w:val="o"/>
      <w:lvlJc w:val="left"/>
      <w:pPr>
        <w:ind w:left="3600" w:hanging="360"/>
      </w:pPr>
      <w:rPr>
        <w:rFonts w:ascii="Courier New" w:hAnsi="Courier New" w:hint="default"/>
      </w:rPr>
    </w:lvl>
    <w:lvl w:ilvl="5" w:tplc="52CE2B24">
      <w:start w:val="1"/>
      <w:numFmt w:val="bullet"/>
      <w:lvlText w:val=""/>
      <w:lvlJc w:val="left"/>
      <w:pPr>
        <w:ind w:left="4320" w:hanging="360"/>
      </w:pPr>
      <w:rPr>
        <w:rFonts w:ascii="Wingdings" w:hAnsi="Wingdings" w:hint="default"/>
      </w:rPr>
    </w:lvl>
    <w:lvl w:ilvl="6" w:tplc="85E042CC">
      <w:start w:val="1"/>
      <w:numFmt w:val="bullet"/>
      <w:lvlText w:val=""/>
      <w:lvlJc w:val="left"/>
      <w:pPr>
        <w:ind w:left="5040" w:hanging="360"/>
      </w:pPr>
      <w:rPr>
        <w:rFonts w:ascii="Symbol" w:hAnsi="Symbol" w:hint="default"/>
      </w:rPr>
    </w:lvl>
    <w:lvl w:ilvl="7" w:tplc="17EAD934">
      <w:start w:val="1"/>
      <w:numFmt w:val="bullet"/>
      <w:lvlText w:val="o"/>
      <w:lvlJc w:val="left"/>
      <w:pPr>
        <w:ind w:left="5760" w:hanging="360"/>
      </w:pPr>
      <w:rPr>
        <w:rFonts w:ascii="Courier New" w:hAnsi="Courier New" w:hint="default"/>
      </w:rPr>
    </w:lvl>
    <w:lvl w:ilvl="8" w:tplc="4F304DBE">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83EEA65E"/>
    <w:lvl w:ilvl="0" w:tplc="D5584178">
      <w:start w:val="1"/>
      <w:numFmt w:val="bullet"/>
      <w:lvlText w:val=""/>
      <w:lvlJc w:val="left"/>
      <w:pPr>
        <w:ind w:left="720" w:hanging="360"/>
      </w:pPr>
      <w:rPr>
        <w:rFonts w:ascii="Symbol" w:hAnsi="Symbol" w:hint="default"/>
      </w:rPr>
    </w:lvl>
    <w:lvl w:ilvl="1" w:tplc="0C848484">
      <w:start w:val="1"/>
      <w:numFmt w:val="bullet"/>
      <w:lvlText w:val="o"/>
      <w:lvlJc w:val="left"/>
      <w:pPr>
        <w:ind w:left="1440" w:hanging="360"/>
      </w:pPr>
      <w:rPr>
        <w:rFonts w:ascii="Courier New" w:hAnsi="Courier New" w:hint="default"/>
      </w:rPr>
    </w:lvl>
    <w:lvl w:ilvl="2" w:tplc="3D5E92B6">
      <w:start w:val="1"/>
      <w:numFmt w:val="bullet"/>
      <w:lvlText w:val=""/>
      <w:lvlJc w:val="left"/>
      <w:pPr>
        <w:ind w:left="2160" w:hanging="360"/>
      </w:pPr>
      <w:rPr>
        <w:rFonts w:ascii="Wingdings" w:hAnsi="Wingdings" w:hint="default"/>
      </w:rPr>
    </w:lvl>
    <w:lvl w:ilvl="3" w:tplc="E4960BBC">
      <w:start w:val="1"/>
      <w:numFmt w:val="bullet"/>
      <w:lvlText w:val=""/>
      <w:lvlJc w:val="left"/>
      <w:pPr>
        <w:ind w:left="2880" w:hanging="360"/>
      </w:pPr>
      <w:rPr>
        <w:rFonts w:ascii="Symbol" w:hAnsi="Symbol" w:hint="default"/>
      </w:rPr>
    </w:lvl>
    <w:lvl w:ilvl="4" w:tplc="A676A94C">
      <w:start w:val="1"/>
      <w:numFmt w:val="bullet"/>
      <w:lvlText w:val="o"/>
      <w:lvlJc w:val="left"/>
      <w:pPr>
        <w:ind w:left="3600" w:hanging="360"/>
      </w:pPr>
      <w:rPr>
        <w:rFonts w:ascii="Courier New" w:hAnsi="Courier New" w:hint="default"/>
      </w:rPr>
    </w:lvl>
    <w:lvl w:ilvl="5" w:tplc="6A4A26A6">
      <w:start w:val="1"/>
      <w:numFmt w:val="bullet"/>
      <w:lvlText w:val=""/>
      <w:lvlJc w:val="left"/>
      <w:pPr>
        <w:ind w:left="4320" w:hanging="360"/>
      </w:pPr>
      <w:rPr>
        <w:rFonts w:ascii="Wingdings" w:hAnsi="Wingdings" w:hint="default"/>
      </w:rPr>
    </w:lvl>
    <w:lvl w:ilvl="6" w:tplc="18FA97B0">
      <w:start w:val="1"/>
      <w:numFmt w:val="bullet"/>
      <w:lvlText w:val=""/>
      <w:lvlJc w:val="left"/>
      <w:pPr>
        <w:ind w:left="5040" w:hanging="360"/>
      </w:pPr>
      <w:rPr>
        <w:rFonts w:ascii="Symbol" w:hAnsi="Symbol" w:hint="default"/>
      </w:rPr>
    </w:lvl>
    <w:lvl w:ilvl="7" w:tplc="BDA01290">
      <w:start w:val="1"/>
      <w:numFmt w:val="bullet"/>
      <w:lvlText w:val="o"/>
      <w:lvlJc w:val="left"/>
      <w:pPr>
        <w:ind w:left="5760" w:hanging="360"/>
      </w:pPr>
      <w:rPr>
        <w:rFonts w:ascii="Courier New" w:hAnsi="Courier New" w:hint="default"/>
      </w:rPr>
    </w:lvl>
    <w:lvl w:ilvl="8" w:tplc="98C2D68E">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B97A7D"/>
    <w:multiLevelType w:val="hybridMultilevel"/>
    <w:tmpl w:val="E25A57C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26354"/>
    <w:multiLevelType w:val="hybridMultilevel"/>
    <w:tmpl w:val="89DE6E92"/>
    <w:lvl w:ilvl="0" w:tplc="792CECB6">
      <w:start w:val="1"/>
      <w:numFmt w:val="bullet"/>
      <w:lvlText w:val=""/>
      <w:lvlJc w:val="left"/>
      <w:pPr>
        <w:ind w:left="720" w:hanging="360"/>
      </w:pPr>
      <w:rPr>
        <w:rFonts w:ascii="Symbol" w:hAnsi="Symbol" w:hint="default"/>
      </w:rPr>
    </w:lvl>
    <w:lvl w:ilvl="1" w:tplc="AA62EFEE">
      <w:start w:val="1"/>
      <w:numFmt w:val="bullet"/>
      <w:lvlText w:val="o"/>
      <w:lvlJc w:val="left"/>
      <w:pPr>
        <w:ind w:left="1440" w:hanging="360"/>
      </w:pPr>
      <w:rPr>
        <w:rFonts w:ascii="Courier New" w:hAnsi="Courier New" w:hint="default"/>
      </w:rPr>
    </w:lvl>
    <w:lvl w:ilvl="2" w:tplc="31B08578">
      <w:start w:val="1"/>
      <w:numFmt w:val="bullet"/>
      <w:lvlText w:val=""/>
      <w:lvlJc w:val="left"/>
      <w:pPr>
        <w:ind w:left="2160" w:hanging="360"/>
      </w:pPr>
      <w:rPr>
        <w:rFonts w:ascii="Wingdings" w:hAnsi="Wingdings" w:hint="default"/>
      </w:rPr>
    </w:lvl>
    <w:lvl w:ilvl="3" w:tplc="F56A921C">
      <w:start w:val="1"/>
      <w:numFmt w:val="bullet"/>
      <w:lvlText w:val=""/>
      <w:lvlJc w:val="left"/>
      <w:pPr>
        <w:ind w:left="2880" w:hanging="360"/>
      </w:pPr>
      <w:rPr>
        <w:rFonts w:ascii="Symbol" w:hAnsi="Symbol" w:hint="default"/>
      </w:rPr>
    </w:lvl>
    <w:lvl w:ilvl="4" w:tplc="BFE65306">
      <w:start w:val="1"/>
      <w:numFmt w:val="bullet"/>
      <w:lvlText w:val="o"/>
      <w:lvlJc w:val="left"/>
      <w:pPr>
        <w:ind w:left="3600" w:hanging="360"/>
      </w:pPr>
      <w:rPr>
        <w:rFonts w:ascii="Courier New" w:hAnsi="Courier New" w:hint="default"/>
      </w:rPr>
    </w:lvl>
    <w:lvl w:ilvl="5" w:tplc="86D28D5A">
      <w:start w:val="1"/>
      <w:numFmt w:val="bullet"/>
      <w:lvlText w:val=""/>
      <w:lvlJc w:val="left"/>
      <w:pPr>
        <w:ind w:left="4320" w:hanging="360"/>
      </w:pPr>
      <w:rPr>
        <w:rFonts w:ascii="Wingdings" w:hAnsi="Wingdings" w:hint="default"/>
      </w:rPr>
    </w:lvl>
    <w:lvl w:ilvl="6" w:tplc="4E220184">
      <w:start w:val="1"/>
      <w:numFmt w:val="bullet"/>
      <w:lvlText w:val=""/>
      <w:lvlJc w:val="left"/>
      <w:pPr>
        <w:ind w:left="5040" w:hanging="360"/>
      </w:pPr>
      <w:rPr>
        <w:rFonts w:ascii="Symbol" w:hAnsi="Symbol" w:hint="default"/>
      </w:rPr>
    </w:lvl>
    <w:lvl w:ilvl="7" w:tplc="67D0FE1C">
      <w:start w:val="1"/>
      <w:numFmt w:val="bullet"/>
      <w:lvlText w:val="o"/>
      <w:lvlJc w:val="left"/>
      <w:pPr>
        <w:ind w:left="5760" w:hanging="360"/>
      </w:pPr>
      <w:rPr>
        <w:rFonts w:ascii="Courier New" w:hAnsi="Courier New" w:hint="default"/>
      </w:rPr>
    </w:lvl>
    <w:lvl w:ilvl="8" w:tplc="1D86F6BE">
      <w:start w:val="1"/>
      <w:numFmt w:val="bullet"/>
      <w:lvlText w:val=""/>
      <w:lvlJc w:val="left"/>
      <w:pPr>
        <w:ind w:left="6480" w:hanging="360"/>
      </w:pPr>
      <w:rPr>
        <w:rFonts w:ascii="Wingdings" w:hAnsi="Wingdings" w:hint="default"/>
      </w:rPr>
    </w:lvl>
  </w:abstractNum>
  <w:abstractNum w:abstractNumId="2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1105085">
    <w:abstractNumId w:val="12"/>
  </w:num>
  <w:num w:numId="2" w16cid:durableId="1159467098">
    <w:abstractNumId w:val="13"/>
  </w:num>
  <w:num w:numId="3" w16cid:durableId="1496384218">
    <w:abstractNumId w:val="1"/>
  </w:num>
  <w:num w:numId="4" w16cid:durableId="1208948997">
    <w:abstractNumId w:val="3"/>
  </w:num>
  <w:num w:numId="5" w16cid:durableId="449935381">
    <w:abstractNumId w:val="16"/>
  </w:num>
  <w:num w:numId="6" w16cid:durableId="256714847">
    <w:abstractNumId w:val="25"/>
  </w:num>
  <w:num w:numId="7" w16cid:durableId="52895227">
    <w:abstractNumId w:val="9"/>
  </w:num>
  <w:num w:numId="8" w16cid:durableId="351032333">
    <w:abstractNumId w:val="2"/>
  </w:num>
  <w:num w:numId="9" w16cid:durableId="1067413603">
    <w:abstractNumId w:val="14"/>
  </w:num>
  <w:num w:numId="10" w16cid:durableId="931426930">
    <w:abstractNumId w:val="28"/>
  </w:num>
  <w:num w:numId="11" w16cid:durableId="1422484198">
    <w:abstractNumId w:val="23"/>
  </w:num>
  <w:num w:numId="12" w16cid:durableId="552929862">
    <w:abstractNumId w:val="24"/>
  </w:num>
  <w:num w:numId="13" w16cid:durableId="587203086">
    <w:abstractNumId w:val="29"/>
  </w:num>
  <w:num w:numId="14" w16cid:durableId="389156196">
    <w:abstractNumId w:val="20"/>
  </w:num>
  <w:num w:numId="15" w16cid:durableId="1393503788">
    <w:abstractNumId w:val="6"/>
  </w:num>
  <w:num w:numId="16" w16cid:durableId="1579359955">
    <w:abstractNumId w:val="17"/>
  </w:num>
  <w:num w:numId="17" w16cid:durableId="806699681">
    <w:abstractNumId w:val="19"/>
  </w:num>
  <w:num w:numId="18" w16cid:durableId="1314750107">
    <w:abstractNumId w:val="15"/>
  </w:num>
  <w:num w:numId="19" w16cid:durableId="1766919701">
    <w:abstractNumId w:val="22"/>
  </w:num>
  <w:num w:numId="20" w16cid:durableId="1957908719">
    <w:abstractNumId w:val="11"/>
  </w:num>
  <w:num w:numId="21" w16cid:durableId="1132019979">
    <w:abstractNumId w:val="5"/>
  </w:num>
  <w:num w:numId="22" w16cid:durableId="1457524365">
    <w:abstractNumId w:val="8"/>
  </w:num>
  <w:num w:numId="23" w16cid:durableId="1386294306">
    <w:abstractNumId w:val="31"/>
  </w:num>
  <w:num w:numId="24" w16cid:durableId="1838374920">
    <w:abstractNumId w:val="26"/>
  </w:num>
  <w:num w:numId="25" w16cid:durableId="1827044992">
    <w:abstractNumId w:val="10"/>
  </w:num>
  <w:num w:numId="26" w16cid:durableId="895820667">
    <w:abstractNumId w:val="21"/>
  </w:num>
  <w:num w:numId="27" w16cid:durableId="817497522">
    <w:abstractNumId w:val="33"/>
  </w:num>
  <w:num w:numId="28" w16cid:durableId="725690465">
    <w:abstractNumId w:val="0"/>
  </w:num>
  <w:num w:numId="29" w16cid:durableId="1814372142">
    <w:abstractNumId w:val="27"/>
  </w:num>
  <w:num w:numId="30" w16cid:durableId="258563261">
    <w:abstractNumId w:val="30"/>
  </w:num>
  <w:num w:numId="31" w16cid:durableId="1306274523">
    <w:abstractNumId w:val="32"/>
  </w:num>
  <w:num w:numId="32" w16cid:durableId="1396465663">
    <w:abstractNumId w:val="7"/>
  </w:num>
  <w:num w:numId="33" w16cid:durableId="1144932769">
    <w:abstractNumId w:val="18"/>
  </w:num>
  <w:num w:numId="34" w16cid:durableId="16702102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331A3"/>
    <w:rsid w:val="003458DB"/>
    <w:rsid w:val="003523D3"/>
    <w:rsid w:val="00364C35"/>
    <w:rsid w:val="00396F60"/>
    <w:rsid w:val="003A51D6"/>
    <w:rsid w:val="003B125E"/>
    <w:rsid w:val="003B2A5E"/>
    <w:rsid w:val="003C7C97"/>
    <w:rsid w:val="00406B8D"/>
    <w:rsid w:val="00410068"/>
    <w:rsid w:val="0041618E"/>
    <w:rsid w:val="0042295C"/>
    <w:rsid w:val="00426EEC"/>
    <w:rsid w:val="00442195"/>
    <w:rsid w:val="004466C3"/>
    <w:rsid w:val="004500CC"/>
    <w:rsid w:val="004552CE"/>
    <w:rsid w:val="00481FF7"/>
    <w:rsid w:val="004C3665"/>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05238"/>
    <w:rsid w:val="007138EF"/>
    <w:rsid w:val="007632A9"/>
    <w:rsid w:val="00774092"/>
    <w:rsid w:val="00782830"/>
    <w:rsid w:val="0078664A"/>
    <w:rsid w:val="007B0F6D"/>
    <w:rsid w:val="007C62C3"/>
    <w:rsid w:val="007D25AA"/>
    <w:rsid w:val="007E0331"/>
    <w:rsid w:val="007E2113"/>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B0191"/>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32981"/>
    <w:rsid w:val="00B81790"/>
    <w:rsid w:val="00B81BBC"/>
    <w:rsid w:val="00BD03D5"/>
    <w:rsid w:val="00BD3C2C"/>
    <w:rsid w:val="00BF324D"/>
    <w:rsid w:val="00C2532B"/>
    <w:rsid w:val="00C3215E"/>
    <w:rsid w:val="00C45272"/>
    <w:rsid w:val="00C47770"/>
    <w:rsid w:val="00C75856"/>
    <w:rsid w:val="00C85A7C"/>
    <w:rsid w:val="00C95214"/>
    <w:rsid w:val="00CC3F59"/>
    <w:rsid w:val="00CD4774"/>
    <w:rsid w:val="00CD7AA3"/>
    <w:rsid w:val="00CE1732"/>
    <w:rsid w:val="00D10AAF"/>
    <w:rsid w:val="00D27540"/>
    <w:rsid w:val="00D4006B"/>
    <w:rsid w:val="00D40D7A"/>
    <w:rsid w:val="00D5522B"/>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2DEF"/>
    <w:rsid w:val="00E53E5E"/>
    <w:rsid w:val="00E64325"/>
    <w:rsid w:val="00E673C5"/>
    <w:rsid w:val="00E67967"/>
    <w:rsid w:val="00E82723"/>
    <w:rsid w:val="00EA29A5"/>
    <w:rsid w:val="00EC107C"/>
    <w:rsid w:val="00EC7EBE"/>
    <w:rsid w:val="00EC7FD2"/>
    <w:rsid w:val="00ED5964"/>
    <w:rsid w:val="00F03B64"/>
    <w:rsid w:val="00F1720B"/>
    <w:rsid w:val="00F36ADC"/>
    <w:rsid w:val="00F605C6"/>
    <w:rsid w:val="00F6785B"/>
    <w:rsid w:val="00F9012D"/>
    <w:rsid w:val="00F915D6"/>
    <w:rsid w:val="00FF2B0A"/>
    <w:rsid w:val="00FF5D06"/>
    <w:rsid w:val="00FF7859"/>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CD7A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5</Pages>
  <Words>1172</Words>
  <Characters>6685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Sidiq Yusuf</cp:lastModifiedBy>
  <cp:revision>11</cp:revision>
  <dcterms:created xsi:type="dcterms:W3CDTF">2025-12-04T20:52:00Z</dcterms:created>
  <dcterms:modified xsi:type="dcterms:W3CDTF">2025-12-04T21:22:00Z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