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1880D" w14:textId="51731297" w:rsidR="00E81978" w:rsidRDefault="00A547DF" w:rsidP="009D4E50">
      <w:pPr>
        <w:pStyle w:val="Title"/>
      </w:pPr>
      <w:sdt>
        <w:sdtPr>
          <w:alias w:val="Title:"/>
          <w:tag w:val="Title:"/>
          <w:id w:val="726351117"/>
          <w:placeholder>
            <w:docPart w:val="AF33193813C847309C8F9F829C5857B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A81FFE">
            <w:t>The role of FEA and physical testing for</w:t>
          </w:r>
          <w:r w:rsidR="00131B8E">
            <w:t xml:space="preserve"> first-stage</w:t>
          </w:r>
          <w:r w:rsidR="00A81FFE">
            <w:t xml:space="preserve"> gas turbine blades</w:t>
          </w:r>
        </w:sdtContent>
      </w:sdt>
    </w:p>
    <w:p w14:paraId="2CDD2534" w14:textId="7C9B6E5D" w:rsidR="00B823AA" w:rsidRDefault="00605E4D" w:rsidP="009D4E50">
      <w:pPr>
        <w:pStyle w:val="Title2"/>
      </w:pPr>
      <w:r>
        <w:t>Harry Foxton BEng Energy and Environmental Engineering</w:t>
      </w:r>
    </w:p>
    <w:p w14:paraId="3AE9047F" w14:textId="58314E3C" w:rsidR="00605E4D" w:rsidRDefault="00605E4D" w:rsidP="009D4E50">
      <w:pPr>
        <w:pStyle w:val="Title2"/>
      </w:pPr>
      <w:r>
        <w:t>University of Wales Trinity Saint David</w:t>
      </w:r>
    </w:p>
    <w:p w14:paraId="68F34880" w14:textId="08CBC690" w:rsidR="00E81978" w:rsidRDefault="00605E4D" w:rsidP="009D4E50">
      <w:r>
        <w:br w:type="page"/>
      </w:r>
    </w:p>
    <w:p w14:paraId="4C45B19E" w14:textId="37626CF9" w:rsidR="00E81978" w:rsidRDefault="00605E4D" w:rsidP="009D4E50">
      <w:pPr>
        <w:pStyle w:val="Heading1"/>
      </w:pPr>
      <w:bookmarkStart w:id="0" w:name="_Toc35158586"/>
      <w:r>
        <w:lastRenderedPageBreak/>
        <w:t>Abstract</w:t>
      </w:r>
      <w:bookmarkEnd w:id="0"/>
    </w:p>
    <w:p w14:paraId="03E87909" w14:textId="26633DAE" w:rsidR="003E6984" w:rsidRDefault="00F2238A" w:rsidP="009D4E50">
      <w:r>
        <w:t>Structural health monitoring plays a large part in determining the remaining lifetime of the monocrystalline gas turbine blades that can cost tens of thousands of pounds to manufacture. The monitoring of creep deflection and crack formation/propagation have large impacts of the remaining lifetime of gas turbine blades and while there are many creep models that can predict the lifetime of a blade through the Finite Element Method, the long lifetime and high stress nature of gas turbine blades means that</w:t>
      </w:r>
      <w:r w:rsidR="005F4A36">
        <w:t xml:space="preserve"> </w:t>
      </w:r>
      <w:r>
        <w:t>unforeseen circumstances</w:t>
      </w:r>
      <w:r w:rsidR="005F4A36">
        <w:t xml:space="preserve"> i.e. machinery failure,</w:t>
      </w:r>
      <w:r>
        <w:t xml:space="preserve"> can lead to heavily reduced blade lifetime</w:t>
      </w:r>
      <w:r w:rsidR="005F4A36">
        <w:t>. The pairing of SHM (Structural health monitoring) and FEA (Finite Element Analysis) allows for possible active systems that will use SHM to detect cracks and measure creep deformation and feed that information into an FEA package to give an updated lifetime prediction and fatigue characteristics.</w:t>
      </w:r>
      <w:bookmarkStart w:id="1" w:name="_GoBack"/>
      <w:bookmarkEnd w:id="1"/>
      <w:r w:rsidR="00605E4D">
        <w:br w:type="page"/>
      </w:r>
    </w:p>
    <w:bookmarkStart w:id="2" w:name="_Toc35158587" w:displacedByCustomXml="next"/>
    <w:sdt>
      <w:sdtPr>
        <w:rPr>
          <w:rFonts w:asciiTheme="minorHAnsi" w:eastAsiaTheme="minorEastAsia" w:hAnsiTheme="minorHAnsi" w:cstheme="minorBidi"/>
          <w:b w:val="0"/>
          <w:bCs w:val="0"/>
          <w:szCs w:val="24"/>
        </w:rPr>
        <w:id w:val="53594033"/>
        <w:docPartObj>
          <w:docPartGallery w:val="Table of Contents"/>
          <w:docPartUnique/>
        </w:docPartObj>
      </w:sdtPr>
      <w:sdtEndPr>
        <w:rPr>
          <w:noProof/>
          <w:szCs w:val="22"/>
        </w:rPr>
      </w:sdtEndPr>
      <w:sdtContent>
        <w:p w14:paraId="72E47FB6" w14:textId="2C6A35A6" w:rsidR="003E6984" w:rsidRDefault="003E6984" w:rsidP="009D4E50">
          <w:pPr>
            <w:pStyle w:val="Heading1"/>
          </w:pPr>
          <w:r>
            <w:t>Contents</w:t>
          </w:r>
          <w:bookmarkEnd w:id="2"/>
        </w:p>
        <w:p w14:paraId="7A20E2A9" w14:textId="7C7DD54F" w:rsidR="006D25B9" w:rsidRDefault="003E6984">
          <w:pPr>
            <w:pStyle w:val="TOC1"/>
            <w:tabs>
              <w:tab w:val="left" w:pos="1200"/>
              <w:tab w:val="right" w:leader="dot" w:pos="9350"/>
            </w:tabs>
            <w:rPr>
              <w:noProof/>
              <w:kern w:val="0"/>
              <w:lang w:eastAsia="en-GB"/>
            </w:rPr>
          </w:pPr>
          <w:r>
            <w:fldChar w:fldCharType="begin"/>
          </w:r>
          <w:r>
            <w:instrText xml:space="preserve"> TOC \o "1-3" \h \z \u </w:instrText>
          </w:r>
          <w:r>
            <w:fldChar w:fldCharType="separate"/>
          </w:r>
          <w:hyperlink w:anchor="_Toc35158586" w:history="1">
            <w:r w:rsidR="006D25B9" w:rsidRPr="009B3961">
              <w:rPr>
                <w:rStyle w:val="Hyperlink"/>
                <w:noProof/>
              </w:rPr>
              <w:t>1</w:t>
            </w:r>
            <w:r w:rsidR="006D25B9">
              <w:rPr>
                <w:noProof/>
                <w:kern w:val="0"/>
                <w:lang w:eastAsia="en-GB"/>
              </w:rPr>
              <w:tab/>
            </w:r>
            <w:r w:rsidR="006D25B9" w:rsidRPr="009B3961">
              <w:rPr>
                <w:rStyle w:val="Hyperlink"/>
                <w:noProof/>
              </w:rPr>
              <w:t>Abstract</w:t>
            </w:r>
            <w:r w:rsidR="006D25B9">
              <w:rPr>
                <w:noProof/>
                <w:webHidden/>
              </w:rPr>
              <w:tab/>
            </w:r>
            <w:r w:rsidR="006D25B9">
              <w:rPr>
                <w:noProof/>
                <w:webHidden/>
              </w:rPr>
              <w:fldChar w:fldCharType="begin"/>
            </w:r>
            <w:r w:rsidR="006D25B9">
              <w:rPr>
                <w:noProof/>
                <w:webHidden/>
              </w:rPr>
              <w:instrText xml:space="preserve"> PAGEREF _Toc35158586 \h </w:instrText>
            </w:r>
            <w:r w:rsidR="006D25B9">
              <w:rPr>
                <w:noProof/>
                <w:webHidden/>
              </w:rPr>
            </w:r>
            <w:r w:rsidR="006D25B9">
              <w:rPr>
                <w:noProof/>
                <w:webHidden/>
              </w:rPr>
              <w:fldChar w:fldCharType="separate"/>
            </w:r>
            <w:r w:rsidR="006D25B9">
              <w:rPr>
                <w:noProof/>
                <w:webHidden/>
              </w:rPr>
              <w:t>2</w:t>
            </w:r>
            <w:r w:rsidR="006D25B9">
              <w:rPr>
                <w:noProof/>
                <w:webHidden/>
              </w:rPr>
              <w:fldChar w:fldCharType="end"/>
            </w:r>
          </w:hyperlink>
        </w:p>
        <w:p w14:paraId="5AA46D25" w14:textId="1BF6414A" w:rsidR="006D25B9" w:rsidRDefault="00A547DF">
          <w:pPr>
            <w:pStyle w:val="TOC1"/>
            <w:tabs>
              <w:tab w:val="left" w:pos="1200"/>
              <w:tab w:val="right" w:leader="dot" w:pos="9350"/>
            </w:tabs>
            <w:rPr>
              <w:noProof/>
              <w:kern w:val="0"/>
              <w:lang w:eastAsia="en-GB"/>
            </w:rPr>
          </w:pPr>
          <w:hyperlink w:anchor="_Toc35158587" w:history="1">
            <w:r w:rsidR="006D25B9" w:rsidRPr="009B3961">
              <w:rPr>
                <w:rStyle w:val="Hyperlink"/>
                <w:noProof/>
              </w:rPr>
              <w:t>2</w:t>
            </w:r>
            <w:r w:rsidR="006D25B9">
              <w:rPr>
                <w:noProof/>
                <w:kern w:val="0"/>
                <w:lang w:eastAsia="en-GB"/>
              </w:rPr>
              <w:tab/>
            </w:r>
            <w:r w:rsidR="006D25B9" w:rsidRPr="009B3961">
              <w:rPr>
                <w:rStyle w:val="Hyperlink"/>
                <w:noProof/>
              </w:rPr>
              <w:t>Contents</w:t>
            </w:r>
            <w:r w:rsidR="006D25B9">
              <w:rPr>
                <w:noProof/>
                <w:webHidden/>
              </w:rPr>
              <w:tab/>
            </w:r>
            <w:r w:rsidR="006D25B9">
              <w:rPr>
                <w:noProof/>
                <w:webHidden/>
              </w:rPr>
              <w:fldChar w:fldCharType="begin"/>
            </w:r>
            <w:r w:rsidR="006D25B9">
              <w:rPr>
                <w:noProof/>
                <w:webHidden/>
              </w:rPr>
              <w:instrText xml:space="preserve"> PAGEREF _Toc35158587 \h </w:instrText>
            </w:r>
            <w:r w:rsidR="006D25B9">
              <w:rPr>
                <w:noProof/>
                <w:webHidden/>
              </w:rPr>
            </w:r>
            <w:r w:rsidR="006D25B9">
              <w:rPr>
                <w:noProof/>
                <w:webHidden/>
              </w:rPr>
              <w:fldChar w:fldCharType="separate"/>
            </w:r>
            <w:r w:rsidR="006D25B9">
              <w:rPr>
                <w:noProof/>
                <w:webHidden/>
              </w:rPr>
              <w:t>3</w:t>
            </w:r>
            <w:r w:rsidR="006D25B9">
              <w:rPr>
                <w:noProof/>
                <w:webHidden/>
              </w:rPr>
              <w:fldChar w:fldCharType="end"/>
            </w:r>
          </w:hyperlink>
        </w:p>
        <w:p w14:paraId="70FC191A" w14:textId="78A5F1A1" w:rsidR="006D25B9" w:rsidRDefault="00A547DF">
          <w:pPr>
            <w:pStyle w:val="TOC1"/>
            <w:tabs>
              <w:tab w:val="left" w:pos="1200"/>
              <w:tab w:val="right" w:leader="dot" w:pos="9350"/>
            </w:tabs>
            <w:rPr>
              <w:noProof/>
              <w:kern w:val="0"/>
              <w:lang w:eastAsia="en-GB"/>
            </w:rPr>
          </w:pPr>
          <w:hyperlink w:anchor="_Toc35158588" w:history="1">
            <w:r w:rsidR="006D25B9" w:rsidRPr="009B3961">
              <w:rPr>
                <w:rStyle w:val="Hyperlink"/>
                <w:noProof/>
              </w:rPr>
              <w:t>3</w:t>
            </w:r>
            <w:r w:rsidR="006D25B9">
              <w:rPr>
                <w:noProof/>
                <w:kern w:val="0"/>
                <w:lang w:eastAsia="en-GB"/>
              </w:rPr>
              <w:tab/>
            </w:r>
            <w:r w:rsidR="006D25B9" w:rsidRPr="009B3961">
              <w:rPr>
                <w:rStyle w:val="Hyperlink"/>
                <w:noProof/>
              </w:rPr>
              <w:t>The role of FEA and physical testing for gas turbine blades</w:t>
            </w:r>
            <w:r w:rsidR="006D25B9">
              <w:rPr>
                <w:noProof/>
                <w:webHidden/>
              </w:rPr>
              <w:tab/>
            </w:r>
            <w:r w:rsidR="006D25B9">
              <w:rPr>
                <w:noProof/>
                <w:webHidden/>
              </w:rPr>
              <w:fldChar w:fldCharType="begin"/>
            </w:r>
            <w:r w:rsidR="006D25B9">
              <w:rPr>
                <w:noProof/>
                <w:webHidden/>
              </w:rPr>
              <w:instrText xml:space="preserve"> PAGEREF _Toc35158588 \h </w:instrText>
            </w:r>
            <w:r w:rsidR="006D25B9">
              <w:rPr>
                <w:noProof/>
                <w:webHidden/>
              </w:rPr>
            </w:r>
            <w:r w:rsidR="006D25B9">
              <w:rPr>
                <w:noProof/>
                <w:webHidden/>
              </w:rPr>
              <w:fldChar w:fldCharType="separate"/>
            </w:r>
            <w:r w:rsidR="006D25B9">
              <w:rPr>
                <w:noProof/>
                <w:webHidden/>
              </w:rPr>
              <w:t>4</w:t>
            </w:r>
            <w:r w:rsidR="006D25B9">
              <w:rPr>
                <w:noProof/>
                <w:webHidden/>
              </w:rPr>
              <w:fldChar w:fldCharType="end"/>
            </w:r>
          </w:hyperlink>
        </w:p>
        <w:p w14:paraId="125BF388" w14:textId="2F81781E" w:rsidR="006D25B9" w:rsidRDefault="00A547DF">
          <w:pPr>
            <w:pStyle w:val="TOC2"/>
            <w:tabs>
              <w:tab w:val="left" w:pos="1440"/>
              <w:tab w:val="right" w:leader="dot" w:pos="9350"/>
            </w:tabs>
            <w:rPr>
              <w:noProof/>
              <w:kern w:val="0"/>
              <w:lang w:eastAsia="en-GB"/>
            </w:rPr>
          </w:pPr>
          <w:hyperlink w:anchor="_Toc35158589" w:history="1">
            <w:r w:rsidR="006D25B9" w:rsidRPr="009B3961">
              <w:rPr>
                <w:rStyle w:val="Hyperlink"/>
                <w:noProof/>
              </w:rPr>
              <w:t>3.1</w:t>
            </w:r>
            <w:r w:rsidR="006D25B9">
              <w:rPr>
                <w:noProof/>
                <w:kern w:val="0"/>
                <w:lang w:eastAsia="en-GB"/>
              </w:rPr>
              <w:tab/>
            </w:r>
            <w:r w:rsidR="006D25B9" w:rsidRPr="009B3961">
              <w:rPr>
                <w:rStyle w:val="Hyperlink"/>
                <w:noProof/>
              </w:rPr>
              <w:t>Gas power generation</w:t>
            </w:r>
            <w:r w:rsidR="006D25B9">
              <w:rPr>
                <w:noProof/>
                <w:webHidden/>
              </w:rPr>
              <w:tab/>
            </w:r>
            <w:r w:rsidR="006D25B9">
              <w:rPr>
                <w:noProof/>
                <w:webHidden/>
              </w:rPr>
              <w:fldChar w:fldCharType="begin"/>
            </w:r>
            <w:r w:rsidR="006D25B9">
              <w:rPr>
                <w:noProof/>
                <w:webHidden/>
              </w:rPr>
              <w:instrText xml:space="preserve"> PAGEREF _Toc35158589 \h </w:instrText>
            </w:r>
            <w:r w:rsidR="006D25B9">
              <w:rPr>
                <w:noProof/>
                <w:webHidden/>
              </w:rPr>
            </w:r>
            <w:r w:rsidR="006D25B9">
              <w:rPr>
                <w:noProof/>
                <w:webHidden/>
              </w:rPr>
              <w:fldChar w:fldCharType="separate"/>
            </w:r>
            <w:r w:rsidR="006D25B9">
              <w:rPr>
                <w:noProof/>
                <w:webHidden/>
              </w:rPr>
              <w:t>4</w:t>
            </w:r>
            <w:r w:rsidR="006D25B9">
              <w:rPr>
                <w:noProof/>
                <w:webHidden/>
              </w:rPr>
              <w:fldChar w:fldCharType="end"/>
            </w:r>
          </w:hyperlink>
        </w:p>
        <w:p w14:paraId="6C9A7043" w14:textId="28EEFB32" w:rsidR="006D25B9" w:rsidRDefault="00A547DF">
          <w:pPr>
            <w:pStyle w:val="TOC1"/>
            <w:tabs>
              <w:tab w:val="left" w:pos="1200"/>
              <w:tab w:val="right" w:leader="dot" w:pos="9350"/>
            </w:tabs>
            <w:rPr>
              <w:noProof/>
              <w:kern w:val="0"/>
              <w:lang w:eastAsia="en-GB"/>
            </w:rPr>
          </w:pPr>
          <w:hyperlink w:anchor="_Toc35158590" w:history="1">
            <w:r w:rsidR="006D25B9" w:rsidRPr="009B3961">
              <w:rPr>
                <w:rStyle w:val="Hyperlink"/>
                <w:noProof/>
              </w:rPr>
              <w:t>4</w:t>
            </w:r>
            <w:r w:rsidR="006D25B9">
              <w:rPr>
                <w:noProof/>
                <w:kern w:val="0"/>
                <w:lang w:eastAsia="en-GB"/>
              </w:rPr>
              <w:tab/>
            </w:r>
            <w:r w:rsidR="006D25B9" w:rsidRPr="009B3961">
              <w:rPr>
                <w:rStyle w:val="Hyperlink"/>
                <w:noProof/>
              </w:rPr>
              <w:t>Current uses of FEA with Physical Testing in industry</w:t>
            </w:r>
            <w:r w:rsidR="006D25B9">
              <w:rPr>
                <w:noProof/>
                <w:webHidden/>
              </w:rPr>
              <w:tab/>
            </w:r>
            <w:r w:rsidR="006D25B9">
              <w:rPr>
                <w:noProof/>
                <w:webHidden/>
              </w:rPr>
              <w:fldChar w:fldCharType="begin"/>
            </w:r>
            <w:r w:rsidR="006D25B9">
              <w:rPr>
                <w:noProof/>
                <w:webHidden/>
              </w:rPr>
              <w:instrText xml:space="preserve"> PAGEREF _Toc35158590 \h </w:instrText>
            </w:r>
            <w:r w:rsidR="006D25B9">
              <w:rPr>
                <w:noProof/>
                <w:webHidden/>
              </w:rPr>
            </w:r>
            <w:r w:rsidR="006D25B9">
              <w:rPr>
                <w:noProof/>
                <w:webHidden/>
              </w:rPr>
              <w:fldChar w:fldCharType="separate"/>
            </w:r>
            <w:r w:rsidR="006D25B9">
              <w:rPr>
                <w:noProof/>
                <w:webHidden/>
              </w:rPr>
              <w:t>5</w:t>
            </w:r>
            <w:r w:rsidR="006D25B9">
              <w:rPr>
                <w:noProof/>
                <w:webHidden/>
              </w:rPr>
              <w:fldChar w:fldCharType="end"/>
            </w:r>
          </w:hyperlink>
        </w:p>
        <w:p w14:paraId="7BD19B98" w14:textId="318DE8B2" w:rsidR="006D25B9" w:rsidRDefault="00A547DF">
          <w:pPr>
            <w:pStyle w:val="TOC2"/>
            <w:tabs>
              <w:tab w:val="left" w:pos="1440"/>
              <w:tab w:val="right" w:leader="dot" w:pos="9350"/>
            </w:tabs>
            <w:rPr>
              <w:noProof/>
              <w:kern w:val="0"/>
              <w:lang w:eastAsia="en-GB"/>
            </w:rPr>
          </w:pPr>
          <w:hyperlink w:anchor="_Toc35158591" w:history="1">
            <w:r w:rsidR="006D25B9" w:rsidRPr="009B3961">
              <w:rPr>
                <w:rStyle w:val="Hyperlink"/>
                <w:noProof/>
              </w:rPr>
              <w:t>4.1</w:t>
            </w:r>
            <w:r w:rsidR="006D25B9">
              <w:rPr>
                <w:noProof/>
                <w:kern w:val="0"/>
                <w:lang w:eastAsia="en-GB"/>
              </w:rPr>
              <w:tab/>
            </w:r>
            <w:r w:rsidR="006D25B9" w:rsidRPr="009B3961">
              <w:rPr>
                <w:rStyle w:val="Hyperlink"/>
                <w:noProof/>
              </w:rPr>
              <w:t>Material property requirements</w:t>
            </w:r>
            <w:r w:rsidR="006D25B9">
              <w:rPr>
                <w:noProof/>
                <w:webHidden/>
              </w:rPr>
              <w:tab/>
            </w:r>
            <w:r w:rsidR="006D25B9">
              <w:rPr>
                <w:noProof/>
                <w:webHidden/>
              </w:rPr>
              <w:fldChar w:fldCharType="begin"/>
            </w:r>
            <w:r w:rsidR="006D25B9">
              <w:rPr>
                <w:noProof/>
                <w:webHidden/>
              </w:rPr>
              <w:instrText xml:space="preserve"> PAGEREF _Toc35158591 \h </w:instrText>
            </w:r>
            <w:r w:rsidR="006D25B9">
              <w:rPr>
                <w:noProof/>
                <w:webHidden/>
              </w:rPr>
            </w:r>
            <w:r w:rsidR="006D25B9">
              <w:rPr>
                <w:noProof/>
                <w:webHidden/>
              </w:rPr>
              <w:fldChar w:fldCharType="separate"/>
            </w:r>
            <w:r w:rsidR="006D25B9">
              <w:rPr>
                <w:noProof/>
                <w:webHidden/>
              </w:rPr>
              <w:t>5</w:t>
            </w:r>
            <w:r w:rsidR="006D25B9">
              <w:rPr>
                <w:noProof/>
                <w:webHidden/>
              </w:rPr>
              <w:fldChar w:fldCharType="end"/>
            </w:r>
          </w:hyperlink>
        </w:p>
        <w:p w14:paraId="334B0DBB" w14:textId="7A2DCBC7" w:rsidR="006D25B9" w:rsidRDefault="00A547DF">
          <w:pPr>
            <w:pStyle w:val="TOC2"/>
            <w:tabs>
              <w:tab w:val="left" w:pos="1440"/>
              <w:tab w:val="right" w:leader="dot" w:pos="9350"/>
            </w:tabs>
            <w:rPr>
              <w:noProof/>
              <w:kern w:val="0"/>
              <w:lang w:eastAsia="en-GB"/>
            </w:rPr>
          </w:pPr>
          <w:hyperlink w:anchor="_Toc35158592" w:history="1">
            <w:r w:rsidR="006D25B9" w:rsidRPr="009B3961">
              <w:rPr>
                <w:rStyle w:val="Hyperlink"/>
                <w:noProof/>
              </w:rPr>
              <w:t>4.2</w:t>
            </w:r>
            <w:r w:rsidR="006D25B9">
              <w:rPr>
                <w:noProof/>
                <w:kern w:val="0"/>
                <w:lang w:eastAsia="en-GB"/>
              </w:rPr>
              <w:tab/>
            </w:r>
            <w:r w:rsidR="006D25B9" w:rsidRPr="009B3961">
              <w:rPr>
                <w:rStyle w:val="Hyperlink"/>
                <w:noProof/>
              </w:rPr>
              <w:t>Benefits of FEA</w:t>
            </w:r>
            <w:r w:rsidR="006D25B9">
              <w:rPr>
                <w:noProof/>
                <w:webHidden/>
              </w:rPr>
              <w:tab/>
            </w:r>
            <w:r w:rsidR="006D25B9">
              <w:rPr>
                <w:noProof/>
                <w:webHidden/>
              </w:rPr>
              <w:fldChar w:fldCharType="begin"/>
            </w:r>
            <w:r w:rsidR="006D25B9">
              <w:rPr>
                <w:noProof/>
                <w:webHidden/>
              </w:rPr>
              <w:instrText xml:space="preserve"> PAGEREF _Toc35158592 \h </w:instrText>
            </w:r>
            <w:r w:rsidR="006D25B9">
              <w:rPr>
                <w:noProof/>
                <w:webHidden/>
              </w:rPr>
            </w:r>
            <w:r w:rsidR="006D25B9">
              <w:rPr>
                <w:noProof/>
                <w:webHidden/>
              </w:rPr>
              <w:fldChar w:fldCharType="separate"/>
            </w:r>
            <w:r w:rsidR="006D25B9">
              <w:rPr>
                <w:noProof/>
                <w:webHidden/>
              </w:rPr>
              <w:t>6</w:t>
            </w:r>
            <w:r w:rsidR="006D25B9">
              <w:rPr>
                <w:noProof/>
                <w:webHidden/>
              </w:rPr>
              <w:fldChar w:fldCharType="end"/>
            </w:r>
          </w:hyperlink>
        </w:p>
        <w:p w14:paraId="615A8DFB" w14:textId="73D6781C" w:rsidR="006D25B9" w:rsidRDefault="00A547DF">
          <w:pPr>
            <w:pStyle w:val="TOC2"/>
            <w:tabs>
              <w:tab w:val="left" w:pos="1440"/>
              <w:tab w:val="right" w:leader="dot" w:pos="9350"/>
            </w:tabs>
            <w:rPr>
              <w:noProof/>
              <w:kern w:val="0"/>
              <w:lang w:eastAsia="en-GB"/>
            </w:rPr>
          </w:pPr>
          <w:hyperlink w:anchor="_Toc35158593" w:history="1">
            <w:r w:rsidR="006D25B9" w:rsidRPr="009B3961">
              <w:rPr>
                <w:rStyle w:val="Hyperlink"/>
                <w:noProof/>
              </w:rPr>
              <w:t>4.3</w:t>
            </w:r>
            <w:r w:rsidR="006D25B9">
              <w:rPr>
                <w:noProof/>
                <w:kern w:val="0"/>
                <w:lang w:eastAsia="en-GB"/>
              </w:rPr>
              <w:tab/>
            </w:r>
            <w:r w:rsidR="006D25B9" w:rsidRPr="009B3961">
              <w:rPr>
                <w:rStyle w:val="Hyperlink"/>
                <w:noProof/>
              </w:rPr>
              <w:t>Benefits of Physical Testing</w:t>
            </w:r>
            <w:r w:rsidR="006D25B9">
              <w:rPr>
                <w:noProof/>
                <w:webHidden/>
              </w:rPr>
              <w:tab/>
            </w:r>
            <w:r w:rsidR="006D25B9">
              <w:rPr>
                <w:noProof/>
                <w:webHidden/>
              </w:rPr>
              <w:fldChar w:fldCharType="begin"/>
            </w:r>
            <w:r w:rsidR="006D25B9">
              <w:rPr>
                <w:noProof/>
                <w:webHidden/>
              </w:rPr>
              <w:instrText xml:space="preserve"> PAGEREF _Toc35158593 \h </w:instrText>
            </w:r>
            <w:r w:rsidR="006D25B9">
              <w:rPr>
                <w:noProof/>
                <w:webHidden/>
              </w:rPr>
            </w:r>
            <w:r w:rsidR="006D25B9">
              <w:rPr>
                <w:noProof/>
                <w:webHidden/>
              </w:rPr>
              <w:fldChar w:fldCharType="separate"/>
            </w:r>
            <w:r w:rsidR="006D25B9">
              <w:rPr>
                <w:noProof/>
                <w:webHidden/>
              </w:rPr>
              <w:t>6</w:t>
            </w:r>
            <w:r w:rsidR="006D25B9">
              <w:rPr>
                <w:noProof/>
                <w:webHidden/>
              </w:rPr>
              <w:fldChar w:fldCharType="end"/>
            </w:r>
          </w:hyperlink>
        </w:p>
        <w:p w14:paraId="6A05C839" w14:textId="754BB3D9" w:rsidR="006D25B9" w:rsidRDefault="00A547DF">
          <w:pPr>
            <w:pStyle w:val="TOC2"/>
            <w:tabs>
              <w:tab w:val="left" w:pos="1440"/>
              <w:tab w:val="right" w:leader="dot" w:pos="9350"/>
            </w:tabs>
            <w:rPr>
              <w:noProof/>
              <w:kern w:val="0"/>
              <w:lang w:eastAsia="en-GB"/>
            </w:rPr>
          </w:pPr>
          <w:hyperlink w:anchor="_Toc35158594" w:history="1">
            <w:r w:rsidR="006D25B9" w:rsidRPr="009B3961">
              <w:rPr>
                <w:rStyle w:val="Hyperlink"/>
                <w:noProof/>
              </w:rPr>
              <w:t>4.4</w:t>
            </w:r>
            <w:r w:rsidR="006D25B9">
              <w:rPr>
                <w:noProof/>
                <w:kern w:val="0"/>
                <w:lang w:eastAsia="en-GB"/>
              </w:rPr>
              <w:tab/>
            </w:r>
            <w:r w:rsidR="006D25B9" w:rsidRPr="009B3961">
              <w:rPr>
                <w:rStyle w:val="Hyperlink"/>
                <w:noProof/>
              </w:rPr>
              <w:t>How FEA and Physical Testing work together</w:t>
            </w:r>
            <w:r w:rsidR="006D25B9">
              <w:rPr>
                <w:noProof/>
                <w:webHidden/>
              </w:rPr>
              <w:tab/>
            </w:r>
            <w:r w:rsidR="006D25B9">
              <w:rPr>
                <w:noProof/>
                <w:webHidden/>
              </w:rPr>
              <w:fldChar w:fldCharType="begin"/>
            </w:r>
            <w:r w:rsidR="006D25B9">
              <w:rPr>
                <w:noProof/>
                <w:webHidden/>
              </w:rPr>
              <w:instrText xml:space="preserve"> PAGEREF _Toc35158594 \h </w:instrText>
            </w:r>
            <w:r w:rsidR="006D25B9">
              <w:rPr>
                <w:noProof/>
                <w:webHidden/>
              </w:rPr>
            </w:r>
            <w:r w:rsidR="006D25B9">
              <w:rPr>
                <w:noProof/>
                <w:webHidden/>
              </w:rPr>
              <w:fldChar w:fldCharType="separate"/>
            </w:r>
            <w:r w:rsidR="006D25B9">
              <w:rPr>
                <w:noProof/>
                <w:webHidden/>
              </w:rPr>
              <w:t>7</w:t>
            </w:r>
            <w:r w:rsidR="006D25B9">
              <w:rPr>
                <w:noProof/>
                <w:webHidden/>
              </w:rPr>
              <w:fldChar w:fldCharType="end"/>
            </w:r>
          </w:hyperlink>
        </w:p>
        <w:p w14:paraId="7ADF1E13" w14:textId="5BEF17CD" w:rsidR="006D25B9" w:rsidRDefault="00A547DF">
          <w:pPr>
            <w:pStyle w:val="TOC1"/>
            <w:tabs>
              <w:tab w:val="left" w:pos="1200"/>
              <w:tab w:val="right" w:leader="dot" w:pos="9350"/>
            </w:tabs>
            <w:rPr>
              <w:noProof/>
              <w:kern w:val="0"/>
              <w:lang w:eastAsia="en-GB"/>
            </w:rPr>
          </w:pPr>
          <w:hyperlink w:anchor="_Toc35158595" w:history="1">
            <w:r w:rsidR="006D25B9" w:rsidRPr="009B3961">
              <w:rPr>
                <w:rStyle w:val="Hyperlink"/>
                <w:noProof/>
              </w:rPr>
              <w:t>5</w:t>
            </w:r>
            <w:r w:rsidR="006D25B9">
              <w:rPr>
                <w:noProof/>
                <w:kern w:val="0"/>
                <w:lang w:eastAsia="en-GB"/>
              </w:rPr>
              <w:tab/>
            </w:r>
            <w:r w:rsidR="006D25B9" w:rsidRPr="009B3961">
              <w:rPr>
                <w:rStyle w:val="Hyperlink"/>
                <w:noProof/>
              </w:rPr>
              <w:t>Correlation FE Models and Physical testing correlate</w:t>
            </w:r>
            <w:r w:rsidR="006D25B9">
              <w:rPr>
                <w:noProof/>
                <w:webHidden/>
              </w:rPr>
              <w:tab/>
            </w:r>
            <w:r w:rsidR="006D25B9">
              <w:rPr>
                <w:noProof/>
                <w:webHidden/>
              </w:rPr>
              <w:fldChar w:fldCharType="begin"/>
            </w:r>
            <w:r w:rsidR="006D25B9">
              <w:rPr>
                <w:noProof/>
                <w:webHidden/>
              </w:rPr>
              <w:instrText xml:space="preserve"> PAGEREF _Toc35158595 \h </w:instrText>
            </w:r>
            <w:r w:rsidR="006D25B9">
              <w:rPr>
                <w:noProof/>
                <w:webHidden/>
              </w:rPr>
            </w:r>
            <w:r w:rsidR="006D25B9">
              <w:rPr>
                <w:noProof/>
                <w:webHidden/>
              </w:rPr>
              <w:fldChar w:fldCharType="separate"/>
            </w:r>
            <w:r w:rsidR="006D25B9">
              <w:rPr>
                <w:noProof/>
                <w:webHidden/>
              </w:rPr>
              <w:t>7</w:t>
            </w:r>
            <w:r w:rsidR="006D25B9">
              <w:rPr>
                <w:noProof/>
                <w:webHidden/>
              </w:rPr>
              <w:fldChar w:fldCharType="end"/>
            </w:r>
          </w:hyperlink>
        </w:p>
        <w:p w14:paraId="5C91CA44" w14:textId="6235C44E" w:rsidR="006D25B9" w:rsidRDefault="00A547DF">
          <w:pPr>
            <w:pStyle w:val="TOC1"/>
            <w:tabs>
              <w:tab w:val="left" w:pos="1200"/>
              <w:tab w:val="right" w:leader="dot" w:pos="9350"/>
            </w:tabs>
            <w:rPr>
              <w:noProof/>
              <w:kern w:val="0"/>
              <w:lang w:eastAsia="en-GB"/>
            </w:rPr>
          </w:pPr>
          <w:hyperlink w:anchor="_Toc35158596" w:history="1">
            <w:r w:rsidR="006D25B9" w:rsidRPr="009B3961">
              <w:rPr>
                <w:rStyle w:val="Hyperlink"/>
                <w:noProof/>
              </w:rPr>
              <w:t>6</w:t>
            </w:r>
            <w:r w:rsidR="006D25B9">
              <w:rPr>
                <w:noProof/>
                <w:kern w:val="0"/>
                <w:lang w:eastAsia="en-GB"/>
              </w:rPr>
              <w:tab/>
            </w:r>
            <w:r w:rsidR="006D25B9" w:rsidRPr="009B3961">
              <w:rPr>
                <w:rStyle w:val="Hyperlink"/>
                <w:noProof/>
              </w:rPr>
              <w:t>The future of FEA and physical testing</w:t>
            </w:r>
            <w:r w:rsidR="006D25B9">
              <w:rPr>
                <w:noProof/>
                <w:webHidden/>
              </w:rPr>
              <w:tab/>
            </w:r>
            <w:r w:rsidR="006D25B9">
              <w:rPr>
                <w:noProof/>
                <w:webHidden/>
              </w:rPr>
              <w:fldChar w:fldCharType="begin"/>
            </w:r>
            <w:r w:rsidR="006D25B9">
              <w:rPr>
                <w:noProof/>
                <w:webHidden/>
              </w:rPr>
              <w:instrText xml:space="preserve"> PAGEREF _Toc35158596 \h </w:instrText>
            </w:r>
            <w:r w:rsidR="006D25B9">
              <w:rPr>
                <w:noProof/>
                <w:webHidden/>
              </w:rPr>
            </w:r>
            <w:r w:rsidR="006D25B9">
              <w:rPr>
                <w:noProof/>
                <w:webHidden/>
              </w:rPr>
              <w:fldChar w:fldCharType="separate"/>
            </w:r>
            <w:r w:rsidR="006D25B9">
              <w:rPr>
                <w:noProof/>
                <w:webHidden/>
              </w:rPr>
              <w:t>9</w:t>
            </w:r>
            <w:r w:rsidR="006D25B9">
              <w:rPr>
                <w:noProof/>
                <w:webHidden/>
              </w:rPr>
              <w:fldChar w:fldCharType="end"/>
            </w:r>
          </w:hyperlink>
        </w:p>
        <w:p w14:paraId="60098D36" w14:textId="13041224" w:rsidR="006D25B9" w:rsidRDefault="00A547DF">
          <w:pPr>
            <w:pStyle w:val="TOC1"/>
            <w:tabs>
              <w:tab w:val="left" w:pos="1200"/>
              <w:tab w:val="right" w:leader="dot" w:pos="9350"/>
            </w:tabs>
            <w:rPr>
              <w:noProof/>
              <w:kern w:val="0"/>
              <w:lang w:eastAsia="en-GB"/>
            </w:rPr>
          </w:pPr>
          <w:hyperlink w:anchor="_Toc35158597" w:history="1">
            <w:r w:rsidR="006D25B9" w:rsidRPr="009B3961">
              <w:rPr>
                <w:rStyle w:val="Hyperlink"/>
                <w:noProof/>
              </w:rPr>
              <w:t>7</w:t>
            </w:r>
            <w:r w:rsidR="006D25B9">
              <w:rPr>
                <w:noProof/>
                <w:kern w:val="0"/>
                <w:lang w:eastAsia="en-GB"/>
              </w:rPr>
              <w:tab/>
            </w:r>
            <w:r w:rsidR="006D25B9" w:rsidRPr="009B3961">
              <w:rPr>
                <w:rStyle w:val="Hyperlink"/>
                <w:noProof/>
              </w:rPr>
              <w:t>Conclusion</w:t>
            </w:r>
            <w:r w:rsidR="006D25B9">
              <w:rPr>
                <w:noProof/>
                <w:webHidden/>
              </w:rPr>
              <w:tab/>
            </w:r>
            <w:r w:rsidR="006D25B9">
              <w:rPr>
                <w:noProof/>
                <w:webHidden/>
              </w:rPr>
              <w:fldChar w:fldCharType="begin"/>
            </w:r>
            <w:r w:rsidR="006D25B9">
              <w:rPr>
                <w:noProof/>
                <w:webHidden/>
              </w:rPr>
              <w:instrText xml:space="preserve"> PAGEREF _Toc35158597 \h </w:instrText>
            </w:r>
            <w:r w:rsidR="006D25B9">
              <w:rPr>
                <w:noProof/>
                <w:webHidden/>
              </w:rPr>
            </w:r>
            <w:r w:rsidR="006D25B9">
              <w:rPr>
                <w:noProof/>
                <w:webHidden/>
              </w:rPr>
              <w:fldChar w:fldCharType="separate"/>
            </w:r>
            <w:r w:rsidR="006D25B9">
              <w:rPr>
                <w:noProof/>
                <w:webHidden/>
              </w:rPr>
              <w:t>10</w:t>
            </w:r>
            <w:r w:rsidR="006D25B9">
              <w:rPr>
                <w:noProof/>
                <w:webHidden/>
              </w:rPr>
              <w:fldChar w:fldCharType="end"/>
            </w:r>
          </w:hyperlink>
        </w:p>
        <w:p w14:paraId="697B29C8" w14:textId="52D5F24E" w:rsidR="006D25B9" w:rsidRDefault="00A547DF">
          <w:pPr>
            <w:pStyle w:val="TOC1"/>
            <w:tabs>
              <w:tab w:val="left" w:pos="1200"/>
              <w:tab w:val="right" w:leader="dot" w:pos="9350"/>
            </w:tabs>
            <w:rPr>
              <w:noProof/>
              <w:kern w:val="0"/>
              <w:lang w:eastAsia="en-GB"/>
            </w:rPr>
          </w:pPr>
          <w:hyperlink w:anchor="_Toc35158598" w:history="1">
            <w:r w:rsidR="006D25B9" w:rsidRPr="009B3961">
              <w:rPr>
                <w:rStyle w:val="Hyperlink"/>
                <w:noProof/>
              </w:rPr>
              <w:t>8</w:t>
            </w:r>
            <w:r w:rsidR="006D25B9">
              <w:rPr>
                <w:noProof/>
                <w:kern w:val="0"/>
                <w:lang w:eastAsia="en-GB"/>
              </w:rPr>
              <w:tab/>
            </w:r>
            <w:r w:rsidR="006D25B9" w:rsidRPr="009B3961">
              <w:rPr>
                <w:rStyle w:val="Hyperlink"/>
                <w:noProof/>
              </w:rPr>
              <w:t>References</w:t>
            </w:r>
            <w:r w:rsidR="006D25B9">
              <w:rPr>
                <w:noProof/>
                <w:webHidden/>
              </w:rPr>
              <w:tab/>
            </w:r>
            <w:r w:rsidR="006D25B9">
              <w:rPr>
                <w:noProof/>
                <w:webHidden/>
              </w:rPr>
              <w:fldChar w:fldCharType="begin"/>
            </w:r>
            <w:r w:rsidR="006D25B9">
              <w:rPr>
                <w:noProof/>
                <w:webHidden/>
              </w:rPr>
              <w:instrText xml:space="preserve"> PAGEREF _Toc35158598 \h </w:instrText>
            </w:r>
            <w:r w:rsidR="006D25B9">
              <w:rPr>
                <w:noProof/>
                <w:webHidden/>
              </w:rPr>
            </w:r>
            <w:r w:rsidR="006D25B9">
              <w:rPr>
                <w:noProof/>
                <w:webHidden/>
              </w:rPr>
              <w:fldChar w:fldCharType="separate"/>
            </w:r>
            <w:r w:rsidR="006D25B9">
              <w:rPr>
                <w:noProof/>
                <w:webHidden/>
              </w:rPr>
              <w:t>11</w:t>
            </w:r>
            <w:r w:rsidR="006D25B9">
              <w:rPr>
                <w:noProof/>
                <w:webHidden/>
              </w:rPr>
              <w:fldChar w:fldCharType="end"/>
            </w:r>
          </w:hyperlink>
        </w:p>
        <w:p w14:paraId="430458E9" w14:textId="5D3C8CD4" w:rsidR="003E6984" w:rsidRDefault="003E6984" w:rsidP="003E0DE5">
          <w:pPr>
            <w:jc w:val="left"/>
          </w:pPr>
          <w:r>
            <w:rPr>
              <w:b/>
              <w:noProof/>
            </w:rPr>
            <w:fldChar w:fldCharType="end"/>
          </w:r>
        </w:p>
      </w:sdtContent>
    </w:sdt>
    <w:p w14:paraId="7D0DF26E" w14:textId="164400E4" w:rsidR="00E81978" w:rsidRDefault="003E6984" w:rsidP="009D4E50">
      <w:r>
        <w:br w:type="page"/>
      </w:r>
    </w:p>
    <w:bookmarkStart w:id="3" w:name="_Toc35158588"/>
    <w:p w14:paraId="79058AA6" w14:textId="0FD2BD76" w:rsidR="003E7508" w:rsidRPr="005A1074" w:rsidRDefault="00A547DF" w:rsidP="00A81FFE">
      <w:pPr>
        <w:pStyle w:val="Heading1"/>
      </w:pPr>
      <w:sdt>
        <w:sdtPr>
          <w:rPr>
            <w:rStyle w:val="Heading1Char"/>
            <w:b/>
            <w:bCs/>
          </w:rPr>
          <w:alias w:val="Section title:"/>
          <w:tag w:val="Section title:"/>
          <w:id w:val="984196707"/>
          <w:placeholder>
            <w:docPart w:val="60278EE8C3B04421ABF756F2FE2CB9E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rPr>
            <w:rStyle w:val="Heading1Char"/>
          </w:rPr>
        </w:sdtEndPr>
        <w:sdtContent>
          <w:r w:rsidR="00131B8E">
            <w:rPr>
              <w:rStyle w:val="Heading1Char"/>
              <w:b/>
              <w:bCs/>
            </w:rPr>
            <w:t>The role of FEA and physical testing for first-stage gas turbine blades</w:t>
          </w:r>
        </w:sdtContent>
      </w:sdt>
      <w:bookmarkEnd w:id="3"/>
    </w:p>
    <w:p w14:paraId="1266E586" w14:textId="1487A321" w:rsidR="005A1074" w:rsidRDefault="00A92CBB" w:rsidP="005A1074">
      <w:r w:rsidRPr="00A92CBB">
        <w:t xml:space="preserve">Understanding the mechanical limits of a </w:t>
      </w:r>
      <w:r>
        <w:t>part or product that has to withstand a state of high mechanical stress at a point in its lifetime has clear implications on the design, development and maintenance of that part</w:t>
      </w:r>
      <w:r w:rsidR="00334E46">
        <w:t xml:space="preserve"> allowing for improvements to be made to make a product stronger, safer, lighter and less material intensive</w:t>
      </w:r>
      <w:r w:rsidR="003843C6">
        <w:t xml:space="preserve"> as well as providing the ability to understand why something has failed in the design</w:t>
      </w:r>
      <w:r w:rsidR="001D326A">
        <w:t>. Until 1964 understanding mechanical limits of a part was limited to physical testing</w:t>
      </w:r>
      <w:r w:rsidR="00334E46">
        <w:t xml:space="preserve"> </w:t>
      </w:r>
      <w:sdt>
        <w:sdtPr>
          <w:id w:val="-148601649"/>
          <w:citation/>
        </w:sdtPr>
        <w:sdtEndPr/>
        <w:sdtContent>
          <w:r w:rsidR="00334E46">
            <w:fldChar w:fldCharType="begin"/>
          </w:r>
          <w:r w:rsidR="00334E46">
            <w:instrText xml:space="preserve"> CITATION ESR14 \l 2057 </w:instrText>
          </w:r>
          <w:r w:rsidR="00334E46">
            <w:fldChar w:fldCharType="separate"/>
          </w:r>
          <w:r w:rsidR="00F2238A" w:rsidRPr="00F2238A">
            <w:rPr>
              <w:noProof/>
            </w:rPr>
            <w:t>(ESRD, 2014)</w:t>
          </w:r>
          <w:r w:rsidR="00334E46">
            <w:fldChar w:fldCharType="end"/>
          </w:r>
        </w:sdtContent>
      </w:sdt>
      <w:r w:rsidR="00182F77">
        <w:t xml:space="preserve"> and to fully understand the</w:t>
      </w:r>
      <w:r w:rsidR="003843C6">
        <w:t xml:space="preserve"> mechanical</w:t>
      </w:r>
      <w:r w:rsidR="00182F77">
        <w:t xml:space="preserve"> failure point of a part, the part must be permanently or plastically deformed; </w:t>
      </w:r>
      <w:r w:rsidR="00334E46">
        <w:t xml:space="preserve">this testing cycle calls for a highly iterative design strategy that is not only costly in terms of the materials used, but the time taken to develop a product to its maximum potential. The use of computational methods allows for </w:t>
      </w:r>
      <w:r w:rsidR="00706F86">
        <w:t xml:space="preserve">testing of mechanical structures without using physical prototypes, </w:t>
      </w:r>
      <w:r w:rsidR="00131B8E">
        <w:t>most notably,</w:t>
      </w:r>
      <w:r w:rsidR="00706F86">
        <w:t xml:space="preserve"> FEA (Finite Element Analysis). In 1964 the first FEA program was developed by NASA known as NASTRAN (NA</w:t>
      </w:r>
      <w:r w:rsidR="00131B8E">
        <w:t>SA</w:t>
      </w:r>
      <w:r w:rsidR="00706F86">
        <w:t xml:space="preserve"> ST</w:t>
      </w:r>
      <w:r w:rsidR="00131B8E">
        <w:t>R</w:t>
      </w:r>
      <w:r w:rsidR="00706F86">
        <w:t>uctural ANalysis)</w:t>
      </w:r>
      <w:r w:rsidR="00DB1E14">
        <w:t xml:space="preserve"> built with the intention of designing more efficient space vehicles</w:t>
      </w:r>
      <w:r w:rsidR="00706F86">
        <w:t xml:space="preserve"> </w:t>
      </w:r>
      <w:sdt>
        <w:sdtPr>
          <w:id w:val="1809130358"/>
          <w:citation/>
        </w:sdtPr>
        <w:sdtEndPr/>
        <w:sdtContent>
          <w:r w:rsidR="00DB1E14">
            <w:fldChar w:fldCharType="begin"/>
          </w:r>
          <w:r w:rsidR="00DB1E14">
            <w:instrText xml:space="preserve"> CITATION NAS12 \l 2057 </w:instrText>
          </w:r>
          <w:r w:rsidR="00DB1E14">
            <w:fldChar w:fldCharType="separate"/>
          </w:r>
          <w:r w:rsidR="00F2238A" w:rsidRPr="00F2238A">
            <w:rPr>
              <w:noProof/>
            </w:rPr>
            <w:t>(NASA, 2012)</w:t>
          </w:r>
          <w:r w:rsidR="00DB1E14">
            <w:fldChar w:fldCharType="end"/>
          </w:r>
        </w:sdtContent>
      </w:sdt>
      <w:r w:rsidR="00DB1E14">
        <w:t xml:space="preserve">. Today FEA serves 3 main purposes: </w:t>
      </w:r>
      <w:r w:rsidR="004E3DAF">
        <w:t xml:space="preserve">Informing initial design choices, </w:t>
      </w:r>
      <w:r w:rsidR="000F220E">
        <w:t>validating a</w:t>
      </w:r>
      <w:r w:rsidR="004E3DAF">
        <w:t xml:space="preserve"> design and understanding why a given design may have failed. Looking at the Energy generation sector</w:t>
      </w:r>
      <w:r w:rsidR="00411D7A">
        <w:t xml:space="preserve"> and the move towards renewables</w:t>
      </w:r>
      <w:r w:rsidR="004E3DAF">
        <w:t>; there are no better examples of high mechanical stress cases than in gas turbines</w:t>
      </w:r>
      <w:r w:rsidR="00411D7A">
        <w:t>, which will help bridge the gap between heavy fossil fuels and renewable technologies</w:t>
      </w:r>
      <w:r w:rsidR="00FC549F">
        <w:t xml:space="preserve"> providing a consistent baseload of power</w:t>
      </w:r>
      <w:r w:rsidR="00100125">
        <w:t xml:space="preserve"> to manage the inconsistencies of renewables while large scale energy storage is</w:t>
      </w:r>
      <w:r w:rsidR="00D9047A">
        <w:t xml:space="preserve"> developed to the scale it needs to be.</w:t>
      </w:r>
    </w:p>
    <w:p w14:paraId="7C66D268" w14:textId="2308A246" w:rsidR="00F0241C" w:rsidRDefault="00D9047A" w:rsidP="00F0241C">
      <w:pPr>
        <w:pStyle w:val="Heading2"/>
      </w:pPr>
      <w:bookmarkStart w:id="4" w:name="_Toc35158589"/>
      <w:r>
        <w:rPr>
          <w:noProof/>
        </w:rPr>
        <w:drawing>
          <wp:anchor distT="0" distB="0" distL="114300" distR="114300" simplePos="0" relativeHeight="251658240" behindDoc="1" locked="0" layoutInCell="1" allowOverlap="1" wp14:anchorId="3837E153" wp14:editId="1D4615C6">
            <wp:simplePos x="0" y="0"/>
            <wp:positionH relativeFrom="margin">
              <wp:align>right</wp:align>
            </wp:positionH>
            <wp:positionV relativeFrom="paragraph">
              <wp:posOffset>322580</wp:posOffset>
            </wp:positionV>
            <wp:extent cx="2612390" cy="1704975"/>
            <wp:effectExtent l="0" t="0" r="0" b="9525"/>
            <wp:wrapTight wrapText="bothSides">
              <wp:wrapPolygon edited="0">
                <wp:start x="0" y="0"/>
                <wp:lineTo x="0" y="21479"/>
                <wp:lineTo x="21421" y="21479"/>
                <wp:lineTo x="214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817" b="-1"/>
                    <a:stretch/>
                  </pic:blipFill>
                  <pic:spPr bwMode="auto">
                    <a:xfrm>
                      <a:off x="0" y="0"/>
                      <a:ext cx="2612390"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1661">
        <w:t>Gas power generation</w:t>
      </w:r>
      <w:bookmarkEnd w:id="4"/>
    </w:p>
    <w:p w14:paraId="55796D0F" w14:textId="320E0DB7" w:rsidR="00F0241C" w:rsidRDefault="00835878" w:rsidP="00F0241C">
      <w:r>
        <w:rPr>
          <w:noProof/>
        </w:rPr>
        <mc:AlternateContent>
          <mc:Choice Requires="wps">
            <w:drawing>
              <wp:anchor distT="0" distB="0" distL="114300" distR="114300" simplePos="0" relativeHeight="251658241" behindDoc="1" locked="0" layoutInCell="1" allowOverlap="1" wp14:anchorId="1FE16149" wp14:editId="3513864C">
                <wp:simplePos x="0" y="0"/>
                <wp:positionH relativeFrom="column">
                  <wp:posOffset>3295650</wp:posOffset>
                </wp:positionH>
                <wp:positionV relativeFrom="paragraph">
                  <wp:posOffset>1665287</wp:posOffset>
                </wp:positionV>
                <wp:extent cx="2897188" cy="635"/>
                <wp:effectExtent l="0" t="0" r="0" b="8890"/>
                <wp:wrapTight wrapText="bothSides">
                  <wp:wrapPolygon edited="0">
                    <wp:start x="0" y="0"/>
                    <wp:lineTo x="0" y="21110"/>
                    <wp:lineTo x="21448" y="21110"/>
                    <wp:lineTo x="2144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897188" cy="635"/>
                        </a:xfrm>
                        <a:prstGeom prst="rect">
                          <a:avLst/>
                        </a:prstGeom>
                        <a:solidFill>
                          <a:prstClr val="white"/>
                        </a:solidFill>
                        <a:ln>
                          <a:noFill/>
                        </a:ln>
                      </wps:spPr>
                      <wps:txbx>
                        <w:txbxContent>
                          <w:p w14:paraId="6E6EB8DA" w14:textId="34495639" w:rsidR="00F0241C" w:rsidRPr="00F84114" w:rsidRDefault="00F0241C" w:rsidP="00F0241C">
                            <w:pPr>
                              <w:pStyle w:val="Caption"/>
                              <w:rPr>
                                <w:b/>
                                <w:bCs/>
                                <w:color w:val="auto"/>
                                <w:szCs w:val="22"/>
                              </w:rPr>
                            </w:pPr>
                            <w:r>
                              <w:t xml:space="preserve">Figure </w:t>
                            </w:r>
                            <w:r>
                              <w:fldChar w:fldCharType="begin"/>
                            </w:r>
                            <w:r>
                              <w:instrText xml:space="preserve"> SEQ Figure \* ARABIC </w:instrText>
                            </w:r>
                            <w:r>
                              <w:fldChar w:fldCharType="separate"/>
                            </w:r>
                            <w:r w:rsidR="00B92C8B">
                              <w:rPr>
                                <w:noProof/>
                              </w:rPr>
                              <w:t>1</w:t>
                            </w:r>
                            <w:r>
                              <w:fldChar w:fldCharType="end"/>
                            </w:r>
                            <w:r>
                              <w:t xml:space="preserve"> </w:t>
                            </w:r>
                            <w:r w:rsidR="00EA556F">
                              <w:t>–</w:t>
                            </w:r>
                            <w:r>
                              <w:t xml:space="preserve"> </w:t>
                            </w:r>
                            <w:r w:rsidR="00EA556F">
                              <w:t>Diagram of standard simple</w:t>
                            </w:r>
                            <w:r w:rsidR="00BC7EE5">
                              <w:t xml:space="preserve"> cycle gas turbine</w:t>
                            </w:r>
                            <w:r w:rsidR="00835878">
                              <w:t xml:space="preserve"> </w:t>
                            </w:r>
                            <w:sdt>
                              <w:sdtPr>
                                <w:id w:val="2108692025"/>
                                <w:citation/>
                              </w:sdtPr>
                              <w:sdtEndPr/>
                              <w:sdtContent>
                                <w:r w:rsidR="00835878">
                                  <w:fldChar w:fldCharType="begin"/>
                                </w:r>
                                <w:r w:rsidR="00835878">
                                  <w:instrText xml:space="preserve"> CITATION War13 \l 2057 </w:instrText>
                                </w:r>
                                <w:r w:rsidR="00835878">
                                  <w:fldChar w:fldCharType="separate"/>
                                </w:r>
                                <w:r w:rsidR="00F2238A" w:rsidRPr="00F2238A">
                                  <w:rPr>
                                    <w:noProof/>
                                  </w:rPr>
                                  <w:t>(Wartsila, 2013)</w:t>
                                </w:r>
                                <w:r w:rsidR="00835878">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FE16149" id="_x0000_t202" coordsize="21600,21600" o:spt="202" path="m,l,21600r21600,l21600,xe">
                <v:stroke joinstyle="miter"/>
                <v:path gradientshapeok="t" o:connecttype="rect"/>
              </v:shapetype>
              <v:shape id="Text Box 2" o:spid="_x0000_s1026" type="#_x0000_t202" style="position:absolute;left:0;text-align:left;margin-left:259.5pt;margin-top:131.1pt;width:228.15pt;height:.05pt;z-index:-25165823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" stroked="f">
                <v:textbox style="mso-fit-shape-to-text:t" inset="0,0,0,0">
                  <w:txbxContent>
                    <w:p w14:paraId="6E6EB8DA" w14:textId="34495639" w:rsidR="00F0241C" w:rsidRPr="00F84114" w:rsidRDefault="00F0241C" w:rsidP="00F0241C">
                      <w:pPr>
                        <w:pStyle w:val="Caption"/>
                        <w:rPr>
                          <w:b/>
                          <w:bCs/>
                          <w:color w:val="auto"/>
                          <w:szCs w:val="22"/>
                        </w:rPr>
                      </w:pPr>
                      <w:r>
                        <w:t xml:space="preserve">Figure </w:t>
                      </w:r>
                      <w:r>
                        <w:fldChar w:fldCharType="begin"/>
                      </w:r>
                      <w:r>
                        <w:instrText xml:space="preserve"> SEQ Figure \* ARABIC </w:instrText>
                      </w:r>
                      <w:r>
                        <w:fldChar w:fldCharType="separate"/>
                      </w:r>
                      <w:r w:rsidR="00B92C8B">
                        <w:rPr>
                          <w:noProof/>
                        </w:rPr>
                        <w:t>1</w:t>
                      </w:r>
                      <w:r>
                        <w:fldChar w:fldCharType="end"/>
                      </w:r>
                      <w:r>
                        <w:t xml:space="preserve"> </w:t>
                      </w:r>
                      <w:r w:rsidR="00EA556F">
                        <w:t>–</w:t>
                      </w:r>
                      <w:r>
                        <w:t xml:space="preserve"> </w:t>
                      </w:r>
                      <w:r w:rsidR="00EA556F">
                        <w:t>Diagram of standard simple</w:t>
                      </w:r>
                      <w:r w:rsidR="00BC7EE5">
                        <w:t xml:space="preserve"> cycle gas turbine</w:t>
                      </w:r>
                      <w:r w:rsidR="00835878">
                        <w:t xml:space="preserve"> </w:t>
                      </w:r>
                      <w:sdt>
                        <w:sdtPr>
                          <w:id w:val="2108692025"/>
                          <w:citation/>
                        </w:sdtPr>
                        <w:sdtEndPr/>
                        <w:sdtContent>
                          <w:r w:rsidR="00835878">
                            <w:fldChar w:fldCharType="begin"/>
                          </w:r>
                          <w:r w:rsidR="00835878">
                            <w:instrText xml:space="preserve"> CITATION War13 \l 2057 </w:instrText>
                          </w:r>
                          <w:r w:rsidR="00835878">
                            <w:fldChar w:fldCharType="separate"/>
                          </w:r>
                          <w:r w:rsidR="00F2238A" w:rsidRPr="00F2238A">
                            <w:rPr>
                              <w:noProof/>
                            </w:rPr>
                            <w:t>(Wartsila, 2013)</w:t>
                          </w:r>
                          <w:r w:rsidR="00835878">
                            <w:fldChar w:fldCharType="end"/>
                          </w:r>
                        </w:sdtContent>
                      </w:sdt>
                    </w:p>
                  </w:txbxContent>
                </v:textbox>
                <w10:wrap type="tight"/>
              </v:shape>
            </w:pict>
          </mc:Fallback>
        </mc:AlternateContent>
      </w:r>
      <w:r w:rsidR="002B1661">
        <w:t>Gas power generation is split into 3 main sections</w:t>
      </w:r>
      <w:r w:rsidR="000F220E">
        <w:t>:</w:t>
      </w:r>
      <w:r w:rsidR="002B1661">
        <w:t xml:space="preserve"> </w:t>
      </w:r>
      <w:r w:rsidR="005F18BC">
        <w:t>compression, combustion and</w:t>
      </w:r>
      <w:r w:rsidR="002B14E1">
        <w:t xml:space="preserve"> turbine</w:t>
      </w:r>
      <w:r w:rsidR="005F18BC">
        <w:t xml:space="preserve"> generatio</w:t>
      </w:r>
      <w:r w:rsidR="00D42B71">
        <w:t>n, the most efficient simple cycle turbines only operate at 40% efficiency</w:t>
      </w:r>
      <w:r w:rsidR="00D739DF">
        <w:t xml:space="preserve"> with exhaust gasses</w:t>
      </w:r>
      <w:r w:rsidR="00724776">
        <w:t xml:space="preserve"> still at 600</w:t>
      </w:r>
      <w:r w:rsidR="00724776">
        <w:rPr>
          <w:rFonts w:cstheme="minorHAnsi"/>
        </w:rPr>
        <w:t>℃</w:t>
      </w:r>
      <w:r w:rsidR="00D42B71">
        <w:t xml:space="preserve"> therefore, most </w:t>
      </w:r>
      <w:r w:rsidR="00D739DF">
        <w:t>gas power plants utilise a combined cycle system where heat is recovered from the exhaust gasses and used in steam power generation</w:t>
      </w:r>
      <w:r w:rsidR="00F0241C">
        <w:t xml:space="preserve"> </w:t>
      </w:r>
      <w:sdt>
        <w:sdtPr>
          <w:id w:val="-1666693802"/>
          <w:citation/>
        </w:sdtPr>
        <w:sdtEndPr/>
        <w:sdtContent>
          <w:r w:rsidR="00F0241C">
            <w:fldChar w:fldCharType="begin"/>
          </w:r>
          <w:r w:rsidR="00F0241C">
            <w:instrText xml:space="preserve"> CITATION War13 \l 2057 </w:instrText>
          </w:r>
          <w:r w:rsidR="00F0241C">
            <w:fldChar w:fldCharType="separate"/>
          </w:r>
          <w:r w:rsidR="00F2238A" w:rsidRPr="00F2238A">
            <w:rPr>
              <w:noProof/>
            </w:rPr>
            <w:t>(Wartsila, 2013)</w:t>
          </w:r>
          <w:r w:rsidR="00F0241C">
            <w:fldChar w:fldCharType="end"/>
          </w:r>
        </w:sdtContent>
      </w:sdt>
      <w:r w:rsidR="00D739DF">
        <w:t>.</w:t>
      </w:r>
      <w:r w:rsidR="00F0241C" w:rsidRPr="00F0241C">
        <w:rPr>
          <w:noProof/>
        </w:rPr>
        <w:t xml:space="preserve"> </w:t>
      </w:r>
    </w:p>
    <w:p w14:paraId="6A27B40F" w14:textId="3D08E4E6" w:rsidR="0055788F" w:rsidRDefault="005D453C" w:rsidP="007F5A13">
      <w:r>
        <w:lastRenderedPageBreak/>
        <w:t xml:space="preserve">As </w:t>
      </w:r>
      <w:r w:rsidR="00F06F1D">
        <w:t xml:space="preserve">the </w:t>
      </w:r>
      <w:r>
        <w:t>co</w:t>
      </w:r>
      <w:r w:rsidR="00DC20F8">
        <w:t>mpressed air is combusted it makes first contact with the high pressure</w:t>
      </w:r>
      <w:r w:rsidR="00131B8E">
        <w:t xml:space="preserve"> or first-stage</w:t>
      </w:r>
      <w:r w:rsidR="00DC20F8">
        <w:t xml:space="preserve"> </w:t>
      </w:r>
      <w:r w:rsidR="00C707CA">
        <w:t xml:space="preserve">turbine section </w:t>
      </w:r>
      <w:r w:rsidR="00F06F1D">
        <w:t xml:space="preserve">which operates at </w:t>
      </w:r>
      <w:r w:rsidR="009D4E50">
        <w:t>1600</w:t>
      </w:r>
      <w:r w:rsidR="00C7328C">
        <w:rPr>
          <w:rFonts w:cstheme="minorHAnsi"/>
        </w:rPr>
        <w:t>℃</w:t>
      </w:r>
      <w:r w:rsidR="00F06F1D">
        <w:rPr>
          <w:rFonts w:cstheme="minorHAnsi"/>
        </w:rPr>
        <w:t xml:space="preserve"> while rotating at </w:t>
      </w:r>
      <w:r w:rsidR="00F06F1D">
        <w:t xml:space="preserve">3000 rpm </w:t>
      </w:r>
      <w:r w:rsidR="00C7328C">
        <w:rPr>
          <w:rFonts w:cstheme="minorHAnsi"/>
        </w:rPr>
        <w:t xml:space="preserve"> </w:t>
      </w:r>
      <w:sdt>
        <w:sdtPr>
          <w:rPr>
            <w:rFonts w:cstheme="minorHAnsi"/>
          </w:rPr>
          <w:id w:val="702059994"/>
          <w:citation/>
        </w:sdtPr>
        <w:sdtEndPr/>
        <w:sdtContent>
          <w:r w:rsidR="00C7328C">
            <w:rPr>
              <w:rFonts w:cstheme="minorHAnsi"/>
            </w:rPr>
            <w:fldChar w:fldCharType="begin"/>
          </w:r>
          <w:r w:rsidR="00C7328C">
            <w:rPr>
              <w:rFonts w:cstheme="minorHAnsi"/>
            </w:rPr>
            <w:instrText xml:space="preserve"> CITATION Ate10 \l 2057 </w:instrText>
          </w:r>
          <w:r w:rsidR="00C7328C">
            <w:rPr>
              <w:rFonts w:cstheme="minorHAnsi"/>
            </w:rPr>
            <w:fldChar w:fldCharType="separate"/>
          </w:r>
          <w:r w:rsidR="00F2238A" w:rsidRPr="00F2238A">
            <w:rPr>
              <w:rFonts w:cstheme="minorHAnsi"/>
              <w:noProof/>
            </w:rPr>
            <w:t>(Atefi, et al., 2010)</w:t>
          </w:r>
          <w:r w:rsidR="00C7328C">
            <w:rPr>
              <w:rFonts w:cstheme="minorHAnsi"/>
            </w:rPr>
            <w:fldChar w:fldCharType="end"/>
          </w:r>
        </w:sdtContent>
      </w:sdt>
      <w:r>
        <w:t xml:space="preserve">. </w:t>
      </w:r>
      <w:r w:rsidR="003E7508">
        <w:t xml:space="preserve">A comparatively small 50MW gas turbine sold by Siemens AG costs around $17 million, therefore, the cost of failure is enormous for these turbines which range up to 600MW </w:t>
      </w:r>
      <w:sdt>
        <w:sdtPr>
          <w:id w:val="-703794806"/>
          <w:citation/>
        </w:sdtPr>
        <w:sdtEndPr/>
        <w:sdtContent>
          <w:r w:rsidR="003E7508">
            <w:fldChar w:fldCharType="begin"/>
          </w:r>
          <w:r w:rsidR="003E7508">
            <w:instrText xml:space="preserve"> CITATION POW16 \l 2057 </w:instrText>
          </w:r>
          <w:r w:rsidR="003E7508">
            <w:fldChar w:fldCharType="separate"/>
          </w:r>
          <w:r w:rsidR="00F2238A" w:rsidRPr="00F2238A">
            <w:rPr>
              <w:noProof/>
            </w:rPr>
            <w:t>(POWERWEB, 2016)</w:t>
          </w:r>
          <w:r w:rsidR="003E7508">
            <w:fldChar w:fldCharType="end"/>
          </w:r>
        </w:sdtContent>
      </w:sdt>
      <w:r w:rsidR="008B046D">
        <w:t>. Having the ability to fully understand the mechanical structure of a part allows for reduced failure risk</w:t>
      </w:r>
      <w:r w:rsidR="003E7508">
        <w:t xml:space="preserve">. This report will investigate the uses of FEA for gas turbine blades and </w:t>
      </w:r>
      <w:r w:rsidR="000F220E">
        <w:t>the role physical testing still plays.</w:t>
      </w:r>
    </w:p>
    <w:p w14:paraId="0605E2CF" w14:textId="5E407725" w:rsidR="00E81978" w:rsidRDefault="004570E2" w:rsidP="00F13D13">
      <w:pPr>
        <w:pStyle w:val="Heading1"/>
      </w:pPr>
      <w:bookmarkStart w:id="5" w:name="_Toc35158590"/>
      <w:r>
        <w:t xml:space="preserve">Current uses of FEA </w:t>
      </w:r>
      <w:r w:rsidR="00C95C98">
        <w:t>with</w:t>
      </w:r>
      <w:r>
        <w:t xml:space="preserve"> Physical Testing</w:t>
      </w:r>
      <w:r w:rsidR="00AF2086">
        <w:t xml:space="preserve"> in industry</w:t>
      </w:r>
      <w:bookmarkEnd w:id="5"/>
    </w:p>
    <w:p w14:paraId="4821A801" w14:textId="3BCFF419" w:rsidR="00F74D78" w:rsidRDefault="00713501" w:rsidP="00713501">
      <w:pPr>
        <w:pStyle w:val="Heading2"/>
      </w:pPr>
      <w:bookmarkStart w:id="6" w:name="_Toc35158591"/>
      <w:r>
        <w:t>Material property requirements</w:t>
      </w:r>
      <w:bookmarkEnd w:id="6"/>
    </w:p>
    <w:p w14:paraId="0A0FA0D9" w14:textId="08869D92" w:rsidR="000F220E" w:rsidRDefault="004408FE" w:rsidP="00713501">
      <w:r>
        <w:t>With most gas turbine blades have an operational lifetime in the order of tens of thousands of hours, being able to sustain high stress loading</w:t>
      </w:r>
      <w:r w:rsidR="00B56455">
        <w:t>,</w:t>
      </w:r>
      <w:r>
        <w:t xml:space="preserve"> long term</w:t>
      </w:r>
      <w:r w:rsidR="000F220E">
        <w:t>,</w:t>
      </w:r>
      <w:r>
        <w:t xml:space="preserve"> is a key requirement of the blades. Mechanical creep describes the </w:t>
      </w:r>
      <w:r w:rsidR="00B56455">
        <w:t xml:space="preserve">time-dependant deformation at high temperatures and constant stress </w:t>
      </w:r>
      <w:sdt>
        <w:sdtPr>
          <w:id w:val="-696079194"/>
          <w:citation/>
        </w:sdtPr>
        <w:sdtEndPr/>
        <w:sdtContent>
          <w:r w:rsidR="00B56455">
            <w:fldChar w:fldCharType="begin"/>
          </w:r>
          <w:r w:rsidR="00B56455">
            <w:instrText xml:space="preserve"> CITATION Fre91 \l 2057 </w:instrText>
          </w:r>
          <w:r w:rsidR="00B56455">
            <w:fldChar w:fldCharType="separate"/>
          </w:r>
          <w:r w:rsidR="00F2238A" w:rsidRPr="00F2238A">
            <w:rPr>
              <w:noProof/>
            </w:rPr>
            <w:t>(French, 1991)</w:t>
          </w:r>
          <w:r w:rsidR="00B56455">
            <w:fldChar w:fldCharType="end"/>
          </w:r>
        </w:sdtContent>
      </w:sdt>
      <w:r w:rsidR="00B56455">
        <w:t xml:space="preserve"> and is one of the key mechanical properties of turbine blades in determining the useful life remaining in a blade. Creep is usually caused by </w:t>
      </w:r>
      <w:r w:rsidR="009D45C4">
        <w:t xml:space="preserve">grain sliding which changes depending on alloy choice and casting process </w:t>
      </w:r>
      <w:sdt>
        <w:sdtPr>
          <w:id w:val="-1833363474"/>
          <w:citation/>
        </w:sdtPr>
        <w:sdtEndPr/>
        <w:sdtContent>
          <w:r w:rsidR="009D45C4">
            <w:fldChar w:fldCharType="begin"/>
          </w:r>
          <w:r w:rsidR="009D45C4">
            <w:instrText xml:space="preserve"> CITATION Pen15 \l 2057 </w:instrText>
          </w:r>
          <w:r w:rsidR="009D45C4">
            <w:fldChar w:fldCharType="separate"/>
          </w:r>
          <w:r w:rsidR="00F2238A" w:rsidRPr="00F2238A">
            <w:rPr>
              <w:noProof/>
            </w:rPr>
            <w:t>(Peng, et al., 2015)</w:t>
          </w:r>
          <w:r w:rsidR="009D45C4">
            <w:fldChar w:fldCharType="end"/>
          </w:r>
        </w:sdtContent>
      </w:sdt>
      <w:r w:rsidR="00F8493C">
        <w:t>.</w:t>
      </w:r>
      <w:r w:rsidR="00A570E8">
        <w:t xml:space="preserve"> </w:t>
      </w:r>
      <w:r w:rsidR="00ED353C">
        <w:t xml:space="preserve">Creep of a gas turbine can lead to a shifted centre of mass </w:t>
      </w:r>
      <w:r w:rsidR="00B351BF">
        <w:t>affecting the stresses at the root of the blade as well as elongation at the tip leading to possible collision with the turbine housing</w:t>
      </w:r>
      <w:r w:rsidR="00CF7D28">
        <w:t xml:space="preserve"> </w:t>
      </w:r>
      <w:sdt>
        <w:sdtPr>
          <w:id w:val="22763450"/>
          <w:citation/>
        </w:sdtPr>
        <w:sdtEndPr/>
        <w:sdtContent>
          <w:r w:rsidR="002C4B41">
            <w:fldChar w:fldCharType="begin"/>
          </w:r>
          <w:r w:rsidR="00D720E4">
            <w:instrText xml:space="preserve">CITATION Pat15 \l 2057 </w:instrText>
          </w:r>
          <w:r w:rsidR="002C4B41">
            <w:fldChar w:fldCharType="separate"/>
          </w:r>
          <w:r w:rsidR="00F2238A" w:rsidRPr="00F2238A">
            <w:rPr>
              <w:noProof/>
            </w:rPr>
            <w:t>(Patel, et al., 2015)</w:t>
          </w:r>
          <w:r w:rsidR="002C4B41">
            <w:fldChar w:fldCharType="end"/>
          </w:r>
        </w:sdtContent>
      </w:sdt>
      <w:r w:rsidR="00B351BF">
        <w:t>.</w:t>
      </w:r>
      <w:r w:rsidR="000A5D9E">
        <w:t xml:space="preserve"> This sustained cyclic stress can be described by the materials low-cycle fatigue characteristics; </w:t>
      </w:r>
      <w:r w:rsidR="00EC10D3">
        <w:t>which is defined</w:t>
      </w:r>
      <w:r w:rsidR="000A5D9E">
        <w:t xml:space="preserve"> by the number of cycles a material is</w:t>
      </w:r>
      <w:r w:rsidR="00EC10D3">
        <w:t xml:space="preserve"> operating</w:t>
      </w:r>
      <w:r w:rsidR="000A5D9E">
        <w:t xml:space="preserve"> higher than the endurance limit of that material and is usually accepted to be in the order of </w:t>
      </w:r>
      <m:oMath>
        <m:sSup>
          <m:sSupPr>
            <m:ctrlPr>
              <w:rPr>
                <w:rFonts w:ascii="Cambria Math" w:hAnsi="Cambria Math"/>
                <w:i/>
              </w:rPr>
            </m:ctrlPr>
          </m:sSupPr>
          <m:e>
            <m:r>
              <w:rPr>
                <w:rFonts w:ascii="Cambria Math" w:hAnsi="Cambria Math"/>
              </w:rPr>
              <m:t>10</m:t>
            </m:r>
          </m:e>
          <m:sup>
            <m:r>
              <w:rPr>
                <w:rFonts w:ascii="Cambria Math" w:hAnsi="Cambria Math"/>
              </w:rPr>
              <m:t>4</m:t>
            </m:r>
          </m:sup>
        </m:sSup>
      </m:oMath>
      <w:r w:rsidR="000A5D9E">
        <w:t xml:space="preserve"> to </w:t>
      </w:r>
      <m:oMath>
        <m:sSup>
          <m:sSupPr>
            <m:ctrlPr>
              <w:rPr>
                <w:rFonts w:ascii="Cambria Math" w:hAnsi="Cambria Math"/>
                <w:i/>
              </w:rPr>
            </m:ctrlPr>
          </m:sSupPr>
          <m:e>
            <m:r>
              <w:rPr>
                <w:rFonts w:ascii="Cambria Math" w:hAnsi="Cambria Math"/>
              </w:rPr>
              <m:t>10</m:t>
            </m:r>
          </m:e>
          <m:sup>
            <m:r>
              <w:rPr>
                <w:rFonts w:ascii="Cambria Math" w:hAnsi="Cambria Math"/>
              </w:rPr>
              <m:t>5</m:t>
            </m:r>
          </m:sup>
        </m:sSup>
      </m:oMath>
      <w:r w:rsidR="000A5D9E">
        <w:t xml:space="preserve"> cycles </w:t>
      </w:r>
      <w:sdt>
        <w:sdtPr>
          <w:id w:val="431558484"/>
          <w:citation/>
        </w:sdtPr>
        <w:sdtEndPr/>
        <w:sdtContent>
          <w:r w:rsidR="000A5D9E">
            <w:fldChar w:fldCharType="begin"/>
          </w:r>
          <w:r w:rsidR="000A5D9E">
            <w:instrText xml:space="preserve"> CITATION Par01 \l 2057 </w:instrText>
          </w:r>
          <w:r w:rsidR="000A5D9E">
            <w:fldChar w:fldCharType="separate"/>
          </w:r>
          <w:r w:rsidR="00F2238A" w:rsidRPr="00F2238A">
            <w:rPr>
              <w:noProof/>
            </w:rPr>
            <w:t>(Parida, 2001)</w:t>
          </w:r>
          <w:r w:rsidR="000A5D9E">
            <w:fldChar w:fldCharType="end"/>
          </w:r>
        </w:sdtContent>
      </w:sdt>
      <w:r w:rsidR="00EC10D3">
        <w:t>.</w:t>
      </w:r>
    </w:p>
    <w:p w14:paraId="33D43129" w14:textId="4E8DB732" w:rsidR="00713501" w:rsidRDefault="00F8493C" w:rsidP="00713501">
      <w:r>
        <w:t xml:space="preserve"> </w:t>
      </w:r>
      <w:r w:rsidR="00123635">
        <w:t>As gas turbines become more efficient, they are</w:t>
      </w:r>
      <w:r w:rsidR="00EF1859">
        <w:t xml:space="preserve"> able to burn</w:t>
      </w:r>
      <w:r w:rsidR="00123635">
        <w:t xml:space="preserve"> gas at higher temperatures resulting in higher turbine inlet temperatures; </w:t>
      </w:r>
      <w:r w:rsidR="00491ABE">
        <w:t>T</w:t>
      </w:r>
      <w:r w:rsidR="00123635">
        <w:t>o handle higher temperatures</w:t>
      </w:r>
      <w:r w:rsidR="000F220E">
        <w:t>,</w:t>
      </w:r>
      <w:r w:rsidR="00123635">
        <w:t xml:space="preserve"> gas turbine blades are often air cooled</w:t>
      </w:r>
      <w:r w:rsidR="000F220E">
        <w:t>,</w:t>
      </w:r>
      <w:r w:rsidR="00123635">
        <w:t xml:space="preserve"> </w:t>
      </w:r>
      <w:r w:rsidR="000F220E">
        <w:t>t</w:t>
      </w:r>
      <w:r w:rsidR="00123635">
        <w:t xml:space="preserve">his variable temperature means the structure is at high risk of </w:t>
      </w:r>
      <w:r w:rsidR="002B75CA">
        <w:t>Oxidation, Hot Corrosion and Thermal Fatigue</w:t>
      </w:r>
      <w:r w:rsidR="00F5710D">
        <w:t xml:space="preserve"> </w:t>
      </w:r>
      <w:sdt>
        <w:sdtPr>
          <w:id w:val="1785154300"/>
          <w:citation/>
        </w:sdtPr>
        <w:sdtEndPr/>
        <w:sdtContent>
          <w:r w:rsidR="00F5710D">
            <w:fldChar w:fldCharType="begin"/>
          </w:r>
          <w:r w:rsidR="00F5710D">
            <w:instrText xml:space="preserve"> CITATION Pen15 \l 2057 </w:instrText>
          </w:r>
          <w:r w:rsidR="00F5710D">
            <w:fldChar w:fldCharType="separate"/>
          </w:r>
          <w:r w:rsidR="00F2238A" w:rsidRPr="00F2238A">
            <w:rPr>
              <w:noProof/>
            </w:rPr>
            <w:t>(Peng, et al., 2015)</w:t>
          </w:r>
          <w:r w:rsidR="00F5710D">
            <w:fldChar w:fldCharType="end"/>
          </w:r>
        </w:sdtContent>
      </w:sdt>
      <w:r w:rsidR="002B75CA">
        <w:t>. These properties will be a point of focus when investigating the use of FEA and Physical testing</w:t>
      </w:r>
      <w:r w:rsidR="00491ABE">
        <w:t xml:space="preserve"> for gas turbine blades.</w:t>
      </w:r>
    </w:p>
    <w:p w14:paraId="26DBEDD9" w14:textId="77777777" w:rsidR="0055788F" w:rsidRDefault="0055788F">
      <w:pPr>
        <w:jc w:val="left"/>
        <w:rPr>
          <w:rFonts w:asciiTheme="majorHAnsi" w:eastAsiaTheme="majorEastAsia" w:hAnsiTheme="majorHAnsi" w:cstheme="majorBidi"/>
          <w:b/>
          <w:bCs/>
        </w:rPr>
      </w:pPr>
      <w:r>
        <w:br w:type="page"/>
      </w:r>
    </w:p>
    <w:p w14:paraId="73BD923B" w14:textId="4FEBDF22" w:rsidR="009C1D24" w:rsidRPr="00713501" w:rsidRDefault="009C1D24" w:rsidP="009C1D24">
      <w:pPr>
        <w:pStyle w:val="Heading2"/>
      </w:pPr>
      <w:bookmarkStart w:id="7" w:name="_Toc35158592"/>
      <w:r>
        <w:lastRenderedPageBreak/>
        <w:t>Benefits of FEA</w:t>
      </w:r>
      <w:bookmarkEnd w:id="7"/>
    </w:p>
    <w:p w14:paraId="2F42B013" w14:textId="34013377" w:rsidR="00F74D78" w:rsidRDefault="00312E2F" w:rsidP="009D4E50">
      <w:r>
        <w:t>The first benefits of FEA occur in the development of a new blade</w:t>
      </w:r>
      <w:r w:rsidR="00A65A19">
        <w:t xml:space="preserve">. While the </w:t>
      </w:r>
      <w:r w:rsidR="005F214D">
        <w:t xml:space="preserve">form design of a blade is largely dictated by its aerodynamic properties aided by CFD simulations; the value of FEA for gas turbine blades </w:t>
      </w:r>
      <w:r w:rsidR="007A0074">
        <w:t>cannot be understated with relation to the material properties</w:t>
      </w:r>
      <w:r w:rsidR="007F5A13">
        <w:t xml:space="preserve"> </w:t>
      </w:r>
      <w:r w:rsidR="007A0074">
        <w:t xml:space="preserve"> </w:t>
      </w:r>
      <w:sdt>
        <w:sdtPr>
          <w:id w:val="-405766836"/>
          <w:citation/>
        </w:sdtPr>
        <w:sdtEndPr/>
        <w:sdtContent>
          <w:r w:rsidR="007A0074">
            <w:fldChar w:fldCharType="begin"/>
          </w:r>
          <w:r w:rsidR="007A0074">
            <w:instrText xml:space="preserve"> CITATION Des09 \l 2057 </w:instrText>
          </w:r>
          <w:r w:rsidR="007A0074">
            <w:fldChar w:fldCharType="separate"/>
          </w:r>
          <w:r w:rsidR="00F2238A" w:rsidRPr="00F2238A">
            <w:rPr>
              <w:noProof/>
            </w:rPr>
            <w:t>(Design World, 2009)</w:t>
          </w:r>
          <w:r w:rsidR="007A0074">
            <w:fldChar w:fldCharType="end"/>
          </w:r>
        </w:sdtContent>
      </w:sdt>
      <w:r w:rsidR="00C82883">
        <w:t xml:space="preserve">. </w:t>
      </w:r>
      <w:r w:rsidR="0062002A">
        <w:t xml:space="preserve">As previously mentioned, creep damage is one of the leading factors when determining the remaining life of a turbine blade. Using various </w:t>
      </w:r>
      <w:r w:rsidR="002876C7">
        <w:t>creep models</w:t>
      </w:r>
      <w:r w:rsidR="00B30719">
        <w:t xml:space="preserve"> within FEA packages</w:t>
      </w:r>
      <w:r w:rsidR="002876C7">
        <w:t>; estimations into a blades useful life</w:t>
      </w:r>
      <w:r w:rsidR="00B30719">
        <w:t xml:space="preserve"> can be determined which </w:t>
      </w:r>
      <w:r w:rsidR="0049519F">
        <w:t>ensures that a blade is being used for an optimal amount of time while not presenting a ris</w:t>
      </w:r>
      <w:r w:rsidR="00E04070">
        <w:t>k of damage to the turbine</w:t>
      </w:r>
      <w:r w:rsidR="009D7CCF">
        <w:t xml:space="preserve"> </w:t>
      </w:r>
      <w:sdt>
        <w:sdtPr>
          <w:id w:val="-432660117"/>
          <w:citation/>
        </w:sdtPr>
        <w:sdtEndPr/>
        <w:sdtContent>
          <w:r w:rsidR="001739AE">
            <w:fldChar w:fldCharType="begin"/>
          </w:r>
          <w:r w:rsidR="001739AE">
            <w:instrText xml:space="preserve"> CITATION Maz11 \l 2057 </w:instrText>
          </w:r>
          <w:r w:rsidR="001739AE">
            <w:fldChar w:fldCharType="separate"/>
          </w:r>
          <w:r w:rsidR="00F2238A" w:rsidRPr="00F2238A">
            <w:rPr>
              <w:noProof/>
            </w:rPr>
            <w:t>(Mazur, et al., 2011)</w:t>
          </w:r>
          <w:r w:rsidR="001739AE">
            <w:fldChar w:fldCharType="end"/>
          </w:r>
        </w:sdtContent>
      </w:sdt>
      <w:r w:rsidR="006425FF">
        <w:t xml:space="preserve">. Having this </w:t>
      </w:r>
      <w:r w:rsidR="00DA3428">
        <w:t xml:space="preserve">analytical tool ultimately lowers costs of operation for the turbine as </w:t>
      </w:r>
      <w:r w:rsidR="004F0DDD">
        <w:t>the expensive blades are operated to their optimal lifetime and</w:t>
      </w:r>
      <w:r w:rsidR="00F2548C">
        <w:t xml:space="preserve"> </w:t>
      </w:r>
      <w:r w:rsidR="00DB2440">
        <w:t>blade damage is less likely to occur.</w:t>
      </w:r>
    </w:p>
    <w:p w14:paraId="18DD7871" w14:textId="2F546A2D" w:rsidR="00DB2440" w:rsidRDefault="00F953B7" w:rsidP="009D4E50">
      <w:r>
        <w:t>Due to the operating stresses and temperatures of gas turbine blades</w:t>
      </w:r>
      <w:r w:rsidR="00AB43FA">
        <w:t>, alloying is used to enhance creep strength and</w:t>
      </w:r>
      <w:r w:rsidR="001B41D2">
        <w:t xml:space="preserve"> thermal fatigue properties; most notably</w:t>
      </w:r>
      <w:r w:rsidR="004930E2">
        <w:t>, Nickel based superalloys</w:t>
      </w:r>
      <w:r w:rsidR="004731BE">
        <w:t>. With high</w:t>
      </w:r>
      <w:r w:rsidR="00B44F4D">
        <w:t xml:space="preserve"> Ni gamma phase content</w:t>
      </w:r>
      <w:r w:rsidR="00DD50B7">
        <w:t xml:space="preserve"> comes very high creep strength but very low ductility</w:t>
      </w:r>
      <w:r w:rsidR="008E6092">
        <w:t xml:space="preserve"> </w:t>
      </w:r>
      <w:sdt>
        <w:sdtPr>
          <w:id w:val="2097747021"/>
          <w:citation/>
        </w:sdtPr>
        <w:sdtEndPr/>
        <w:sdtContent>
          <w:r w:rsidR="005A3E70">
            <w:fldChar w:fldCharType="begin"/>
          </w:r>
          <w:r w:rsidR="005A3E70">
            <w:instrText xml:space="preserve"> CITATION Pen15 \l 2057 </w:instrText>
          </w:r>
          <w:r w:rsidR="005A3E70">
            <w:fldChar w:fldCharType="separate"/>
          </w:r>
          <w:r w:rsidR="00F2238A" w:rsidRPr="00F2238A">
            <w:rPr>
              <w:noProof/>
            </w:rPr>
            <w:t>(Peng, et al., 2015)</w:t>
          </w:r>
          <w:r w:rsidR="005A3E70">
            <w:fldChar w:fldCharType="end"/>
          </w:r>
        </w:sdtContent>
      </w:sdt>
      <w:r w:rsidR="00183C17">
        <w:t>, meaning they are very brittle</w:t>
      </w:r>
      <w:r w:rsidR="00DD50B7">
        <w:t xml:space="preserve">. This makes the material and the manufacturing process expensive. </w:t>
      </w:r>
      <w:r w:rsidR="005A3E70">
        <w:t xml:space="preserve">Being able to test a large variety of alloy combinations </w:t>
      </w:r>
      <w:r w:rsidR="00974CCD">
        <w:t>within FEA packages to determine an ideal material for the blades, heavily reduces costs, alleviati</w:t>
      </w:r>
      <w:r w:rsidR="00BC338E">
        <w:t xml:space="preserve">ng some of the financial pressure of the prototyping stage and </w:t>
      </w:r>
      <w:r w:rsidR="00C63ECC">
        <w:t>making the time to reach a final product shorter.</w:t>
      </w:r>
    </w:p>
    <w:p w14:paraId="31A48CD0" w14:textId="4A06C07B" w:rsidR="00007D4C" w:rsidRDefault="007B60B7" w:rsidP="009D4E50">
      <w:r>
        <w:rPr>
          <w:noProof/>
        </w:rPr>
        <mc:AlternateContent>
          <mc:Choice Requires="wps">
            <w:drawing>
              <wp:anchor distT="0" distB="0" distL="114300" distR="114300" simplePos="0" relativeHeight="251658243" behindDoc="1" locked="0" layoutInCell="1" allowOverlap="1" wp14:anchorId="082C7275" wp14:editId="168A337F">
                <wp:simplePos x="0" y="0"/>
                <wp:positionH relativeFrom="column">
                  <wp:posOffset>3562350</wp:posOffset>
                </wp:positionH>
                <wp:positionV relativeFrom="paragraph">
                  <wp:posOffset>2025015</wp:posOffset>
                </wp:positionV>
                <wp:extent cx="24765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61ECF7F1" w14:textId="447146A6" w:rsidR="007B60B7" w:rsidRPr="009903F3" w:rsidRDefault="007B60B7" w:rsidP="007B60B7">
                            <w:pPr>
                              <w:pStyle w:val="Caption"/>
                              <w:rPr>
                                <w:noProof/>
                              </w:rPr>
                            </w:pPr>
                            <w:bookmarkStart w:id="8" w:name="_Ref35594655"/>
                            <w:r>
                              <w:t xml:space="preserve">Figure </w:t>
                            </w:r>
                            <w:r>
                              <w:fldChar w:fldCharType="begin"/>
                            </w:r>
                            <w:r>
                              <w:instrText xml:space="preserve"> SEQ Figure \* ARABIC </w:instrText>
                            </w:r>
                            <w:r>
                              <w:fldChar w:fldCharType="separate"/>
                            </w:r>
                            <w:r w:rsidR="00B92C8B">
                              <w:rPr>
                                <w:noProof/>
                              </w:rPr>
                              <w:t>2</w:t>
                            </w:r>
                            <w:r>
                              <w:fldChar w:fldCharType="end"/>
                            </w:r>
                            <w:bookmarkEnd w:id="8"/>
                            <w:r>
                              <w:t xml:space="preserve"> – Meshing structure of gas turbine fir-tree root for design optimisation </w:t>
                            </w:r>
                            <w:sdt>
                              <w:sdtPr>
                                <w:id w:val="-775862613"/>
                                <w:citation/>
                              </w:sdtPr>
                              <w:sdtEndPr/>
                              <w:sdtContent>
                                <w:r>
                                  <w:fldChar w:fldCharType="begin"/>
                                </w:r>
                                <w:r>
                                  <w:instrText xml:space="preserve"> CITATION Tan15 \l 2057 </w:instrText>
                                </w:r>
                                <w:r>
                                  <w:fldChar w:fldCharType="separate"/>
                                </w:r>
                                <w:r w:rsidR="00F2238A" w:rsidRPr="00F2238A">
                                  <w:rPr>
                                    <w:noProof/>
                                  </w:rPr>
                                  <w:t>(Tan, et al.,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2C7275" id="Text Box 4" o:spid="_x0000_s1027" type="#_x0000_t202" style="position:absolute;left:0;text-align:left;margin-left:280.5pt;margin-top:159.45pt;width:195pt;height:.05pt;z-index:-2516582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UIOLQIAAGQEAAAOAAAAZHJzL2Uyb0RvYy54bWysVMFu2zAMvQ/YPwi6L06yN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" stroked="f">
                <v:textbox style="mso-fit-shape-to-text:t" inset="0,0,0,0">
                  <w:txbxContent>
                    <w:p w14:paraId="61ECF7F1" w14:textId="447146A6" w:rsidR="007B60B7" w:rsidRPr="009903F3" w:rsidRDefault="007B60B7" w:rsidP="007B60B7">
                      <w:pPr>
                        <w:pStyle w:val="Caption"/>
                        <w:rPr>
                          <w:noProof/>
                        </w:rPr>
                      </w:pPr>
                      <w:bookmarkStart w:id="9" w:name="_Ref35594655"/>
                      <w:r>
                        <w:t xml:space="preserve">Figure </w:t>
                      </w:r>
                      <w:r>
                        <w:fldChar w:fldCharType="begin"/>
                      </w:r>
                      <w:r>
                        <w:instrText xml:space="preserve"> SEQ Figure \* ARABIC </w:instrText>
                      </w:r>
                      <w:r>
                        <w:fldChar w:fldCharType="separate"/>
                      </w:r>
                      <w:r w:rsidR="00B92C8B">
                        <w:rPr>
                          <w:noProof/>
                        </w:rPr>
                        <w:t>2</w:t>
                      </w:r>
                      <w:r>
                        <w:fldChar w:fldCharType="end"/>
                      </w:r>
                      <w:bookmarkEnd w:id="9"/>
                      <w:r>
                        <w:t xml:space="preserve"> – Meshing structure of gas turbine fir-tree root for design optimisation </w:t>
                      </w:r>
                      <w:sdt>
                        <w:sdtPr>
                          <w:id w:val="-775862613"/>
                          <w:citation/>
                        </w:sdtPr>
                        <w:sdtEndPr/>
                        <w:sdtContent>
                          <w:r>
                            <w:fldChar w:fldCharType="begin"/>
                          </w:r>
                          <w:r>
                            <w:instrText xml:space="preserve"> CITATION Tan15 \l 2057 </w:instrText>
                          </w:r>
                          <w:r>
                            <w:fldChar w:fldCharType="separate"/>
                          </w:r>
                          <w:r w:rsidR="00F2238A" w:rsidRPr="00F2238A">
                            <w:rPr>
                              <w:noProof/>
                            </w:rPr>
                            <w:t>(Tan, et al., 2015)</w:t>
                          </w:r>
                          <w:r>
                            <w:fldChar w:fldCharType="end"/>
                          </w:r>
                        </w:sdtContent>
                      </w:sdt>
                    </w:p>
                  </w:txbxContent>
                </v:textbox>
                <w10:wrap type="tight"/>
              </v:shape>
            </w:pict>
          </mc:Fallback>
        </mc:AlternateContent>
      </w:r>
      <w:r w:rsidR="00D9047A">
        <w:rPr>
          <w:noProof/>
        </w:rPr>
        <w:drawing>
          <wp:anchor distT="0" distB="0" distL="114300" distR="114300" simplePos="0" relativeHeight="251658242" behindDoc="1" locked="0" layoutInCell="1" allowOverlap="1" wp14:anchorId="4ABDDEA6" wp14:editId="698F14D5">
            <wp:simplePos x="0" y="0"/>
            <wp:positionH relativeFrom="column">
              <wp:posOffset>3562350</wp:posOffset>
            </wp:positionH>
            <wp:positionV relativeFrom="paragraph">
              <wp:posOffset>5715</wp:posOffset>
            </wp:positionV>
            <wp:extent cx="2476500" cy="1962150"/>
            <wp:effectExtent l="0" t="0" r="0" b="0"/>
            <wp:wrapTight wrapText="bothSides">
              <wp:wrapPolygon edited="0">
                <wp:start x="0" y="0"/>
                <wp:lineTo x="0" y="21390"/>
                <wp:lineTo x="21434" y="21390"/>
                <wp:lineTo x="214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76500" cy="1962150"/>
                    </a:xfrm>
                    <a:prstGeom prst="rect">
                      <a:avLst/>
                    </a:prstGeom>
                  </pic:spPr>
                </pic:pic>
              </a:graphicData>
            </a:graphic>
          </wp:anchor>
        </w:drawing>
      </w:r>
      <w:r w:rsidR="00007D4C">
        <w:t xml:space="preserve">One of the main points of stress concentration that is not dictated by its aerodynamic properties is the ‘root’ of the blade, the point </w:t>
      </w:r>
      <w:r w:rsidR="000D0A35">
        <w:t>a blade connects the rim of a turbine</w:t>
      </w:r>
      <w:r w:rsidR="00BA3EF1">
        <w:t xml:space="preserve">. The static loading a turbine root is subjected to is ideal for FEM optimization allowing for development of turbine roots with optimised stress distributions </w:t>
      </w:r>
      <w:sdt>
        <w:sdtPr>
          <w:id w:val="1866172981"/>
          <w:citation/>
        </w:sdtPr>
        <w:sdtEndPr/>
        <w:sdtContent>
          <w:r w:rsidR="00BA3EF1">
            <w:fldChar w:fldCharType="begin"/>
          </w:r>
          <w:r w:rsidR="00BA3EF1">
            <w:instrText xml:space="preserve"> CITATION Tan15 \l 2057 </w:instrText>
          </w:r>
          <w:r w:rsidR="00BA3EF1">
            <w:fldChar w:fldCharType="separate"/>
          </w:r>
          <w:r w:rsidR="00F2238A" w:rsidRPr="00F2238A">
            <w:rPr>
              <w:noProof/>
            </w:rPr>
            <w:t>(Tan, et al., 2015)</w:t>
          </w:r>
          <w:r w:rsidR="00BA3EF1">
            <w:fldChar w:fldCharType="end"/>
          </w:r>
        </w:sdtContent>
      </w:sdt>
      <w:r>
        <w:t xml:space="preserve">. </w:t>
      </w:r>
      <w:r>
        <w:fldChar w:fldCharType="begin"/>
      </w:r>
      <w:r>
        <w:instrText xml:space="preserve"> REF _Ref35594655 \h </w:instrText>
      </w:r>
      <w:r>
        <w:fldChar w:fldCharType="separate"/>
      </w:r>
      <w:r>
        <w:t xml:space="preserve">Figure </w:t>
      </w:r>
      <w:r>
        <w:rPr>
          <w:noProof/>
        </w:rPr>
        <w:t>2</w:t>
      </w:r>
      <w:r>
        <w:fldChar w:fldCharType="end"/>
      </w:r>
      <w:r>
        <w:t xml:space="preserve"> shows how an FE Model is meshed for blade root optimisation.</w:t>
      </w:r>
    </w:p>
    <w:p w14:paraId="28DA5F2E" w14:textId="77777777" w:rsidR="00D9047A" w:rsidRDefault="00D9047A">
      <w:pPr>
        <w:jc w:val="left"/>
        <w:rPr>
          <w:rFonts w:asciiTheme="majorHAnsi" w:eastAsiaTheme="majorEastAsia" w:hAnsiTheme="majorHAnsi" w:cstheme="majorBidi"/>
          <w:b/>
          <w:bCs/>
        </w:rPr>
      </w:pPr>
      <w:bookmarkStart w:id="10" w:name="_Toc35158593"/>
      <w:r>
        <w:br w:type="page"/>
      </w:r>
    </w:p>
    <w:p w14:paraId="6EF6FC8A" w14:textId="24BE0534" w:rsidR="009C1D24" w:rsidRDefault="009C1D24" w:rsidP="009C1D24">
      <w:pPr>
        <w:pStyle w:val="Heading2"/>
      </w:pPr>
      <w:r>
        <w:lastRenderedPageBreak/>
        <w:t>Benefits of Physical Testing</w:t>
      </w:r>
      <w:bookmarkEnd w:id="10"/>
    </w:p>
    <w:p w14:paraId="270AC8BB" w14:textId="4C4BD4D3" w:rsidR="005B0780" w:rsidRPr="005B0780" w:rsidRDefault="007C5402" w:rsidP="005B0780">
      <w:r>
        <w:t xml:space="preserve">Being able to predict </w:t>
      </w:r>
      <w:r w:rsidR="00811731">
        <w:t>and estimate the lifetime of a blade is useful however, due to the long operational time of a blade there is no way a software package could simulate the micro discrepancies in</w:t>
      </w:r>
      <w:r w:rsidR="00F15003">
        <w:t xml:space="preserve"> </w:t>
      </w:r>
      <w:r w:rsidR="00754E3C">
        <w:t>oscillation/</w:t>
      </w:r>
      <w:r w:rsidR="00F15003">
        <w:t xml:space="preserve">vibration and </w:t>
      </w:r>
      <w:r w:rsidR="00754E3C">
        <w:t>corrosion</w:t>
      </w:r>
      <w:r w:rsidR="00091DB4">
        <w:t xml:space="preserve"> through decreased fuel quality</w:t>
      </w:r>
      <w:r w:rsidR="004E13EB">
        <w:t xml:space="preserve"> and possible mechanical failure in the turbine rotor hub</w:t>
      </w:r>
      <w:r w:rsidR="00754E3C">
        <w:t xml:space="preserve">; </w:t>
      </w:r>
      <w:r w:rsidR="002B3E55">
        <w:t>these residual stresse</w:t>
      </w:r>
      <w:r w:rsidR="00FB1393">
        <w:t>s,</w:t>
      </w:r>
      <w:r w:rsidR="00091DB4">
        <w:t xml:space="preserve"> </w:t>
      </w:r>
      <w:r w:rsidR="00720CBC">
        <w:t xml:space="preserve">lead to </w:t>
      </w:r>
      <w:r w:rsidR="001D0728">
        <w:t>a reduction</w:t>
      </w:r>
      <w:r w:rsidR="00A51618">
        <w:t xml:space="preserve"> in a blades resistance to fatigue (known as fretting fatigue)</w:t>
      </w:r>
      <w:r w:rsidR="002550ED">
        <w:t xml:space="preserve"> which can lead to the early propagation of cracks</w:t>
      </w:r>
      <w:r w:rsidR="002C5693">
        <w:t xml:space="preserve"> and eventually failure</w:t>
      </w:r>
      <w:r w:rsidR="00183C17">
        <w:t xml:space="preserve"> of a blade</w:t>
      </w:r>
      <w:r w:rsidR="002C5693">
        <w:t xml:space="preserve"> </w:t>
      </w:r>
      <w:sdt>
        <w:sdtPr>
          <w:id w:val="492612020"/>
          <w:citation/>
        </w:sdtPr>
        <w:sdtEndPr/>
        <w:sdtContent>
          <w:r w:rsidR="002C5693">
            <w:fldChar w:fldCharType="begin"/>
          </w:r>
          <w:r w:rsidR="002C5693">
            <w:instrText xml:space="preserve"> CITATION Pat15 \l 2057 </w:instrText>
          </w:r>
          <w:r w:rsidR="002C5693">
            <w:fldChar w:fldCharType="separate"/>
          </w:r>
          <w:r w:rsidR="00F2238A" w:rsidRPr="00F2238A">
            <w:rPr>
              <w:noProof/>
            </w:rPr>
            <w:t>(Patel, et al., 2015)</w:t>
          </w:r>
          <w:r w:rsidR="002C5693">
            <w:fldChar w:fldCharType="end"/>
          </w:r>
        </w:sdtContent>
      </w:sdt>
      <w:r w:rsidR="002C5693">
        <w:t>.</w:t>
      </w:r>
      <w:r w:rsidR="00353904">
        <w:t xml:space="preserve"> This type of failure is not predictable by any FE model due to its circumstantial variance; using various forms of non-destructive testing, early crack formation can be detected which allows for an updated model of the useful lifetime of a blad</w:t>
      </w:r>
      <w:r w:rsidR="00EE51F7">
        <w:t xml:space="preserve">e </w:t>
      </w:r>
      <w:sdt>
        <w:sdtPr>
          <w:id w:val="-1783480751"/>
          <w:citation/>
        </w:sdtPr>
        <w:sdtEndPr/>
        <w:sdtContent>
          <w:r w:rsidR="00EE51F7">
            <w:fldChar w:fldCharType="begin"/>
          </w:r>
          <w:r w:rsidR="00EE51F7">
            <w:instrText xml:space="preserve"> CITATION Pit01 \l 2057 </w:instrText>
          </w:r>
          <w:r w:rsidR="00EE51F7">
            <w:fldChar w:fldCharType="separate"/>
          </w:r>
          <w:r w:rsidR="00F2238A" w:rsidRPr="00F2238A">
            <w:rPr>
              <w:noProof/>
            </w:rPr>
            <w:t>(Pitkanen, 2001)</w:t>
          </w:r>
          <w:r w:rsidR="00EE51F7">
            <w:fldChar w:fldCharType="end"/>
          </w:r>
        </w:sdtContent>
      </w:sdt>
      <w:r w:rsidR="00EE51F7">
        <w:t>.</w:t>
      </w:r>
      <w:r w:rsidR="00DE7ABF">
        <w:t xml:space="preserve"> This type of monitoring is known as structural health monitoring (SHM) and is often taken real time allowing for a level of blade structural health analysis that could not be achieved using FEM simulation.</w:t>
      </w:r>
    </w:p>
    <w:p w14:paraId="54B9E751" w14:textId="681A6334" w:rsidR="00876348" w:rsidRPr="00876348" w:rsidRDefault="009C1D24" w:rsidP="006F1207">
      <w:pPr>
        <w:pStyle w:val="Heading2"/>
      </w:pPr>
      <w:bookmarkStart w:id="11" w:name="_Toc35158594"/>
      <w:r>
        <w:t>How FEA and Physical Testing work together</w:t>
      </w:r>
      <w:bookmarkEnd w:id="11"/>
    </w:p>
    <w:p w14:paraId="76E7921E" w14:textId="52F19CCD" w:rsidR="0048498E" w:rsidRDefault="00DE7ABF" w:rsidP="0048498E">
      <w:pPr>
        <w:ind w:firstLine="432"/>
      </w:pPr>
      <w:r>
        <w:t>Independently, FEA and Physical testing provide useful analytical tools to determine structure</w:t>
      </w:r>
      <w:r w:rsidR="00CC2687">
        <w:t xml:space="preserve">, </w:t>
      </w:r>
      <w:r>
        <w:t xml:space="preserve">material properties </w:t>
      </w:r>
      <w:r w:rsidR="00CC2687">
        <w:t xml:space="preserve">and fault analysis. However, when combined become even more useful. </w:t>
      </w:r>
      <w:r w:rsidR="004E13EB">
        <w:t>As the material properties of a blade change, whether that is through creep (deformation)</w:t>
      </w:r>
      <w:r w:rsidR="00C17F9A">
        <w:t xml:space="preserve">, fretting fatigue or thermal fatigue; having the ability to update the yield stresses and remaining allowable deformation allows for the FE models to stay relevant. As previously mentioned, without this combination, FE models would quickly become outdated due to its inability to model residual stresses which contribute so heavily to a </w:t>
      </w:r>
      <w:r w:rsidR="0020179D">
        <w:t>blade’s</w:t>
      </w:r>
      <w:r w:rsidR="00C17F9A">
        <w:t xml:space="preserve"> lifetime.</w:t>
      </w:r>
    </w:p>
    <w:p w14:paraId="33CEE1D3" w14:textId="5DE72DD0" w:rsidR="0043544F" w:rsidRDefault="009F6749" w:rsidP="0043544F">
      <w:pPr>
        <w:pStyle w:val="Heading1"/>
      </w:pPr>
      <w:bookmarkStart w:id="12" w:name="_Toc35158595"/>
      <w:r>
        <w:t xml:space="preserve">Correlation </w:t>
      </w:r>
      <w:r w:rsidR="00353904">
        <w:t>FE Models and Physical testing correlate</w:t>
      </w:r>
      <w:bookmarkEnd w:id="12"/>
    </w:p>
    <w:p w14:paraId="08D575C8" w14:textId="6D02A872" w:rsidR="0043544F" w:rsidRPr="0043544F" w:rsidRDefault="0043544F" w:rsidP="0043544F">
      <w:pPr>
        <w:pStyle w:val="Heading2"/>
      </w:pPr>
      <w:r>
        <w:t>Material property correlation</w:t>
      </w:r>
    </w:p>
    <w:p w14:paraId="6E2B6A57" w14:textId="7074F5BE" w:rsidR="00C34D6F" w:rsidRDefault="00F74D78" w:rsidP="00C34D6F">
      <w:pPr>
        <w:ind w:firstLine="432"/>
      </w:pPr>
      <w:r>
        <w:t xml:space="preserve">Ensuring a model developed within an FE study matches the physical model is fundamental to the validity of the simulated results and with gas turbine blades operating near </w:t>
      </w:r>
      <w:r w:rsidR="00A83765">
        <w:t>maximum operating tolerance</w:t>
      </w:r>
      <w:r>
        <w:t xml:space="preserve"> it is vital that the mechanical properties of the blade are predictable, however, the nature of metallic structures does not lend itself to fully predictable mechanical properties. </w:t>
      </w:r>
      <w:r w:rsidRPr="009D4E50">
        <w:t>As metals cool from molten state to solid state at its freezing point, the metal forms a crystalline structure, which in most</w:t>
      </w:r>
      <w:r>
        <w:t xml:space="preserve"> cases</w:t>
      </w:r>
      <w:r w:rsidRPr="009D4E50">
        <w:t xml:space="preserve"> is not a regular </w:t>
      </w:r>
      <w:r>
        <w:t>structure</w:t>
      </w:r>
      <w:r w:rsidRPr="009D4E50">
        <w:t xml:space="preserve"> but is rather a group of small crystals with varying alignment</w:t>
      </w:r>
      <w:r>
        <w:t xml:space="preserve"> known as grains separated by grain </w:t>
      </w:r>
      <w:r>
        <w:lastRenderedPageBreak/>
        <w:t xml:space="preserve">boundaries, within the crystalline structure the metal can also form dislocations as the bonds do not align correctly </w:t>
      </w:r>
      <w:sdt>
        <w:sdtPr>
          <w:id w:val="275295747"/>
          <w:citation/>
        </w:sdtPr>
        <w:sdtEndPr/>
        <w:sdtContent>
          <w:r>
            <w:fldChar w:fldCharType="begin"/>
          </w:r>
          <w:r>
            <w:instrText xml:space="preserve"> CITATION Sub09 \l 2057 </w:instrText>
          </w:r>
          <w:r>
            <w:fldChar w:fldCharType="separate"/>
          </w:r>
          <w:r w:rsidR="00F2238A" w:rsidRPr="00F2238A">
            <w:rPr>
              <w:noProof/>
            </w:rPr>
            <w:t>(Subramaniam, 2009)</w:t>
          </w:r>
          <w:r>
            <w:fldChar w:fldCharType="end"/>
          </w:r>
        </w:sdtContent>
      </w:sdt>
      <w:r>
        <w:t>. The resulting material does not exhibit fully predictable mechanical properties with the grain boundaries providing a foundation for early mechanical yield under high stress</w:t>
      </w:r>
      <w:r w:rsidR="00CA6B72">
        <w:t xml:space="preserve">, this is the primary cause of </w:t>
      </w:r>
      <w:r w:rsidR="003B4B97">
        <w:t xml:space="preserve">creep within turbine blades. </w:t>
      </w:r>
      <w:r>
        <w:t xml:space="preserve">To combat this Rolls-Royce and other companies use advanced casting processes to produce a monocrystalline metallic structure </w:t>
      </w:r>
      <w:sdt>
        <w:sdtPr>
          <w:id w:val="23833154"/>
          <w:citation/>
        </w:sdtPr>
        <w:sdtEndPr/>
        <w:sdtContent>
          <w:r>
            <w:fldChar w:fldCharType="begin"/>
          </w:r>
          <w:r>
            <w:instrText xml:space="preserve">CITATION Wah \l 2057 </w:instrText>
          </w:r>
          <w:r>
            <w:fldChar w:fldCharType="separate"/>
          </w:r>
          <w:r w:rsidR="00F2238A" w:rsidRPr="00F2238A">
            <w:rPr>
              <w:noProof/>
            </w:rPr>
            <w:t>(Wahl &amp; Harris, 1996)</w:t>
          </w:r>
          <w:r>
            <w:fldChar w:fldCharType="end"/>
          </w:r>
        </w:sdtContent>
      </w:sdt>
      <w:r>
        <w:t xml:space="preserve">. </w:t>
      </w:r>
      <w:r w:rsidR="003B4B97">
        <w:t xml:space="preserve">This process </w:t>
      </w:r>
      <w:r w:rsidR="00187C10">
        <w:t>heavily improves creep strength and makes for a more predictable metallic structure</w:t>
      </w:r>
      <w:r w:rsidR="00E92C48">
        <w:t xml:space="preserve">. This consistency makes the case for FEA stronger as a turbine blades </w:t>
      </w:r>
      <w:r w:rsidR="00BE6EAB">
        <w:t xml:space="preserve">monocrystalline structure allows for </w:t>
      </w:r>
      <w:r w:rsidR="00FB0A4E">
        <w:t>linear creep characteristics making for easier simulation when applied to the FE Model.</w:t>
      </w:r>
    </w:p>
    <w:p w14:paraId="443AF3E0" w14:textId="5870EA51" w:rsidR="00100125" w:rsidRDefault="00100125" w:rsidP="00100125">
      <w:pPr>
        <w:pStyle w:val="Heading2"/>
      </w:pPr>
      <w:r>
        <w:t>Model vs Experimental correlation</w:t>
      </w:r>
    </w:p>
    <w:p w14:paraId="11ECCB7A" w14:textId="13A88782" w:rsidR="00100125" w:rsidRDefault="00947FC6" w:rsidP="009D45C4">
      <w:pPr>
        <w:ind w:firstLine="432"/>
      </w:pPr>
      <w:r>
        <w:t xml:space="preserve">With blades costing </w:t>
      </w:r>
      <w:r w:rsidR="007232D8">
        <w:t xml:space="preserve">an estimated $10,000 to produce </w:t>
      </w:r>
      <w:sdt>
        <w:sdtPr>
          <w:id w:val="1434939786"/>
          <w:citation/>
        </w:sdtPr>
        <w:sdtEndPr/>
        <w:sdtContent>
          <w:r w:rsidR="007232D8">
            <w:fldChar w:fldCharType="begin"/>
          </w:r>
          <w:r w:rsidR="007232D8">
            <w:instrText xml:space="preserve"> CITATION Kyn18 \l 2057 </w:instrText>
          </w:r>
          <w:r w:rsidR="007232D8">
            <w:fldChar w:fldCharType="separate"/>
          </w:r>
          <w:r w:rsidR="00F2238A" w:rsidRPr="00F2238A">
            <w:rPr>
              <w:noProof/>
            </w:rPr>
            <w:t>(Eng, 2018)</w:t>
          </w:r>
          <w:r w:rsidR="007232D8">
            <w:fldChar w:fldCharType="end"/>
          </w:r>
        </w:sdtContent>
      </w:sdt>
      <w:r w:rsidR="007232D8">
        <w:t xml:space="preserve"> and most blade fatigue occurring over the course of tens of thousands of hours, classic destructive testing which usually applies force over a matter of minutes, does not provide a particularly useful set of data for companies that are testing the stress characteristics of the blades. This does not mean physical testing does not play a role in the development of blades. NDT (Non-Destructive Testing) can provide useful analytical information </w:t>
      </w:r>
      <w:r w:rsidR="00400825">
        <w:t>to validate FE Models and to provide a more practical set of data for the lifetime of the blades.</w:t>
      </w:r>
    </w:p>
    <w:p w14:paraId="15C7A449" w14:textId="36C4A535" w:rsidR="00400825" w:rsidRDefault="00911FE8" w:rsidP="00911FE8">
      <w:pPr>
        <w:pStyle w:val="Heading3"/>
      </w:pPr>
      <w:r>
        <w:t>In situ testing</w:t>
      </w:r>
    </w:p>
    <w:p w14:paraId="0152F0F2" w14:textId="580FC412" w:rsidR="003E252D" w:rsidRDefault="00B92C8B" w:rsidP="00B92C8B">
      <w:pPr>
        <w:ind w:firstLine="432"/>
      </w:pPr>
      <w:r>
        <w:rPr>
          <w:noProof/>
        </w:rPr>
        <mc:AlternateContent>
          <mc:Choice Requires="wps">
            <w:drawing>
              <wp:anchor distT="0" distB="0" distL="114300" distR="114300" simplePos="0" relativeHeight="251661315" behindDoc="1" locked="0" layoutInCell="1" allowOverlap="1" wp14:anchorId="157B8389" wp14:editId="4B4597AB">
                <wp:simplePos x="0" y="0"/>
                <wp:positionH relativeFrom="margin">
                  <wp:align>right</wp:align>
                </wp:positionH>
                <wp:positionV relativeFrom="paragraph">
                  <wp:posOffset>2470150</wp:posOffset>
                </wp:positionV>
                <wp:extent cx="3417570" cy="635"/>
                <wp:effectExtent l="0" t="0" r="0" b="8890"/>
                <wp:wrapTight wrapText="bothSides">
                  <wp:wrapPolygon edited="0">
                    <wp:start x="0" y="0"/>
                    <wp:lineTo x="0" y="21110"/>
                    <wp:lineTo x="21431" y="21110"/>
                    <wp:lineTo x="2143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417570" cy="635"/>
                        </a:xfrm>
                        <a:prstGeom prst="rect">
                          <a:avLst/>
                        </a:prstGeom>
                        <a:solidFill>
                          <a:prstClr val="white"/>
                        </a:solidFill>
                        <a:ln>
                          <a:noFill/>
                        </a:ln>
                      </wps:spPr>
                      <wps:txbx>
                        <w:txbxContent>
                          <w:p w14:paraId="71342903" w14:textId="2F2FEA9B" w:rsidR="00B92C8B" w:rsidRPr="00B561C2" w:rsidRDefault="00B92C8B" w:rsidP="00B92C8B">
                            <w:pPr>
                              <w:pStyle w:val="Caption"/>
                              <w:rPr>
                                <w:noProof/>
                              </w:rPr>
                            </w:pPr>
                            <w:bookmarkStart w:id="13" w:name="_Ref38536202"/>
                            <w:r>
                              <w:t xml:space="preserve">Figure </w:t>
                            </w:r>
                            <w:r>
                              <w:fldChar w:fldCharType="begin"/>
                            </w:r>
                            <w:r>
                              <w:instrText xml:space="preserve"> SEQ Figure \* ARABIC </w:instrText>
                            </w:r>
                            <w:r>
                              <w:fldChar w:fldCharType="separate"/>
                            </w:r>
                            <w:r>
                              <w:rPr>
                                <w:noProof/>
                              </w:rPr>
                              <w:t>3</w:t>
                            </w:r>
                            <w:r>
                              <w:fldChar w:fldCharType="end"/>
                            </w:r>
                            <w:bookmarkEnd w:id="13"/>
                            <w:r>
                              <w:t xml:space="preserve"> – Graph showing 3 main stages of creep strain with respect to a change in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7B8389" id="Text Box 6" o:spid="_x0000_s1028" type="#_x0000_t202" style="position:absolute;left:0;text-align:left;margin-left:217.9pt;margin-top:194.5pt;width:269.1pt;height:.05pt;z-index:-251655165;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8jMLgIAAGQEAAAOAAAAZHJzL2Uyb0RvYy54bWysVMFu2zAMvQ/YPwi6L07SNR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7jzApD&#10;Eu1UF9hn6NgsstM6n1PS1lFa6MhNKg9+T84IuqvQxC/BYRQnns9XbmMxSc6bj5O72zsKSYrNbm5j&#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" stroked="f">
                <v:textbox style="mso-fit-shape-to-text:t" inset="0,0,0,0">
                  <w:txbxContent>
                    <w:p w14:paraId="71342903" w14:textId="2F2FEA9B" w:rsidR="00B92C8B" w:rsidRPr="00B561C2" w:rsidRDefault="00B92C8B" w:rsidP="00B92C8B">
                      <w:pPr>
                        <w:pStyle w:val="Caption"/>
                        <w:rPr>
                          <w:noProof/>
                        </w:rPr>
                      </w:pPr>
                      <w:bookmarkStart w:id="13" w:name="_Ref38536202"/>
                      <w:r>
                        <w:t xml:space="preserve">Figure </w:t>
                      </w:r>
                      <w:r>
                        <w:fldChar w:fldCharType="begin"/>
                      </w:r>
                      <w:r>
                        <w:instrText xml:space="preserve"> SEQ Figure \* ARABIC </w:instrText>
                      </w:r>
                      <w:r>
                        <w:fldChar w:fldCharType="separate"/>
                      </w:r>
                      <w:r>
                        <w:rPr>
                          <w:noProof/>
                        </w:rPr>
                        <w:t>3</w:t>
                      </w:r>
                      <w:r>
                        <w:fldChar w:fldCharType="end"/>
                      </w:r>
                      <w:bookmarkEnd w:id="13"/>
                      <w:r>
                        <w:t xml:space="preserve"> – Graph showing 3 main stages of creep strain with respect to a change in time</w:t>
                      </w:r>
                    </w:p>
                  </w:txbxContent>
                </v:textbox>
                <w10:wrap type="tight" anchorx="margin"/>
              </v:shape>
            </w:pict>
          </mc:Fallback>
        </mc:AlternateContent>
      </w:r>
      <w:r>
        <w:rPr>
          <w:noProof/>
        </w:rPr>
        <w:drawing>
          <wp:anchor distT="0" distB="0" distL="114300" distR="114300" simplePos="0" relativeHeight="251659267" behindDoc="1" locked="0" layoutInCell="1" allowOverlap="1" wp14:anchorId="417C9C4F" wp14:editId="57D925E4">
            <wp:simplePos x="0" y="0"/>
            <wp:positionH relativeFrom="margin">
              <wp:align>right</wp:align>
            </wp:positionH>
            <wp:positionV relativeFrom="paragraph">
              <wp:posOffset>95250</wp:posOffset>
            </wp:positionV>
            <wp:extent cx="3417570" cy="2352675"/>
            <wp:effectExtent l="0" t="0" r="0" b="9525"/>
            <wp:wrapTight wrapText="bothSides">
              <wp:wrapPolygon edited="0">
                <wp:start x="0" y="0"/>
                <wp:lineTo x="0" y="21513"/>
                <wp:lineTo x="21431" y="21513"/>
                <wp:lineTo x="214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417570" cy="2352675"/>
                    </a:xfrm>
                    <a:prstGeom prst="rect">
                      <a:avLst/>
                    </a:prstGeom>
                  </pic:spPr>
                </pic:pic>
              </a:graphicData>
            </a:graphic>
            <wp14:sizeRelH relativeFrom="margin">
              <wp14:pctWidth>0</wp14:pctWidth>
            </wp14:sizeRelH>
            <wp14:sizeRelV relativeFrom="margin">
              <wp14:pctHeight>0</wp14:pctHeight>
            </wp14:sizeRelV>
          </wp:anchor>
        </w:drawing>
      </w:r>
      <w:r w:rsidR="00267BB2">
        <w:t>A select group of FEA packages offer material creep simulation and is broken down into 3 major sections</w:t>
      </w:r>
      <w:r>
        <w:t xml:space="preserve"> illustrated by the graph shown in </w:t>
      </w:r>
      <w:r>
        <w:fldChar w:fldCharType="begin"/>
      </w:r>
      <w:r>
        <w:instrText xml:space="preserve"> REF _Ref38536202 \h </w:instrText>
      </w:r>
      <w:r>
        <w:fldChar w:fldCharType="separate"/>
      </w:r>
      <w:r>
        <w:t xml:space="preserve">Figure </w:t>
      </w:r>
      <w:r>
        <w:rPr>
          <w:noProof/>
        </w:rPr>
        <w:t>3</w:t>
      </w:r>
      <w:r>
        <w:fldChar w:fldCharType="end"/>
      </w:r>
      <w:r w:rsidR="00267BB2">
        <w:t xml:space="preserve">; Primary creep is describes the initial and very sharp increase in </w:t>
      </w:r>
      <w:r w:rsidR="003E252D">
        <w:t xml:space="preserve">creep strain over a short amount of time said to occur in the first hour of the load being applied. Secondary creep is a more gradual increase in creep strain over the longest amount of time, this relatively </w:t>
      </w:r>
      <w:r w:rsidR="003E252D">
        <w:lastRenderedPageBreak/>
        <w:t xml:space="preserve">linear increase in creep strain is where most of the consideration lies when observing a creep model. Tertiary creep is the final steep increase in creep strain until failure of the part. Being able to constantly monitor a gas turbine blade as it operates, allows for the creep models to be updated to be able to predict remaining part life. The usage of creep model and in-situ monitoring means unforeseen variation in stress can be accounted for i.e. internal vibration </w:t>
      </w:r>
      <w:sdt>
        <w:sdtPr>
          <w:id w:val="-1362734073"/>
          <w:citation/>
        </w:sdtPr>
        <w:sdtEndPr/>
        <w:sdtContent>
          <w:r w:rsidR="003E252D">
            <w:fldChar w:fldCharType="begin"/>
          </w:r>
          <w:r w:rsidR="003E252D">
            <w:instrText xml:space="preserve"> CITATION SIM20 \l 2057 </w:instrText>
          </w:r>
          <w:r w:rsidR="003E252D">
            <w:fldChar w:fldCharType="separate"/>
          </w:r>
          <w:r w:rsidR="00F2238A" w:rsidRPr="00F2238A">
            <w:rPr>
              <w:noProof/>
            </w:rPr>
            <w:t>(SIMSCALE, 2020)</w:t>
          </w:r>
          <w:r w:rsidR="003E252D">
            <w:fldChar w:fldCharType="end"/>
          </w:r>
        </w:sdtContent>
      </w:sdt>
      <w:r w:rsidR="003E252D">
        <w:t xml:space="preserve">. </w:t>
      </w:r>
    </w:p>
    <w:p w14:paraId="3C9F6C7E" w14:textId="55DE2B80" w:rsidR="009137DD" w:rsidRDefault="009137DD" w:rsidP="009137DD">
      <w:pPr>
        <w:pStyle w:val="Heading3"/>
      </w:pPr>
      <w:r>
        <w:t>Crack Detection</w:t>
      </w:r>
    </w:p>
    <w:p w14:paraId="7C3C0AA2" w14:textId="77777777" w:rsidR="009137DD" w:rsidRDefault="009137DD" w:rsidP="009137DD">
      <w:pPr>
        <w:ind w:firstLine="0"/>
        <w:rPr>
          <w:b/>
          <w:bCs/>
        </w:rPr>
      </w:pPr>
      <w:r w:rsidRPr="003E252D">
        <w:rPr>
          <w:b/>
          <w:bCs/>
        </w:rPr>
        <w:t>Infrared monitoring:</w:t>
      </w:r>
    </w:p>
    <w:p w14:paraId="63D875AD" w14:textId="45BF8500" w:rsidR="005D3E6D" w:rsidRPr="00C7600C" w:rsidRDefault="00D15BD3" w:rsidP="009137DD">
      <w:pPr>
        <w:ind w:firstLine="0"/>
      </w:pPr>
      <w:r>
        <w:rPr>
          <w:b/>
          <w:bCs/>
        </w:rPr>
        <w:tab/>
      </w:r>
      <w:r w:rsidR="00B92C8B">
        <w:t xml:space="preserve">Infrared imaging uses heat energy to observe patterns on the surface of a blade. </w:t>
      </w:r>
      <w:r w:rsidR="007F0784">
        <w:t>Gas turbine blades are equipped with an extensive channel system of air cooling which allows the blades to operate above their theoretical maximum temperature, this does however make thermo-visual analysis more complicated for the detection of possible cracks.</w:t>
      </w:r>
      <w:r w:rsidR="000041B5">
        <w:t xml:space="preserve"> </w:t>
      </w:r>
      <w:r w:rsidR="00B0209C">
        <w:t>When observing the images produces by the infrared camera there are clear patterns that can be observed. Gradual heating gradient radiating from the cooling points clearly indicates temperature change due to cooling, however sharp localised heating has the possibility to indicate the formation of a crack. As a crack forms the shear stresses around that crack point are focused causing a localised heating point on the blade</w:t>
      </w:r>
      <w:r w:rsidR="003E61BC">
        <w:t xml:space="preserve"> </w:t>
      </w:r>
      <w:sdt>
        <w:sdtPr>
          <w:id w:val="391316853"/>
          <w:citation/>
        </w:sdtPr>
        <w:sdtEndPr/>
        <w:sdtContent>
          <w:r w:rsidR="003E61BC">
            <w:fldChar w:fldCharType="begin"/>
          </w:r>
          <w:r w:rsidR="003E61BC">
            <w:instrText xml:space="preserve"> CITATION Meo08 \l 2057 </w:instrText>
          </w:r>
          <w:r w:rsidR="003E61BC">
            <w:fldChar w:fldCharType="separate"/>
          </w:r>
          <w:r w:rsidR="00F2238A" w:rsidRPr="00F2238A">
            <w:rPr>
              <w:noProof/>
            </w:rPr>
            <w:t>(Meola, et al., 2008)</w:t>
          </w:r>
          <w:r w:rsidR="003E61BC">
            <w:fldChar w:fldCharType="end"/>
          </w:r>
        </w:sdtContent>
      </w:sdt>
      <w:r w:rsidR="00B0209C">
        <w:t>. This early crack formation detection can be used in conjunction with FEA packages that can simulate crack propagation, which will aid in re-estimating the remaining lifetime of the part</w:t>
      </w:r>
      <w:r w:rsidR="003E61BC">
        <w:t>.</w:t>
      </w:r>
    </w:p>
    <w:p w14:paraId="3C79889F" w14:textId="6C1A6416" w:rsidR="005D3E6D" w:rsidRDefault="005D3E6D" w:rsidP="009137DD">
      <w:pPr>
        <w:ind w:firstLine="0"/>
        <w:rPr>
          <w:b/>
          <w:bCs/>
        </w:rPr>
      </w:pPr>
      <w:r>
        <w:rPr>
          <w:b/>
          <w:bCs/>
        </w:rPr>
        <w:t>Radiography:</w:t>
      </w:r>
    </w:p>
    <w:p w14:paraId="1DC058B0" w14:textId="4CF0FBB6" w:rsidR="009137DD" w:rsidRPr="009659A0" w:rsidRDefault="009659A0" w:rsidP="003E252D">
      <w:pPr>
        <w:ind w:firstLine="0"/>
      </w:pPr>
      <w:r>
        <w:tab/>
      </w:r>
      <w:r w:rsidR="00484BD5">
        <w:t>Just in the same way radiography is used to identify</w:t>
      </w:r>
      <w:r w:rsidR="00EF11AC">
        <w:t xml:space="preserve"> deformities in bone structure, as radi</w:t>
      </w:r>
      <w:r w:rsidR="001D7DB5">
        <w:t xml:space="preserve">oactive material decays, different materials have better ability to block </w:t>
      </w:r>
      <w:r w:rsidR="00F47E7A">
        <w:t xml:space="preserve">radiation which is then received by a sensor and produces an image which gives a clear image of the internal structure of a gas turbine blade. </w:t>
      </w:r>
      <w:r w:rsidR="00286382">
        <w:t xml:space="preserve">While Infrared thermography allows to </w:t>
      </w:r>
      <w:r w:rsidR="00CC7E6C">
        <w:t xml:space="preserve">pinpoint the corner point of the cracks based on local thermal increase due to increased localised stress, Radiographic scanning allows the form of the crack to be identified. Once a crack is </w:t>
      </w:r>
      <w:r w:rsidR="006E73DD">
        <w:t xml:space="preserve">identified there are many fatigue based </w:t>
      </w:r>
      <w:r w:rsidR="00182B89">
        <w:t xml:space="preserve">FEA programs </w:t>
      </w:r>
      <w:r w:rsidR="00BC656D">
        <w:t>that will predict remaining lifetime till failure.</w:t>
      </w:r>
      <w:r w:rsidR="00FF3AF5">
        <w:t xml:space="preserve"> </w:t>
      </w:r>
      <w:r w:rsidR="00FE4EF9">
        <w:t>Similarly,</w:t>
      </w:r>
      <w:r w:rsidR="00FF3AF5">
        <w:t xml:space="preserve"> to infrared monitoring it is important for cooling channels not to be mistaken for possible failures.</w:t>
      </w:r>
    </w:p>
    <w:p w14:paraId="3A3BD1A4" w14:textId="4737B041" w:rsidR="009137DD" w:rsidRPr="009137DD" w:rsidRDefault="009137DD" w:rsidP="009137DD">
      <w:pPr>
        <w:pStyle w:val="Heading3"/>
      </w:pPr>
      <w:r>
        <w:lastRenderedPageBreak/>
        <w:t>Creep Detection</w:t>
      </w:r>
    </w:p>
    <w:p w14:paraId="53116232" w14:textId="77777777" w:rsidR="009137DD" w:rsidRDefault="009137DD" w:rsidP="009137DD">
      <w:pPr>
        <w:ind w:firstLine="0"/>
        <w:rPr>
          <w:b/>
          <w:bCs/>
        </w:rPr>
      </w:pPr>
      <w:r w:rsidRPr="00DB01C8">
        <w:rPr>
          <w:b/>
          <w:bCs/>
        </w:rPr>
        <w:t>Tip timing method</w:t>
      </w:r>
      <w:r>
        <w:rPr>
          <w:b/>
          <w:bCs/>
        </w:rPr>
        <w:t>:</w:t>
      </w:r>
    </w:p>
    <w:p w14:paraId="25BC0E1B" w14:textId="0F2720E2" w:rsidR="003A5FBA" w:rsidRPr="00714EB7" w:rsidRDefault="00714EB7" w:rsidP="003A5FBA">
      <w:pPr>
        <w:ind w:firstLine="0"/>
      </w:pPr>
      <w:r>
        <w:rPr>
          <w:b/>
          <w:bCs/>
        </w:rPr>
        <w:tab/>
      </w:r>
      <w:r>
        <w:t xml:space="preserve">Tip timing often uses a simple 1D ultrasound sensor to observe when a blade is passing over the sensor. A theoretical time can be calculated which can estimate the time a blade should take to pass the sensor, it can then be compared to the practical </w:t>
      </w:r>
      <w:r w:rsidR="00D113B0">
        <w:t>measurement from the sensor to have a real time graph of any timed difference</w:t>
      </w:r>
      <w:r w:rsidR="0066534E">
        <w:t xml:space="preserve">, </w:t>
      </w:r>
      <w:r w:rsidR="00732D71">
        <w:t xml:space="preserve">if timing difference between expected and measured is detected, it is indicated that the blade may have become misaligned, if the time between expected and measured changes more than the rest, that part has suffered vibration. Vibration can lead to decreased lifetime and increased creep </w:t>
      </w:r>
      <w:r w:rsidR="00FD590E">
        <w:t>deflection;</w:t>
      </w:r>
      <w:r w:rsidR="001E1196">
        <w:t xml:space="preserve"> this increase in deformation</w:t>
      </w:r>
      <w:r w:rsidR="00FD590E">
        <w:t xml:space="preserve"> can be quantified and used in conjunction with FEA based creep models to give an updated estimate to the parts lifetime. </w:t>
      </w:r>
    </w:p>
    <w:p w14:paraId="0A2D6F0B" w14:textId="77777777" w:rsidR="00EB63E7" w:rsidRDefault="00EB63E7" w:rsidP="00EB63E7">
      <w:pPr>
        <w:ind w:firstLine="0"/>
        <w:jc w:val="left"/>
        <w:rPr>
          <w:b/>
          <w:bCs/>
        </w:rPr>
      </w:pPr>
      <w:bookmarkStart w:id="14" w:name="_Toc35158596"/>
    </w:p>
    <w:p w14:paraId="2475E13C" w14:textId="24F3594A" w:rsidR="009F6749" w:rsidRDefault="009F6749" w:rsidP="00EB63E7">
      <w:pPr>
        <w:pStyle w:val="Heading1"/>
      </w:pPr>
      <w:r>
        <w:t>The future of FEA and physical testing</w:t>
      </w:r>
      <w:bookmarkEnd w:id="14"/>
    </w:p>
    <w:p w14:paraId="56E1C3B2" w14:textId="77777777" w:rsidR="009E7D70" w:rsidRDefault="00EB63E7" w:rsidP="009E7D70">
      <w:pPr>
        <w:ind w:firstLine="432"/>
      </w:pPr>
      <w:r>
        <w:t xml:space="preserve">FEA is proven to be a very </w:t>
      </w:r>
      <w:r w:rsidR="00563763">
        <w:t>powerful tool to maximise the cost effectiveness of gas turbine blades</w:t>
      </w:r>
      <w:r w:rsidR="00647927">
        <w:t>. While independently FEA and Physical testing do prove to be useful assets for gas turbine blades and their lifetimes; FEA provides allows for predictions about creep characteristics and the linear stress characteristics, but due to the long lifetime at prolonged stresses, many of the failure modes of gas turbine blades are due to unforeseen stresses i.e. vibration, objects, bad fuel mixtures</w:t>
      </w:r>
      <w:r w:rsidR="007438D1">
        <w:t xml:space="preserve"> and synchronisation issues. Therefore, when real time measurements (Structural Health Monitoring) are taken, conclusions about crack propagation and unforeseen creep deflection can be observed and used in crack based FEA simulation to estimate how and when the blade will fail allowing for an updated lifetime estimate to maximise the lifetime of the expensive blades without putting the machine at risk of damage through a failed part. </w:t>
      </w:r>
    </w:p>
    <w:p w14:paraId="39160065" w14:textId="67CBD446" w:rsidR="00605E4D" w:rsidRDefault="009E7D70" w:rsidP="009E7D70">
      <w:pPr>
        <w:ind w:firstLine="432"/>
      </w:pPr>
      <w:r>
        <w:t>Research has been done into the use of coupling Structural Health Monitoring with Finite Element Analysis for an updated model of the lifetime prediction for Wind Turbine structure</w:t>
      </w:r>
      <w:r w:rsidR="00A01815">
        <w:t xml:space="preserve"> </w:t>
      </w:r>
      <w:sdt>
        <w:sdtPr>
          <w:id w:val="1013179813"/>
          <w:citation/>
        </w:sdtPr>
        <w:sdtContent>
          <w:r w:rsidR="00A01815">
            <w:fldChar w:fldCharType="begin"/>
          </w:r>
          <w:r w:rsidR="00A01815">
            <w:instrText xml:space="preserve"> CITATION Har11 \l 2057 </w:instrText>
          </w:r>
          <w:r w:rsidR="00A01815">
            <w:fldChar w:fldCharType="separate"/>
          </w:r>
          <w:r w:rsidR="00F2238A" w:rsidRPr="00F2238A">
            <w:rPr>
              <w:noProof/>
            </w:rPr>
            <w:t>(Hartmann, et al., 2011)</w:t>
          </w:r>
          <w:r w:rsidR="00A01815">
            <w:fldChar w:fldCharType="end"/>
          </w:r>
        </w:sdtContent>
      </w:sdt>
      <w:r>
        <w:t xml:space="preserve">, this technology has very useful implications </w:t>
      </w:r>
      <w:r w:rsidR="00A74704">
        <w:t xml:space="preserve">for SHM of gas turbine blades </w:t>
      </w:r>
      <w:r w:rsidR="008F6B9B">
        <w:t xml:space="preserve">with the prospects of providing an autonomous extraction of data and update </w:t>
      </w:r>
      <w:r w:rsidR="007438D1">
        <w:t xml:space="preserve"> </w:t>
      </w:r>
      <w:r w:rsidR="00A01815">
        <w:t>the predictions to gain a live set of lifetime predictions for each blade.</w:t>
      </w:r>
      <w:r w:rsidR="00605E4D">
        <w:br w:type="page"/>
      </w:r>
    </w:p>
    <w:bookmarkStart w:id="15" w:name="_Toc35158598" w:displacedByCustomXml="next"/>
    <w:sdt>
      <w:sdtPr>
        <w:rPr>
          <w:rFonts w:asciiTheme="minorHAnsi" w:eastAsiaTheme="minorEastAsia" w:hAnsiTheme="minorHAnsi" w:cstheme="minorBidi"/>
          <w:b w:val="0"/>
          <w:bCs w:val="0"/>
        </w:rPr>
        <w:id w:val="-1281332938"/>
        <w:docPartObj>
          <w:docPartGallery w:val="Bibliographies"/>
          <w:docPartUnique/>
        </w:docPartObj>
      </w:sdtPr>
      <w:sdtEndPr/>
      <w:sdtContent>
        <w:p w14:paraId="72E8404D" w14:textId="1993E54E" w:rsidR="00605E4D" w:rsidRDefault="00605E4D" w:rsidP="00F2238A">
          <w:pPr>
            <w:pStyle w:val="Heading1"/>
            <w:jc w:val="left"/>
          </w:pPr>
          <w:r>
            <w:t>References</w:t>
          </w:r>
          <w:bookmarkEnd w:id="15"/>
        </w:p>
        <w:sdt>
          <w:sdtPr>
            <w:id w:val="-573587230"/>
            <w:bibliography/>
          </w:sdtPr>
          <w:sdtEndPr/>
          <w:sdtContent>
            <w:p w14:paraId="1D596A8F" w14:textId="77777777" w:rsidR="00F2238A" w:rsidRDefault="00605E4D" w:rsidP="00F2238A">
              <w:pPr>
                <w:pStyle w:val="Bibliography"/>
                <w:jc w:val="left"/>
                <w:rPr>
                  <w:noProof/>
                  <w:sz w:val="24"/>
                  <w:szCs w:val="24"/>
                </w:rPr>
              </w:pPr>
              <w:r>
                <w:fldChar w:fldCharType="begin"/>
              </w:r>
              <w:r w:rsidRPr="004E37E2">
                <w:rPr>
                  <w:lang w:val="es-ES"/>
                </w:rPr>
                <w:instrText xml:space="preserve"> BIBLIOGRAPHY </w:instrText>
              </w:r>
              <w:r>
                <w:fldChar w:fldCharType="separate"/>
              </w:r>
              <w:r w:rsidR="00F2238A" w:rsidRPr="00F2238A">
                <w:rPr>
                  <w:noProof/>
                  <w:lang w:val="es-ES"/>
                </w:rPr>
                <w:t xml:space="preserve">Atefi, G. A., Jafari, M. M., Khalesi, J. &amp; Soleymani, A., 2010. </w:t>
              </w:r>
              <w:r w:rsidR="00F2238A">
                <w:rPr>
                  <w:i/>
                  <w:iCs/>
                  <w:noProof/>
                </w:rPr>
                <w:t xml:space="preserve">The Thermoelastic stress analysis of a gas turbine blade with cooling. </w:t>
              </w:r>
              <w:r w:rsidR="00F2238A">
                <w:rPr>
                  <w:noProof/>
                </w:rPr>
                <w:t>Tehran, Iran University of Science and Technology.</w:t>
              </w:r>
            </w:p>
            <w:p w14:paraId="0A59B87C" w14:textId="77777777" w:rsidR="00F2238A" w:rsidRDefault="00F2238A" w:rsidP="00F2238A">
              <w:pPr>
                <w:pStyle w:val="Bibliography"/>
                <w:jc w:val="left"/>
                <w:rPr>
                  <w:noProof/>
                </w:rPr>
              </w:pPr>
              <w:r>
                <w:rPr>
                  <w:noProof/>
                </w:rPr>
                <w:t xml:space="preserve">Design World, 2009. </w:t>
              </w:r>
              <w:r>
                <w:rPr>
                  <w:i/>
                  <w:iCs/>
                  <w:noProof/>
                </w:rPr>
                <w:t xml:space="preserve">FEA Simulation in Engineering "Green Power". </w:t>
              </w:r>
              <w:r>
                <w:rPr>
                  <w:noProof/>
                </w:rPr>
                <w:t xml:space="preserve">[Online] </w:t>
              </w:r>
              <w:r>
                <w:rPr>
                  <w:noProof/>
                </w:rPr>
                <w:br/>
                <w:t xml:space="preserve">Available at: </w:t>
              </w:r>
              <w:r>
                <w:rPr>
                  <w:noProof/>
                  <w:u w:val="single"/>
                </w:rPr>
                <w:t>https://www.designworldonline.com/fea-simulation-in-engineering-green-power/</w:t>
              </w:r>
              <w:r>
                <w:rPr>
                  <w:noProof/>
                </w:rPr>
                <w:br/>
                <w:t>[Accessed 10th March 2020].</w:t>
              </w:r>
            </w:p>
            <w:p w14:paraId="2F0719EE" w14:textId="77777777" w:rsidR="00F2238A" w:rsidRDefault="00F2238A" w:rsidP="00F2238A">
              <w:pPr>
                <w:pStyle w:val="Bibliography"/>
                <w:jc w:val="left"/>
                <w:rPr>
                  <w:noProof/>
                </w:rPr>
              </w:pPr>
              <w:r>
                <w:rPr>
                  <w:noProof/>
                </w:rPr>
                <w:t xml:space="preserve">Eng, K., 2018. </w:t>
              </w:r>
              <w:r>
                <w:rPr>
                  <w:i/>
                  <w:iCs/>
                  <w:noProof/>
                </w:rPr>
                <w:t xml:space="preserve">Forbes - Why Don't Aircraft Manufacturers Produce Jet Engines In-House?. </w:t>
              </w:r>
              <w:r>
                <w:rPr>
                  <w:noProof/>
                </w:rPr>
                <w:t xml:space="preserve">[Online] </w:t>
              </w:r>
              <w:r>
                <w:rPr>
                  <w:noProof/>
                </w:rPr>
                <w:br/>
                <w:t xml:space="preserve">Available at: </w:t>
              </w:r>
              <w:r>
                <w:rPr>
                  <w:noProof/>
                  <w:u w:val="single"/>
                </w:rPr>
                <w:t>https://www.forbes.com/sites/quora/2018/09/21/why-dont-aircraft-manufacturers-produce-jet-engines-in-house/#2ec7efcd78c2</w:t>
              </w:r>
              <w:r>
                <w:rPr>
                  <w:noProof/>
                </w:rPr>
                <w:br/>
                <w:t>[Accessed 21st April 2020].</w:t>
              </w:r>
            </w:p>
            <w:p w14:paraId="3E7A91BC" w14:textId="77777777" w:rsidR="00F2238A" w:rsidRDefault="00F2238A" w:rsidP="00F2238A">
              <w:pPr>
                <w:pStyle w:val="Bibliography"/>
                <w:jc w:val="left"/>
                <w:rPr>
                  <w:noProof/>
                </w:rPr>
              </w:pPr>
              <w:r>
                <w:rPr>
                  <w:noProof/>
                </w:rPr>
                <w:t xml:space="preserve">ESRD, 2014. </w:t>
              </w:r>
              <w:r>
                <w:rPr>
                  <w:i/>
                  <w:iCs/>
                  <w:noProof/>
                </w:rPr>
                <w:t xml:space="preserve">A Brief History of FEA. </w:t>
              </w:r>
              <w:r>
                <w:rPr>
                  <w:noProof/>
                </w:rPr>
                <w:t xml:space="preserve">[Online] </w:t>
              </w:r>
              <w:r>
                <w:rPr>
                  <w:noProof/>
                </w:rPr>
                <w:br/>
                <w:t xml:space="preserve">Available at: </w:t>
              </w:r>
              <w:r>
                <w:rPr>
                  <w:noProof/>
                  <w:u w:val="single"/>
                </w:rPr>
                <w:t>https://www.esrd.com/simulation-technology/brief-history-of-fea/</w:t>
              </w:r>
              <w:r>
                <w:rPr>
                  <w:noProof/>
                </w:rPr>
                <w:br/>
                <w:t>[Accessed 3rd March 2020].</w:t>
              </w:r>
            </w:p>
            <w:p w14:paraId="7F359DB4" w14:textId="77777777" w:rsidR="00F2238A" w:rsidRDefault="00F2238A" w:rsidP="00F2238A">
              <w:pPr>
                <w:pStyle w:val="Bibliography"/>
                <w:jc w:val="left"/>
                <w:rPr>
                  <w:noProof/>
                </w:rPr>
              </w:pPr>
              <w:r>
                <w:rPr>
                  <w:noProof/>
                </w:rPr>
                <w:t xml:space="preserve">French, D. N., 1991. </w:t>
              </w:r>
              <w:r>
                <w:rPr>
                  <w:i/>
                  <w:iCs/>
                  <w:noProof/>
                </w:rPr>
                <w:t xml:space="preserve">Creep and Creep Failure. </w:t>
              </w:r>
              <w:r>
                <w:rPr>
                  <w:noProof/>
                </w:rPr>
                <w:t xml:space="preserve">[Online] </w:t>
              </w:r>
              <w:r>
                <w:rPr>
                  <w:noProof/>
                </w:rPr>
                <w:br/>
                <w:t xml:space="preserve">Available at: </w:t>
              </w:r>
              <w:r>
                <w:rPr>
                  <w:noProof/>
                  <w:u w:val="single"/>
                </w:rPr>
                <w:t>https://www.nationalboard.org/Index.aspx?pageID=181</w:t>
              </w:r>
              <w:r>
                <w:rPr>
                  <w:noProof/>
                </w:rPr>
                <w:br/>
                <w:t>[Accessed 4th March 2020].</w:t>
              </w:r>
            </w:p>
            <w:p w14:paraId="46EFFC60" w14:textId="77777777" w:rsidR="00F2238A" w:rsidRDefault="00F2238A" w:rsidP="00F2238A">
              <w:pPr>
                <w:pStyle w:val="Bibliography"/>
                <w:jc w:val="left"/>
                <w:rPr>
                  <w:noProof/>
                </w:rPr>
              </w:pPr>
              <w:r>
                <w:rPr>
                  <w:noProof/>
                </w:rPr>
                <w:t xml:space="preserve">Hartmann, D., Smarsly, K. &amp; Law, K. H., 2011. </w:t>
              </w:r>
              <w:r>
                <w:rPr>
                  <w:i/>
                  <w:iCs/>
                  <w:noProof/>
                </w:rPr>
                <w:t xml:space="preserve">Coupling Sensor-Based Structural Health Monitoring with Finite Element Model Updating for Probabilistic Lifetime Estimations of Wind Energy Converter Structures. </w:t>
              </w:r>
              <w:r>
                <w:rPr>
                  <w:noProof/>
                </w:rPr>
                <w:t>s.l., Proceedings of the 8th international workshop on structural health monitoring.</w:t>
              </w:r>
            </w:p>
            <w:p w14:paraId="7FB1BD9F" w14:textId="77777777" w:rsidR="00F2238A" w:rsidRDefault="00F2238A" w:rsidP="00F2238A">
              <w:pPr>
                <w:pStyle w:val="Bibliography"/>
                <w:jc w:val="left"/>
                <w:rPr>
                  <w:noProof/>
                </w:rPr>
              </w:pPr>
              <w:r w:rsidRPr="00F2238A">
                <w:rPr>
                  <w:noProof/>
                  <w:lang w:val="es-ES"/>
                </w:rPr>
                <w:t xml:space="preserve">Mazur, Z., Ortega-Quiroz, G. D. &amp; Garcia-Illescas, R., 2011. </w:t>
              </w:r>
              <w:r>
                <w:rPr>
                  <w:i/>
                  <w:iCs/>
                  <w:noProof/>
                </w:rPr>
                <w:t xml:space="preserve">Evaluation of creep damage in a gas turbine first stage blade. </w:t>
              </w:r>
              <w:r>
                <w:rPr>
                  <w:noProof/>
                </w:rPr>
                <w:t>Anaheim, ASME.</w:t>
              </w:r>
            </w:p>
            <w:p w14:paraId="60C4794A" w14:textId="77777777" w:rsidR="00F2238A" w:rsidRDefault="00F2238A" w:rsidP="00F2238A">
              <w:pPr>
                <w:pStyle w:val="Bibliography"/>
                <w:jc w:val="left"/>
                <w:rPr>
                  <w:noProof/>
                </w:rPr>
              </w:pPr>
              <w:r>
                <w:rPr>
                  <w:noProof/>
                </w:rPr>
                <w:t xml:space="preserve">Meola, C., Carlmango, G. M., Foggia, M. D. &amp; Natale, O., 2008. </w:t>
              </w:r>
              <w:r>
                <w:rPr>
                  <w:i/>
                  <w:iCs/>
                  <w:noProof/>
                </w:rPr>
                <w:t xml:space="preserve">Infrared thermography to detect residual ceramic in gas turbine blades, </w:t>
              </w:r>
              <w:r>
                <w:rPr>
                  <w:noProof/>
                </w:rPr>
                <w:t>Napoli: Europea Microfusioni Aerospaziali.</w:t>
              </w:r>
            </w:p>
            <w:p w14:paraId="6C6E07E3" w14:textId="77777777" w:rsidR="00F2238A" w:rsidRDefault="00F2238A" w:rsidP="00F2238A">
              <w:pPr>
                <w:pStyle w:val="Bibliography"/>
                <w:jc w:val="left"/>
                <w:rPr>
                  <w:noProof/>
                </w:rPr>
              </w:pPr>
              <w:r>
                <w:rPr>
                  <w:noProof/>
                </w:rPr>
                <w:lastRenderedPageBreak/>
                <w:t xml:space="preserve">NASA, 2012. </w:t>
              </w:r>
              <w:r>
                <w:rPr>
                  <w:i/>
                  <w:iCs/>
                  <w:noProof/>
                </w:rPr>
                <w:t xml:space="preserve">NASA Structural Analysis (NASTRAN). </w:t>
              </w:r>
              <w:r>
                <w:rPr>
                  <w:noProof/>
                </w:rPr>
                <w:t xml:space="preserve">[Online] </w:t>
              </w:r>
              <w:r>
                <w:rPr>
                  <w:noProof/>
                </w:rPr>
                <w:br/>
                <w:t xml:space="preserve">Available at: </w:t>
              </w:r>
              <w:r>
                <w:rPr>
                  <w:noProof/>
                  <w:u w:val="single"/>
                </w:rPr>
                <w:t>https://software.nasa.gov/software/LAR-16804-GS</w:t>
              </w:r>
              <w:r>
                <w:rPr>
                  <w:noProof/>
                </w:rPr>
                <w:br/>
                <w:t>[Accessed 3rd March 2020].</w:t>
              </w:r>
            </w:p>
            <w:p w14:paraId="543180E8" w14:textId="77777777" w:rsidR="00F2238A" w:rsidRDefault="00F2238A" w:rsidP="00F2238A">
              <w:pPr>
                <w:pStyle w:val="Bibliography"/>
                <w:jc w:val="left"/>
                <w:rPr>
                  <w:noProof/>
                </w:rPr>
              </w:pPr>
              <w:r>
                <w:rPr>
                  <w:noProof/>
                </w:rPr>
                <w:t xml:space="preserve">Parida, B. K., 2001. Low-cycle Fatigue. In: </w:t>
              </w:r>
              <w:r>
                <w:rPr>
                  <w:i/>
                  <w:iCs/>
                  <w:noProof/>
                </w:rPr>
                <w:t xml:space="preserve">Encyclopedia of Materials: Science and Technology,. </w:t>
              </w:r>
              <w:r>
                <w:rPr>
                  <w:noProof/>
                </w:rPr>
                <w:t>s.l.:Elsevier, pp. 2994-2999.</w:t>
              </w:r>
            </w:p>
            <w:p w14:paraId="0A2B1E6C" w14:textId="77777777" w:rsidR="00F2238A" w:rsidRDefault="00F2238A" w:rsidP="00F2238A">
              <w:pPr>
                <w:pStyle w:val="Bibliography"/>
                <w:jc w:val="left"/>
                <w:rPr>
                  <w:noProof/>
                </w:rPr>
              </w:pPr>
              <w:r>
                <w:rPr>
                  <w:noProof/>
                </w:rPr>
                <w:t xml:space="preserve">Patel, J. et al., 2015. Gas Turbines Blades - A critical review of failure on first and second stages. </w:t>
              </w:r>
              <w:r>
                <w:rPr>
                  <w:i/>
                  <w:iCs/>
                  <w:noProof/>
                </w:rPr>
                <w:t xml:space="preserve">International Journal of Mechanical Engineering and Robitics Research, </w:t>
              </w:r>
              <w:r>
                <w:rPr>
                  <w:noProof/>
                </w:rPr>
                <w:t>4(1), pp. 217-223.</w:t>
              </w:r>
            </w:p>
            <w:p w14:paraId="333ADC6B" w14:textId="77777777" w:rsidR="00F2238A" w:rsidRDefault="00F2238A" w:rsidP="00F2238A">
              <w:pPr>
                <w:pStyle w:val="Bibliography"/>
                <w:jc w:val="left"/>
                <w:rPr>
                  <w:noProof/>
                </w:rPr>
              </w:pPr>
              <w:r>
                <w:rPr>
                  <w:noProof/>
                </w:rPr>
                <w:t xml:space="preserve">Peng, J. Q., Zhang, H. T. &amp; Li, Y. F., 2015. </w:t>
              </w:r>
              <w:r>
                <w:rPr>
                  <w:i/>
                  <w:iCs/>
                  <w:noProof/>
                </w:rPr>
                <w:t xml:space="preserve">Review of Blade Materials for IGT. </w:t>
              </w:r>
              <w:r>
                <w:rPr>
                  <w:noProof/>
                </w:rPr>
                <w:t>Harbin, Procedia Engineering.</w:t>
              </w:r>
            </w:p>
            <w:p w14:paraId="7426BDC6" w14:textId="77777777" w:rsidR="00F2238A" w:rsidRDefault="00F2238A" w:rsidP="00F2238A">
              <w:pPr>
                <w:pStyle w:val="Bibliography"/>
                <w:jc w:val="left"/>
                <w:rPr>
                  <w:noProof/>
                </w:rPr>
              </w:pPr>
              <w:r>
                <w:rPr>
                  <w:noProof/>
                </w:rPr>
                <w:t xml:space="preserve">Pitkanen, J., 2001. NDT methods for revealing anomalies and defects in gas turbine blades. </w:t>
              </w:r>
              <w:r>
                <w:rPr>
                  <w:i/>
                  <w:iCs/>
                  <w:noProof/>
                </w:rPr>
                <w:t xml:space="preserve">VTT Manufacturing Technology, </w:t>
              </w:r>
              <w:r>
                <w:rPr>
                  <w:noProof/>
                </w:rPr>
                <w:t>Volume 43, pp. 601-604.</w:t>
              </w:r>
            </w:p>
            <w:p w14:paraId="0D4B4B05" w14:textId="77777777" w:rsidR="00F2238A" w:rsidRDefault="00F2238A" w:rsidP="00F2238A">
              <w:pPr>
                <w:pStyle w:val="Bibliography"/>
                <w:jc w:val="left"/>
                <w:rPr>
                  <w:noProof/>
                </w:rPr>
              </w:pPr>
              <w:r>
                <w:rPr>
                  <w:noProof/>
                </w:rPr>
                <w:t xml:space="preserve">POWERWEB, 2016. </w:t>
              </w:r>
              <w:r>
                <w:rPr>
                  <w:i/>
                  <w:iCs/>
                  <w:noProof/>
                </w:rPr>
                <w:t xml:space="preserve">Siemens SGT-800 Gas Turbine. </w:t>
              </w:r>
              <w:r>
                <w:rPr>
                  <w:noProof/>
                </w:rPr>
                <w:t xml:space="preserve">[Online] </w:t>
              </w:r>
              <w:r>
                <w:rPr>
                  <w:noProof/>
                </w:rPr>
                <w:br/>
                <w:t xml:space="preserve">Available at: </w:t>
              </w:r>
              <w:r>
                <w:rPr>
                  <w:noProof/>
                  <w:u w:val="single"/>
                </w:rPr>
                <w:t>http://www.fi-powerweb.com/Engine/Industrial/Siemens-SGT-800.html</w:t>
              </w:r>
              <w:r>
                <w:rPr>
                  <w:noProof/>
                </w:rPr>
                <w:br/>
                <w:t>[Accessed 3rd March 2020].</w:t>
              </w:r>
            </w:p>
            <w:p w14:paraId="1C89BC7C" w14:textId="77777777" w:rsidR="00F2238A" w:rsidRDefault="00F2238A" w:rsidP="00F2238A">
              <w:pPr>
                <w:pStyle w:val="Bibliography"/>
                <w:jc w:val="left"/>
                <w:rPr>
                  <w:noProof/>
                </w:rPr>
              </w:pPr>
              <w:r>
                <w:rPr>
                  <w:noProof/>
                </w:rPr>
                <w:t xml:space="preserve">SIMSCALE, 2020. </w:t>
              </w:r>
              <w:r>
                <w:rPr>
                  <w:i/>
                  <w:iCs/>
                  <w:noProof/>
                </w:rPr>
                <w:t xml:space="preserve">Creep. </w:t>
              </w:r>
              <w:r>
                <w:rPr>
                  <w:noProof/>
                </w:rPr>
                <w:t xml:space="preserve">[Online] </w:t>
              </w:r>
              <w:r>
                <w:rPr>
                  <w:noProof/>
                </w:rPr>
                <w:br/>
                <w:t xml:space="preserve">Available at: </w:t>
              </w:r>
              <w:r>
                <w:rPr>
                  <w:noProof/>
                  <w:u w:val="single"/>
                </w:rPr>
                <w:t>https://www.simscale.com/docs/simulation-setup/materials/creep/</w:t>
              </w:r>
              <w:r>
                <w:rPr>
                  <w:noProof/>
                </w:rPr>
                <w:br/>
                <w:t>[Accessed 21st April 2020].</w:t>
              </w:r>
            </w:p>
            <w:p w14:paraId="6B10A754" w14:textId="77777777" w:rsidR="00F2238A" w:rsidRDefault="00F2238A" w:rsidP="00F2238A">
              <w:pPr>
                <w:pStyle w:val="Bibliography"/>
                <w:jc w:val="left"/>
                <w:rPr>
                  <w:noProof/>
                </w:rPr>
              </w:pPr>
              <w:r>
                <w:rPr>
                  <w:noProof/>
                </w:rPr>
                <w:t xml:space="preserve">Subramaniam, A., 2009. </w:t>
              </w:r>
              <w:r>
                <w:rPr>
                  <w:i/>
                  <w:iCs/>
                  <w:noProof/>
                </w:rPr>
                <w:t xml:space="preserve">Structures of Materials. </w:t>
              </w:r>
              <w:r>
                <w:rPr>
                  <w:noProof/>
                </w:rPr>
                <w:t xml:space="preserve">[Online] </w:t>
              </w:r>
              <w:r>
                <w:rPr>
                  <w:noProof/>
                </w:rPr>
                <w:br/>
                <w:t xml:space="preserve">Available at: </w:t>
              </w:r>
              <w:r>
                <w:rPr>
                  <w:noProof/>
                  <w:u w:val="single"/>
                </w:rPr>
                <w:t>http://home.iitk.ac.in/~anandh/presentations/STRUCTURE%20OF%20MATERIALS-%20the%20key%20to%20its%20properties.pdf</w:t>
              </w:r>
              <w:r>
                <w:rPr>
                  <w:noProof/>
                </w:rPr>
                <w:br/>
                <w:t>[Accessed 3rd March 2020].</w:t>
              </w:r>
            </w:p>
            <w:p w14:paraId="78F029E3" w14:textId="77777777" w:rsidR="00F2238A" w:rsidRDefault="00F2238A" w:rsidP="00F2238A">
              <w:pPr>
                <w:pStyle w:val="Bibliography"/>
                <w:jc w:val="left"/>
                <w:rPr>
                  <w:noProof/>
                </w:rPr>
              </w:pPr>
              <w:r>
                <w:rPr>
                  <w:noProof/>
                </w:rPr>
                <w:t xml:space="preserve">Tan, S. et al., 2015. </w:t>
              </w:r>
              <w:r>
                <w:rPr>
                  <w:i/>
                  <w:iCs/>
                  <w:noProof/>
                </w:rPr>
                <w:t xml:space="preserve">Optimization of Curved Fir-Tree Root of Steam Turbine Using Computer Aided Optimization and Finite Element Analysis, </w:t>
              </w:r>
              <w:r>
                <w:rPr>
                  <w:noProof/>
                </w:rPr>
                <w:t>Shanghai: Shanghai Turbine Works Co..</w:t>
              </w:r>
            </w:p>
            <w:p w14:paraId="3083EAB8" w14:textId="77777777" w:rsidR="00F2238A" w:rsidRDefault="00F2238A" w:rsidP="00F2238A">
              <w:pPr>
                <w:pStyle w:val="Bibliography"/>
                <w:jc w:val="left"/>
                <w:rPr>
                  <w:noProof/>
                </w:rPr>
              </w:pPr>
              <w:r>
                <w:rPr>
                  <w:noProof/>
                </w:rPr>
                <w:t xml:space="preserve">The Engineer, 1996. </w:t>
              </w:r>
              <w:r>
                <w:rPr>
                  <w:i/>
                  <w:iCs/>
                  <w:noProof/>
                </w:rPr>
                <w:t xml:space="preserve">Superalloys in industrial gas turbines, </w:t>
              </w:r>
              <w:r>
                <w:rPr>
                  <w:noProof/>
                </w:rPr>
                <w:t>Muskegon: Cannon-Muskegon Corporation.</w:t>
              </w:r>
            </w:p>
            <w:p w14:paraId="4FD0550F" w14:textId="77777777" w:rsidR="00F2238A" w:rsidRDefault="00F2238A" w:rsidP="00F2238A">
              <w:pPr>
                <w:pStyle w:val="Bibliography"/>
                <w:jc w:val="left"/>
                <w:rPr>
                  <w:noProof/>
                </w:rPr>
              </w:pPr>
              <w:r>
                <w:rPr>
                  <w:noProof/>
                </w:rPr>
                <w:lastRenderedPageBreak/>
                <w:t xml:space="preserve">Wartsila, 2013. </w:t>
              </w:r>
              <w:r>
                <w:rPr>
                  <w:i/>
                  <w:iCs/>
                  <w:noProof/>
                </w:rPr>
                <w:t xml:space="preserve">Gas Turbine for Power Generation: Introduction. </w:t>
              </w:r>
              <w:r>
                <w:rPr>
                  <w:noProof/>
                </w:rPr>
                <w:t xml:space="preserve">[Online] </w:t>
              </w:r>
              <w:r>
                <w:rPr>
                  <w:noProof/>
                </w:rPr>
                <w:br/>
                <w:t xml:space="preserve">Available at: </w:t>
              </w:r>
              <w:r>
                <w:rPr>
                  <w:noProof/>
                  <w:u w:val="single"/>
                </w:rPr>
                <w:t>https://www.wartsila.com/energy/learn-more/technical-comparisons/gas-turbine-for-power-generation-introduction</w:t>
              </w:r>
              <w:r>
                <w:rPr>
                  <w:noProof/>
                </w:rPr>
                <w:br/>
                <w:t>[Accessed 13th March 2020].</w:t>
              </w:r>
            </w:p>
            <w:p w14:paraId="2CEB3437" w14:textId="7C7D8AA4" w:rsidR="00605E4D" w:rsidRPr="00605E4D" w:rsidRDefault="00605E4D" w:rsidP="00F2238A">
              <w:pPr>
                <w:ind w:firstLine="0"/>
                <w:jc w:val="left"/>
              </w:pPr>
              <w:r>
                <w:rPr>
                  <w:noProof/>
                </w:rPr>
                <w:fldChar w:fldCharType="end"/>
              </w:r>
            </w:p>
          </w:sdtContent>
        </w:sdt>
      </w:sdtContent>
    </w:sdt>
    <w:sectPr w:rsidR="00605E4D" w:rsidRPr="00605E4D">
      <w:headerReference w:type="default" r:id="rId12"/>
      <w:headerReference w:type="first" r:id="rId1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56FDA" w14:textId="77777777" w:rsidR="00A547DF" w:rsidRDefault="00A547DF" w:rsidP="009D4E50">
      <w:r>
        <w:separator/>
      </w:r>
    </w:p>
    <w:p w14:paraId="3060C501" w14:textId="77777777" w:rsidR="00A547DF" w:rsidRDefault="00A547DF" w:rsidP="009D4E50"/>
  </w:endnote>
  <w:endnote w:type="continuationSeparator" w:id="0">
    <w:p w14:paraId="4336C0B6" w14:textId="77777777" w:rsidR="00A547DF" w:rsidRDefault="00A547DF" w:rsidP="009D4E50">
      <w:r>
        <w:continuationSeparator/>
      </w:r>
    </w:p>
    <w:p w14:paraId="268BE846" w14:textId="77777777" w:rsidR="00A547DF" w:rsidRDefault="00A547DF" w:rsidP="009D4E50"/>
  </w:endnote>
  <w:endnote w:type="continuationNotice" w:id="1">
    <w:p w14:paraId="0F522F1B" w14:textId="77777777" w:rsidR="00A547DF" w:rsidRDefault="00A547D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2A1DB" w14:textId="77777777" w:rsidR="00A547DF" w:rsidRDefault="00A547DF" w:rsidP="009D4E50">
      <w:r>
        <w:separator/>
      </w:r>
    </w:p>
    <w:p w14:paraId="7BE84E3C" w14:textId="77777777" w:rsidR="00A547DF" w:rsidRDefault="00A547DF" w:rsidP="009D4E50"/>
  </w:footnote>
  <w:footnote w:type="continuationSeparator" w:id="0">
    <w:p w14:paraId="2FF075D2" w14:textId="77777777" w:rsidR="00A547DF" w:rsidRDefault="00A547DF" w:rsidP="009D4E50">
      <w:r>
        <w:continuationSeparator/>
      </w:r>
    </w:p>
    <w:p w14:paraId="36E4CBDC" w14:textId="77777777" w:rsidR="00A547DF" w:rsidRDefault="00A547DF" w:rsidP="009D4E50"/>
  </w:footnote>
  <w:footnote w:type="continuationNotice" w:id="1">
    <w:p w14:paraId="414E8F64" w14:textId="77777777" w:rsidR="00A547DF" w:rsidRDefault="00A547D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6B33AA" w14:textId="68077D99" w:rsidR="00E81978" w:rsidRDefault="00A547DF" w:rsidP="009D4E50">
    <w:pPr>
      <w:pStyle w:val="Header"/>
    </w:pPr>
    <w:sdt>
      <w:sdtPr>
        <w:rPr>
          <w:rStyle w:val="Strong"/>
        </w:rPr>
        <w:alias w:val="Running head"/>
        <w:tag w:val=""/>
        <w:id w:val="12739865"/>
        <w:placeholder>
          <w:docPart w:val="97441BA48944463293E009D3D2A02A4E"/>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605E4D">
          <w:rPr>
            <w:rStyle w:val="Strong"/>
          </w:rPr>
          <w:t>Can Fea replace physical testing?</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AAA581" w14:textId="10130A02" w:rsidR="00E81978" w:rsidRDefault="005D3A03" w:rsidP="009D4E50">
    <w:pPr>
      <w:pStyle w:val="Header"/>
      <w:rPr>
        <w:rStyle w:val="Strong"/>
      </w:rPr>
    </w:pPr>
    <w:r>
      <w:t xml:space="preserve">Running head: </w:t>
    </w:r>
    <w:sdt>
      <w:sdtPr>
        <w:rPr>
          <w:rStyle w:val="Strong"/>
        </w:rPr>
        <w:alias w:val="Running head"/>
        <w:tag w:val=""/>
        <w:id w:val="-696842620"/>
        <w:placeholder>
          <w:docPart w:val="628EB1F77D834312B6E56C2E3A6A96DB"/>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605E4D">
          <w:rPr>
            <w:rStyle w:val="Strong"/>
          </w:rPr>
          <w:t>Can Fea replace physical testing?</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A8A7E9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4"/>
  </w:num>
  <w:num w:numId="13">
    <w:abstractNumId w:val="11"/>
  </w:num>
  <w:num w:numId="14">
    <w:abstractNumId w:val="10"/>
  </w:num>
  <w:num w:numId="15">
    <w:abstractNumId w:val="13"/>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56"/>
    <w:rsid w:val="000041B5"/>
    <w:rsid w:val="00007A00"/>
    <w:rsid w:val="00007D4C"/>
    <w:rsid w:val="00015A70"/>
    <w:rsid w:val="0005247F"/>
    <w:rsid w:val="00091DB4"/>
    <w:rsid w:val="000A1BA7"/>
    <w:rsid w:val="000A2057"/>
    <w:rsid w:val="000A5D9E"/>
    <w:rsid w:val="000B050B"/>
    <w:rsid w:val="000B22C0"/>
    <w:rsid w:val="000B512A"/>
    <w:rsid w:val="000B578F"/>
    <w:rsid w:val="000C2B6F"/>
    <w:rsid w:val="000C5E29"/>
    <w:rsid w:val="000D0A35"/>
    <w:rsid w:val="000D1051"/>
    <w:rsid w:val="000D3F41"/>
    <w:rsid w:val="000D6679"/>
    <w:rsid w:val="000E79AE"/>
    <w:rsid w:val="000F220E"/>
    <w:rsid w:val="000F5E22"/>
    <w:rsid w:val="00100125"/>
    <w:rsid w:val="00100BAA"/>
    <w:rsid w:val="00105EF3"/>
    <w:rsid w:val="001212A5"/>
    <w:rsid w:val="00123635"/>
    <w:rsid w:val="001243EF"/>
    <w:rsid w:val="00131B8E"/>
    <w:rsid w:val="0015507F"/>
    <w:rsid w:val="001739AE"/>
    <w:rsid w:val="00181EEB"/>
    <w:rsid w:val="00182B89"/>
    <w:rsid w:val="00182F77"/>
    <w:rsid w:val="00183C17"/>
    <w:rsid w:val="00187C10"/>
    <w:rsid w:val="001A6597"/>
    <w:rsid w:val="001B41D2"/>
    <w:rsid w:val="001C3457"/>
    <w:rsid w:val="001D0728"/>
    <w:rsid w:val="001D0752"/>
    <w:rsid w:val="001D089E"/>
    <w:rsid w:val="001D326A"/>
    <w:rsid w:val="001D7DB5"/>
    <w:rsid w:val="001E1196"/>
    <w:rsid w:val="0020179D"/>
    <w:rsid w:val="002034C9"/>
    <w:rsid w:val="002042E9"/>
    <w:rsid w:val="002121DF"/>
    <w:rsid w:val="00213C29"/>
    <w:rsid w:val="00246199"/>
    <w:rsid w:val="00246941"/>
    <w:rsid w:val="00250A15"/>
    <w:rsid w:val="002550ED"/>
    <w:rsid w:val="0026662E"/>
    <w:rsid w:val="002679EA"/>
    <w:rsid w:val="00267BB2"/>
    <w:rsid w:val="00276731"/>
    <w:rsid w:val="00280468"/>
    <w:rsid w:val="00286072"/>
    <w:rsid w:val="00286382"/>
    <w:rsid w:val="002876C7"/>
    <w:rsid w:val="00287F5A"/>
    <w:rsid w:val="002B14E1"/>
    <w:rsid w:val="002B1661"/>
    <w:rsid w:val="002B3E55"/>
    <w:rsid w:val="002B75CA"/>
    <w:rsid w:val="002C4B41"/>
    <w:rsid w:val="002C5693"/>
    <w:rsid w:val="002D7546"/>
    <w:rsid w:val="00312E2F"/>
    <w:rsid w:val="003259E0"/>
    <w:rsid w:val="00326568"/>
    <w:rsid w:val="00334E46"/>
    <w:rsid w:val="00335AD9"/>
    <w:rsid w:val="00353904"/>
    <w:rsid w:val="00354662"/>
    <w:rsid w:val="00355DCA"/>
    <w:rsid w:val="00357E77"/>
    <w:rsid w:val="003843C6"/>
    <w:rsid w:val="00393FE4"/>
    <w:rsid w:val="003A5126"/>
    <w:rsid w:val="003A5FBA"/>
    <w:rsid w:val="003B02C5"/>
    <w:rsid w:val="003B4B97"/>
    <w:rsid w:val="003C48FB"/>
    <w:rsid w:val="003C7086"/>
    <w:rsid w:val="003E0DE5"/>
    <w:rsid w:val="003E252D"/>
    <w:rsid w:val="003E61BC"/>
    <w:rsid w:val="003E6984"/>
    <w:rsid w:val="003E7508"/>
    <w:rsid w:val="003F4629"/>
    <w:rsid w:val="00400825"/>
    <w:rsid w:val="00411D7A"/>
    <w:rsid w:val="00421134"/>
    <w:rsid w:val="00424670"/>
    <w:rsid w:val="0043544F"/>
    <w:rsid w:val="004408FE"/>
    <w:rsid w:val="00440D13"/>
    <w:rsid w:val="00451FA6"/>
    <w:rsid w:val="004570E2"/>
    <w:rsid w:val="004656B3"/>
    <w:rsid w:val="004731BE"/>
    <w:rsid w:val="0048498E"/>
    <w:rsid w:val="00484BD5"/>
    <w:rsid w:val="00487503"/>
    <w:rsid w:val="00491ABE"/>
    <w:rsid w:val="004930E2"/>
    <w:rsid w:val="0049519F"/>
    <w:rsid w:val="004A5BE3"/>
    <w:rsid w:val="004B2E9F"/>
    <w:rsid w:val="004B7D6B"/>
    <w:rsid w:val="004C4691"/>
    <w:rsid w:val="004D7DDA"/>
    <w:rsid w:val="004E13EB"/>
    <w:rsid w:val="004E37E2"/>
    <w:rsid w:val="004E3DAF"/>
    <w:rsid w:val="004E7578"/>
    <w:rsid w:val="004E7D41"/>
    <w:rsid w:val="004F0DDD"/>
    <w:rsid w:val="004F579A"/>
    <w:rsid w:val="005019C7"/>
    <w:rsid w:val="00525B8D"/>
    <w:rsid w:val="00525DF4"/>
    <w:rsid w:val="0052702E"/>
    <w:rsid w:val="00551A02"/>
    <w:rsid w:val="005534FA"/>
    <w:rsid w:val="0055788F"/>
    <w:rsid w:val="0056048E"/>
    <w:rsid w:val="005609B5"/>
    <w:rsid w:val="00563763"/>
    <w:rsid w:val="005A1074"/>
    <w:rsid w:val="005A3867"/>
    <w:rsid w:val="005A3E70"/>
    <w:rsid w:val="005A75F3"/>
    <w:rsid w:val="005B0780"/>
    <w:rsid w:val="005B22DD"/>
    <w:rsid w:val="005B4634"/>
    <w:rsid w:val="005B68BA"/>
    <w:rsid w:val="005D3A03"/>
    <w:rsid w:val="005D3E6D"/>
    <w:rsid w:val="005D453C"/>
    <w:rsid w:val="005D6C44"/>
    <w:rsid w:val="005D6FC3"/>
    <w:rsid w:val="005F18BC"/>
    <w:rsid w:val="005F214D"/>
    <w:rsid w:val="005F4A36"/>
    <w:rsid w:val="006056FC"/>
    <w:rsid w:val="00605E4D"/>
    <w:rsid w:val="00614F2E"/>
    <w:rsid w:val="00617A17"/>
    <w:rsid w:val="0062002A"/>
    <w:rsid w:val="00636627"/>
    <w:rsid w:val="006425FF"/>
    <w:rsid w:val="00647927"/>
    <w:rsid w:val="0066534E"/>
    <w:rsid w:val="0066582C"/>
    <w:rsid w:val="006705CB"/>
    <w:rsid w:val="00672388"/>
    <w:rsid w:val="00675A22"/>
    <w:rsid w:val="00691843"/>
    <w:rsid w:val="006958E0"/>
    <w:rsid w:val="006A0036"/>
    <w:rsid w:val="006B19FB"/>
    <w:rsid w:val="006C1698"/>
    <w:rsid w:val="006D25B9"/>
    <w:rsid w:val="006D3CCE"/>
    <w:rsid w:val="006D3F3D"/>
    <w:rsid w:val="006E2D4C"/>
    <w:rsid w:val="006E73DD"/>
    <w:rsid w:val="006F1207"/>
    <w:rsid w:val="006F15A7"/>
    <w:rsid w:val="00700F10"/>
    <w:rsid w:val="00706F86"/>
    <w:rsid w:val="00713501"/>
    <w:rsid w:val="00714EB7"/>
    <w:rsid w:val="00720CBC"/>
    <w:rsid w:val="007232D8"/>
    <w:rsid w:val="00724776"/>
    <w:rsid w:val="00732D71"/>
    <w:rsid w:val="007438D1"/>
    <w:rsid w:val="00754E3C"/>
    <w:rsid w:val="00792364"/>
    <w:rsid w:val="007A0074"/>
    <w:rsid w:val="007B2E70"/>
    <w:rsid w:val="007B60B7"/>
    <w:rsid w:val="007C5402"/>
    <w:rsid w:val="007D7476"/>
    <w:rsid w:val="007E69A1"/>
    <w:rsid w:val="007F0784"/>
    <w:rsid w:val="007F2A29"/>
    <w:rsid w:val="007F5A13"/>
    <w:rsid w:val="008002C0"/>
    <w:rsid w:val="00804E8D"/>
    <w:rsid w:val="00811731"/>
    <w:rsid w:val="008268FA"/>
    <w:rsid w:val="00835878"/>
    <w:rsid w:val="00876348"/>
    <w:rsid w:val="00897107"/>
    <w:rsid w:val="008B046D"/>
    <w:rsid w:val="008C5323"/>
    <w:rsid w:val="008D445F"/>
    <w:rsid w:val="008E6092"/>
    <w:rsid w:val="008F6B9B"/>
    <w:rsid w:val="00911FE8"/>
    <w:rsid w:val="009137DD"/>
    <w:rsid w:val="009160DA"/>
    <w:rsid w:val="0094332D"/>
    <w:rsid w:val="00947FC6"/>
    <w:rsid w:val="00951756"/>
    <w:rsid w:val="00961091"/>
    <w:rsid w:val="009610A7"/>
    <w:rsid w:val="009659A0"/>
    <w:rsid w:val="009710B3"/>
    <w:rsid w:val="00974CCD"/>
    <w:rsid w:val="009A2A3E"/>
    <w:rsid w:val="009A6A3B"/>
    <w:rsid w:val="009C1D24"/>
    <w:rsid w:val="009D45C4"/>
    <w:rsid w:val="009D4E50"/>
    <w:rsid w:val="009D74B4"/>
    <w:rsid w:val="009D7CCF"/>
    <w:rsid w:val="009E59F1"/>
    <w:rsid w:val="009E7D70"/>
    <w:rsid w:val="009F6749"/>
    <w:rsid w:val="00A01815"/>
    <w:rsid w:val="00A21747"/>
    <w:rsid w:val="00A34C83"/>
    <w:rsid w:val="00A366D0"/>
    <w:rsid w:val="00A36B6A"/>
    <w:rsid w:val="00A51618"/>
    <w:rsid w:val="00A547DF"/>
    <w:rsid w:val="00A570E8"/>
    <w:rsid w:val="00A65A19"/>
    <w:rsid w:val="00A74704"/>
    <w:rsid w:val="00A81FFE"/>
    <w:rsid w:val="00A83765"/>
    <w:rsid w:val="00A92CBB"/>
    <w:rsid w:val="00AB43FA"/>
    <w:rsid w:val="00AB5F46"/>
    <w:rsid w:val="00AD6C4D"/>
    <w:rsid w:val="00AE1745"/>
    <w:rsid w:val="00AE3239"/>
    <w:rsid w:val="00AF2086"/>
    <w:rsid w:val="00B005BF"/>
    <w:rsid w:val="00B0209C"/>
    <w:rsid w:val="00B10B6F"/>
    <w:rsid w:val="00B10F10"/>
    <w:rsid w:val="00B30719"/>
    <w:rsid w:val="00B351BF"/>
    <w:rsid w:val="00B44F4D"/>
    <w:rsid w:val="00B50D48"/>
    <w:rsid w:val="00B542F5"/>
    <w:rsid w:val="00B56455"/>
    <w:rsid w:val="00B82136"/>
    <w:rsid w:val="00B823AA"/>
    <w:rsid w:val="00B92C8B"/>
    <w:rsid w:val="00BA3EF1"/>
    <w:rsid w:val="00BA45DB"/>
    <w:rsid w:val="00BC338E"/>
    <w:rsid w:val="00BC656D"/>
    <w:rsid w:val="00BC7EE5"/>
    <w:rsid w:val="00BE6EAB"/>
    <w:rsid w:val="00BF4184"/>
    <w:rsid w:val="00BF691D"/>
    <w:rsid w:val="00C0601E"/>
    <w:rsid w:val="00C17F9A"/>
    <w:rsid w:val="00C2715D"/>
    <w:rsid w:val="00C31D30"/>
    <w:rsid w:val="00C34D6F"/>
    <w:rsid w:val="00C357AA"/>
    <w:rsid w:val="00C472D5"/>
    <w:rsid w:val="00C63ECC"/>
    <w:rsid w:val="00C707CA"/>
    <w:rsid w:val="00C7328C"/>
    <w:rsid w:val="00C7600C"/>
    <w:rsid w:val="00C82883"/>
    <w:rsid w:val="00C85748"/>
    <w:rsid w:val="00C95C98"/>
    <w:rsid w:val="00CA1257"/>
    <w:rsid w:val="00CA6B72"/>
    <w:rsid w:val="00CB7912"/>
    <w:rsid w:val="00CC2687"/>
    <w:rsid w:val="00CC3A15"/>
    <w:rsid w:val="00CC5F5C"/>
    <w:rsid w:val="00CC7E6C"/>
    <w:rsid w:val="00CD6E39"/>
    <w:rsid w:val="00CE04A5"/>
    <w:rsid w:val="00CF6E91"/>
    <w:rsid w:val="00CF7D28"/>
    <w:rsid w:val="00D113B0"/>
    <w:rsid w:val="00D15BD3"/>
    <w:rsid w:val="00D21D7D"/>
    <w:rsid w:val="00D269B6"/>
    <w:rsid w:val="00D32376"/>
    <w:rsid w:val="00D32B93"/>
    <w:rsid w:val="00D42B71"/>
    <w:rsid w:val="00D720E4"/>
    <w:rsid w:val="00D739DF"/>
    <w:rsid w:val="00D85B68"/>
    <w:rsid w:val="00D9047A"/>
    <w:rsid w:val="00DA3428"/>
    <w:rsid w:val="00DA6DBB"/>
    <w:rsid w:val="00DB01C8"/>
    <w:rsid w:val="00DB1E14"/>
    <w:rsid w:val="00DB2440"/>
    <w:rsid w:val="00DC20F8"/>
    <w:rsid w:val="00DC22E5"/>
    <w:rsid w:val="00DD50B7"/>
    <w:rsid w:val="00DE7ABF"/>
    <w:rsid w:val="00DF5F1C"/>
    <w:rsid w:val="00E02EB2"/>
    <w:rsid w:val="00E04070"/>
    <w:rsid w:val="00E066B3"/>
    <w:rsid w:val="00E10713"/>
    <w:rsid w:val="00E24BB3"/>
    <w:rsid w:val="00E6004D"/>
    <w:rsid w:val="00E76EA2"/>
    <w:rsid w:val="00E772B5"/>
    <w:rsid w:val="00E81978"/>
    <w:rsid w:val="00E92C48"/>
    <w:rsid w:val="00EA556F"/>
    <w:rsid w:val="00EB63E7"/>
    <w:rsid w:val="00EC10D3"/>
    <w:rsid w:val="00ED353C"/>
    <w:rsid w:val="00EE51F7"/>
    <w:rsid w:val="00EE6CE1"/>
    <w:rsid w:val="00EF11AC"/>
    <w:rsid w:val="00EF1859"/>
    <w:rsid w:val="00F0241C"/>
    <w:rsid w:val="00F06F1D"/>
    <w:rsid w:val="00F12E9A"/>
    <w:rsid w:val="00F13D13"/>
    <w:rsid w:val="00F15003"/>
    <w:rsid w:val="00F2238A"/>
    <w:rsid w:val="00F24F37"/>
    <w:rsid w:val="00F2548C"/>
    <w:rsid w:val="00F379B7"/>
    <w:rsid w:val="00F43919"/>
    <w:rsid w:val="00F47E7A"/>
    <w:rsid w:val="00F525FA"/>
    <w:rsid w:val="00F545B7"/>
    <w:rsid w:val="00F5710D"/>
    <w:rsid w:val="00F74D78"/>
    <w:rsid w:val="00F8493C"/>
    <w:rsid w:val="00F938A5"/>
    <w:rsid w:val="00F953B7"/>
    <w:rsid w:val="00FB0A4E"/>
    <w:rsid w:val="00FB1393"/>
    <w:rsid w:val="00FB458E"/>
    <w:rsid w:val="00FC549F"/>
    <w:rsid w:val="00FD590E"/>
    <w:rsid w:val="00FE4EF9"/>
    <w:rsid w:val="00FF121F"/>
    <w:rsid w:val="00FF2002"/>
    <w:rsid w:val="00FF3AF5"/>
    <w:rsid w:val="00FF59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C01A73"/>
  <w15:chartTrackingRefBased/>
  <w15:docId w15:val="{01A2E82E-05B8-4737-841E-41F230105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5"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E50"/>
    <w:pPr>
      <w:jc w:val="both"/>
    </w:pPr>
    <w:rPr>
      <w:kern w:val="24"/>
      <w:sz w:val="22"/>
      <w:szCs w:val="22"/>
      <w:lang w:val="en-GB"/>
    </w:rPr>
  </w:style>
  <w:style w:type="paragraph" w:styleId="Heading1">
    <w:name w:val="heading 1"/>
    <w:basedOn w:val="Normal"/>
    <w:next w:val="Normal"/>
    <w:link w:val="Heading1Char"/>
    <w:uiPriority w:val="9"/>
    <w:qFormat/>
    <w:rsid w:val="009A6A3B"/>
    <w:pPr>
      <w:keepNext/>
      <w:keepLines/>
      <w:numPr>
        <w:numId w:val="16"/>
      </w:numPr>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numPr>
        <w:ilvl w:val="1"/>
        <w:numId w:val="16"/>
      </w:numPr>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numPr>
        <w:ilvl w:val="2"/>
        <w:numId w:val="16"/>
      </w:numPr>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numPr>
        <w:ilvl w:val="3"/>
        <w:numId w:val="16"/>
      </w:numPr>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numPr>
        <w:ilvl w:val="4"/>
        <w:numId w:val="16"/>
      </w:numPr>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numPr>
        <w:ilvl w:val="5"/>
        <w:numId w:val="16"/>
      </w:numPr>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numPr>
        <w:ilvl w:val="6"/>
        <w:numId w:val="16"/>
      </w:numPr>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numPr>
        <w:ilvl w:val="7"/>
        <w:numId w:val="16"/>
      </w:numPr>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9A6A3B"/>
    <w:pPr>
      <w:keepNext/>
      <w:keepLines/>
      <w:numPr>
        <w:ilvl w:val="8"/>
        <w:numId w:val="16"/>
      </w:numPr>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3E6984"/>
    <w:pPr>
      <w:spacing w:after="100"/>
    </w:pPr>
  </w:style>
  <w:style w:type="character" w:styleId="Hyperlink">
    <w:name w:val="Hyperlink"/>
    <w:basedOn w:val="DefaultParagraphFont"/>
    <w:uiPriority w:val="99"/>
    <w:unhideWhenUsed/>
    <w:rsid w:val="003E6984"/>
    <w:rPr>
      <w:color w:val="5F5F5F" w:themeColor="hyperlink"/>
      <w:u w:val="single"/>
    </w:rPr>
  </w:style>
  <w:style w:type="paragraph" w:styleId="TOC2">
    <w:name w:val="toc 2"/>
    <w:basedOn w:val="Normal"/>
    <w:next w:val="Normal"/>
    <w:autoRedefine/>
    <w:uiPriority w:val="39"/>
    <w:unhideWhenUsed/>
    <w:rsid w:val="003E0D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2799">
      <w:bodyDiv w:val="1"/>
      <w:marLeft w:val="0"/>
      <w:marRight w:val="0"/>
      <w:marTop w:val="0"/>
      <w:marBottom w:val="0"/>
      <w:divBdr>
        <w:top w:val="none" w:sz="0" w:space="0" w:color="auto"/>
        <w:left w:val="none" w:sz="0" w:space="0" w:color="auto"/>
        <w:bottom w:val="none" w:sz="0" w:space="0" w:color="auto"/>
        <w:right w:val="none" w:sz="0" w:space="0" w:color="auto"/>
      </w:divBdr>
    </w:div>
    <w:div w:id="24257346">
      <w:bodyDiv w:val="1"/>
      <w:marLeft w:val="0"/>
      <w:marRight w:val="0"/>
      <w:marTop w:val="0"/>
      <w:marBottom w:val="0"/>
      <w:divBdr>
        <w:top w:val="none" w:sz="0" w:space="0" w:color="auto"/>
        <w:left w:val="none" w:sz="0" w:space="0" w:color="auto"/>
        <w:bottom w:val="none" w:sz="0" w:space="0" w:color="auto"/>
        <w:right w:val="none" w:sz="0" w:space="0" w:color="auto"/>
      </w:divBdr>
    </w:div>
    <w:div w:id="42214879">
      <w:bodyDiv w:val="1"/>
      <w:marLeft w:val="0"/>
      <w:marRight w:val="0"/>
      <w:marTop w:val="0"/>
      <w:marBottom w:val="0"/>
      <w:divBdr>
        <w:top w:val="none" w:sz="0" w:space="0" w:color="auto"/>
        <w:left w:val="none" w:sz="0" w:space="0" w:color="auto"/>
        <w:bottom w:val="none" w:sz="0" w:space="0" w:color="auto"/>
        <w:right w:val="none" w:sz="0" w:space="0" w:color="auto"/>
      </w:divBdr>
    </w:div>
    <w:div w:id="55008906">
      <w:bodyDiv w:val="1"/>
      <w:marLeft w:val="0"/>
      <w:marRight w:val="0"/>
      <w:marTop w:val="0"/>
      <w:marBottom w:val="0"/>
      <w:divBdr>
        <w:top w:val="none" w:sz="0" w:space="0" w:color="auto"/>
        <w:left w:val="none" w:sz="0" w:space="0" w:color="auto"/>
        <w:bottom w:val="none" w:sz="0" w:space="0" w:color="auto"/>
        <w:right w:val="none" w:sz="0" w:space="0" w:color="auto"/>
      </w:divBdr>
    </w:div>
    <w:div w:id="70155992">
      <w:bodyDiv w:val="1"/>
      <w:marLeft w:val="0"/>
      <w:marRight w:val="0"/>
      <w:marTop w:val="0"/>
      <w:marBottom w:val="0"/>
      <w:divBdr>
        <w:top w:val="none" w:sz="0" w:space="0" w:color="auto"/>
        <w:left w:val="none" w:sz="0" w:space="0" w:color="auto"/>
        <w:bottom w:val="none" w:sz="0" w:space="0" w:color="auto"/>
        <w:right w:val="none" w:sz="0" w:space="0" w:color="auto"/>
      </w:divBdr>
    </w:div>
    <w:div w:id="71901053">
      <w:bodyDiv w:val="1"/>
      <w:marLeft w:val="0"/>
      <w:marRight w:val="0"/>
      <w:marTop w:val="0"/>
      <w:marBottom w:val="0"/>
      <w:divBdr>
        <w:top w:val="none" w:sz="0" w:space="0" w:color="auto"/>
        <w:left w:val="none" w:sz="0" w:space="0" w:color="auto"/>
        <w:bottom w:val="none" w:sz="0" w:space="0" w:color="auto"/>
        <w:right w:val="none" w:sz="0" w:space="0" w:color="auto"/>
      </w:divBdr>
    </w:div>
    <w:div w:id="92939839">
      <w:bodyDiv w:val="1"/>
      <w:marLeft w:val="0"/>
      <w:marRight w:val="0"/>
      <w:marTop w:val="0"/>
      <w:marBottom w:val="0"/>
      <w:divBdr>
        <w:top w:val="none" w:sz="0" w:space="0" w:color="auto"/>
        <w:left w:val="none" w:sz="0" w:space="0" w:color="auto"/>
        <w:bottom w:val="none" w:sz="0" w:space="0" w:color="auto"/>
        <w:right w:val="none" w:sz="0" w:space="0" w:color="auto"/>
      </w:divBdr>
    </w:div>
    <w:div w:id="100270896">
      <w:bodyDiv w:val="1"/>
      <w:marLeft w:val="0"/>
      <w:marRight w:val="0"/>
      <w:marTop w:val="0"/>
      <w:marBottom w:val="0"/>
      <w:divBdr>
        <w:top w:val="none" w:sz="0" w:space="0" w:color="auto"/>
        <w:left w:val="none" w:sz="0" w:space="0" w:color="auto"/>
        <w:bottom w:val="none" w:sz="0" w:space="0" w:color="auto"/>
        <w:right w:val="none" w:sz="0" w:space="0" w:color="auto"/>
      </w:divBdr>
    </w:div>
    <w:div w:id="109936196">
      <w:bodyDiv w:val="1"/>
      <w:marLeft w:val="0"/>
      <w:marRight w:val="0"/>
      <w:marTop w:val="0"/>
      <w:marBottom w:val="0"/>
      <w:divBdr>
        <w:top w:val="none" w:sz="0" w:space="0" w:color="auto"/>
        <w:left w:val="none" w:sz="0" w:space="0" w:color="auto"/>
        <w:bottom w:val="none" w:sz="0" w:space="0" w:color="auto"/>
        <w:right w:val="none" w:sz="0" w:space="0" w:color="auto"/>
      </w:divBdr>
    </w:div>
    <w:div w:id="114060972">
      <w:bodyDiv w:val="1"/>
      <w:marLeft w:val="0"/>
      <w:marRight w:val="0"/>
      <w:marTop w:val="0"/>
      <w:marBottom w:val="0"/>
      <w:divBdr>
        <w:top w:val="none" w:sz="0" w:space="0" w:color="auto"/>
        <w:left w:val="none" w:sz="0" w:space="0" w:color="auto"/>
        <w:bottom w:val="none" w:sz="0" w:space="0" w:color="auto"/>
        <w:right w:val="none" w:sz="0" w:space="0" w:color="auto"/>
      </w:divBdr>
    </w:div>
    <w:div w:id="119689741">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9544929">
      <w:bodyDiv w:val="1"/>
      <w:marLeft w:val="0"/>
      <w:marRight w:val="0"/>
      <w:marTop w:val="0"/>
      <w:marBottom w:val="0"/>
      <w:divBdr>
        <w:top w:val="none" w:sz="0" w:space="0" w:color="auto"/>
        <w:left w:val="none" w:sz="0" w:space="0" w:color="auto"/>
        <w:bottom w:val="none" w:sz="0" w:space="0" w:color="auto"/>
        <w:right w:val="none" w:sz="0" w:space="0" w:color="auto"/>
      </w:divBdr>
    </w:div>
    <w:div w:id="14000348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8692637">
      <w:bodyDiv w:val="1"/>
      <w:marLeft w:val="0"/>
      <w:marRight w:val="0"/>
      <w:marTop w:val="0"/>
      <w:marBottom w:val="0"/>
      <w:divBdr>
        <w:top w:val="none" w:sz="0" w:space="0" w:color="auto"/>
        <w:left w:val="none" w:sz="0" w:space="0" w:color="auto"/>
        <w:bottom w:val="none" w:sz="0" w:space="0" w:color="auto"/>
        <w:right w:val="none" w:sz="0" w:space="0" w:color="auto"/>
      </w:divBdr>
    </w:div>
    <w:div w:id="167141521">
      <w:bodyDiv w:val="1"/>
      <w:marLeft w:val="0"/>
      <w:marRight w:val="0"/>
      <w:marTop w:val="0"/>
      <w:marBottom w:val="0"/>
      <w:divBdr>
        <w:top w:val="none" w:sz="0" w:space="0" w:color="auto"/>
        <w:left w:val="none" w:sz="0" w:space="0" w:color="auto"/>
        <w:bottom w:val="none" w:sz="0" w:space="0" w:color="auto"/>
        <w:right w:val="none" w:sz="0" w:space="0" w:color="auto"/>
      </w:divBdr>
    </w:div>
    <w:div w:id="191961578">
      <w:bodyDiv w:val="1"/>
      <w:marLeft w:val="0"/>
      <w:marRight w:val="0"/>
      <w:marTop w:val="0"/>
      <w:marBottom w:val="0"/>
      <w:divBdr>
        <w:top w:val="none" w:sz="0" w:space="0" w:color="auto"/>
        <w:left w:val="none" w:sz="0" w:space="0" w:color="auto"/>
        <w:bottom w:val="none" w:sz="0" w:space="0" w:color="auto"/>
        <w:right w:val="none" w:sz="0" w:space="0" w:color="auto"/>
      </w:divBdr>
    </w:div>
    <w:div w:id="200943740">
      <w:bodyDiv w:val="1"/>
      <w:marLeft w:val="0"/>
      <w:marRight w:val="0"/>
      <w:marTop w:val="0"/>
      <w:marBottom w:val="0"/>
      <w:divBdr>
        <w:top w:val="none" w:sz="0" w:space="0" w:color="auto"/>
        <w:left w:val="none" w:sz="0" w:space="0" w:color="auto"/>
        <w:bottom w:val="none" w:sz="0" w:space="0" w:color="auto"/>
        <w:right w:val="none" w:sz="0" w:space="0" w:color="auto"/>
      </w:divBdr>
    </w:div>
    <w:div w:id="227427405">
      <w:bodyDiv w:val="1"/>
      <w:marLeft w:val="0"/>
      <w:marRight w:val="0"/>
      <w:marTop w:val="0"/>
      <w:marBottom w:val="0"/>
      <w:divBdr>
        <w:top w:val="none" w:sz="0" w:space="0" w:color="auto"/>
        <w:left w:val="none" w:sz="0" w:space="0" w:color="auto"/>
        <w:bottom w:val="none" w:sz="0" w:space="0" w:color="auto"/>
        <w:right w:val="none" w:sz="0" w:space="0" w:color="auto"/>
      </w:divBdr>
    </w:div>
    <w:div w:id="236473964">
      <w:bodyDiv w:val="1"/>
      <w:marLeft w:val="0"/>
      <w:marRight w:val="0"/>
      <w:marTop w:val="0"/>
      <w:marBottom w:val="0"/>
      <w:divBdr>
        <w:top w:val="none" w:sz="0" w:space="0" w:color="auto"/>
        <w:left w:val="none" w:sz="0" w:space="0" w:color="auto"/>
        <w:bottom w:val="none" w:sz="0" w:space="0" w:color="auto"/>
        <w:right w:val="none" w:sz="0" w:space="0" w:color="auto"/>
      </w:divBdr>
    </w:div>
    <w:div w:id="240069946">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8563498">
      <w:bodyDiv w:val="1"/>
      <w:marLeft w:val="0"/>
      <w:marRight w:val="0"/>
      <w:marTop w:val="0"/>
      <w:marBottom w:val="0"/>
      <w:divBdr>
        <w:top w:val="none" w:sz="0" w:space="0" w:color="auto"/>
        <w:left w:val="none" w:sz="0" w:space="0" w:color="auto"/>
        <w:bottom w:val="none" w:sz="0" w:space="0" w:color="auto"/>
        <w:right w:val="none" w:sz="0" w:space="0" w:color="auto"/>
      </w:divBdr>
    </w:div>
    <w:div w:id="280767597">
      <w:bodyDiv w:val="1"/>
      <w:marLeft w:val="0"/>
      <w:marRight w:val="0"/>
      <w:marTop w:val="0"/>
      <w:marBottom w:val="0"/>
      <w:divBdr>
        <w:top w:val="none" w:sz="0" w:space="0" w:color="auto"/>
        <w:left w:val="none" w:sz="0" w:space="0" w:color="auto"/>
        <w:bottom w:val="none" w:sz="0" w:space="0" w:color="auto"/>
        <w:right w:val="none" w:sz="0" w:space="0" w:color="auto"/>
      </w:divBdr>
    </w:div>
    <w:div w:id="299188154">
      <w:bodyDiv w:val="1"/>
      <w:marLeft w:val="0"/>
      <w:marRight w:val="0"/>
      <w:marTop w:val="0"/>
      <w:marBottom w:val="0"/>
      <w:divBdr>
        <w:top w:val="none" w:sz="0" w:space="0" w:color="auto"/>
        <w:left w:val="none" w:sz="0" w:space="0" w:color="auto"/>
        <w:bottom w:val="none" w:sz="0" w:space="0" w:color="auto"/>
        <w:right w:val="none" w:sz="0" w:space="0" w:color="auto"/>
      </w:divBdr>
    </w:div>
    <w:div w:id="299775497">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6708775">
      <w:bodyDiv w:val="1"/>
      <w:marLeft w:val="0"/>
      <w:marRight w:val="0"/>
      <w:marTop w:val="0"/>
      <w:marBottom w:val="0"/>
      <w:divBdr>
        <w:top w:val="none" w:sz="0" w:space="0" w:color="auto"/>
        <w:left w:val="none" w:sz="0" w:space="0" w:color="auto"/>
        <w:bottom w:val="none" w:sz="0" w:space="0" w:color="auto"/>
        <w:right w:val="none" w:sz="0" w:space="0" w:color="auto"/>
      </w:divBdr>
    </w:div>
    <w:div w:id="343435920">
      <w:bodyDiv w:val="1"/>
      <w:marLeft w:val="0"/>
      <w:marRight w:val="0"/>
      <w:marTop w:val="0"/>
      <w:marBottom w:val="0"/>
      <w:divBdr>
        <w:top w:val="none" w:sz="0" w:space="0" w:color="auto"/>
        <w:left w:val="none" w:sz="0" w:space="0" w:color="auto"/>
        <w:bottom w:val="none" w:sz="0" w:space="0" w:color="auto"/>
        <w:right w:val="none" w:sz="0" w:space="0" w:color="auto"/>
      </w:divBdr>
    </w:div>
    <w:div w:id="344478187">
      <w:bodyDiv w:val="1"/>
      <w:marLeft w:val="0"/>
      <w:marRight w:val="0"/>
      <w:marTop w:val="0"/>
      <w:marBottom w:val="0"/>
      <w:divBdr>
        <w:top w:val="none" w:sz="0" w:space="0" w:color="auto"/>
        <w:left w:val="none" w:sz="0" w:space="0" w:color="auto"/>
        <w:bottom w:val="none" w:sz="0" w:space="0" w:color="auto"/>
        <w:right w:val="none" w:sz="0" w:space="0" w:color="auto"/>
      </w:divBdr>
    </w:div>
    <w:div w:id="349188069">
      <w:bodyDiv w:val="1"/>
      <w:marLeft w:val="0"/>
      <w:marRight w:val="0"/>
      <w:marTop w:val="0"/>
      <w:marBottom w:val="0"/>
      <w:divBdr>
        <w:top w:val="none" w:sz="0" w:space="0" w:color="auto"/>
        <w:left w:val="none" w:sz="0" w:space="0" w:color="auto"/>
        <w:bottom w:val="none" w:sz="0" w:space="0" w:color="auto"/>
        <w:right w:val="none" w:sz="0" w:space="0" w:color="auto"/>
      </w:divBdr>
    </w:div>
    <w:div w:id="364720992">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8820294">
      <w:bodyDiv w:val="1"/>
      <w:marLeft w:val="0"/>
      <w:marRight w:val="0"/>
      <w:marTop w:val="0"/>
      <w:marBottom w:val="0"/>
      <w:divBdr>
        <w:top w:val="none" w:sz="0" w:space="0" w:color="auto"/>
        <w:left w:val="none" w:sz="0" w:space="0" w:color="auto"/>
        <w:bottom w:val="none" w:sz="0" w:space="0" w:color="auto"/>
        <w:right w:val="none" w:sz="0" w:space="0" w:color="auto"/>
      </w:divBdr>
    </w:div>
    <w:div w:id="425812976">
      <w:bodyDiv w:val="1"/>
      <w:marLeft w:val="0"/>
      <w:marRight w:val="0"/>
      <w:marTop w:val="0"/>
      <w:marBottom w:val="0"/>
      <w:divBdr>
        <w:top w:val="none" w:sz="0" w:space="0" w:color="auto"/>
        <w:left w:val="none" w:sz="0" w:space="0" w:color="auto"/>
        <w:bottom w:val="none" w:sz="0" w:space="0" w:color="auto"/>
        <w:right w:val="none" w:sz="0" w:space="0" w:color="auto"/>
      </w:divBdr>
    </w:div>
    <w:div w:id="429086772">
      <w:bodyDiv w:val="1"/>
      <w:marLeft w:val="0"/>
      <w:marRight w:val="0"/>
      <w:marTop w:val="0"/>
      <w:marBottom w:val="0"/>
      <w:divBdr>
        <w:top w:val="none" w:sz="0" w:space="0" w:color="auto"/>
        <w:left w:val="none" w:sz="0" w:space="0" w:color="auto"/>
        <w:bottom w:val="none" w:sz="0" w:space="0" w:color="auto"/>
        <w:right w:val="none" w:sz="0" w:space="0" w:color="auto"/>
      </w:divBdr>
    </w:div>
    <w:div w:id="445005239">
      <w:bodyDiv w:val="1"/>
      <w:marLeft w:val="0"/>
      <w:marRight w:val="0"/>
      <w:marTop w:val="0"/>
      <w:marBottom w:val="0"/>
      <w:divBdr>
        <w:top w:val="none" w:sz="0" w:space="0" w:color="auto"/>
        <w:left w:val="none" w:sz="0" w:space="0" w:color="auto"/>
        <w:bottom w:val="none" w:sz="0" w:space="0" w:color="auto"/>
        <w:right w:val="none" w:sz="0" w:space="0" w:color="auto"/>
      </w:divBdr>
    </w:div>
    <w:div w:id="450630888">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9832673">
      <w:bodyDiv w:val="1"/>
      <w:marLeft w:val="0"/>
      <w:marRight w:val="0"/>
      <w:marTop w:val="0"/>
      <w:marBottom w:val="0"/>
      <w:divBdr>
        <w:top w:val="none" w:sz="0" w:space="0" w:color="auto"/>
        <w:left w:val="none" w:sz="0" w:space="0" w:color="auto"/>
        <w:bottom w:val="none" w:sz="0" w:space="0" w:color="auto"/>
        <w:right w:val="none" w:sz="0" w:space="0" w:color="auto"/>
      </w:divBdr>
    </w:div>
    <w:div w:id="517622332">
      <w:bodyDiv w:val="1"/>
      <w:marLeft w:val="0"/>
      <w:marRight w:val="0"/>
      <w:marTop w:val="0"/>
      <w:marBottom w:val="0"/>
      <w:divBdr>
        <w:top w:val="none" w:sz="0" w:space="0" w:color="auto"/>
        <w:left w:val="none" w:sz="0" w:space="0" w:color="auto"/>
        <w:bottom w:val="none" w:sz="0" w:space="0" w:color="auto"/>
        <w:right w:val="none" w:sz="0" w:space="0" w:color="auto"/>
      </w:divBdr>
    </w:div>
    <w:div w:id="520777928">
      <w:bodyDiv w:val="1"/>
      <w:marLeft w:val="0"/>
      <w:marRight w:val="0"/>
      <w:marTop w:val="0"/>
      <w:marBottom w:val="0"/>
      <w:divBdr>
        <w:top w:val="none" w:sz="0" w:space="0" w:color="auto"/>
        <w:left w:val="none" w:sz="0" w:space="0" w:color="auto"/>
        <w:bottom w:val="none" w:sz="0" w:space="0" w:color="auto"/>
        <w:right w:val="none" w:sz="0" w:space="0" w:color="auto"/>
      </w:divBdr>
    </w:div>
    <w:div w:id="522597349">
      <w:bodyDiv w:val="1"/>
      <w:marLeft w:val="0"/>
      <w:marRight w:val="0"/>
      <w:marTop w:val="0"/>
      <w:marBottom w:val="0"/>
      <w:divBdr>
        <w:top w:val="none" w:sz="0" w:space="0" w:color="auto"/>
        <w:left w:val="none" w:sz="0" w:space="0" w:color="auto"/>
        <w:bottom w:val="none" w:sz="0" w:space="0" w:color="auto"/>
        <w:right w:val="none" w:sz="0" w:space="0" w:color="auto"/>
      </w:divBdr>
    </w:div>
    <w:div w:id="530917908">
      <w:bodyDiv w:val="1"/>
      <w:marLeft w:val="0"/>
      <w:marRight w:val="0"/>
      <w:marTop w:val="0"/>
      <w:marBottom w:val="0"/>
      <w:divBdr>
        <w:top w:val="none" w:sz="0" w:space="0" w:color="auto"/>
        <w:left w:val="none" w:sz="0" w:space="0" w:color="auto"/>
        <w:bottom w:val="none" w:sz="0" w:space="0" w:color="auto"/>
        <w:right w:val="none" w:sz="0" w:space="0" w:color="auto"/>
      </w:divBdr>
    </w:div>
    <w:div w:id="553083112">
      <w:bodyDiv w:val="1"/>
      <w:marLeft w:val="0"/>
      <w:marRight w:val="0"/>
      <w:marTop w:val="0"/>
      <w:marBottom w:val="0"/>
      <w:divBdr>
        <w:top w:val="none" w:sz="0" w:space="0" w:color="auto"/>
        <w:left w:val="none" w:sz="0" w:space="0" w:color="auto"/>
        <w:bottom w:val="none" w:sz="0" w:space="0" w:color="auto"/>
        <w:right w:val="none" w:sz="0" w:space="0" w:color="auto"/>
      </w:divBdr>
    </w:div>
    <w:div w:id="558826569">
      <w:bodyDiv w:val="1"/>
      <w:marLeft w:val="0"/>
      <w:marRight w:val="0"/>
      <w:marTop w:val="0"/>
      <w:marBottom w:val="0"/>
      <w:divBdr>
        <w:top w:val="none" w:sz="0" w:space="0" w:color="auto"/>
        <w:left w:val="none" w:sz="0" w:space="0" w:color="auto"/>
        <w:bottom w:val="none" w:sz="0" w:space="0" w:color="auto"/>
        <w:right w:val="none" w:sz="0" w:space="0" w:color="auto"/>
      </w:divBdr>
    </w:div>
    <w:div w:id="567230313">
      <w:bodyDiv w:val="1"/>
      <w:marLeft w:val="0"/>
      <w:marRight w:val="0"/>
      <w:marTop w:val="0"/>
      <w:marBottom w:val="0"/>
      <w:divBdr>
        <w:top w:val="none" w:sz="0" w:space="0" w:color="auto"/>
        <w:left w:val="none" w:sz="0" w:space="0" w:color="auto"/>
        <w:bottom w:val="none" w:sz="0" w:space="0" w:color="auto"/>
        <w:right w:val="none" w:sz="0" w:space="0" w:color="auto"/>
      </w:divBdr>
    </w:div>
    <w:div w:id="568270263">
      <w:bodyDiv w:val="1"/>
      <w:marLeft w:val="0"/>
      <w:marRight w:val="0"/>
      <w:marTop w:val="0"/>
      <w:marBottom w:val="0"/>
      <w:divBdr>
        <w:top w:val="none" w:sz="0" w:space="0" w:color="auto"/>
        <w:left w:val="none" w:sz="0" w:space="0" w:color="auto"/>
        <w:bottom w:val="none" w:sz="0" w:space="0" w:color="auto"/>
        <w:right w:val="none" w:sz="0" w:space="0" w:color="auto"/>
      </w:divBdr>
    </w:div>
    <w:div w:id="579212529">
      <w:bodyDiv w:val="1"/>
      <w:marLeft w:val="0"/>
      <w:marRight w:val="0"/>
      <w:marTop w:val="0"/>
      <w:marBottom w:val="0"/>
      <w:divBdr>
        <w:top w:val="none" w:sz="0" w:space="0" w:color="auto"/>
        <w:left w:val="none" w:sz="0" w:space="0" w:color="auto"/>
        <w:bottom w:val="none" w:sz="0" w:space="0" w:color="auto"/>
        <w:right w:val="none" w:sz="0" w:space="0" w:color="auto"/>
      </w:divBdr>
    </w:div>
    <w:div w:id="584417058">
      <w:bodyDiv w:val="1"/>
      <w:marLeft w:val="0"/>
      <w:marRight w:val="0"/>
      <w:marTop w:val="0"/>
      <w:marBottom w:val="0"/>
      <w:divBdr>
        <w:top w:val="none" w:sz="0" w:space="0" w:color="auto"/>
        <w:left w:val="none" w:sz="0" w:space="0" w:color="auto"/>
        <w:bottom w:val="none" w:sz="0" w:space="0" w:color="auto"/>
        <w:right w:val="none" w:sz="0" w:space="0" w:color="auto"/>
      </w:divBdr>
    </w:div>
    <w:div w:id="586886216">
      <w:bodyDiv w:val="1"/>
      <w:marLeft w:val="0"/>
      <w:marRight w:val="0"/>
      <w:marTop w:val="0"/>
      <w:marBottom w:val="0"/>
      <w:divBdr>
        <w:top w:val="none" w:sz="0" w:space="0" w:color="auto"/>
        <w:left w:val="none" w:sz="0" w:space="0" w:color="auto"/>
        <w:bottom w:val="none" w:sz="0" w:space="0" w:color="auto"/>
        <w:right w:val="none" w:sz="0" w:space="0" w:color="auto"/>
      </w:divBdr>
    </w:div>
    <w:div w:id="587034666">
      <w:bodyDiv w:val="1"/>
      <w:marLeft w:val="0"/>
      <w:marRight w:val="0"/>
      <w:marTop w:val="0"/>
      <w:marBottom w:val="0"/>
      <w:divBdr>
        <w:top w:val="none" w:sz="0" w:space="0" w:color="auto"/>
        <w:left w:val="none" w:sz="0" w:space="0" w:color="auto"/>
        <w:bottom w:val="none" w:sz="0" w:space="0" w:color="auto"/>
        <w:right w:val="none" w:sz="0" w:space="0" w:color="auto"/>
      </w:divBdr>
    </w:div>
    <w:div w:id="597905540">
      <w:bodyDiv w:val="1"/>
      <w:marLeft w:val="0"/>
      <w:marRight w:val="0"/>
      <w:marTop w:val="0"/>
      <w:marBottom w:val="0"/>
      <w:divBdr>
        <w:top w:val="none" w:sz="0" w:space="0" w:color="auto"/>
        <w:left w:val="none" w:sz="0" w:space="0" w:color="auto"/>
        <w:bottom w:val="none" w:sz="0" w:space="0" w:color="auto"/>
        <w:right w:val="none" w:sz="0" w:space="0" w:color="auto"/>
      </w:divBdr>
    </w:div>
    <w:div w:id="607273639">
      <w:bodyDiv w:val="1"/>
      <w:marLeft w:val="0"/>
      <w:marRight w:val="0"/>
      <w:marTop w:val="0"/>
      <w:marBottom w:val="0"/>
      <w:divBdr>
        <w:top w:val="none" w:sz="0" w:space="0" w:color="auto"/>
        <w:left w:val="none" w:sz="0" w:space="0" w:color="auto"/>
        <w:bottom w:val="none" w:sz="0" w:space="0" w:color="auto"/>
        <w:right w:val="none" w:sz="0" w:space="0" w:color="auto"/>
      </w:divBdr>
    </w:div>
    <w:div w:id="609051196">
      <w:bodyDiv w:val="1"/>
      <w:marLeft w:val="0"/>
      <w:marRight w:val="0"/>
      <w:marTop w:val="0"/>
      <w:marBottom w:val="0"/>
      <w:divBdr>
        <w:top w:val="none" w:sz="0" w:space="0" w:color="auto"/>
        <w:left w:val="none" w:sz="0" w:space="0" w:color="auto"/>
        <w:bottom w:val="none" w:sz="0" w:space="0" w:color="auto"/>
        <w:right w:val="none" w:sz="0" w:space="0" w:color="auto"/>
      </w:divBdr>
    </w:div>
    <w:div w:id="622200410">
      <w:bodyDiv w:val="1"/>
      <w:marLeft w:val="0"/>
      <w:marRight w:val="0"/>
      <w:marTop w:val="0"/>
      <w:marBottom w:val="0"/>
      <w:divBdr>
        <w:top w:val="none" w:sz="0" w:space="0" w:color="auto"/>
        <w:left w:val="none" w:sz="0" w:space="0" w:color="auto"/>
        <w:bottom w:val="none" w:sz="0" w:space="0" w:color="auto"/>
        <w:right w:val="none" w:sz="0" w:space="0" w:color="auto"/>
      </w:divBdr>
    </w:div>
    <w:div w:id="623001598">
      <w:bodyDiv w:val="1"/>
      <w:marLeft w:val="0"/>
      <w:marRight w:val="0"/>
      <w:marTop w:val="0"/>
      <w:marBottom w:val="0"/>
      <w:divBdr>
        <w:top w:val="none" w:sz="0" w:space="0" w:color="auto"/>
        <w:left w:val="none" w:sz="0" w:space="0" w:color="auto"/>
        <w:bottom w:val="none" w:sz="0" w:space="0" w:color="auto"/>
        <w:right w:val="none" w:sz="0" w:space="0" w:color="auto"/>
      </w:divBdr>
    </w:div>
    <w:div w:id="64559551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3627840">
      <w:bodyDiv w:val="1"/>
      <w:marLeft w:val="0"/>
      <w:marRight w:val="0"/>
      <w:marTop w:val="0"/>
      <w:marBottom w:val="0"/>
      <w:divBdr>
        <w:top w:val="none" w:sz="0" w:space="0" w:color="auto"/>
        <w:left w:val="none" w:sz="0" w:space="0" w:color="auto"/>
        <w:bottom w:val="none" w:sz="0" w:space="0" w:color="auto"/>
        <w:right w:val="none" w:sz="0" w:space="0" w:color="auto"/>
      </w:divBdr>
    </w:div>
    <w:div w:id="664165096">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823817">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5209780">
      <w:bodyDiv w:val="1"/>
      <w:marLeft w:val="0"/>
      <w:marRight w:val="0"/>
      <w:marTop w:val="0"/>
      <w:marBottom w:val="0"/>
      <w:divBdr>
        <w:top w:val="none" w:sz="0" w:space="0" w:color="auto"/>
        <w:left w:val="none" w:sz="0" w:space="0" w:color="auto"/>
        <w:bottom w:val="none" w:sz="0" w:space="0" w:color="auto"/>
        <w:right w:val="none" w:sz="0" w:space="0" w:color="auto"/>
      </w:divBdr>
    </w:div>
    <w:div w:id="713968016">
      <w:bodyDiv w:val="1"/>
      <w:marLeft w:val="0"/>
      <w:marRight w:val="0"/>
      <w:marTop w:val="0"/>
      <w:marBottom w:val="0"/>
      <w:divBdr>
        <w:top w:val="none" w:sz="0" w:space="0" w:color="auto"/>
        <w:left w:val="none" w:sz="0" w:space="0" w:color="auto"/>
        <w:bottom w:val="none" w:sz="0" w:space="0" w:color="auto"/>
        <w:right w:val="none" w:sz="0" w:space="0" w:color="auto"/>
      </w:divBdr>
    </w:div>
    <w:div w:id="736051757">
      <w:bodyDiv w:val="1"/>
      <w:marLeft w:val="0"/>
      <w:marRight w:val="0"/>
      <w:marTop w:val="0"/>
      <w:marBottom w:val="0"/>
      <w:divBdr>
        <w:top w:val="none" w:sz="0" w:space="0" w:color="auto"/>
        <w:left w:val="none" w:sz="0" w:space="0" w:color="auto"/>
        <w:bottom w:val="none" w:sz="0" w:space="0" w:color="auto"/>
        <w:right w:val="none" w:sz="0" w:space="0" w:color="auto"/>
      </w:divBdr>
    </w:div>
    <w:div w:id="743574670">
      <w:bodyDiv w:val="1"/>
      <w:marLeft w:val="0"/>
      <w:marRight w:val="0"/>
      <w:marTop w:val="0"/>
      <w:marBottom w:val="0"/>
      <w:divBdr>
        <w:top w:val="none" w:sz="0" w:space="0" w:color="auto"/>
        <w:left w:val="none" w:sz="0" w:space="0" w:color="auto"/>
        <w:bottom w:val="none" w:sz="0" w:space="0" w:color="auto"/>
        <w:right w:val="none" w:sz="0" w:space="0" w:color="auto"/>
      </w:divBdr>
    </w:div>
    <w:div w:id="769929493">
      <w:bodyDiv w:val="1"/>
      <w:marLeft w:val="0"/>
      <w:marRight w:val="0"/>
      <w:marTop w:val="0"/>
      <w:marBottom w:val="0"/>
      <w:divBdr>
        <w:top w:val="none" w:sz="0" w:space="0" w:color="auto"/>
        <w:left w:val="none" w:sz="0" w:space="0" w:color="auto"/>
        <w:bottom w:val="none" w:sz="0" w:space="0" w:color="auto"/>
        <w:right w:val="none" w:sz="0" w:space="0" w:color="auto"/>
      </w:divBdr>
    </w:div>
    <w:div w:id="791287406">
      <w:bodyDiv w:val="1"/>
      <w:marLeft w:val="0"/>
      <w:marRight w:val="0"/>
      <w:marTop w:val="0"/>
      <w:marBottom w:val="0"/>
      <w:divBdr>
        <w:top w:val="none" w:sz="0" w:space="0" w:color="auto"/>
        <w:left w:val="none" w:sz="0" w:space="0" w:color="auto"/>
        <w:bottom w:val="none" w:sz="0" w:space="0" w:color="auto"/>
        <w:right w:val="none" w:sz="0" w:space="0" w:color="auto"/>
      </w:divBdr>
    </w:div>
    <w:div w:id="806826264">
      <w:bodyDiv w:val="1"/>
      <w:marLeft w:val="0"/>
      <w:marRight w:val="0"/>
      <w:marTop w:val="0"/>
      <w:marBottom w:val="0"/>
      <w:divBdr>
        <w:top w:val="none" w:sz="0" w:space="0" w:color="auto"/>
        <w:left w:val="none" w:sz="0" w:space="0" w:color="auto"/>
        <w:bottom w:val="none" w:sz="0" w:space="0" w:color="auto"/>
        <w:right w:val="none" w:sz="0" w:space="0" w:color="auto"/>
      </w:divBdr>
    </w:div>
    <w:div w:id="813989842">
      <w:bodyDiv w:val="1"/>
      <w:marLeft w:val="0"/>
      <w:marRight w:val="0"/>
      <w:marTop w:val="0"/>
      <w:marBottom w:val="0"/>
      <w:divBdr>
        <w:top w:val="none" w:sz="0" w:space="0" w:color="auto"/>
        <w:left w:val="none" w:sz="0" w:space="0" w:color="auto"/>
        <w:bottom w:val="none" w:sz="0" w:space="0" w:color="auto"/>
        <w:right w:val="none" w:sz="0" w:space="0" w:color="auto"/>
      </w:divBdr>
    </w:div>
    <w:div w:id="814183344">
      <w:bodyDiv w:val="1"/>
      <w:marLeft w:val="0"/>
      <w:marRight w:val="0"/>
      <w:marTop w:val="0"/>
      <w:marBottom w:val="0"/>
      <w:divBdr>
        <w:top w:val="none" w:sz="0" w:space="0" w:color="auto"/>
        <w:left w:val="none" w:sz="0" w:space="0" w:color="auto"/>
        <w:bottom w:val="none" w:sz="0" w:space="0" w:color="auto"/>
        <w:right w:val="none" w:sz="0" w:space="0" w:color="auto"/>
      </w:divBdr>
    </w:div>
    <w:div w:id="815990849">
      <w:bodyDiv w:val="1"/>
      <w:marLeft w:val="0"/>
      <w:marRight w:val="0"/>
      <w:marTop w:val="0"/>
      <w:marBottom w:val="0"/>
      <w:divBdr>
        <w:top w:val="none" w:sz="0" w:space="0" w:color="auto"/>
        <w:left w:val="none" w:sz="0" w:space="0" w:color="auto"/>
        <w:bottom w:val="none" w:sz="0" w:space="0" w:color="auto"/>
        <w:right w:val="none" w:sz="0" w:space="0" w:color="auto"/>
      </w:divBdr>
    </w:div>
    <w:div w:id="855732312">
      <w:bodyDiv w:val="1"/>
      <w:marLeft w:val="0"/>
      <w:marRight w:val="0"/>
      <w:marTop w:val="0"/>
      <w:marBottom w:val="0"/>
      <w:divBdr>
        <w:top w:val="none" w:sz="0" w:space="0" w:color="auto"/>
        <w:left w:val="none" w:sz="0" w:space="0" w:color="auto"/>
        <w:bottom w:val="none" w:sz="0" w:space="0" w:color="auto"/>
        <w:right w:val="none" w:sz="0" w:space="0" w:color="auto"/>
      </w:divBdr>
    </w:div>
    <w:div w:id="913012832">
      <w:bodyDiv w:val="1"/>
      <w:marLeft w:val="0"/>
      <w:marRight w:val="0"/>
      <w:marTop w:val="0"/>
      <w:marBottom w:val="0"/>
      <w:divBdr>
        <w:top w:val="none" w:sz="0" w:space="0" w:color="auto"/>
        <w:left w:val="none" w:sz="0" w:space="0" w:color="auto"/>
        <w:bottom w:val="none" w:sz="0" w:space="0" w:color="auto"/>
        <w:right w:val="none" w:sz="0" w:space="0" w:color="auto"/>
      </w:divBdr>
    </w:div>
    <w:div w:id="914513027">
      <w:bodyDiv w:val="1"/>
      <w:marLeft w:val="0"/>
      <w:marRight w:val="0"/>
      <w:marTop w:val="0"/>
      <w:marBottom w:val="0"/>
      <w:divBdr>
        <w:top w:val="none" w:sz="0" w:space="0" w:color="auto"/>
        <w:left w:val="none" w:sz="0" w:space="0" w:color="auto"/>
        <w:bottom w:val="none" w:sz="0" w:space="0" w:color="auto"/>
        <w:right w:val="none" w:sz="0" w:space="0" w:color="auto"/>
      </w:divBdr>
    </w:div>
    <w:div w:id="921447420">
      <w:bodyDiv w:val="1"/>
      <w:marLeft w:val="0"/>
      <w:marRight w:val="0"/>
      <w:marTop w:val="0"/>
      <w:marBottom w:val="0"/>
      <w:divBdr>
        <w:top w:val="none" w:sz="0" w:space="0" w:color="auto"/>
        <w:left w:val="none" w:sz="0" w:space="0" w:color="auto"/>
        <w:bottom w:val="none" w:sz="0" w:space="0" w:color="auto"/>
        <w:right w:val="none" w:sz="0" w:space="0" w:color="auto"/>
      </w:divBdr>
    </w:div>
    <w:div w:id="938563987">
      <w:bodyDiv w:val="1"/>
      <w:marLeft w:val="0"/>
      <w:marRight w:val="0"/>
      <w:marTop w:val="0"/>
      <w:marBottom w:val="0"/>
      <w:divBdr>
        <w:top w:val="none" w:sz="0" w:space="0" w:color="auto"/>
        <w:left w:val="none" w:sz="0" w:space="0" w:color="auto"/>
        <w:bottom w:val="none" w:sz="0" w:space="0" w:color="auto"/>
        <w:right w:val="none" w:sz="0" w:space="0" w:color="auto"/>
      </w:divBdr>
    </w:div>
    <w:div w:id="945037651">
      <w:bodyDiv w:val="1"/>
      <w:marLeft w:val="0"/>
      <w:marRight w:val="0"/>
      <w:marTop w:val="0"/>
      <w:marBottom w:val="0"/>
      <w:divBdr>
        <w:top w:val="none" w:sz="0" w:space="0" w:color="auto"/>
        <w:left w:val="none" w:sz="0" w:space="0" w:color="auto"/>
        <w:bottom w:val="none" w:sz="0" w:space="0" w:color="auto"/>
        <w:right w:val="none" w:sz="0" w:space="0" w:color="auto"/>
      </w:divBdr>
    </w:div>
    <w:div w:id="995497895">
      <w:bodyDiv w:val="1"/>
      <w:marLeft w:val="0"/>
      <w:marRight w:val="0"/>
      <w:marTop w:val="0"/>
      <w:marBottom w:val="0"/>
      <w:divBdr>
        <w:top w:val="none" w:sz="0" w:space="0" w:color="auto"/>
        <w:left w:val="none" w:sz="0" w:space="0" w:color="auto"/>
        <w:bottom w:val="none" w:sz="0" w:space="0" w:color="auto"/>
        <w:right w:val="none" w:sz="0" w:space="0" w:color="auto"/>
      </w:divBdr>
    </w:div>
    <w:div w:id="1004746948">
      <w:bodyDiv w:val="1"/>
      <w:marLeft w:val="0"/>
      <w:marRight w:val="0"/>
      <w:marTop w:val="0"/>
      <w:marBottom w:val="0"/>
      <w:divBdr>
        <w:top w:val="none" w:sz="0" w:space="0" w:color="auto"/>
        <w:left w:val="none" w:sz="0" w:space="0" w:color="auto"/>
        <w:bottom w:val="none" w:sz="0" w:space="0" w:color="auto"/>
        <w:right w:val="none" w:sz="0" w:space="0" w:color="auto"/>
      </w:divBdr>
    </w:div>
    <w:div w:id="1012028248">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41175941">
      <w:bodyDiv w:val="1"/>
      <w:marLeft w:val="0"/>
      <w:marRight w:val="0"/>
      <w:marTop w:val="0"/>
      <w:marBottom w:val="0"/>
      <w:divBdr>
        <w:top w:val="none" w:sz="0" w:space="0" w:color="auto"/>
        <w:left w:val="none" w:sz="0" w:space="0" w:color="auto"/>
        <w:bottom w:val="none" w:sz="0" w:space="0" w:color="auto"/>
        <w:right w:val="none" w:sz="0" w:space="0" w:color="auto"/>
      </w:divBdr>
    </w:div>
    <w:div w:id="1046561844">
      <w:bodyDiv w:val="1"/>
      <w:marLeft w:val="0"/>
      <w:marRight w:val="0"/>
      <w:marTop w:val="0"/>
      <w:marBottom w:val="0"/>
      <w:divBdr>
        <w:top w:val="none" w:sz="0" w:space="0" w:color="auto"/>
        <w:left w:val="none" w:sz="0" w:space="0" w:color="auto"/>
        <w:bottom w:val="none" w:sz="0" w:space="0" w:color="auto"/>
        <w:right w:val="none" w:sz="0" w:space="0" w:color="auto"/>
      </w:divBdr>
    </w:div>
    <w:div w:id="1049722439">
      <w:bodyDiv w:val="1"/>
      <w:marLeft w:val="0"/>
      <w:marRight w:val="0"/>
      <w:marTop w:val="0"/>
      <w:marBottom w:val="0"/>
      <w:divBdr>
        <w:top w:val="none" w:sz="0" w:space="0" w:color="auto"/>
        <w:left w:val="none" w:sz="0" w:space="0" w:color="auto"/>
        <w:bottom w:val="none" w:sz="0" w:space="0" w:color="auto"/>
        <w:right w:val="none" w:sz="0" w:space="0" w:color="auto"/>
      </w:divBdr>
    </w:div>
    <w:div w:id="1061442401">
      <w:bodyDiv w:val="1"/>
      <w:marLeft w:val="0"/>
      <w:marRight w:val="0"/>
      <w:marTop w:val="0"/>
      <w:marBottom w:val="0"/>
      <w:divBdr>
        <w:top w:val="none" w:sz="0" w:space="0" w:color="auto"/>
        <w:left w:val="none" w:sz="0" w:space="0" w:color="auto"/>
        <w:bottom w:val="none" w:sz="0" w:space="0" w:color="auto"/>
        <w:right w:val="none" w:sz="0" w:space="0" w:color="auto"/>
      </w:divBdr>
    </w:div>
    <w:div w:id="1071003540">
      <w:bodyDiv w:val="1"/>
      <w:marLeft w:val="0"/>
      <w:marRight w:val="0"/>
      <w:marTop w:val="0"/>
      <w:marBottom w:val="0"/>
      <w:divBdr>
        <w:top w:val="none" w:sz="0" w:space="0" w:color="auto"/>
        <w:left w:val="none" w:sz="0" w:space="0" w:color="auto"/>
        <w:bottom w:val="none" w:sz="0" w:space="0" w:color="auto"/>
        <w:right w:val="none" w:sz="0" w:space="0" w:color="auto"/>
      </w:divBdr>
    </w:div>
    <w:div w:id="1072199026">
      <w:bodyDiv w:val="1"/>
      <w:marLeft w:val="0"/>
      <w:marRight w:val="0"/>
      <w:marTop w:val="0"/>
      <w:marBottom w:val="0"/>
      <w:divBdr>
        <w:top w:val="none" w:sz="0" w:space="0" w:color="auto"/>
        <w:left w:val="none" w:sz="0" w:space="0" w:color="auto"/>
        <w:bottom w:val="none" w:sz="0" w:space="0" w:color="auto"/>
        <w:right w:val="none" w:sz="0" w:space="0" w:color="auto"/>
      </w:divBdr>
    </w:div>
    <w:div w:id="1077049556">
      <w:bodyDiv w:val="1"/>
      <w:marLeft w:val="0"/>
      <w:marRight w:val="0"/>
      <w:marTop w:val="0"/>
      <w:marBottom w:val="0"/>
      <w:divBdr>
        <w:top w:val="none" w:sz="0" w:space="0" w:color="auto"/>
        <w:left w:val="none" w:sz="0" w:space="0" w:color="auto"/>
        <w:bottom w:val="none" w:sz="0" w:space="0" w:color="auto"/>
        <w:right w:val="none" w:sz="0" w:space="0" w:color="auto"/>
      </w:divBdr>
    </w:div>
    <w:div w:id="1088889998">
      <w:bodyDiv w:val="1"/>
      <w:marLeft w:val="0"/>
      <w:marRight w:val="0"/>
      <w:marTop w:val="0"/>
      <w:marBottom w:val="0"/>
      <w:divBdr>
        <w:top w:val="none" w:sz="0" w:space="0" w:color="auto"/>
        <w:left w:val="none" w:sz="0" w:space="0" w:color="auto"/>
        <w:bottom w:val="none" w:sz="0" w:space="0" w:color="auto"/>
        <w:right w:val="none" w:sz="0" w:space="0" w:color="auto"/>
      </w:divBdr>
    </w:div>
    <w:div w:id="1090661808">
      <w:bodyDiv w:val="1"/>
      <w:marLeft w:val="0"/>
      <w:marRight w:val="0"/>
      <w:marTop w:val="0"/>
      <w:marBottom w:val="0"/>
      <w:divBdr>
        <w:top w:val="none" w:sz="0" w:space="0" w:color="auto"/>
        <w:left w:val="none" w:sz="0" w:space="0" w:color="auto"/>
        <w:bottom w:val="none" w:sz="0" w:space="0" w:color="auto"/>
        <w:right w:val="none" w:sz="0" w:space="0" w:color="auto"/>
      </w:divBdr>
    </w:div>
    <w:div w:id="1111900349">
      <w:bodyDiv w:val="1"/>
      <w:marLeft w:val="0"/>
      <w:marRight w:val="0"/>
      <w:marTop w:val="0"/>
      <w:marBottom w:val="0"/>
      <w:divBdr>
        <w:top w:val="none" w:sz="0" w:space="0" w:color="auto"/>
        <w:left w:val="none" w:sz="0" w:space="0" w:color="auto"/>
        <w:bottom w:val="none" w:sz="0" w:space="0" w:color="auto"/>
        <w:right w:val="none" w:sz="0" w:space="0" w:color="auto"/>
      </w:divBdr>
    </w:div>
    <w:div w:id="1132482189">
      <w:bodyDiv w:val="1"/>
      <w:marLeft w:val="0"/>
      <w:marRight w:val="0"/>
      <w:marTop w:val="0"/>
      <w:marBottom w:val="0"/>
      <w:divBdr>
        <w:top w:val="none" w:sz="0" w:space="0" w:color="auto"/>
        <w:left w:val="none" w:sz="0" w:space="0" w:color="auto"/>
        <w:bottom w:val="none" w:sz="0" w:space="0" w:color="auto"/>
        <w:right w:val="none" w:sz="0" w:space="0" w:color="auto"/>
      </w:divBdr>
    </w:div>
    <w:div w:id="1140070684">
      <w:bodyDiv w:val="1"/>
      <w:marLeft w:val="0"/>
      <w:marRight w:val="0"/>
      <w:marTop w:val="0"/>
      <w:marBottom w:val="0"/>
      <w:divBdr>
        <w:top w:val="none" w:sz="0" w:space="0" w:color="auto"/>
        <w:left w:val="none" w:sz="0" w:space="0" w:color="auto"/>
        <w:bottom w:val="none" w:sz="0" w:space="0" w:color="auto"/>
        <w:right w:val="none" w:sz="0" w:space="0" w:color="auto"/>
      </w:divBdr>
    </w:div>
    <w:div w:id="1146822692">
      <w:bodyDiv w:val="1"/>
      <w:marLeft w:val="0"/>
      <w:marRight w:val="0"/>
      <w:marTop w:val="0"/>
      <w:marBottom w:val="0"/>
      <w:divBdr>
        <w:top w:val="none" w:sz="0" w:space="0" w:color="auto"/>
        <w:left w:val="none" w:sz="0" w:space="0" w:color="auto"/>
        <w:bottom w:val="none" w:sz="0" w:space="0" w:color="auto"/>
        <w:right w:val="none" w:sz="0" w:space="0" w:color="auto"/>
      </w:divBdr>
    </w:div>
    <w:div w:id="1153372904">
      <w:bodyDiv w:val="1"/>
      <w:marLeft w:val="0"/>
      <w:marRight w:val="0"/>
      <w:marTop w:val="0"/>
      <w:marBottom w:val="0"/>
      <w:divBdr>
        <w:top w:val="none" w:sz="0" w:space="0" w:color="auto"/>
        <w:left w:val="none" w:sz="0" w:space="0" w:color="auto"/>
        <w:bottom w:val="none" w:sz="0" w:space="0" w:color="auto"/>
        <w:right w:val="none" w:sz="0" w:space="0" w:color="auto"/>
      </w:divBdr>
    </w:div>
    <w:div w:id="1169640230">
      <w:bodyDiv w:val="1"/>
      <w:marLeft w:val="0"/>
      <w:marRight w:val="0"/>
      <w:marTop w:val="0"/>
      <w:marBottom w:val="0"/>
      <w:divBdr>
        <w:top w:val="none" w:sz="0" w:space="0" w:color="auto"/>
        <w:left w:val="none" w:sz="0" w:space="0" w:color="auto"/>
        <w:bottom w:val="none" w:sz="0" w:space="0" w:color="auto"/>
        <w:right w:val="none" w:sz="0" w:space="0" w:color="auto"/>
      </w:divBdr>
    </w:div>
    <w:div w:id="1169710630">
      <w:bodyDiv w:val="1"/>
      <w:marLeft w:val="0"/>
      <w:marRight w:val="0"/>
      <w:marTop w:val="0"/>
      <w:marBottom w:val="0"/>
      <w:divBdr>
        <w:top w:val="none" w:sz="0" w:space="0" w:color="auto"/>
        <w:left w:val="none" w:sz="0" w:space="0" w:color="auto"/>
        <w:bottom w:val="none" w:sz="0" w:space="0" w:color="auto"/>
        <w:right w:val="none" w:sz="0" w:space="0" w:color="auto"/>
      </w:divBdr>
    </w:div>
    <w:div w:id="1175850618">
      <w:bodyDiv w:val="1"/>
      <w:marLeft w:val="0"/>
      <w:marRight w:val="0"/>
      <w:marTop w:val="0"/>
      <w:marBottom w:val="0"/>
      <w:divBdr>
        <w:top w:val="none" w:sz="0" w:space="0" w:color="auto"/>
        <w:left w:val="none" w:sz="0" w:space="0" w:color="auto"/>
        <w:bottom w:val="none" w:sz="0" w:space="0" w:color="auto"/>
        <w:right w:val="none" w:sz="0" w:space="0" w:color="auto"/>
      </w:divBdr>
    </w:div>
    <w:div w:id="1175918712">
      <w:bodyDiv w:val="1"/>
      <w:marLeft w:val="0"/>
      <w:marRight w:val="0"/>
      <w:marTop w:val="0"/>
      <w:marBottom w:val="0"/>
      <w:divBdr>
        <w:top w:val="none" w:sz="0" w:space="0" w:color="auto"/>
        <w:left w:val="none" w:sz="0" w:space="0" w:color="auto"/>
        <w:bottom w:val="none" w:sz="0" w:space="0" w:color="auto"/>
        <w:right w:val="none" w:sz="0" w:space="0" w:color="auto"/>
      </w:divBdr>
    </w:div>
    <w:div w:id="1176462172">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17277061">
      <w:bodyDiv w:val="1"/>
      <w:marLeft w:val="0"/>
      <w:marRight w:val="0"/>
      <w:marTop w:val="0"/>
      <w:marBottom w:val="0"/>
      <w:divBdr>
        <w:top w:val="none" w:sz="0" w:space="0" w:color="auto"/>
        <w:left w:val="none" w:sz="0" w:space="0" w:color="auto"/>
        <w:bottom w:val="none" w:sz="0" w:space="0" w:color="auto"/>
        <w:right w:val="none" w:sz="0" w:space="0" w:color="auto"/>
      </w:divBdr>
    </w:div>
    <w:div w:id="1220627931">
      <w:bodyDiv w:val="1"/>
      <w:marLeft w:val="0"/>
      <w:marRight w:val="0"/>
      <w:marTop w:val="0"/>
      <w:marBottom w:val="0"/>
      <w:divBdr>
        <w:top w:val="none" w:sz="0" w:space="0" w:color="auto"/>
        <w:left w:val="none" w:sz="0" w:space="0" w:color="auto"/>
        <w:bottom w:val="none" w:sz="0" w:space="0" w:color="auto"/>
        <w:right w:val="none" w:sz="0" w:space="0" w:color="auto"/>
      </w:divBdr>
    </w:div>
    <w:div w:id="1234663454">
      <w:bodyDiv w:val="1"/>
      <w:marLeft w:val="0"/>
      <w:marRight w:val="0"/>
      <w:marTop w:val="0"/>
      <w:marBottom w:val="0"/>
      <w:divBdr>
        <w:top w:val="none" w:sz="0" w:space="0" w:color="auto"/>
        <w:left w:val="none" w:sz="0" w:space="0" w:color="auto"/>
        <w:bottom w:val="none" w:sz="0" w:space="0" w:color="auto"/>
        <w:right w:val="none" w:sz="0" w:space="0" w:color="auto"/>
      </w:divBdr>
    </w:div>
    <w:div w:id="1240555662">
      <w:bodyDiv w:val="1"/>
      <w:marLeft w:val="0"/>
      <w:marRight w:val="0"/>
      <w:marTop w:val="0"/>
      <w:marBottom w:val="0"/>
      <w:divBdr>
        <w:top w:val="none" w:sz="0" w:space="0" w:color="auto"/>
        <w:left w:val="none" w:sz="0" w:space="0" w:color="auto"/>
        <w:bottom w:val="none" w:sz="0" w:space="0" w:color="auto"/>
        <w:right w:val="none" w:sz="0" w:space="0" w:color="auto"/>
      </w:divBdr>
    </w:div>
    <w:div w:id="127698505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94943935">
      <w:bodyDiv w:val="1"/>
      <w:marLeft w:val="0"/>
      <w:marRight w:val="0"/>
      <w:marTop w:val="0"/>
      <w:marBottom w:val="0"/>
      <w:divBdr>
        <w:top w:val="none" w:sz="0" w:space="0" w:color="auto"/>
        <w:left w:val="none" w:sz="0" w:space="0" w:color="auto"/>
        <w:bottom w:val="none" w:sz="0" w:space="0" w:color="auto"/>
        <w:right w:val="none" w:sz="0" w:space="0" w:color="auto"/>
      </w:divBdr>
    </w:div>
    <w:div w:id="1317103830">
      <w:bodyDiv w:val="1"/>
      <w:marLeft w:val="0"/>
      <w:marRight w:val="0"/>
      <w:marTop w:val="0"/>
      <w:marBottom w:val="0"/>
      <w:divBdr>
        <w:top w:val="none" w:sz="0" w:space="0" w:color="auto"/>
        <w:left w:val="none" w:sz="0" w:space="0" w:color="auto"/>
        <w:bottom w:val="none" w:sz="0" w:space="0" w:color="auto"/>
        <w:right w:val="none" w:sz="0" w:space="0" w:color="auto"/>
      </w:divBdr>
    </w:div>
    <w:div w:id="1370446709">
      <w:bodyDiv w:val="1"/>
      <w:marLeft w:val="0"/>
      <w:marRight w:val="0"/>
      <w:marTop w:val="0"/>
      <w:marBottom w:val="0"/>
      <w:divBdr>
        <w:top w:val="none" w:sz="0" w:space="0" w:color="auto"/>
        <w:left w:val="none" w:sz="0" w:space="0" w:color="auto"/>
        <w:bottom w:val="none" w:sz="0" w:space="0" w:color="auto"/>
        <w:right w:val="none" w:sz="0" w:space="0" w:color="auto"/>
      </w:divBdr>
    </w:div>
    <w:div w:id="1387097113">
      <w:bodyDiv w:val="1"/>
      <w:marLeft w:val="0"/>
      <w:marRight w:val="0"/>
      <w:marTop w:val="0"/>
      <w:marBottom w:val="0"/>
      <w:divBdr>
        <w:top w:val="none" w:sz="0" w:space="0" w:color="auto"/>
        <w:left w:val="none" w:sz="0" w:space="0" w:color="auto"/>
        <w:bottom w:val="none" w:sz="0" w:space="0" w:color="auto"/>
        <w:right w:val="none" w:sz="0" w:space="0" w:color="auto"/>
      </w:divBdr>
    </w:div>
    <w:div w:id="1400513776">
      <w:bodyDiv w:val="1"/>
      <w:marLeft w:val="0"/>
      <w:marRight w:val="0"/>
      <w:marTop w:val="0"/>
      <w:marBottom w:val="0"/>
      <w:divBdr>
        <w:top w:val="none" w:sz="0" w:space="0" w:color="auto"/>
        <w:left w:val="none" w:sz="0" w:space="0" w:color="auto"/>
        <w:bottom w:val="none" w:sz="0" w:space="0" w:color="auto"/>
        <w:right w:val="none" w:sz="0" w:space="0" w:color="auto"/>
      </w:divBdr>
    </w:div>
    <w:div w:id="1402287553">
      <w:bodyDiv w:val="1"/>
      <w:marLeft w:val="0"/>
      <w:marRight w:val="0"/>
      <w:marTop w:val="0"/>
      <w:marBottom w:val="0"/>
      <w:divBdr>
        <w:top w:val="none" w:sz="0" w:space="0" w:color="auto"/>
        <w:left w:val="none" w:sz="0" w:space="0" w:color="auto"/>
        <w:bottom w:val="none" w:sz="0" w:space="0" w:color="auto"/>
        <w:right w:val="none" w:sz="0" w:space="0" w:color="auto"/>
      </w:divBdr>
    </w:div>
    <w:div w:id="141323945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0055620">
      <w:bodyDiv w:val="1"/>
      <w:marLeft w:val="0"/>
      <w:marRight w:val="0"/>
      <w:marTop w:val="0"/>
      <w:marBottom w:val="0"/>
      <w:divBdr>
        <w:top w:val="none" w:sz="0" w:space="0" w:color="auto"/>
        <w:left w:val="none" w:sz="0" w:space="0" w:color="auto"/>
        <w:bottom w:val="none" w:sz="0" w:space="0" w:color="auto"/>
        <w:right w:val="none" w:sz="0" w:space="0" w:color="auto"/>
      </w:divBdr>
    </w:div>
    <w:div w:id="1428690519">
      <w:bodyDiv w:val="1"/>
      <w:marLeft w:val="0"/>
      <w:marRight w:val="0"/>
      <w:marTop w:val="0"/>
      <w:marBottom w:val="0"/>
      <w:divBdr>
        <w:top w:val="none" w:sz="0" w:space="0" w:color="auto"/>
        <w:left w:val="none" w:sz="0" w:space="0" w:color="auto"/>
        <w:bottom w:val="none" w:sz="0" w:space="0" w:color="auto"/>
        <w:right w:val="none" w:sz="0" w:space="0" w:color="auto"/>
      </w:divBdr>
    </w:div>
    <w:div w:id="1436360618">
      <w:bodyDiv w:val="1"/>
      <w:marLeft w:val="0"/>
      <w:marRight w:val="0"/>
      <w:marTop w:val="0"/>
      <w:marBottom w:val="0"/>
      <w:divBdr>
        <w:top w:val="none" w:sz="0" w:space="0" w:color="auto"/>
        <w:left w:val="none" w:sz="0" w:space="0" w:color="auto"/>
        <w:bottom w:val="none" w:sz="0" w:space="0" w:color="auto"/>
        <w:right w:val="none" w:sz="0" w:space="0" w:color="auto"/>
      </w:divBdr>
    </w:div>
    <w:div w:id="1442066718">
      <w:bodyDiv w:val="1"/>
      <w:marLeft w:val="0"/>
      <w:marRight w:val="0"/>
      <w:marTop w:val="0"/>
      <w:marBottom w:val="0"/>
      <w:divBdr>
        <w:top w:val="none" w:sz="0" w:space="0" w:color="auto"/>
        <w:left w:val="none" w:sz="0" w:space="0" w:color="auto"/>
        <w:bottom w:val="none" w:sz="0" w:space="0" w:color="auto"/>
        <w:right w:val="none" w:sz="0" w:space="0" w:color="auto"/>
      </w:divBdr>
    </w:div>
    <w:div w:id="1447192758">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92525291">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36193792">
      <w:bodyDiv w:val="1"/>
      <w:marLeft w:val="0"/>
      <w:marRight w:val="0"/>
      <w:marTop w:val="0"/>
      <w:marBottom w:val="0"/>
      <w:divBdr>
        <w:top w:val="none" w:sz="0" w:space="0" w:color="auto"/>
        <w:left w:val="none" w:sz="0" w:space="0" w:color="auto"/>
        <w:bottom w:val="none" w:sz="0" w:space="0" w:color="auto"/>
        <w:right w:val="none" w:sz="0" w:space="0" w:color="auto"/>
      </w:divBdr>
    </w:div>
    <w:div w:id="1537426028">
      <w:bodyDiv w:val="1"/>
      <w:marLeft w:val="0"/>
      <w:marRight w:val="0"/>
      <w:marTop w:val="0"/>
      <w:marBottom w:val="0"/>
      <w:divBdr>
        <w:top w:val="none" w:sz="0" w:space="0" w:color="auto"/>
        <w:left w:val="none" w:sz="0" w:space="0" w:color="auto"/>
        <w:bottom w:val="none" w:sz="0" w:space="0" w:color="auto"/>
        <w:right w:val="none" w:sz="0" w:space="0" w:color="auto"/>
      </w:divBdr>
    </w:div>
    <w:div w:id="1541284710">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0649855">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82568630">
      <w:bodyDiv w:val="1"/>
      <w:marLeft w:val="0"/>
      <w:marRight w:val="0"/>
      <w:marTop w:val="0"/>
      <w:marBottom w:val="0"/>
      <w:divBdr>
        <w:top w:val="none" w:sz="0" w:space="0" w:color="auto"/>
        <w:left w:val="none" w:sz="0" w:space="0" w:color="auto"/>
        <w:bottom w:val="none" w:sz="0" w:space="0" w:color="auto"/>
        <w:right w:val="none" w:sz="0" w:space="0" w:color="auto"/>
      </w:divBdr>
    </w:div>
    <w:div w:id="1582638590">
      <w:bodyDiv w:val="1"/>
      <w:marLeft w:val="0"/>
      <w:marRight w:val="0"/>
      <w:marTop w:val="0"/>
      <w:marBottom w:val="0"/>
      <w:divBdr>
        <w:top w:val="none" w:sz="0" w:space="0" w:color="auto"/>
        <w:left w:val="none" w:sz="0" w:space="0" w:color="auto"/>
        <w:bottom w:val="none" w:sz="0" w:space="0" w:color="auto"/>
        <w:right w:val="none" w:sz="0" w:space="0" w:color="auto"/>
      </w:divBdr>
    </w:div>
    <w:div w:id="1592615640">
      <w:bodyDiv w:val="1"/>
      <w:marLeft w:val="0"/>
      <w:marRight w:val="0"/>
      <w:marTop w:val="0"/>
      <w:marBottom w:val="0"/>
      <w:divBdr>
        <w:top w:val="none" w:sz="0" w:space="0" w:color="auto"/>
        <w:left w:val="none" w:sz="0" w:space="0" w:color="auto"/>
        <w:bottom w:val="none" w:sz="0" w:space="0" w:color="auto"/>
        <w:right w:val="none" w:sz="0" w:space="0" w:color="auto"/>
      </w:divBdr>
    </w:div>
    <w:div w:id="1603489484">
      <w:bodyDiv w:val="1"/>
      <w:marLeft w:val="0"/>
      <w:marRight w:val="0"/>
      <w:marTop w:val="0"/>
      <w:marBottom w:val="0"/>
      <w:divBdr>
        <w:top w:val="none" w:sz="0" w:space="0" w:color="auto"/>
        <w:left w:val="none" w:sz="0" w:space="0" w:color="auto"/>
        <w:bottom w:val="none" w:sz="0" w:space="0" w:color="auto"/>
        <w:right w:val="none" w:sz="0" w:space="0" w:color="auto"/>
      </w:divBdr>
    </w:div>
    <w:div w:id="1644381615">
      <w:bodyDiv w:val="1"/>
      <w:marLeft w:val="0"/>
      <w:marRight w:val="0"/>
      <w:marTop w:val="0"/>
      <w:marBottom w:val="0"/>
      <w:divBdr>
        <w:top w:val="none" w:sz="0" w:space="0" w:color="auto"/>
        <w:left w:val="none" w:sz="0" w:space="0" w:color="auto"/>
        <w:bottom w:val="none" w:sz="0" w:space="0" w:color="auto"/>
        <w:right w:val="none" w:sz="0" w:space="0" w:color="auto"/>
      </w:divBdr>
    </w:div>
    <w:div w:id="1646741280">
      <w:bodyDiv w:val="1"/>
      <w:marLeft w:val="0"/>
      <w:marRight w:val="0"/>
      <w:marTop w:val="0"/>
      <w:marBottom w:val="0"/>
      <w:divBdr>
        <w:top w:val="none" w:sz="0" w:space="0" w:color="auto"/>
        <w:left w:val="none" w:sz="0" w:space="0" w:color="auto"/>
        <w:bottom w:val="none" w:sz="0" w:space="0" w:color="auto"/>
        <w:right w:val="none" w:sz="0" w:space="0" w:color="auto"/>
      </w:divBdr>
    </w:div>
    <w:div w:id="1660115685">
      <w:bodyDiv w:val="1"/>
      <w:marLeft w:val="0"/>
      <w:marRight w:val="0"/>
      <w:marTop w:val="0"/>
      <w:marBottom w:val="0"/>
      <w:divBdr>
        <w:top w:val="none" w:sz="0" w:space="0" w:color="auto"/>
        <w:left w:val="none" w:sz="0" w:space="0" w:color="auto"/>
        <w:bottom w:val="none" w:sz="0" w:space="0" w:color="auto"/>
        <w:right w:val="none" w:sz="0" w:space="0" w:color="auto"/>
      </w:divBdr>
    </w:div>
    <w:div w:id="1673727768">
      <w:bodyDiv w:val="1"/>
      <w:marLeft w:val="0"/>
      <w:marRight w:val="0"/>
      <w:marTop w:val="0"/>
      <w:marBottom w:val="0"/>
      <w:divBdr>
        <w:top w:val="none" w:sz="0" w:space="0" w:color="auto"/>
        <w:left w:val="none" w:sz="0" w:space="0" w:color="auto"/>
        <w:bottom w:val="none" w:sz="0" w:space="0" w:color="auto"/>
        <w:right w:val="none" w:sz="0" w:space="0" w:color="auto"/>
      </w:divBdr>
    </w:div>
    <w:div w:id="1682732113">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20518112">
      <w:bodyDiv w:val="1"/>
      <w:marLeft w:val="0"/>
      <w:marRight w:val="0"/>
      <w:marTop w:val="0"/>
      <w:marBottom w:val="0"/>
      <w:divBdr>
        <w:top w:val="none" w:sz="0" w:space="0" w:color="auto"/>
        <w:left w:val="none" w:sz="0" w:space="0" w:color="auto"/>
        <w:bottom w:val="none" w:sz="0" w:space="0" w:color="auto"/>
        <w:right w:val="none" w:sz="0" w:space="0" w:color="auto"/>
      </w:divBdr>
    </w:div>
    <w:div w:id="172648728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7358816">
      <w:bodyDiv w:val="1"/>
      <w:marLeft w:val="0"/>
      <w:marRight w:val="0"/>
      <w:marTop w:val="0"/>
      <w:marBottom w:val="0"/>
      <w:divBdr>
        <w:top w:val="none" w:sz="0" w:space="0" w:color="auto"/>
        <w:left w:val="none" w:sz="0" w:space="0" w:color="auto"/>
        <w:bottom w:val="none" w:sz="0" w:space="0" w:color="auto"/>
        <w:right w:val="none" w:sz="0" w:space="0" w:color="auto"/>
      </w:divBdr>
    </w:div>
    <w:div w:id="176221876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94782565">
      <w:bodyDiv w:val="1"/>
      <w:marLeft w:val="0"/>
      <w:marRight w:val="0"/>
      <w:marTop w:val="0"/>
      <w:marBottom w:val="0"/>
      <w:divBdr>
        <w:top w:val="none" w:sz="0" w:space="0" w:color="auto"/>
        <w:left w:val="none" w:sz="0" w:space="0" w:color="auto"/>
        <w:bottom w:val="none" w:sz="0" w:space="0" w:color="auto"/>
        <w:right w:val="none" w:sz="0" w:space="0" w:color="auto"/>
      </w:divBdr>
    </w:div>
    <w:div w:id="1806240768">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982373">
      <w:bodyDiv w:val="1"/>
      <w:marLeft w:val="0"/>
      <w:marRight w:val="0"/>
      <w:marTop w:val="0"/>
      <w:marBottom w:val="0"/>
      <w:divBdr>
        <w:top w:val="none" w:sz="0" w:space="0" w:color="auto"/>
        <w:left w:val="none" w:sz="0" w:space="0" w:color="auto"/>
        <w:bottom w:val="none" w:sz="0" w:space="0" w:color="auto"/>
        <w:right w:val="none" w:sz="0" w:space="0" w:color="auto"/>
      </w:divBdr>
    </w:div>
    <w:div w:id="1850751991">
      <w:bodyDiv w:val="1"/>
      <w:marLeft w:val="0"/>
      <w:marRight w:val="0"/>
      <w:marTop w:val="0"/>
      <w:marBottom w:val="0"/>
      <w:divBdr>
        <w:top w:val="none" w:sz="0" w:space="0" w:color="auto"/>
        <w:left w:val="none" w:sz="0" w:space="0" w:color="auto"/>
        <w:bottom w:val="none" w:sz="0" w:space="0" w:color="auto"/>
        <w:right w:val="none" w:sz="0" w:space="0" w:color="auto"/>
      </w:divBdr>
    </w:div>
    <w:div w:id="1866291136">
      <w:bodyDiv w:val="1"/>
      <w:marLeft w:val="0"/>
      <w:marRight w:val="0"/>
      <w:marTop w:val="0"/>
      <w:marBottom w:val="0"/>
      <w:divBdr>
        <w:top w:val="none" w:sz="0" w:space="0" w:color="auto"/>
        <w:left w:val="none" w:sz="0" w:space="0" w:color="auto"/>
        <w:bottom w:val="none" w:sz="0" w:space="0" w:color="auto"/>
        <w:right w:val="none" w:sz="0" w:space="0" w:color="auto"/>
      </w:divBdr>
    </w:div>
    <w:div w:id="1870753432">
      <w:bodyDiv w:val="1"/>
      <w:marLeft w:val="0"/>
      <w:marRight w:val="0"/>
      <w:marTop w:val="0"/>
      <w:marBottom w:val="0"/>
      <w:divBdr>
        <w:top w:val="none" w:sz="0" w:space="0" w:color="auto"/>
        <w:left w:val="none" w:sz="0" w:space="0" w:color="auto"/>
        <w:bottom w:val="none" w:sz="0" w:space="0" w:color="auto"/>
        <w:right w:val="none" w:sz="0" w:space="0" w:color="auto"/>
      </w:divBdr>
    </w:div>
    <w:div w:id="1877964905">
      <w:bodyDiv w:val="1"/>
      <w:marLeft w:val="0"/>
      <w:marRight w:val="0"/>
      <w:marTop w:val="0"/>
      <w:marBottom w:val="0"/>
      <w:divBdr>
        <w:top w:val="none" w:sz="0" w:space="0" w:color="auto"/>
        <w:left w:val="none" w:sz="0" w:space="0" w:color="auto"/>
        <w:bottom w:val="none" w:sz="0" w:space="0" w:color="auto"/>
        <w:right w:val="none" w:sz="0" w:space="0" w:color="auto"/>
      </w:divBdr>
    </w:div>
    <w:div w:id="1894385281">
      <w:bodyDiv w:val="1"/>
      <w:marLeft w:val="0"/>
      <w:marRight w:val="0"/>
      <w:marTop w:val="0"/>
      <w:marBottom w:val="0"/>
      <w:divBdr>
        <w:top w:val="none" w:sz="0" w:space="0" w:color="auto"/>
        <w:left w:val="none" w:sz="0" w:space="0" w:color="auto"/>
        <w:bottom w:val="none" w:sz="0" w:space="0" w:color="auto"/>
        <w:right w:val="none" w:sz="0" w:space="0" w:color="auto"/>
      </w:divBdr>
    </w:div>
    <w:div w:id="1898395604">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8854154">
      <w:bodyDiv w:val="1"/>
      <w:marLeft w:val="0"/>
      <w:marRight w:val="0"/>
      <w:marTop w:val="0"/>
      <w:marBottom w:val="0"/>
      <w:divBdr>
        <w:top w:val="none" w:sz="0" w:space="0" w:color="auto"/>
        <w:left w:val="none" w:sz="0" w:space="0" w:color="auto"/>
        <w:bottom w:val="none" w:sz="0" w:space="0" w:color="auto"/>
        <w:right w:val="none" w:sz="0" w:space="0" w:color="auto"/>
      </w:divBdr>
    </w:div>
    <w:div w:id="1937857957">
      <w:bodyDiv w:val="1"/>
      <w:marLeft w:val="0"/>
      <w:marRight w:val="0"/>
      <w:marTop w:val="0"/>
      <w:marBottom w:val="0"/>
      <w:divBdr>
        <w:top w:val="none" w:sz="0" w:space="0" w:color="auto"/>
        <w:left w:val="none" w:sz="0" w:space="0" w:color="auto"/>
        <w:bottom w:val="none" w:sz="0" w:space="0" w:color="auto"/>
        <w:right w:val="none" w:sz="0" w:space="0" w:color="auto"/>
      </w:divBdr>
    </w:div>
    <w:div w:id="1942493194">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9092951">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5550270">
      <w:bodyDiv w:val="1"/>
      <w:marLeft w:val="0"/>
      <w:marRight w:val="0"/>
      <w:marTop w:val="0"/>
      <w:marBottom w:val="0"/>
      <w:divBdr>
        <w:top w:val="none" w:sz="0" w:space="0" w:color="auto"/>
        <w:left w:val="none" w:sz="0" w:space="0" w:color="auto"/>
        <w:bottom w:val="none" w:sz="0" w:space="0" w:color="auto"/>
        <w:right w:val="none" w:sz="0" w:space="0" w:color="auto"/>
      </w:divBdr>
    </w:div>
    <w:div w:id="2021657162">
      <w:bodyDiv w:val="1"/>
      <w:marLeft w:val="0"/>
      <w:marRight w:val="0"/>
      <w:marTop w:val="0"/>
      <w:marBottom w:val="0"/>
      <w:divBdr>
        <w:top w:val="none" w:sz="0" w:space="0" w:color="auto"/>
        <w:left w:val="none" w:sz="0" w:space="0" w:color="auto"/>
        <w:bottom w:val="none" w:sz="0" w:space="0" w:color="auto"/>
        <w:right w:val="none" w:sz="0" w:space="0" w:color="auto"/>
      </w:divBdr>
    </w:div>
    <w:div w:id="2024476709">
      <w:bodyDiv w:val="1"/>
      <w:marLeft w:val="0"/>
      <w:marRight w:val="0"/>
      <w:marTop w:val="0"/>
      <w:marBottom w:val="0"/>
      <w:divBdr>
        <w:top w:val="none" w:sz="0" w:space="0" w:color="auto"/>
        <w:left w:val="none" w:sz="0" w:space="0" w:color="auto"/>
        <w:bottom w:val="none" w:sz="0" w:space="0" w:color="auto"/>
        <w:right w:val="none" w:sz="0" w:space="0" w:color="auto"/>
      </w:divBdr>
    </w:div>
    <w:div w:id="2029673094">
      <w:bodyDiv w:val="1"/>
      <w:marLeft w:val="0"/>
      <w:marRight w:val="0"/>
      <w:marTop w:val="0"/>
      <w:marBottom w:val="0"/>
      <w:divBdr>
        <w:top w:val="none" w:sz="0" w:space="0" w:color="auto"/>
        <w:left w:val="none" w:sz="0" w:space="0" w:color="auto"/>
        <w:bottom w:val="none" w:sz="0" w:space="0" w:color="auto"/>
        <w:right w:val="none" w:sz="0" w:space="0" w:color="auto"/>
      </w:divBdr>
    </w:div>
    <w:div w:id="2037153215">
      <w:bodyDiv w:val="1"/>
      <w:marLeft w:val="0"/>
      <w:marRight w:val="0"/>
      <w:marTop w:val="0"/>
      <w:marBottom w:val="0"/>
      <w:divBdr>
        <w:top w:val="none" w:sz="0" w:space="0" w:color="auto"/>
        <w:left w:val="none" w:sz="0" w:space="0" w:color="auto"/>
        <w:bottom w:val="none" w:sz="0" w:space="0" w:color="auto"/>
        <w:right w:val="none" w:sz="0" w:space="0" w:color="auto"/>
      </w:divBdr>
    </w:div>
    <w:div w:id="2041202984">
      <w:bodyDiv w:val="1"/>
      <w:marLeft w:val="0"/>
      <w:marRight w:val="0"/>
      <w:marTop w:val="0"/>
      <w:marBottom w:val="0"/>
      <w:divBdr>
        <w:top w:val="none" w:sz="0" w:space="0" w:color="auto"/>
        <w:left w:val="none" w:sz="0" w:space="0" w:color="auto"/>
        <w:bottom w:val="none" w:sz="0" w:space="0" w:color="auto"/>
        <w:right w:val="none" w:sz="0" w:space="0" w:color="auto"/>
      </w:divBdr>
    </w:div>
    <w:div w:id="2073458449">
      <w:bodyDiv w:val="1"/>
      <w:marLeft w:val="0"/>
      <w:marRight w:val="0"/>
      <w:marTop w:val="0"/>
      <w:marBottom w:val="0"/>
      <w:divBdr>
        <w:top w:val="none" w:sz="0" w:space="0" w:color="auto"/>
        <w:left w:val="none" w:sz="0" w:space="0" w:color="auto"/>
        <w:bottom w:val="none" w:sz="0" w:space="0" w:color="auto"/>
        <w:right w:val="none" w:sz="0" w:space="0" w:color="auto"/>
      </w:divBdr>
    </w:div>
    <w:div w:id="2077587072">
      <w:bodyDiv w:val="1"/>
      <w:marLeft w:val="0"/>
      <w:marRight w:val="0"/>
      <w:marTop w:val="0"/>
      <w:marBottom w:val="0"/>
      <w:divBdr>
        <w:top w:val="none" w:sz="0" w:space="0" w:color="auto"/>
        <w:left w:val="none" w:sz="0" w:space="0" w:color="auto"/>
        <w:bottom w:val="none" w:sz="0" w:space="0" w:color="auto"/>
        <w:right w:val="none" w:sz="0" w:space="0" w:color="auto"/>
      </w:divBdr>
    </w:div>
    <w:div w:id="2084058361">
      <w:bodyDiv w:val="1"/>
      <w:marLeft w:val="0"/>
      <w:marRight w:val="0"/>
      <w:marTop w:val="0"/>
      <w:marBottom w:val="0"/>
      <w:divBdr>
        <w:top w:val="none" w:sz="0" w:space="0" w:color="auto"/>
        <w:left w:val="none" w:sz="0" w:space="0" w:color="auto"/>
        <w:bottom w:val="none" w:sz="0" w:space="0" w:color="auto"/>
        <w:right w:val="none" w:sz="0" w:space="0" w:color="auto"/>
      </w:divBdr>
    </w:div>
    <w:div w:id="208444417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4668724">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3430090">
      <w:bodyDiv w:val="1"/>
      <w:marLeft w:val="0"/>
      <w:marRight w:val="0"/>
      <w:marTop w:val="0"/>
      <w:marBottom w:val="0"/>
      <w:divBdr>
        <w:top w:val="none" w:sz="0" w:space="0" w:color="auto"/>
        <w:left w:val="none" w:sz="0" w:space="0" w:color="auto"/>
        <w:bottom w:val="none" w:sz="0" w:space="0" w:color="auto"/>
        <w:right w:val="none" w:sz="0" w:space="0" w:color="auto"/>
      </w:divBdr>
    </w:div>
    <w:div w:id="2116627430">
      <w:bodyDiv w:val="1"/>
      <w:marLeft w:val="0"/>
      <w:marRight w:val="0"/>
      <w:marTop w:val="0"/>
      <w:marBottom w:val="0"/>
      <w:divBdr>
        <w:top w:val="none" w:sz="0" w:space="0" w:color="auto"/>
        <w:left w:val="none" w:sz="0" w:space="0" w:color="auto"/>
        <w:bottom w:val="none" w:sz="0" w:space="0" w:color="auto"/>
        <w:right w:val="none" w:sz="0" w:space="0" w:color="auto"/>
      </w:divBdr>
    </w:div>
    <w:div w:id="2124570552">
      <w:bodyDiv w:val="1"/>
      <w:marLeft w:val="0"/>
      <w:marRight w:val="0"/>
      <w:marTop w:val="0"/>
      <w:marBottom w:val="0"/>
      <w:divBdr>
        <w:top w:val="none" w:sz="0" w:space="0" w:color="auto"/>
        <w:left w:val="none" w:sz="0" w:space="0" w:color="auto"/>
        <w:bottom w:val="none" w:sz="0" w:space="0" w:color="auto"/>
        <w:right w:val="none" w:sz="0" w:space="0" w:color="auto"/>
      </w:divBdr>
    </w:div>
    <w:div w:id="2127574775">
      <w:bodyDiv w:val="1"/>
      <w:marLeft w:val="0"/>
      <w:marRight w:val="0"/>
      <w:marTop w:val="0"/>
      <w:marBottom w:val="0"/>
      <w:divBdr>
        <w:top w:val="none" w:sz="0" w:space="0" w:color="auto"/>
        <w:left w:val="none" w:sz="0" w:space="0" w:color="auto"/>
        <w:bottom w:val="none" w:sz="0" w:space="0" w:color="auto"/>
        <w:right w:val="none" w:sz="0" w:space="0" w:color="auto"/>
      </w:divBdr>
    </w:div>
    <w:div w:id="2129421893">
      <w:bodyDiv w:val="1"/>
      <w:marLeft w:val="0"/>
      <w:marRight w:val="0"/>
      <w:marTop w:val="0"/>
      <w:marBottom w:val="0"/>
      <w:divBdr>
        <w:top w:val="none" w:sz="0" w:space="0" w:color="auto"/>
        <w:left w:val="none" w:sz="0" w:space="0" w:color="auto"/>
        <w:bottom w:val="none" w:sz="0" w:space="0" w:color="auto"/>
        <w:right w:val="none" w:sz="0" w:space="0" w:color="auto"/>
      </w:divBdr>
    </w:div>
    <w:div w:id="2135709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rry\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F33193813C847309C8F9F829C5857BB"/>
        <w:category>
          <w:name w:val="General"/>
          <w:gallery w:val="placeholder"/>
        </w:category>
        <w:types>
          <w:type w:val="bbPlcHdr"/>
        </w:types>
        <w:behaviors>
          <w:behavior w:val="content"/>
        </w:behaviors>
        <w:guid w:val="{9B2718AA-512C-4E18-B330-94CEBD4784F2}"/>
      </w:docPartPr>
      <w:docPartBody>
        <w:p w:rsidR="003619C2" w:rsidRDefault="00766CB7">
          <w:pPr>
            <w:pStyle w:val="AF33193813C847309C8F9F829C5857BB"/>
          </w:pPr>
          <w:r>
            <w:t>[Title Here, up to 12 Words, on One to Two Lines]</w:t>
          </w:r>
        </w:p>
      </w:docPartBody>
    </w:docPart>
    <w:docPart>
      <w:docPartPr>
        <w:name w:val="60278EE8C3B04421ABF756F2FE2CB9E1"/>
        <w:category>
          <w:name w:val="General"/>
          <w:gallery w:val="placeholder"/>
        </w:category>
        <w:types>
          <w:type w:val="bbPlcHdr"/>
        </w:types>
        <w:behaviors>
          <w:behavior w:val="content"/>
        </w:behaviors>
        <w:guid w:val="{B3A27093-DD07-4E9F-8765-0626BF258A62}"/>
      </w:docPartPr>
      <w:docPartBody>
        <w:p w:rsidR="003619C2" w:rsidRDefault="00766CB7">
          <w:pPr>
            <w:pStyle w:val="60278EE8C3B04421ABF756F2FE2CB9E1"/>
          </w:pPr>
          <w:r>
            <w:t>[Title Here, up to 12 Words, on One to Two Lines]</w:t>
          </w:r>
        </w:p>
      </w:docPartBody>
    </w:docPart>
    <w:docPart>
      <w:docPartPr>
        <w:name w:val="97441BA48944463293E009D3D2A02A4E"/>
        <w:category>
          <w:name w:val="General"/>
          <w:gallery w:val="placeholder"/>
        </w:category>
        <w:types>
          <w:type w:val="bbPlcHdr"/>
        </w:types>
        <w:behaviors>
          <w:behavior w:val="content"/>
        </w:behaviors>
        <w:guid w:val="{97CC7E5F-D70B-4CF2-9E3F-3104F73BD986}"/>
      </w:docPartPr>
      <w:docPartBody>
        <w:p w:rsidR="003619C2" w:rsidRDefault="00766CB7">
          <w:pPr>
            <w:pStyle w:val="97441BA48944463293E009D3D2A02A4E"/>
          </w:pPr>
          <w:r w:rsidRPr="005D3A03">
            <w:t>Figures title:</w:t>
          </w:r>
        </w:p>
      </w:docPartBody>
    </w:docPart>
    <w:docPart>
      <w:docPartPr>
        <w:name w:val="628EB1F77D834312B6E56C2E3A6A96DB"/>
        <w:category>
          <w:name w:val="General"/>
          <w:gallery w:val="placeholder"/>
        </w:category>
        <w:types>
          <w:type w:val="bbPlcHdr"/>
        </w:types>
        <w:behaviors>
          <w:behavior w:val="content"/>
        </w:behaviors>
        <w:guid w:val="{71DC7268-D94F-4DFF-8E5C-8D2297E028A0}"/>
      </w:docPartPr>
      <w:docPartBody>
        <w:p w:rsidR="003619C2" w:rsidRDefault="00766CB7">
          <w:pPr>
            <w:pStyle w:val="628EB1F77D834312B6E56C2E3A6A96DB"/>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CB7"/>
    <w:rsid w:val="00097E22"/>
    <w:rsid w:val="001C3BB6"/>
    <w:rsid w:val="003619C2"/>
    <w:rsid w:val="00410D96"/>
    <w:rsid w:val="00460FB6"/>
    <w:rsid w:val="00581291"/>
    <w:rsid w:val="005A52A3"/>
    <w:rsid w:val="00606C8F"/>
    <w:rsid w:val="006D4291"/>
    <w:rsid w:val="00736F98"/>
    <w:rsid w:val="00766CB7"/>
    <w:rsid w:val="007B7FD3"/>
    <w:rsid w:val="007E172F"/>
    <w:rsid w:val="00817D5B"/>
    <w:rsid w:val="008C3D9F"/>
    <w:rsid w:val="00980B3F"/>
    <w:rsid w:val="00994EE5"/>
    <w:rsid w:val="00A26F86"/>
    <w:rsid w:val="00A85CC9"/>
    <w:rsid w:val="00B2356F"/>
    <w:rsid w:val="00B3752E"/>
    <w:rsid w:val="00D82B68"/>
    <w:rsid w:val="00E30989"/>
    <w:rsid w:val="00EF060E"/>
    <w:rsid w:val="00F20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33193813C847309C8F9F829C5857BB">
    <w:name w:val="AF33193813C847309C8F9F829C5857BB"/>
  </w:style>
  <w:style w:type="paragraph" w:customStyle="1" w:styleId="2723D7FBE5AF451A8FA362C4BFC84EEE">
    <w:name w:val="2723D7FBE5AF451A8FA362C4BFC84EEE"/>
  </w:style>
  <w:style w:type="paragraph" w:customStyle="1" w:styleId="762E056EEEB14816B9EA1F40B9957DA5">
    <w:name w:val="762E056EEEB14816B9EA1F40B9957DA5"/>
  </w:style>
  <w:style w:type="paragraph" w:customStyle="1" w:styleId="B8A79CF1BDDE445F9D4D3F55C48B7EE3">
    <w:name w:val="B8A79CF1BDDE445F9D4D3F55C48B7EE3"/>
  </w:style>
  <w:style w:type="paragraph" w:customStyle="1" w:styleId="DF168EF4412B4697A9277730284F7A3D">
    <w:name w:val="DF168EF4412B4697A9277730284F7A3D"/>
  </w:style>
  <w:style w:type="paragraph" w:customStyle="1" w:styleId="4A9221C7EAF241B396A69D6DB2B069E6">
    <w:name w:val="4A9221C7EAF241B396A69D6DB2B069E6"/>
  </w:style>
  <w:style w:type="character" w:styleId="Emphasis">
    <w:name w:val="Emphasis"/>
    <w:basedOn w:val="DefaultParagraphFont"/>
    <w:uiPriority w:val="4"/>
    <w:unhideWhenUsed/>
    <w:qFormat/>
    <w:rPr>
      <w:i/>
      <w:iCs/>
    </w:rPr>
  </w:style>
  <w:style w:type="paragraph" w:customStyle="1" w:styleId="57F823D20D2446FDA486053B7F0B2728">
    <w:name w:val="57F823D20D2446FDA486053B7F0B2728"/>
  </w:style>
  <w:style w:type="paragraph" w:customStyle="1" w:styleId="1A6C9E5B9E3B42B985BA9055221E8610">
    <w:name w:val="1A6C9E5B9E3B42B985BA9055221E8610"/>
  </w:style>
  <w:style w:type="paragraph" w:customStyle="1" w:styleId="60278EE8C3B04421ABF756F2FE2CB9E1">
    <w:name w:val="60278EE8C3B04421ABF756F2FE2CB9E1"/>
  </w:style>
  <w:style w:type="paragraph" w:customStyle="1" w:styleId="A0F246F9E9204CB38F8B1D36D5013C77">
    <w:name w:val="A0F246F9E9204CB38F8B1D36D5013C77"/>
  </w:style>
  <w:style w:type="paragraph" w:customStyle="1" w:styleId="F221AD240FC04F6C835ADE0A823DEFC1">
    <w:name w:val="F221AD240FC04F6C835ADE0A823DEFC1"/>
  </w:style>
  <w:style w:type="paragraph" w:customStyle="1" w:styleId="7D679296BDF345A89E4BFC5FD768C37D">
    <w:name w:val="7D679296BDF345A89E4BFC5FD768C37D"/>
  </w:style>
  <w:style w:type="paragraph" w:customStyle="1" w:styleId="D3CC921EF8464289ABD050541CE28C47">
    <w:name w:val="D3CC921EF8464289ABD050541CE28C47"/>
  </w:style>
  <w:style w:type="paragraph" w:customStyle="1" w:styleId="E7D2A64C7A32467AA4019326BC3E94DB">
    <w:name w:val="E7D2A64C7A32467AA4019326BC3E94DB"/>
  </w:style>
  <w:style w:type="paragraph" w:customStyle="1" w:styleId="522BF0FD7E1D49E2826EFF1B0FB939CA">
    <w:name w:val="522BF0FD7E1D49E2826EFF1B0FB939CA"/>
  </w:style>
  <w:style w:type="paragraph" w:customStyle="1" w:styleId="9BC40BB505A043F5BA8FF1175CEBA5D4">
    <w:name w:val="9BC40BB505A043F5BA8FF1175CEBA5D4"/>
  </w:style>
  <w:style w:type="paragraph" w:customStyle="1" w:styleId="2EDFABD73CAA4D7092C7E569657254F2">
    <w:name w:val="2EDFABD73CAA4D7092C7E569657254F2"/>
  </w:style>
  <w:style w:type="paragraph" w:customStyle="1" w:styleId="1CC5FA4457C348628CB90AC31A3A1743">
    <w:name w:val="1CC5FA4457C348628CB90AC31A3A1743"/>
  </w:style>
  <w:style w:type="paragraph" w:customStyle="1" w:styleId="285911981702497CB4D1F31D7006CD5D">
    <w:name w:val="285911981702497CB4D1F31D7006CD5D"/>
  </w:style>
  <w:style w:type="paragraph" w:customStyle="1" w:styleId="4DD504A7EAC541738FFBA96EDAE81100">
    <w:name w:val="4DD504A7EAC541738FFBA96EDAE81100"/>
  </w:style>
  <w:style w:type="paragraph" w:customStyle="1" w:styleId="EFFD2EC6D0964CC088C000C1ACD435C2">
    <w:name w:val="EFFD2EC6D0964CC088C000C1ACD435C2"/>
  </w:style>
  <w:style w:type="paragraph" w:customStyle="1" w:styleId="D7D5F4CC814E4C6AB8339F76C1525430">
    <w:name w:val="D7D5F4CC814E4C6AB8339F76C1525430"/>
  </w:style>
  <w:style w:type="paragraph" w:customStyle="1" w:styleId="3528E31094C84961A95627BB6E667376">
    <w:name w:val="3528E31094C84961A95627BB6E667376"/>
  </w:style>
  <w:style w:type="paragraph" w:customStyle="1" w:styleId="5A8B1CA235CF4B229D8B231BCC71FB86">
    <w:name w:val="5A8B1CA235CF4B229D8B231BCC71FB86"/>
  </w:style>
  <w:style w:type="paragraph" w:customStyle="1" w:styleId="B291C2E5A80F45C28F9663371552877D">
    <w:name w:val="B291C2E5A80F45C28F9663371552877D"/>
  </w:style>
  <w:style w:type="paragraph" w:customStyle="1" w:styleId="638C9F697DC5481594CA8B0E2382BC49">
    <w:name w:val="638C9F697DC5481594CA8B0E2382BC49"/>
  </w:style>
  <w:style w:type="paragraph" w:customStyle="1" w:styleId="065E2DED91C744BA97F2EC427ADDB4B2">
    <w:name w:val="065E2DED91C744BA97F2EC427ADDB4B2"/>
  </w:style>
  <w:style w:type="paragraph" w:customStyle="1" w:styleId="4AC0D19B3E1C472EAF8CFB94CA3B23E9">
    <w:name w:val="4AC0D19B3E1C472EAF8CFB94CA3B23E9"/>
  </w:style>
  <w:style w:type="paragraph" w:customStyle="1" w:styleId="7EB1E1A8DE97457DAAB417544E18052C">
    <w:name w:val="7EB1E1A8DE97457DAAB417544E18052C"/>
  </w:style>
  <w:style w:type="paragraph" w:customStyle="1" w:styleId="E8793C6E545B4C3F9BD740C16EDCC553">
    <w:name w:val="E8793C6E545B4C3F9BD740C16EDCC553"/>
  </w:style>
  <w:style w:type="paragraph" w:customStyle="1" w:styleId="A0A60FAA3EB6400380411B222143A650">
    <w:name w:val="A0A60FAA3EB6400380411B222143A650"/>
  </w:style>
  <w:style w:type="paragraph" w:customStyle="1" w:styleId="0AD7B778AC34475BB7A841205FDF2F47">
    <w:name w:val="0AD7B778AC34475BB7A841205FDF2F47"/>
  </w:style>
  <w:style w:type="paragraph" w:customStyle="1" w:styleId="85174787E8904DEDA52C68BB65895D88">
    <w:name w:val="85174787E8904DEDA52C68BB65895D88"/>
  </w:style>
  <w:style w:type="paragraph" w:customStyle="1" w:styleId="2B3F91D176244C358C82C4A186E6D874">
    <w:name w:val="2B3F91D176244C358C82C4A186E6D874"/>
  </w:style>
  <w:style w:type="paragraph" w:customStyle="1" w:styleId="473A754299C147549B622E684CAAFE68">
    <w:name w:val="473A754299C147549B622E684CAAFE68"/>
  </w:style>
  <w:style w:type="paragraph" w:customStyle="1" w:styleId="70FDB0DCD2894BB79CC67BA68B87F6BC">
    <w:name w:val="70FDB0DCD2894BB79CC67BA68B87F6BC"/>
  </w:style>
  <w:style w:type="paragraph" w:customStyle="1" w:styleId="49D63F4368D04135BA847EA98DD8BF7F">
    <w:name w:val="49D63F4368D04135BA847EA98DD8BF7F"/>
  </w:style>
  <w:style w:type="paragraph" w:customStyle="1" w:styleId="300031C77E2E4855B8519744FEBEC475">
    <w:name w:val="300031C77E2E4855B8519744FEBEC475"/>
  </w:style>
  <w:style w:type="paragraph" w:customStyle="1" w:styleId="0B9133B7DE2648F69B377CC01B793D30">
    <w:name w:val="0B9133B7DE2648F69B377CC01B793D30"/>
  </w:style>
  <w:style w:type="paragraph" w:customStyle="1" w:styleId="7C42BA964A24468792857DC3E0F94F64">
    <w:name w:val="7C42BA964A24468792857DC3E0F94F64"/>
  </w:style>
  <w:style w:type="paragraph" w:customStyle="1" w:styleId="0D12BDCDDD924974B979C1E07ED384EE">
    <w:name w:val="0D12BDCDDD924974B979C1E07ED384EE"/>
  </w:style>
  <w:style w:type="paragraph" w:customStyle="1" w:styleId="9AA1A3CEA59840F0B1E9BB0D93120B25">
    <w:name w:val="9AA1A3CEA59840F0B1E9BB0D93120B25"/>
  </w:style>
  <w:style w:type="paragraph" w:customStyle="1" w:styleId="9965B935FD2741EA9DACA9B5BF0741F3">
    <w:name w:val="9965B935FD2741EA9DACA9B5BF0741F3"/>
  </w:style>
  <w:style w:type="paragraph" w:customStyle="1" w:styleId="7EA61F13AF0C4A01AEF68FCBB1722F9C">
    <w:name w:val="7EA61F13AF0C4A01AEF68FCBB1722F9C"/>
  </w:style>
  <w:style w:type="paragraph" w:customStyle="1" w:styleId="158D6004EBF842558CCAA86BB564876D">
    <w:name w:val="158D6004EBF842558CCAA86BB564876D"/>
  </w:style>
  <w:style w:type="paragraph" w:customStyle="1" w:styleId="8902491F334E4910A6AAD763245AFB56">
    <w:name w:val="8902491F334E4910A6AAD763245AFB56"/>
  </w:style>
  <w:style w:type="paragraph" w:customStyle="1" w:styleId="040EFF16889E47118AE4D960EE063011">
    <w:name w:val="040EFF16889E47118AE4D960EE063011"/>
  </w:style>
  <w:style w:type="paragraph" w:customStyle="1" w:styleId="84063E5DF9B04D99821E9CB587D21DC4">
    <w:name w:val="84063E5DF9B04D99821E9CB587D21DC4"/>
  </w:style>
  <w:style w:type="paragraph" w:customStyle="1" w:styleId="2F9EA9F7276B407B97DF6DC4028ADD9B">
    <w:name w:val="2F9EA9F7276B407B97DF6DC4028ADD9B"/>
  </w:style>
  <w:style w:type="paragraph" w:customStyle="1" w:styleId="305D71AF4A8148A083E20BF9D64C8DD6">
    <w:name w:val="305D71AF4A8148A083E20BF9D64C8DD6"/>
  </w:style>
  <w:style w:type="paragraph" w:customStyle="1" w:styleId="F1EFDA07F9E146379E86D3ECE74E997B">
    <w:name w:val="F1EFDA07F9E146379E86D3ECE74E997B"/>
  </w:style>
  <w:style w:type="paragraph" w:customStyle="1" w:styleId="6F0B6CFE1E0E418BA49695C5CE7C8246">
    <w:name w:val="6F0B6CFE1E0E418BA49695C5CE7C8246"/>
  </w:style>
  <w:style w:type="paragraph" w:customStyle="1" w:styleId="715BA2D452BB4988BA2A7E4786C3C0BE">
    <w:name w:val="715BA2D452BB4988BA2A7E4786C3C0BE"/>
  </w:style>
  <w:style w:type="paragraph" w:customStyle="1" w:styleId="04E81F1003E748F19EC861293970037C">
    <w:name w:val="04E81F1003E748F19EC861293970037C"/>
  </w:style>
  <w:style w:type="paragraph" w:customStyle="1" w:styleId="490BF3225696447E98076C8F2261838F">
    <w:name w:val="490BF3225696447E98076C8F2261838F"/>
  </w:style>
  <w:style w:type="paragraph" w:customStyle="1" w:styleId="74DEBAB909B440B48A32EE115DF00A0A">
    <w:name w:val="74DEBAB909B440B48A32EE115DF00A0A"/>
  </w:style>
  <w:style w:type="paragraph" w:customStyle="1" w:styleId="7ECA57DF9A3A4813A15A3D37D663C4A8">
    <w:name w:val="7ECA57DF9A3A4813A15A3D37D663C4A8"/>
  </w:style>
  <w:style w:type="paragraph" w:customStyle="1" w:styleId="8A1EA508C7A147E994B5E0E89EA7794B">
    <w:name w:val="8A1EA508C7A147E994B5E0E89EA7794B"/>
  </w:style>
  <w:style w:type="paragraph" w:customStyle="1" w:styleId="9BA86ACCFC114AC786BF2BC20F19083E">
    <w:name w:val="9BA86ACCFC114AC786BF2BC20F19083E"/>
  </w:style>
  <w:style w:type="paragraph" w:customStyle="1" w:styleId="C7CFD09965B24A24958BD55B72FF068B">
    <w:name w:val="C7CFD09965B24A24958BD55B72FF068B"/>
  </w:style>
  <w:style w:type="paragraph" w:customStyle="1" w:styleId="8A771E0715514C82BB20911287FD21BA">
    <w:name w:val="8A771E0715514C82BB20911287FD21BA"/>
  </w:style>
  <w:style w:type="paragraph" w:customStyle="1" w:styleId="97441BA48944463293E009D3D2A02A4E">
    <w:name w:val="97441BA48944463293E009D3D2A02A4E"/>
  </w:style>
  <w:style w:type="paragraph" w:customStyle="1" w:styleId="628EB1F77D834312B6E56C2E3A6A96DB">
    <w:name w:val="628EB1F77D834312B6E56C2E3A6A96DB"/>
  </w:style>
  <w:style w:type="character" w:styleId="PlaceholderText">
    <w:name w:val="Placeholder Text"/>
    <w:basedOn w:val="DefaultParagraphFont"/>
    <w:uiPriority w:val="99"/>
    <w:semiHidden/>
    <w:rsid w:val="00606C8F"/>
    <w:rPr>
      <w:color w:val="404040" w:themeColor="text1" w:themeTint="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Can Fea replace physical testing?</Abstract>
  <CompanyAddress/>
  <CompanyPhone/>
  <CompanyFax/>
  <CompanyEmail/>
</CoverPageProperties>
</file>

<file path=customXml/item2.xml><?xml version="1.0" encoding="utf-8"?>
<b:Sources xmlns:b="http://schemas.openxmlformats.org/officeDocument/2006/bibliography" SelectedStyle="\HarvardAnglia2008OfficeOnline.xsl" StyleName="Harvard - Anglia" Version="2008">
  <b:Source>
    <b:Tag>ESR14</b:Tag>
    <b:SourceType>InternetSite</b:SourceType>
    <b:Guid>{1EA16FF0-14F2-453B-B6E3-543066D025B7}</b:Guid>
    <b:Author>
      <b:Author>
        <b:Corporate>ESRD</b:Corporate>
      </b:Author>
    </b:Author>
    <b:Title>A Brief History of FEA</b:Title>
    <b:Year>2014</b:Year>
    <b:YearAccessed>2020</b:YearAccessed>
    <b:MonthAccessed>March</b:MonthAccessed>
    <b:DayAccessed>3rd</b:DayAccessed>
    <b:URL>https://www.esrd.com/simulation-technology/brief-history-of-fea/</b:URL>
    <b:RefOrder>1</b:RefOrder>
  </b:Source>
  <b:Source>
    <b:Tag>NAS12</b:Tag>
    <b:SourceType>InternetSite</b:SourceType>
    <b:Guid>{FDA68B88-8014-4522-B45B-CFA6755A0EDF}</b:Guid>
    <b:Author>
      <b:Author>
        <b:Corporate>NASA</b:Corporate>
      </b:Author>
    </b:Author>
    <b:Title>NASA Structural Analysis (NASTRAN)</b:Title>
    <b:Year>2012</b:Year>
    <b:YearAccessed>2020</b:YearAccessed>
    <b:MonthAccessed>March</b:MonthAccessed>
    <b:DayAccessed>3rd</b:DayAccessed>
    <b:URL>https://software.nasa.gov/software/LAR-16804-GS</b:URL>
    <b:RefOrder>2</b:RefOrder>
  </b:Source>
  <b:Source>
    <b:Tag>Ate10</b:Tag>
    <b:SourceType>ConferenceProceedings</b:SourceType>
    <b:Guid>{3BDE801E-DE7D-481F-888C-8839E943FDE9}</b:Guid>
    <b:Title>The Thermoelastic stress analysis of a gas turbine blade with cooling</b:Title>
    <b:Year>2010</b:Year>
    <b:Author>
      <b:Author>
        <b:NameList>
          <b:Person>
            <b:Last>Atefi</b:Last>
            <b:Middle>A.</b:Middle>
            <b:First>G.</b:First>
          </b:Person>
          <b:Person>
            <b:Last>Jafari</b:Last>
            <b:Middle>M.</b:Middle>
            <b:First>M.</b:First>
          </b:Person>
          <b:Person>
            <b:Last>Khalesi</b:Last>
            <b:First>J.</b:First>
          </b:Person>
          <b:Person>
            <b:Last>Soleymani</b:Last>
            <b:First>A.</b:First>
          </b:Person>
        </b:NameList>
      </b:Author>
    </b:Author>
    <b:City>Tehran</b:City>
    <b:Publisher>Iran University of Science and Technology</b:Publisher>
    <b:RefOrder>4</b:RefOrder>
  </b:Source>
  <b:Source>
    <b:Tag>POW16</b:Tag>
    <b:SourceType>InternetSite</b:SourceType>
    <b:Guid>{A6B6D145-9FA6-443F-9BB0-2A5F2A0D7725}</b:Guid>
    <b:Title>Siemens SGT-800 Gas Turbine</b:Title>
    <b:Year>2016</b:Year>
    <b:Author>
      <b:Author>
        <b:Corporate>POWERWEB</b:Corporate>
      </b:Author>
    </b:Author>
    <b:YearAccessed>2020</b:YearAccessed>
    <b:MonthAccessed>March</b:MonthAccessed>
    <b:DayAccessed>3rd</b:DayAccessed>
    <b:URL>http://www.fi-powerweb.com/Engine/Industrial/Siemens-SGT-800.html</b:URL>
    <b:RefOrder>5</b:RefOrder>
  </b:Source>
  <b:Source>
    <b:Tag>Sub09</b:Tag>
    <b:SourceType>DocumentFromInternetSite</b:SourceType>
    <b:Guid>{61780C9D-E5E9-4B7D-A900-07D4A80FF496}</b:Guid>
    <b:Title>Structures of Materials</b:Title>
    <b:Year>2009</b:Year>
    <b:YearAccessed>2020</b:YearAccessed>
    <b:MonthAccessed>March</b:MonthAccessed>
    <b:DayAccessed>3rd</b:DayAccessed>
    <b:URL>http://home.iitk.ac.in/~anandh/presentations/STRUCTURE%20OF%20MATERIALS-%20the%20key%20to%20its%20properties.pdf</b:URL>
    <b:Author>
      <b:Author>
        <b:NameList>
          <b:Person>
            <b:Last>Subramaniam</b:Last>
            <b:First>Anandh</b:First>
          </b:Person>
        </b:NameList>
      </b:Author>
    </b:Author>
    <b:Month>Jan</b:Month>
    <b:RefOrder>14</b:RefOrder>
  </b:Source>
  <b:Source>
    <b:Tag>Wah</b:Tag>
    <b:SourceType>Report</b:SourceType>
    <b:Guid>{2A6943CE-C6DA-4F1B-AFAB-99E95AABC631}</b:Guid>
    <b:Title>Superalloys in industrial gas turbines</b:Title>
    <b:Author>
      <b:Author>
        <b:Corporate>The Engineer</b:Corporate>
        <b:NameList>
          <b:Person>
            <b:Last>Wahl</b:Last>
            <b:Middle>B.</b:Middle>
            <b:First>Jacqueline</b:First>
          </b:Person>
          <b:Person>
            <b:Last>Harris</b:Last>
            <b:First>Ken</b:First>
          </b:Person>
        </b:NameList>
      </b:Author>
    </b:Author>
    <b:Year>1996</b:Year>
    <b:Publisher>Cannon-Muskegon Corporation</b:Publisher>
    <b:City>Muskegon</b:City>
    <b:RefOrder>15</b:RefOrder>
  </b:Source>
  <b:Source>
    <b:Tag>Fre91</b:Tag>
    <b:SourceType>InternetSite</b:SourceType>
    <b:Guid>{D4CA483D-B5C9-4B14-9A6F-906ADEE71C80}</b:Guid>
    <b:Title>Creep and Creep Failure</b:Title>
    <b:Year>1991</b:Year>
    <b:Author>
      <b:Author>
        <b:NameList>
          <b:Person>
            <b:Last>French</b:Last>
            <b:Middle>N.</b:Middle>
            <b:First>David</b:First>
          </b:Person>
        </b:NameList>
      </b:Author>
    </b:Author>
    <b:YearAccessed>2020</b:YearAccessed>
    <b:MonthAccessed>March</b:MonthAccessed>
    <b:DayAccessed>4th</b:DayAccessed>
    <b:URL>https://www.nationalboard.org/Index.aspx?pageID=181</b:URL>
    <b:RefOrder>6</b:RefOrder>
  </b:Source>
  <b:Source>
    <b:Tag>Pen15</b:Tag>
    <b:SourceType>ConferenceProceedings</b:SourceType>
    <b:Guid>{8F13E418-42C4-48A9-B3CA-FAC6EB902955}</b:Guid>
    <b:Title>Review of Blade Materials for IGT</b:Title>
    <b:Year>2015</b:Year>
    <b:City>Harbin</b:City>
    <b:Publisher>Procedia Engineering</b:Publisher>
    <b:Author>
      <b:Author>
        <b:NameList>
          <b:Person>
            <b:Last>Peng</b:Last>
            <b:Middle>Q.</b:Middle>
            <b:First>J.</b:First>
          </b:Person>
          <b:Person>
            <b:Last>Zhang</b:Last>
            <b:Middle>T.</b:Middle>
            <b:First>H.</b:First>
          </b:Person>
          <b:Person>
            <b:Last>Li</b:Last>
            <b:Middle>F.</b:Middle>
            <b:First>Y.</b:First>
          </b:Person>
        </b:NameList>
      </b:Author>
    </b:Author>
    <b:RefOrder>7</b:RefOrder>
  </b:Source>
  <b:Source>
    <b:Tag>Des09</b:Tag>
    <b:SourceType>InternetSite</b:SourceType>
    <b:Guid>{7B1D8F20-D726-4C05-A148-2E27D46C27D6}</b:Guid>
    <b:Title>FEA Simulation in Engineering "Green Power"</b:Title>
    <b:Year>2009</b:Year>
    <b:Author>
      <b:Author>
        <b:Corporate>Design World</b:Corporate>
      </b:Author>
    </b:Author>
    <b:YearAccessed>2020</b:YearAccessed>
    <b:MonthAccessed>March</b:MonthAccessed>
    <b:DayAccessed>10th</b:DayAccessed>
    <b:URL>https://www.designworldonline.com/fea-simulation-in-engineering-green-power/</b:URL>
    <b:RefOrder>10</b:RefOrder>
  </b:Source>
  <b:Source>
    <b:Tag>War13</b:Tag>
    <b:SourceType>InternetSite</b:SourceType>
    <b:Guid>{4B264A74-E325-44BE-B682-8060AC8A4A93}</b:Guid>
    <b:Author>
      <b:Author>
        <b:Corporate>Wartsila</b:Corporate>
      </b:Author>
    </b:Author>
    <b:Title>Gas Turbine for Power Generation: Introduction</b:Title>
    <b:Year>2013</b:Year>
    <b:YearAccessed>2020</b:YearAccessed>
    <b:MonthAccessed>March</b:MonthAccessed>
    <b:DayAccessed>13th</b:DayAccessed>
    <b:URL>https://www.wartsila.com/energy/learn-more/technical-comparisons/gas-turbine-for-power-generation-introduction</b:URL>
    <b:RefOrder>3</b:RefOrder>
  </b:Source>
  <b:Source>
    <b:Tag>Pat15</b:Tag>
    <b:SourceType>JournalArticle</b:SourceType>
    <b:Guid>{BB8598C4-AA66-4D62-8FBE-58E8A1FBA0F3}</b:Guid>
    <b:Title>Gas Turbines Blades - A critical review of failure on first and second stages</b:Title>
    <b:Year>2015</b:Year>
    <b:JournalName>International Journal of Mechanical Engineering and Robitics Research</b:JournalName>
    <b:Pages>217-223</b:Pages>
    <b:Volume>4</b:Volume>
    <b:Issue>1</b:Issue>
    <b:Author>
      <b:Author>
        <b:NameList>
          <b:Person>
            <b:Last>Patel</b:Last>
            <b:First>Jaishri</b:First>
          </b:Person>
          <b:Person>
            <b:Last>Dubey</b:Last>
            <b:First>Jaishri</b:First>
          </b:Person>
          <b:Person>
            <b:Last>Sen</b:Last>
            <b:Middle>Kumar</b:Middle>
            <b:First>Prakash</b:First>
          </b:Person>
          <b:Person>
            <b:Last>Bohidar</b:Last>
            <b:Middle>Kumar</b:Middle>
            <b:First>Shailendra</b:First>
          </b:Person>
          <b:Person>
            <b:Last>Dewangan</b:Last>
            <b:First>Rajni</b:First>
          </b:Person>
        </b:NameList>
      </b:Author>
    </b:Author>
    <b:RefOrder>8</b:RefOrder>
  </b:Source>
  <b:Source>
    <b:Tag>Maz11</b:Tag>
    <b:SourceType>ConferenceProceedings</b:SourceType>
    <b:Guid>{E01B2CB5-A5AB-4AF4-95B2-6554386B5DE1}</b:Guid>
    <b:Title>Evaluation of creep damage in a gas turbine first stage blade</b:Title>
    <b:Year>2011</b:Year>
    <b:City>Anaheim</b:City>
    <b:Publisher>ASME</b:Publisher>
    <b:Author>
      <b:Author>
        <b:NameList>
          <b:Person>
            <b:Last>Mazur</b:Last>
            <b:First>Zdzislaw</b:First>
          </b:Person>
          <b:Person>
            <b:Last>Ortega-Quiroz</b:Last>
            <b:Middle>D.</b:Middle>
            <b:First>Gerardo</b:First>
          </b:Person>
          <b:Person>
            <b:Last>Garcia-Illescas</b:Last>
            <b:First>Rafael</b:First>
          </b:Person>
        </b:NameList>
      </b:Author>
    </b:Author>
    <b:RefOrder>11</b:RefOrder>
  </b:Source>
  <b:Source>
    <b:Tag>Pit01</b:Tag>
    <b:SourceType>JournalArticle</b:SourceType>
    <b:Guid>{6B5A2FDB-AEC7-4687-89D3-9B11FB2462B7}</b:Guid>
    <b:Title>NDT methods for revealing anomalies and defects in gas turbine blades</b:Title>
    <b:Year>2001</b:Year>
    <b:JournalName>VTT Manufacturing Technology</b:JournalName>
    <b:Pages>601-604</b:Pages>
    <b:Volume>43</b:Volume>
    <b:Author>
      <b:Author>
        <b:NameList>
          <b:Person>
            <b:Last>Pitkanen</b:Last>
            <b:First>J.</b:First>
          </b:Person>
        </b:NameList>
      </b:Author>
    </b:Author>
    <b:RefOrder>13</b:RefOrder>
  </b:Source>
  <b:Source>
    <b:Tag>Tan15</b:Tag>
    <b:SourceType>Report</b:SourceType>
    <b:Guid>{F24A1EBF-6C41-4D43-8BD4-641DA7625646}</b:Guid>
    <b:Title>Optimization of Curved Fir-Tree Root of Steam Turbine Using Computer Aided Optimization and Finite Element Analysis</b:Title>
    <b:Year>2015</b:Year>
    <b:Author>
      <b:Author>
        <b:NameList>
          <b:Person>
            <b:Last>Tan</b:Last>
            <b:First>Shangjiong</b:First>
          </b:Person>
          <b:Person>
            <b:Last>Shu</b:Last>
            <b:First>Weilin</b:First>
          </b:Person>
          <b:Person>
            <b:Last>Wang</b:Last>
            <b:First>Gongyi</b:First>
          </b:Person>
          <b:Person>
            <b:Last>Cheng</b:Last>
            <b:First>Kai</b:First>
          </b:Person>
          <b:Person>
            <b:Last>Yang</b:Last>
            <b:First>Jiandao</b:First>
          </b:Person>
        </b:NameList>
      </b:Author>
    </b:Author>
    <b:Publisher>Shanghai Turbine Works Co.</b:Publisher>
    <b:City>Shanghai</b:City>
    <b:RefOrder>12</b:RefOrder>
  </b:Source>
  <b:Source>
    <b:Tag>Par01</b:Tag>
    <b:SourceType>BookSection</b:SourceType>
    <b:Guid>{5D2571E4-753A-4BFE-9FF2-6E511BBD5413}</b:Guid>
    <b:Title>Low-cycle Fatigue</b:Title>
    <b:Year>2001</b:Year>
    <b:Publisher>Elsevier</b:Publisher>
    <b:BookTitle>Encyclopedia of Materials: Science and Technology,</b:BookTitle>
    <b:Pages>2994-2999</b:Pages>
    <b:Author>
      <b:Author>
        <b:NameList>
          <b:Person>
            <b:Last>Parida</b:Last>
            <b:Middle>K.</b:Middle>
            <b:First>B.</b:First>
          </b:Person>
        </b:NameList>
      </b:Author>
    </b:Author>
    <b:RefOrder>9</b:RefOrder>
  </b:Source>
  <b:Source>
    <b:Tag>Kyn18</b:Tag>
    <b:SourceType>InternetSite</b:SourceType>
    <b:Guid>{9452D71E-A341-4763-8F31-1FCBD631A310}</b:Guid>
    <b:Author>
      <b:Author>
        <b:NameList>
          <b:Person>
            <b:Last>Eng</b:Last>
            <b:First>Kynan</b:First>
          </b:Person>
        </b:NameList>
      </b:Author>
    </b:Author>
    <b:Title>Forbes - Why Don't Aircraft Manufacturers Produce Jet Engines In-House?</b:Title>
    <b:Year>2018</b:Year>
    <b:YearAccessed>2020</b:YearAccessed>
    <b:MonthAccessed>April</b:MonthAccessed>
    <b:DayAccessed>21st</b:DayAccessed>
    <b:URL>https://www.forbes.com/sites/quora/2018/09/21/why-dont-aircraft-manufacturers-produce-jet-engines-in-house/#2ec7efcd78c2</b:URL>
    <b:RefOrder>16</b:RefOrder>
  </b:Source>
  <b:Source>
    <b:Tag>SIM20</b:Tag>
    <b:SourceType>InternetSite</b:SourceType>
    <b:Guid>{0A2CFEA2-585A-4B06-AB7D-048C0DEC19AC}</b:Guid>
    <b:Author>
      <b:Author>
        <b:Corporate>SIMSCALE</b:Corporate>
      </b:Author>
    </b:Author>
    <b:Title>Creep</b:Title>
    <b:Year>2020</b:Year>
    <b:YearAccessed>2020</b:YearAccessed>
    <b:MonthAccessed>April</b:MonthAccessed>
    <b:DayAccessed>21st</b:DayAccessed>
    <b:URL>https://www.simscale.com/docs/simulation-setup/materials/creep/</b:URL>
    <b:RefOrder>17</b:RefOrder>
  </b:Source>
  <b:Source>
    <b:Tag>Meo08</b:Tag>
    <b:SourceType>Report</b:SourceType>
    <b:Guid>{8994C767-5529-4D9B-91E2-010C9A7B0EEE}</b:Guid>
    <b:Title>Infrared thermography to detect residual ceramic in gas turbine blades</b:Title>
    <b:Year>2008</b:Year>
    <b:Publisher>Europea Microfusioni Aerospaziali</b:Publisher>
    <b:City>Napoli</b:City>
    <b:Author>
      <b:Author>
        <b:NameList>
          <b:Person>
            <b:Last>Meola</b:Last>
            <b:First>C.</b:First>
          </b:Person>
          <b:Person>
            <b:Last>Carlmango</b:Last>
            <b:Middle>M.</b:Middle>
            <b:First>G.</b:First>
          </b:Person>
          <b:Person>
            <b:Last>Foggia</b:Last>
            <b:Middle>DI</b:Middle>
            <b:First>M.</b:First>
          </b:Person>
          <b:Person>
            <b:Last>Natale</b:Last>
            <b:First>O.</b:First>
          </b:Person>
        </b:NameList>
      </b:Author>
    </b:Author>
    <b:RefOrder>18</b:RefOrder>
  </b:Source>
  <b:Source>
    <b:Tag>Har11</b:Tag>
    <b:SourceType>ConferenceProceedings</b:SourceType>
    <b:Guid>{D2D368CB-E4D7-4798-8476-81554BCF7E05}</b:Guid>
    <b:Title>Coupling Sensor-Based Structural Health Monitoring with Finite Element Model Updating for Probabilistic Lifetime Estimations of Wind Energy Converter Structures</b:Title>
    <b:Year>2011</b:Year>
    <b:Publisher>Proceedings of the 8th international workshop on structural health monitoring</b:Publisher>
    <b:Author>
      <b:Author>
        <b:NameList>
          <b:Person>
            <b:Last>Hartmann</b:Last>
            <b:First>D.</b:First>
          </b:Person>
          <b:Person>
            <b:Last>Smarsly</b:Last>
            <b:First>K.</b:First>
          </b:Person>
          <b:Person>
            <b:Last>Law</b:Last>
            <b:Middle>H.</b:Middle>
            <b:First>K.</b:First>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4AF473-41BE-4FE9-9B4B-4AD671EFD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5935</TotalTime>
  <Pages>13</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The role of FEA and physical testing for first-stage gas turbine blades</vt:lpstr>
    </vt:vector>
  </TitlesOfParts>
  <Company/>
  <LinksUpToDate>false</LinksUpToDate>
  <CharactersWithSpaces>21483</CharactersWithSpaces>
  <SharedDoc>false</SharedDoc>
  <HLinks>
    <vt:vector size="78" baseType="variant">
      <vt:variant>
        <vt:i4>1703987</vt:i4>
      </vt:variant>
      <vt:variant>
        <vt:i4>74</vt:i4>
      </vt:variant>
      <vt:variant>
        <vt:i4>0</vt:i4>
      </vt:variant>
      <vt:variant>
        <vt:i4>5</vt:i4>
      </vt:variant>
      <vt:variant>
        <vt:lpwstr/>
      </vt:variant>
      <vt:variant>
        <vt:lpwstr>_Toc35158598</vt:lpwstr>
      </vt:variant>
      <vt:variant>
        <vt:i4>1376307</vt:i4>
      </vt:variant>
      <vt:variant>
        <vt:i4>68</vt:i4>
      </vt:variant>
      <vt:variant>
        <vt:i4>0</vt:i4>
      </vt:variant>
      <vt:variant>
        <vt:i4>5</vt:i4>
      </vt:variant>
      <vt:variant>
        <vt:lpwstr/>
      </vt:variant>
      <vt:variant>
        <vt:lpwstr>_Toc35158597</vt:lpwstr>
      </vt:variant>
      <vt:variant>
        <vt:i4>1310771</vt:i4>
      </vt:variant>
      <vt:variant>
        <vt:i4>62</vt:i4>
      </vt:variant>
      <vt:variant>
        <vt:i4>0</vt:i4>
      </vt:variant>
      <vt:variant>
        <vt:i4>5</vt:i4>
      </vt:variant>
      <vt:variant>
        <vt:lpwstr/>
      </vt:variant>
      <vt:variant>
        <vt:lpwstr>_Toc35158596</vt:lpwstr>
      </vt:variant>
      <vt:variant>
        <vt:i4>1507379</vt:i4>
      </vt:variant>
      <vt:variant>
        <vt:i4>56</vt:i4>
      </vt:variant>
      <vt:variant>
        <vt:i4>0</vt:i4>
      </vt:variant>
      <vt:variant>
        <vt:i4>5</vt:i4>
      </vt:variant>
      <vt:variant>
        <vt:lpwstr/>
      </vt:variant>
      <vt:variant>
        <vt:lpwstr>_Toc35158595</vt:lpwstr>
      </vt:variant>
      <vt:variant>
        <vt:i4>1441843</vt:i4>
      </vt:variant>
      <vt:variant>
        <vt:i4>50</vt:i4>
      </vt:variant>
      <vt:variant>
        <vt:i4>0</vt:i4>
      </vt:variant>
      <vt:variant>
        <vt:i4>5</vt:i4>
      </vt:variant>
      <vt:variant>
        <vt:lpwstr/>
      </vt:variant>
      <vt:variant>
        <vt:lpwstr>_Toc35158594</vt:lpwstr>
      </vt:variant>
      <vt:variant>
        <vt:i4>1114163</vt:i4>
      </vt:variant>
      <vt:variant>
        <vt:i4>44</vt:i4>
      </vt:variant>
      <vt:variant>
        <vt:i4>0</vt:i4>
      </vt:variant>
      <vt:variant>
        <vt:i4>5</vt:i4>
      </vt:variant>
      <vt:variant>
        <vt:lpwstr/>
      </vt:variant>
      <vt:variant>
        <vt:lpwstr>_Toc35158593</vt:lpwstr>
      </vt:variant>
      <vt:variant>
        <vt:i4>1048627</vt:i4>
      </vt:variant>
      <vt:variant>
        <vt:i4>38</vt:i4>
      </vt:variant>
      <vt:variant>
        <vt:i4>0</vt:i4>
      </vt:variant>
      <vt:variant>
        <vt:i4>5</vt:i4>
      </vt:variant>
      <vt:variant>
        <vt:lpwstr/>
      </vt:variant>
      <vt:variant>
        <vt:lpwstr>_Toc35158592</vt:lpwstr>
      </vt:variant>
      <vt:variant>
        <vt:i4>1245235</vt:i4>
      </vt:variant>
      <vt:variant>
        <vt:i4>32</vt:i4>
      </vt:variant>
      <vt:variant>
        <vt:i4>0</vt:i4>
      </vt:variant>
      <vt:variant>
        <vt:i4>5</vt:i4>
      </vt:variant>
      <vt:variant>
        <vt:lpwstr/>
      </vt:variant>
      <vt:variant>
        <vt:lpwstr>_Toc35158591</vt:lpwstr>
      </vt:variant>
      <vt:variant>
        <vt:i4>1179699</vt:i4>
      </vt:variant>
      <vt:variant>
        <vt:i4>26</vt:i4>
      </vt:variant>
      <vt:variant>
        <vt:i4>0</vt:i4>
      </vt:variant>
      <vt:variant>
        <vt:i4>5</vt:i4>
      </vt:variant>
      <vt:variant>
        <vt:lpwstr/>
      </vt:variant>
      <vt:variant>
        <vt:lpwstr>_Toc35158590</vt:lpwstr>
      </vt:variant>
      <vt:variant>
        <vt:i4>1769522</vt:i4>
      </vt:variant>
      <vt:variant>
        <vt:i4>20</vt:i4>
      </vt:variant>
      <vt:variant>
        <vt:i4>0</vt:i4>
      </vt:variant>
      <vt:variant>
        <vt:i4>5</vt:i4>
      </vt:variant>
      <vt:variant>
        <vt:lpwstr/>
      </vt:variant>
      <vt:variant>
        <vt:lpwstr>_Toc35158589</vt:lpwstr>
      </vt:variant>
      <vt:variant>
        <vt:i4>1703986</vt:i4>
      </vt:variant>
      <vt:variant>
        <vt:i4>14</vt:i4>
      </vt:variant>
      <vt:variant>
        <vt:i4>0</vt:i4>
      </vt:variant>
      <vt:variant>
        <vt:i4>5</vt:i4>
      </vt:variant>
      <vt:variant>
        <vt:lpwstr/>
      </vt:variant>
      <vt:variant>
        <vt:lpwstr>_Toc35158588</vt:lpwstr>
      </vt:variant>
      <vt:variant>
        <vt:i4>1376306</vt:i4>
      </vt:variant>
      <vt:variant>
        <vt:i4>8</vt:i4>
      </vt:variant>
      <vt:variant>
        <vt:i4>0</vt:i4>
      </vt:variant>
      <vt:variant>
        <vt:i4>5</vt:i4>
      </vt:variant>
      <vt:variant>
        <vt:lpwstr/>
      </vt:variant>
      <vt:variant>
        <vt:lpwstr>_Toc35158587</vt:lpwstr>
      </vt:variant>
      <vt:variant>
        <vt:i4>1310770</vt:i4>
      </vt:variant>
      <vt:variant>
        <vt:i4>2</vt:i4>
      </vt:variant>
      <vt:variant>
        <vt:i4>0</vt:i4>
      </vt:variant>
      <vt:variant>
        <vt:i4>5</vt:i4>
      </vt:variant>
      <vt:variant>
        <vt:lpwstr/>
      </vt:variant>
      <vt:variant>
        <vt:lpwstr>_Toc35158586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FEA and physical testing for first-stage gas turbine blades</dc:title>
  <dc:subject/>
  <dc:creator>Harry Foxton</dc:creator>
  <cp:keywords/>
  <dc:description/>
  <cp:lastModifiedBy>Harry Foxton</cp:lastModifiedBy>
  <cp:revision>176</cp:revision>
  <dcterms:created xsi:type="dcterms:W3CDTF">2020-03-02T15:53:00Z</dcterms:created>
  <dcterms:modified xsi:type="dcterms:W3CDTF">2020-04-26T17:05:00Z</dcterms:modified>
</cp:coreProperties>
</file>