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7B3C3" w14:textId="1ED6CA22" w:rsidR="007517C6" w:rsidRDefault="00000000" w:rsidP="007517C6">
      <w:pPr>
        <w:spacing w:line="278" w:lineRule="auto"/>
        <w:jc w:val="center"/>
      </w:pPr>
      <w:r w:rsidRPr="00242C44">
        <w:rPr>
          <w:noProof/>
        </w:rPr>
        <w:drawing>
          <wp:inline distT="0" distB="0" distL="0" distR="0" wp14:anchorId="2FFA56C0" wp14:editId="31DEE1B6">
            <wp:extent cx="2200582" cy="752580"/>
            <wp:effectExtent l="0" t="0" r="9525" b="9525"/>
            <wp:docPr id="1705654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654870" name=""/>
                    <pic:cNvPicPr/>
                  </pic:nvPicPr>
                  <pic:blipFill>
                    <a:blip r:embed="rId8"/>
                    <a:stretch>
                      <a:fillRect/>
                    </a:stretch>
                  </pic:blipFill>
                  <pic:spPr>
                    <a:xfrm>
                      <a:off x="0" y="0"/>
                      <a:ext cx="2200582" cy="752580"/>
                    </a:xfrm>
                    <a:prstGeom prst="rect">
                      <a:avLst/>
                    </a:prstGeom>
                  </pic:spPr>
                </pic:pic>
              </a:graphicData>
            </a:graphic>
          </wp:inline>
        </w:drawing>
      </w:r>
    </w:p>
    <w:p w14:paraId="4CF6A873" w14:textId="77777777" w:rsidR="00242C44" w:rsidRDefault="00242C44" w:rsidP="00BC16CC">
      <w:pPr>
        <w:spacing w:line="278" w:lineRule="auto"/>
      </w:pPr>
    </w:p>
    <w:p w14:paraId="4C01A6A6" w14:textId="77777777" w:rsidR="00242C44" w:rsidRDefault="00242C44" w:rsidP="00242C44">
      <w:pPr>
        <w:spacing w:line="278" w:lineRule="auto"/>
        <w:jc w:val="center"/>
      </w:pPr>
    </w:p>
    <w:p w14:paraId="3E5FBFD5" w14:textId="77777777" w:rsidR="00242C44" w:rsidRDefault="00242C44" w:rsidP="007517C6">
      <w:pPr>
        <w:spacing w:line="278" w:lineRule="auto"/>
        <w:jc w:val="center"/>
      </w:pPr>
    </w:p>
    <w:p w14:paraId="19A0F3EC" w14:textId="77777777" w:rsidR="007517C6" w:rsidRPr="00242C44" w:rsidRDefault="00000000" w:rsidP="007517C6">
      <w:pPr>
        <w:spacing w:line="278" w:lineRule="auto"/>
        <w:jc w:val="center"/>
        <w:rPr>
          <w:b/>
          <w:bCs/>
          <w:sz w:val="32"/>
          <w:szCs w:val="32"/>
        </w:rPr>
      </w:pPr>
      <w:r w:rsidRPr="00242C44">
        <w:rPr>
          <w:b/>
          <w:bCs/>
          <w:sz w:val="32"/>
          <w:szCs w:val="32"/>
        </w:rPr>
        <w:t>Module: Problem Solving and Decision Making</w:t>
      </w:r>
    </w:p>
    <w:p w14:paraId="62350EFB" w14:textId="77777777" w:rsidR="007517C6" w:rsidRPr="00242C44" w:rsidRDefault="007517C6" w:rsidP="007517C6">
      <w:pPr>
        <w:spacing w:line="278" w:lineRule="auto"/>
        <w:jc w:val="center"/>
        <w:rPr>
          <w:b/>
          <w:bCs/>
          <w:sz w:val="32"/>
          <w:szCs w:val="32"/>
        </w:rPr>
      </w:pPr>
    </w:p>
    <w:p w14:paraId="13E2FA61" w14:textId="77777777" w:rsidR="007517C6" w:rsidRPr="00242C44" w:rsidRDefault="00000000" w:rsidP="007517C6">
      <w:pPr>
        <w:spacing w:line="278" w:lineRule="auto"/>
        <w:jc w:val="center"/>
        <w:rPr>
          <w:b/>
          <w:bCs/>
          <w:sz w:val="32"/>
          <w:szCs w:val="32"/>
        </w:rPr>
      </w:pPr>
      <w:r w:rsidRPr="00242C44">
        <w:rPr>
          <w:b/>
          <w:bCs/>
          <w:sz w:val="32"/>
          <w:szCs w:val="32"/>
        </w:rPr>
        <w:t>Module code: LCLM4004</w:t>
      </w:r>
    </w:p>
    <w:p w14:paraId="335EA3EE" w14:textId="77777777" w:rsidR="007517C6" w:rsidRDefault="007517C6" w:rsidP="007517C6">
      <w:pPr>
        <w:spacing w:line="278" w:lineRule="auto"/>
        <w:jc w:val="center"/>
        <w:rPr>
          <w:b/>
          <w:bCs/>
          <w:sz w:val="32"/>
          <w:szCs w:val="32"/>
        </w:rPr>
      </w:pPr>
    </w:p>
    <w:p w14:paraId="4D3303FC" w14:textId="77777777" w:rsidR="00BC16CC" w:rsidRPr="00242C44" w:rsidRDefault="00000000" w:rsidP="00BC16CC">
      <w:pPr>
        <w:spacing w:line="278" w:lineRule="auto"/>
        <w:jc w:val="center"/>
        <w:rPr>
          <w:b/>
          <w:bCs/>
        </w:rPr>
      </w:pPr>
      <w:r w:rsidRPr="00242C44">
        <w:rPr>
          <w:b/>
          <w:bCs/>
        </w:rPr>
        <w:t>Student Name:</w:t>
      </w:r>
      <w:r w:rsidRPr="00242C44">
        <w:rPr>
          <w:rFonts w:ascii="Roboto" w:hAnsi="Roboto"/>
          <w:b/>
          <w:bCs/>
          <w:color w:val="1F1F1F"/>
          <w:sz w:val="33"/>
          <w:szCs w:val="33"/>
          <w:shd w:val="clear" w:color="auto" w:fill="FFFFFF"/>
        </w:rPr>
        <w:t xml:space="preserve"> </w:t>
      </w:r>
      <w:r w:rsidRPr="00242C44">
        <w:rPr>
          <w:b/>
          <w:bCs/>
        </w:rPr>
        <w:t>Janina Marinela Fira</w:t>
      </w:r>
    </w:p>
    <w:p w14:paraId="392CB031" w14:textId="0746732A" w:rsidR="00BC16CC" w:rsidRPr="00242C44" w:rsidRDefault="00000000" w:rsidP="00BC16CC">
      <w:pPr>
        <w:spacing w:line="278" w:lineRule="auto"/>
        <w:jc w:val="center"/>
        <w:rPr>
          <w:b/>
          <w:bCs/>
        </w:rPr>
      </w:pPr>
      <w:r w:rsidRPr="00242C44">
        <w:rPr>
          <w:b/>
          <w:bCs/>
        </w:rPr>
        <w:t>Student ID:</w:t>
      </w:r>
      <w:r w:rsidR="00C37CC1">
        <w:rPr>
          <w:b/>
          <w:bCs/>
        </w:rPr>
        <w:t>24</w:t>
      </w:r>
      <w:r w:rsidR="00492B37">
        <w:rPr>
          <w:b/>
          <w:bCs/>
        </w:rPr>
        <w:t>35168</w:t>
      </w:r>
    </w:p>
    <w:p w14:paraId="421C27E3" w14:textId="77777777" w:rsidR="00BC16CC" w:rsidRPr="00242C44" w:rsidRDefault="00BC16CC" w:rsidP="007517C6">
      <w:pPr>
        <w:spacing w:line="278" w:lineRule="auto"/>
        <w:jc w:val="center"/>
        <w:rPr>
          <w:b/>
          <w:bCs/>
          <w:sz w:val="32"/>
          <w:szCs w:val="32"/>
        </w:rPr>
      </w:pPr>
    </w:p>
    <w:p w14:paraId="04C78D5C" w14:textId="048D9B39" w:rsidR="007517C6" w:rsidRPr="00F124F6" w:rsidRDefault="00000000" w:rsidP="007517C6">
      <w:pPr>
        <w:spacing w:line="278" w:lineRule="auto"/>
        <w:jc w:val="center"/>
        <w:rPr>
          <w:b/>
          <w:bCs/>
        </w:rPr>
      </w:pPr>
      <w:r w:rsidRPr="00F124F6">
        <w:rPr>
          <w:b/>
          <w:bCs/>
        </w:rPr>
        <w:t>Lecturer’s Name:</w:t>
      </w:r>
      <w:r w:rsidR="00335B85">
        <w:rPr>
          <w:b/>
          <w:bCs/>
        </w:rPr>
        <w:t xml:space="preserve"> </w:t>
      </w:r>
      <w:r w:rsidR="003612A3">
        <w:rPr>
          <w:b/>
          <w:bCs/>
        </w:rPr>
        <w:t>Abdullah</w:t>
      </w:r>
      <w:r w:rsidR="0084555D">
        <w:rPr>
          <w:b/>
          <w:bCs/>
        </w:rPr>
        <w:t xml:space="preserve"> </w:t>
      </w:r>
      <w:r w:rsidR="003612A3">
        <w:rPr>
          <w:b/>
          <w:bCs/>
        </w:rPr>
        <w:t>Sodiq</w:t>
      </w:r>
      <w:r w:rsidRPr="00F124F6">
        <w:rPr>
          <w:b/>
          <w:bCs/>
        </w:rPr>
        <w:t xml:space="preserve"> </w:t>
      </w:r>
    </w:p>
    <w:p w14:paraId="27875B0A" w14:textId="77777777" w:rsidR="007517C6" w:rsidRDefault="007517C6" w:rsidP="007517C6">
      <w:pPr>
        <w:spacing w:line="278" w:lineRule="auto"/>
        <w:jc w:val="center"/>
      </w:pPr>
    </w:p>
    <w:p w14:paraId="6CBBBEBB" w14:textId="77777777" w:rsidR="007517C6" w:rsidRDefault="007517C6" w:rsidP="007517C6">
      <w:pPr>
        <w:spacing w:line="278" w:lineRule="auto"/>
        <w:jc w:val="center"/>
      </w:pPr>
    </w:p>
    <w:p w14:paraId="5671AE87" w14:textId="696832C6" w:rsidR="00CD18B7" w:rsidRDefault="00000000" w:rsidP="007517C6">
      <w:pPr>
        <w:spacing w:line="278" w:lineRule="auto"/>
        <w:jc w:val="center"/>
        <w:rPr>
          <w:rFonts w:eastAsiaTheme="majorEastAsia" w:cstheme="majorBidi"/>
          <w:b/>
          <w:sz w:val="28"/>
          <w:szCs w:val="40"/>
        </w:rPr>
      </w:pPr>
      <w:r>
        <w:br w:type="page"/>
      </w:r>
    </w:p>
    <w:sdt>
      <w:sdtPr>
        <w:rPr>
          <w:rFonts w:ascii="Arial" w:eastAsiaTheme="minorHAnsi" w:hAnsi="Arial" w:cstheme="minorBidi"/>
          <w:color w:val="auto"/>
          <w:kern w:val="2"/>
          <w:sz w:val="24"/>
          <w:szCs w:val="24"/>
          <w:lang w:val="en-GB"/>
          <w14:ligatures w14:val="standardContextual"/>
        </w:rPr>
        <w:id w:val="-1463652842"/>
        <w:docPartObj>
          <w:docPartGallery w:val="Table of Contents"/>
          <w:docPartUnique/>
        </w:docPartObj>
      </w:sdtPr>
      <w:sdtEndPr>
        <w:rPr>
          <w:b/>
          <w:bCs/>
          <w:noProof/>
        </w:rPr>
      </w:sdtEndPr>
      <w:sdtContent>
        <w:p w14:paraId="078DA325" w14:textId="1D8D64D1" w:rsidR="00CD18B7" w:rsidRPr="00CD18B7" w:rsidRDefault="00000000" w:rsidP="00CD18B7">
          <w:pPr>
            <w:pStyle w:val="TOCHeading"/>
            <w:jc w:val="center"/>
            <w:rPr>
              <w:color w:val="auto"/>
            </w:rPr>
          </w:pPr>
          <w:r w:rsidRPr="00CD18B7">
            <w:rPr>
              <w:rFonts w:ascii="Arial" w:hAnsi="Arial" w:cs="Arial"/>
              <w:b/>
              <w:bCs/>
              <w:color w:val="auto"/>
            </w:rPr>
            <w:t>Table of Contents</w:t>
          </w:r>
        </w:p>
        <w:p w14:paraId="01DFC666" w14:textId="7B8AE1D1" w:rsidR="00BE0E4A" w:rsidRDefault="00000000">
          <w:pPr>
            <w:pStyle w:val="TOC1"/>
            <w:tabs>
              <w:tab w:val="right" w:leader="dot" w:pos="9016"/>
            </w:tabs>
            <w:rPr>
              <w:rFonts w:asciiTheme="minorHAnsi" w:eastAsiaTheme="minorEastAsia" w:hAnsiTheme="minorHAnsi"/>
              <w:noProof/>
              <w:lang w:val="en-IN" w:eastAsia="en-IN"/>
            </w:rPr>
          </w:pPr>
          <w:r>
            <w:fldChar w:fldCharType="begin"/>
          </w:r>
          <w:r>
            <w:instrText xml:space="preserve"> TOC \o "1-3" \h \z \u </w:instrText>
          </w:r>
          <w:r>
            <w:fldChar w:fldCharType="separate"/>
          </w:r>
          <w:hyperlink w:anchor="_Toc210386445" w:history="1">
            <w:r w:rsidR="00BE0E4A" w:rsidRPr="007C2E4C">
              <w:rPr>
                <w:rStyle w:val="Hyperlink"/>
                <w:noProof/>
              </w:rPr>
              <w:t>1. Introduction</w:t>
            </w:r>
            <w:r w:rsidR="00BE0E4A">
              <w:rPr>
                <w:noProof/>
                <w:webHidden/>
              </w:rPr>
              <w:tab/>
            </w:r>
            <w:r w:rsidR="00BE0E4A">
              <w:rPr>
                <w:noProof/>
                <w:webHidden/>
              </w:rPr>
              <w:fldChar w:fldCharType="begin"/>
            </w:r>
            <w:r w:rsidR="00BE0E4A">
              <w:rPr>
                <w:noProof/>
                <w:webHidden/>
              </w:rPr>
              <w:instrText xml:space="preserve"> PAGEREF _Toc210386445 \h </w:instrText>
            </w:r>
            <w:r w:rsidR="00BE0E4A">
              <w:rPr>
                <w:noProof/>
                <w:webHidden/>
              </w:rPr>
            </w:r>
            <w:r w:rsidR="00BE0E4A">
              <w:rPr>
                <w:noProof/>
                <w:webHidden/>
              </w:rPr>
              <w:fldChar w:fldCharType="separate"/>
            </w:r>
            <w:r w:rsidR="00BE0E4A">
              <w:rPr>
                <w:noProof/>
                <w:webHidden/>
              </w:rPr>
              <w:t>3</w:t>
            </w:r>
            <w:r w:rsidR="00BE0E4A">
              <w:rPr>
                <w:noProof/>
                <w:webHidden/>
              </w:rPr>
              <w:fldChar w:fldCharType="end"/>
            </w:r>
          </w:hyperlink>
        </w:p>
        <w:p w14:paraId="00CAD5AB" w14:textId="73D00A22" w:rsidR="00BE0E4A" w:rsidRDefault="00BE0E4A">
          <w:pPr>
            <w:pStyle w:val="TOC1"/>
            <w:tabs>
              <w:tab w:val="right" w:leader="dot" w:pos="9016"/>
            </w:tabs>
            <w:rPr>
              <w:rFonts w:asciiTheme="minorHAnsi" w:eastAsiaTheme="minorEastAsia" w:hAnsiTheme="minorHAnsi"/>
              <w:noProof/>
              <w:lang w:val="en-IN" w:eastAsia="en-IN"/>
            </w:rPr>
          </w:pPr>
          <w:hyperlink w:anchor="_Toc210386446" w:history="1">
            <w:r w:rsidRPr="007C2E4C">
              <w:rPr>
                <w:rStyle w:val="Hyperlink"/>
                <w:noProof/>
              </w:rPr>
              <w:t>2. Explanation of the Specific Business Problem</w:t>
            </w:r>
            <w:r>
              <w:rPr>
                <w:noProof/>
                <w:webHidden/>
              </w:rPr>
              <w:tab/>
            </w:r>
            <w:r>
              <w:rPr>
                <w:noProof/>
                <w:webHidden/>
              </w:rPr>
              <w:fldChar w:fldCharType="begin"/>
            </w:r>
            <w:r>
              <w:rPr>
                <w:noProof/>
                <w:webHidden/>
              </w:rPr>
              <w:instrText xml:space="preserve"> PAGEREF _Toc210386446 \h </w:instrText>
            </w:r>
            <w:r>
              <w:rPr>
                <w:noProof/>
                <w:webHidden/>
              </w:rPr>
            </w:r>
            <w:r>
              <w:rPr>
                <w:noProof/>
                <w:webHidden/>
              </w:rPr>
              <w:fldChar w:fldCharType="separate"/>
            </w:r>
            <w:r>
              <w:rPr>
                <w:noProof/>
                <w:webHidden/>
              </w:rPr>
              <w:t>4</w:t>
            </w:r>
            <w:r>
              <w:rPr>
                <w:noProof/>
                <w:webHidden/>
              </w:rPr>
              <w:fldChar w:fldCharType="end"/>
            </w:r>
          </w:hyperlink>
        </w:p>
        <w:p w14:paraId="0073A91A" w14:textId="17DFBAB9" w:rsidR="00BE0E4A" w:rsidRDefault="00BE0E4A">
          <w:pPr>
            <w:pStyle w:val="TOC1"/>
            <w:tabs>
              <w:tab w:val="right" w:leader="dot" w:pos="9016"/>
            </w:tabs>
            <w:rPr>
              <w:rFonts w:asciiTheme="minorHAnsi" w:eastAsiaTheme="minorEastAsia" w:hAnsiTheme="minorHAnsi"/>
              <w:noProof/>
              <w:lang w:val="en-IN" w:eastAsia="en-IN"/>
            </w:rPr>
          </w:pPr>
          <w:hyperlink w:anchor="_Toc210386447" w:history="1">
            <w:r w:rsidRPr="007C2E4C">
              <w:rPr>
                <w:rStyle w:val="Hyperlink"/>
                <w:noProof/>
              </w:rPr>
              <w:t>3. Alternative Solutions</w:t>
            </w:r>
            <w:r>
              <w:rPr>
                <w:noProof/>
                <w:webHidden/>
              </w:rPr>
              <w:tab/>
            </w:r>
            <w:r>
              <w:rPr>
                <w:noProof/>
                <w:webHidden/>
              </w:rPr>
              <w:fldChar w:fldCharType="begin"/>
            </w:r>
            <w:r>
              <w:rPr>
                <w:noProof/>
                <w:webHidden/>
              </w:rPr>
              <w:instrText xml:space="preserve"> PAGEREF _Toc210386447 \h </w:instrText>
            </w:r>
            <w:r>
              <w:rPr>
                <w:noProof/>
                <w:webHidden/>
              </w:rPr>
            </w:r>
            <w:r>
              <w:rPr>
                <w:noProof/>
                <w:webHidden/>
              </w:rPr>
              <w:fldChar w:fldCharType="separate"/>
            </w:r>
            <w:r>
              <w:rPr>
                <w:noProof/>
                <w:webHidden/>
              </w:rPr>
              <w:t>5</w:t>
            </w:r>
            <w:r>
              <w:rPr>
                <w:noProof/>
                <w:webHidden/>
              </w:rPr>
              <w:fldChar w:fldCharType="end"/>
            </w:r>
          </w:hyperlink>
        </w:p>
        <w:p w14:paraId="702AFE1A" w14:textId="2C37D5F6" w:rsidR="00BE0E4A" w:rsidRDefault="00BE0E4A">
          <w:pPr>
            <w:pStyle w:val="TOC1"/>
            <w:tabs>
              <w:tab w:val="right" w:leader="dot" w:pos="9016"/>
            </w:tabs>
            <w:rPr>
              <w:rFonts w:asciiTheme="minorHAnsi" w:eastAsiaTheme="minorEastAsia" w:hAnsiTheme="minorHAnsi"/>
              <w:noProof/>
              <w:lang w:val="en-IN" w:eastAsia="en-IN"/>
            </w:rPr>
          </w:pPr>
          <w:hyperlink w:anchor="_Toc210386448" w:history="1">
            <w:r w:rsidRPr="007C2E4C">
              <w:rPr>
                <w:rStyle w:val="Hyperlink"/>
                <w:noProof/>
                <w:lang w:val="en-IN"/>
              </w:rPr>
              <w:t>4. Justification for Selected Solution  (Grid Analysis)</w:t>
            </w:r>
            <w:r>
              <w:rPr>
                <w:noProof/>
                <w:webHidden/>
              </w:rPr>
              <w:tab/>
            </w:r>
            <w:r>
              <w:rPr>
                <w:noProof/>
                <w:webHidden/>
              </w:rPr>
              <w:fldChar w:fldCharType="begin"/>
            </w:r>
            <w:r>
              <w:rPr>
                <w:noProof/>
                <w:webHidden/>
              </w:rPr>
              <w:instrText xml:space="preserve"> PAGEREF _Toc210386448 \h </w:instrText>
            </w:r>
            <w:r>
              <w:rPr>
                <w:noProof/>
                <w:webHidden/>
              </w:rPr>
            </w:r>
            <w:r>
              <w:rPr>
                <w:noProof/>
                <w:webHidden/>
              </w:rPr>
              <w:fldChar w:fldCharType="separate"/>
            </w:r>
            <w:r>
              <w:rPr>
                <w:noProof/>
                <w:webHidden/>
              </w:rPr>
              <w:t>6</w:t>
            </w:r>
            <w:r>
              <w:rPr>
                <w:noProof/>
                <w:webHidden/>
              </w:rPr>
              <w:fldChar w:fldCharType="end"/>
            </w:r>
          </w:hyperlink>
        </w:p>
        <w:p w14:paraId="3C630E98" w14:textId="3482E7AC" w:rsidR="00BE0E4A" w:rsidRDefault="00BE0E4A">
          <w:pPr>
            <w:pStyle w:val="TOC1"/>
            <w:tabs>
              <w:tab w:val="right" w:leader="dot" w:pos="9016"/>
            </w:tabs>
            <w:rPr>
              <w:rFonts w:asciiTheme="minorHAnsi" w:eastAsiaTheme="minorEastAsia" w:hAnsiTheme="minorHAnsi"/>
              <w:noProof/>
              <w:lang w:val="en-IN" w:eastAsia="en-IN"/>
            </w:rPr>
          </w:pPr>
          <w:hyperlink w:anchor="_Toc210386449" w:history="1">
            <w:r w:rsidRPr="007C2E4C">
              <w:rPr>
                <w:rStyle w:val="Hyperlink"/>
                <w:noProof/>
              </w:rPr>
              <w:t>5. Risk Analysis of Chosen Solution</w:t>
            </w:r>
            <w:r>
              <w:rPr>
                <w:noProof/>
                <w:webHidden/>
              </w:rPr>
              <w:tab/>
            </w:r>
            <w:r>
              <w:rPr>
                <w:noProof/>
                <w:webHidden/>
              </w:rPr>
              <w:fldChar w:fldCharType="begin"/>
            </w:r>
            <w:r>
              <w:rPr>
                <w:noProof/>
                <w:webHidden/>
              </w:rPr>
              <w:instrText xml:space="preserve"> PAGEREF _Toc210386449 \h </w:instrText>
            </w:r>
            <w:r>
              <w:rPr>
                <w:noProof/>
                <w:webHidden/>
              </w:rPr>
            </w:r>
            <w:r>
              <w:rPr>
                <w:noProof/>
                <w:webHidden/>
              </w:rPr>
              <w:fldChar w:fldCharType="separate"/>
            </w:r>
            <w:r>
              <w:rPr>
                <w:noProof/>
                <w:webHidden/>
              </w:rPr>
              <w:t>7</w:t>
            </w:r>
            <w:r>
              <w:rPr>
                <w:noProof/>
                <w:webHidden/>
              </w:rPr>
              <w:fldChar w:fldCharType="end"/>
            </w:r>
          </w:hyperlink>
        </w:p>
        <w:p w14:paraId="3F33BB41" w14:textId="6D19B67A" w:rsidR="00BE0E4A" w:rsidRDefault="00BE0E4A">
          <w:pPr>
            <w:pStyle w:val="TOC1"/>
            <w:tabs>
              <w:tab w:val="right" w:leader="dot" w:pos="9016"/>
            </w:tabs>
            <w:rPr>
              <w:rFonts w:asciiTheme="minorHAnsi" w:eastAsiaTheme="minorEastAsia" w:hAnsiTheme="minorHAnsi"/>
              <w:noProof/>
              <w:lang w:val="en-IN" w:eastAsia="en-IN"/>
            </w:rPr>
          </w:pPr>
          <w:hyperlink w:anchor="_Toc210386450" w:history="1">
            <w:r w:rsidRPr="007C2E4C">
              <w:rPr>
                <w:rStyle w:val="Hyperlink"/>
                <w:noProof/>
              </w:rPr>
              <w:t>6. Implementation Plan</w:t>
            </w:r>
            <w:r>
              <w:rPr>
                <w:noProof/>
                <w:webHidden/>
              </w:rPr>
              <w:tab/>
            </w:r>
            <w:r>
              <w:rPr>
                <w:noProof/>
                <w:webHidden/>
              </w:rPr>
              <w:fldChar w:fldCharType="begin"/>
            </w:r>
            <w:r>
              <w:rPr>
                <w:noProof/>
                <w:webHidden/>
              </w:rPr>
              <w:instrText xml:space="preserve"> PAGEREF _Toc210386450 \h </w:instrText>
            </w:r>
            <w:r>
              <w:rPr>
                <w:noProof/>
                <w:webHidden/>
              </w:rPr>
            </w:r>
            <w:r>
              <w:rPr>
                <w:noProof/>
                <w:webHidden/>
              </w:rPr>
              <w:fldChar w:fldCharType="separate"/>
            </w:r>
            <w:r>
              <w:rPr>
                <w:noProof/>
                <w:webHidden/>
              </w:rPr>
              <w:t>8</w:t>
            </w:r>
            <w:r>
              <w:rPr>
                <w:noProof/>
                <w:webHidden/>
              </w:rPr>
              <w:fldChar w:fldCharType="end"/>
            </w:r>
          </w:hyperlink>
        </w:p>
        <w:p w14:paraId="3EA384E1" w14:textId="0540DC85" w:rsidR="00BE0E4A" w:rsidRDefault="00BE0E4A">
          <w:pPr>
            <w:pStyle w:val="TOC1"/>
            <w:tabs>
              <w:tab w:val="right" w:leader="dot" w:pos="9016"/>
            </w:tabs>
            <w:rPr>
              <w:rFonts w:asciiTheme="minorHAnsi" w:eastAsiaTheme="minorEastAsia" w:hAnsiTheme="minorHAnsi"/>
              <w:noProof/>
              <w:lang w:val="en-IN" w:eastAsia="en-IN"/>
            </w:rPr>
          </w:pPr>
          <w:hyperlink w:anchor="_Toc210386451" w:history="1">
            <w:r w:rsidRPr="007C2E4C">
              <w:rPr>
                <w:rStyle w:val="Hyperlink"/>
                <w:noProof/>
              </w:rPr>
              <w:t>8. Measuring the effectiveness of the Implementation of the selected solution</w:t>
            </w:r>
            <w:r>
              <w:rPr>
                <w:noProof/>
                <w:webHidden/>
              </w:rPr>
              <w:tab/>
            </w:r>
            <w:r>
              <w:rPr>
                <w:noProof/>
                <w:webHidden/>
              </w:rPr>
              <w:fldChar w:fldCharType="begin"/>
            </w:r>
            <w:r>
              <w:rPr>
                <w:noProof/>
                <w:webHidden/>
              </w:rPr>
              <w:instrText xml:space="preserve"> PAGEREF _Toc210386451 \h </w:instrText>
            </w:r>
            <w:r>
              <w:rPr>
                <w:noProof/>
                <w:webHidden/>
              </w:rPr>
            </w:r>
            <w:r>
              <w:rPr>
                <w:noProof/>
                <w:webHidden/>
              </w:rPr>
              <w:fldChar w:fldCharType="separate"/>
            </w:r>
            <w:r>
              <w:rPr>
                <w:noProof/>
                <w:webHidden/>
              </w:rPr>
              <w:t>9</w:t>
            </w:r>
            <w:r>
              <w:rPr>
                <w:noProof/>
                <w:webHidden/>
              </w:rPr>
              <w:fldChar w:fldCharType="end"/>
            </w:r>
          </w:hyperlink>
        </w:p>
        <w:p w14:paraId="222D8488" w14:textId="76F9373F" w:rsidR="00BE0E4A" w:rsidRDefault="00BE0E4A">
          <w:pPr>
            <w:pStyle w:val="TOC1"/>
            <w:tabs>
              <w:tab w:val="right" w:leader="dot" w:pos="9016"/>
            </w:tabs>
            <w:rPr>
              <w:rFonts w:asciiTheme="minorHAnsi" w:eastAsiaTheme="minorEastAsia" w:hAnsiTheme="minorHAnsi"/>
              <w:noProof/>
              <w:lang w:val="en-IN" w:eastAsia="en-IN"/>
            </w:rPr>
          </w:pPr>
          <w:hyperlink w:anchor="_Toc210386452" w:history="1">
            <w:r w:rsidRPr="007C2E4C">
              <w:rPr>
                <w:rStyle w:val="Hyperlink"/>
                <w:noProof/>
              </w:rPr>
              <w:t>9. Conclusion</w:t>
            </w:r>
            <w:r>
              <w:rPr>
                <w:noProof/>
                <w:webHidden/>
              </w:rPr>
              <w:tab/>
            </w:r>
            <w:r>
              <w:rPr>
                <w:noProof/>
                <w:webHidden/>
              </w:rPr>
              <w:fldChar w:fldCharType="begin"/>
            </w:r>
            <w:r>
              <w:rPr>
                <w:noProof/>
                <w:webHidden/>
              </w:rPr>
              <w:instrText xml:space="preserve"> PAGEREF _Toc210386452 \h </w:instrText>
            </w:r>
            <w:r>
              <w:rPr>
                <w:noProof/>
                <w:webHidden/>
              </w:rPr>
            </w:r>
            <w:r>
              <w:rPr>
                <w:noProof/>
                <w:webHidden/>
              </w:rPr>
              <w:fldChar w:fldCharType="separate"/>
            </w:r>
            <w:r>
              <w:rPr>
                <w:noProof/>
                <w:webHidden/>
              </w:rPr>
              <w:t>11</w:t>
            </w:r>
            <w:r>
              <w:rPr>
                <w:noProof/>
                <w:webHidden/>
              </w:rPr>
              <w:fldChar w:fldCharType="end"/>
            </w:r>
          </w:hyperlink>
        </w:p>
        <w:p w14:paraId="4742123F" w14:textId="37D71995" w:rsidR="00BE0E4A" w:rsidRDefault="00BE0E4A">
          <w:pPr>
            <w:pStyle w:val="TOC1"/>
            <w:tabs>
              <w:tab w:val="right" w:leader="dot" w:pos="9016"/>
            </w:tabs>
            <w:rPr>
              <w:rFonts w:asciiTheme="minorHAnsi" w:eastAsiaTheme="minorEastAsia" w:hAnsiTheme="minorHAnsi"/>
              <w:noProof/>
              <w:lang w:val="en-IN" w:eastAsia="en-IN"/>
            </w:rPr>
          </w:pPr>
          <w:hyperlink w:anchor="_Toc210386453" w:history="1">
            <w:r w:rsidRPr="007C2E4C">
              <w:rPr>
                <w:rStyle w:val="Hyperlink"/>
                <w:noProof/>
              </w:rPr>
              <w:t>Reference List</w:t>
            </w:r>
            <w:r>
              <w:rPr>
                <w:noProof/>
                <w:webHidden/>
              </w:rPr>
              <w:tab/>
            </w:r>
            <w:r>
              <w:rPr>
                <w:noProof/>
                <w:webHidden/>
              </w:rPr>
              <w:fldChar w:fldCharType="begin"/>
            </w:r>
            <w:r>
              <w:rPr>
                <w:noProof/>
                <w:webHidden/>
              </w:rPr>
              <w:instrText xml:space="preserve"> PAGEREF _Toc210386453 \h </w:instrText>
            </w:r>
            <w:r>
              <w:rPr>
                <w:noProof/>
                <w:webHidden/>
              </w:rPr>
            </w:r>
            <w:r>
              <w:rPr>
                <w:noProof/>
                <w:webHidden/>
              </w:rPr>
              <w:fldChar w:fldCharType="separate"/>
            </w:r>
            <w:r>
              <w:rPr>
                <w:noProof/>
                <w:webHidden/>
              </w:rPr>
              <w:t>12</w:t>
            </w:r>
            <w:r>
              <w:rPr>
                <w:noProof/>
                <w:webHidden/>
              </w:rPr>
              <w:fldChar w:fldCharType="end"/>
            </w:r>
          </w:hyperlink>
        </w:p>
        <w:p w14:paraId="4CC2E79B" w14:textId="7B441E2B" w:rsidR="00BE0E4A" w:rsidRDefault="00BE0E4A">
          <w:pPr>
            <w:pStyle w:val="TOC1"/>
            <w:tabs>
              <w:tab w:val="right" w:leader="dot" w:pos="9016"/>
            </w:tabs>
            <w:rPr>
              <w:rFonts w:asciiTheme="minorHAnsi" w:eastAsiaTheme="minorEastAsia" w:hAnsiTheme="minorHAnsi"/>
              <w:noProof/>
              <w:lang w:val="en-IN" w:eastAsia="en-IN"/>
            </w:rPr>
          </w:pPr>
          <w:hyperlink w:anchor="_Toc210386454" w:history="1">
            <w:r w:rsidRPr="007C2E4C">
              <w:rPr>
                <w:rStyle w:val="Hyperlink"/>
                <w:noProof/>
              </w:rPr>
              <w:t>Appendix</w:t>
            </w:r>
            <w:r>
              <w:rPr>
                <w:noProof/>
                <w:webHidden/>
              </w:rPr>
              <w:tab/>
            </w:r>
            <w:r>
              <w:rPr>
                <w:noProof/>
                <w:webHidden/>
              </w:rPr>
              <w:fldChar w:fldCharType="begin"/>
            </w:r>
            <w:r>
              <w:rPr>
                <w:noProof/>
                <w:webHidden/>
              </w:rPr>
              <w:instrText xml:space="preserve"> PAGEREF _Toc210386454 \h </w:instrText>
            </w:r>
            <w:r>
              <w:rPr>
                <w:noProof/>
                <w:webHidden/>
              </w:rPr>
            </w:r>
            <w:r>
              <w:rPr>
                <w:noProof/>
                <w:webHidden/>
              </w:rPr>
              <w:fldChar w:fldCharType="separate"/>
            </w:r>
            <w:r>
              <w:rPr>
                <w:noProof/>
                <w:webHidden/>
              </w:rPr>
              <w:t>13</w:t>
            </w:r>
            <w:r>
              <w:rPr>
                <w:noProof/>
                <w:webHidden/>
              </w:rPr>
              <w:fldChar w:fldCharType="end"/>
            </w:r>
          </w:hyperlink>
        </w:p>
        <w:p w14:paraId="5FB88247" w14:textId="6C3C14A6" w:rsidR="00CD18B7" w:rsidRDefault="00000000">
          <w:r>
            <w:rPr>
              <w:b/>
              <w:bCs/>
              <w:noProof/>
            </w:rPr>
            <w:fldChar w:fldCharType="end"/>
          </w:r>
        </w:p>
      </w:sdtContent>
    </w:sdt>
    <w:p w14:paraId="02467F36" w14:textId="77777777" w:rsidR="00CD18B7" w:rsidRDefault="00000000">
      <w:pPr>
        <w:spacing w:line="278" w:lineRule="auto"/>
        <w:jc w:val="left"/>
        <w:rPr>
          <w:rFonts w:eastAsiaTheme="majorEastAsia" w:cstheme="majorBidi"/>
          <w:b/>
          <w:sz w:val="28"/>
          <w:szCs w:val="40"/>
        </w:rPr>
      </w:pPr>
      <w:r>
        <w:br w:type="page"/>
      </w:r>
    </w:p>
    <w:p w14:paraId="6E0196DB" w14:textId="6241682D" w:rsidR="0056418E" w:rsidRPr="001C6645" w:rsidRDefault="00000000" w:rsidP="00E14F0D">
      <w:pPr>
        <w:pStyle w:val="Heading1"/>
      </w:pPr>
      <w:bookmarkStart w:id="0" w:name="_Toc210386445"/>
      <w:r w:rsidRPr="001C6645">
        <w:lastRenderedPageBreak/>
        <w:t xml:space="preserve">1. </w:t>
      </w:r>
      <w:r w:rsidR="000C1C77" w:rsidRPr="001C6645">
        <w:t>Introduction</w:t>
      </w:r>
      <w:bookmarkEnd w:id="0"/>
      <w:r w:rsidR="000C1C77" w:rsidRPr="001C6645">
        <w:t xml:space="preserve"> </w:t>
      </w:r>
    </w:p>
    <w:p w14:paraId="5D586218" w14:textId="77777777" w:rsidR="001C6645" w:rsidRPr="001C6645" w:rsidRDefault="00000000" w:rsidP="001C6645">
      <w:pPr>
        <w:rPr>
          <w:lang w:val="en-IN"/>
        </w:rPr>
      </w:pPr>
      <w:r w:rsidRPr="001C6645">
        <w:rPr>
          <w:lang w:val="en-IN"/>
        </w:rPr>
        <w:t>Green Haven Florists is mainly a small and independent flower shop located in Norwich, UK. This flower shop was founded in 2016. It will also gain a strong reputation for bespoke floral designs, eco-friendly practices, as well as community focus. The business has recently gone through significant difficulties, such as a 30 per cent fall in sales, increased expenses, fierce rivalry with online stores, and an obsolete digital market cover. These cause minimised profitability and the force to suit in a developing retail setting. The main purpose of this report is to investigate the business problem, review and evaluate two alternative solutions. In this section will select the most appropriate solution, and also provide an implementation plan. This report will identify potential risks as well as outline ways to measure the effectiveness of the selected strategy. </w:t>
      </w:r>
    </w:p>
    <w:p w14:paraId="50BF5678" w14:textId="77777777" w:rsidR="00813B5F" w:rsidRDefault="00000000">
      <w:pPr>
        <w:spacing w:line="278" w:lineRule="auto"/>
        <w:jc w:val="left"/>
        <w:rPr>
          <w:b/>
          <w:bCs/>
        </w:rPr>
      </w:pPr>
      <w:r>
        <w:rPr>
          <w:b/>
          <w:bCs/>
        </w:rPr>
        <w:br w:type="page"/>
      </w:r>
    </w:p>
    <w:p w14:paraId="51689B58" w14:textId="209131BD" w:rsidR="001969F6" w:rsidRDefault="00000000" w:rsidP="00FD190C">
      <w:pPr>
        <w:pStyle w:val="Heading1"/>
      </w:pPr>
      <w:bookmarkStart w:id="1" w:name="_Toc210386446"/>
      <w:r w:rsidRPr="001C6645">
        <w:lastRenderedPageBreak/>
        <w:t xml:space="preserve">2. </w:t>
      </w:r>
      <w:r w:rsidR="00F124F6">
        <w:t>Explanation of the Specific Business Problem</w:t>
      </w:r>
      <w:bookmarkEnd w:id="1"/>
      <w:r w:rsidRPr="001C6645">
        <w:t xml:space="preserve"> </w:t>
      </w:r>
    </w:p>
    <w:p w14:paraId="6D786946" w14:textId="4E4403EA" w:rsidR="00F124F6" w:rsidRDefault="00000000">
      <w:pPr>
        <w:rPr>
          <w:b/>
          <w:bCs/>
        </w:rPr>
      </w:pPr>
      <w:r>
        <w:rPr>
          <w:b/>
          <w:bCs/>
        </w:rPr>
        <w:t xml:space="preserve">Overview of the Case Study </w:t>
      </w:r>
    </w:p>
    <w:p w14:paraId="7F9E0B9D" w14:textId="3FCD7B56" w:rsidR="00F124F6" w:rsidRDefault="00000000">
      <w:r>
        <w:t xml:space="preserve">Green Haven Florists is mainly a Norwich-based eco-friendly flower shop, which is also facing decreasing sales, increasing expenses, and online competition, requiring urgent business model adaptation. </w:t>
      </w:r>
    </w:p>
    <w:p w14:paraId="02BE9213" w14:textId="1403A84C" w:rsidR="00054516" w:rsidRPr="00DB7B3E" w:rsidRDefault="00000000">
      <w:pPr>
        <w:rPr>
          <w:b/>
          <w:bCs/>
        </w:rPr>
      </w:pPr>
      <w:r w:rsidRPr="00DB7B3E">
        <w:rPr>
          <w:b/>
          <w:bCs/>
        </w:rPr>
        <w:t>Summarises the various problems</w:t>
      </w:r>
    </w:p>
    <w:p w14:paraId="4AE760B8" w14:textId="137E94E7" w:rsidR="00054516" w:rsidRDefault="00000000" w:rsidP="00C15B3E">
      <w:pPr>
        <w:pStyle w:val="ListParagraph"/>
        <w:numPr>
          <w:ilvl w:val="0"/>
          <w:numId w:val="6"/>
        </w:numPr>
      </w:pPr>
      <w:r>
        <w:t xml:space="preserve">Declining in foot traffic and in-store sales due to reduced high street activity during the last 12 months. </w:t>
      </w:r>
    </w:p>
    <w:p w14:paraId="4781E4D2" w14:textId="2721F2F0" w:rsidR="002D0B77" w:rsidRDefault="00000000" w:rsidP="00C15B3E">
      <w:pPr>
        <w:pStyle w:val="ListParagraph"/>
        <w:numPr>
          <w:ilvl w:val="0"/>
          <w:numId w:val="6"/>
        </w:numPr>
      </w:pPr>
      <w:r>
        <w:t xml:space="preserve">Increasing operational expenses as well as sustainability-related costs also reduce the profitability position. </w:t>
      </w:r>
    </w:p>
    <w:p w14:paraId="0EA5B54F" w14:textId="455CB895" w:rsidR="002D0B77" w:rsidRDefault="00000000" w:rsidP="00C15B3E">
      <w:pPr>
        <w:pStyle w:val="ListParagraph"/>
        <w:numPr>
          <w:ilvl w:val="0"/>
          <w:numId w:val="6"/>
        </w:numPr>
      </w:pPr>
      <w:r>
        <w:t xml:space="preserve">High competition, along with an outdated digital presence, is limiting market competitiveness. </w:t>
      </w:r>
    </w:p>
    <w:p w14:paraId="41D4CC4A" w14:textId="58C88C30" w:rsidR="0055021F" w:rsidRPr="00EC0FC3" w:rsidRDefault="00000000">
      <w:pPr>
        <w:spacing w:line="278" w:lineRule="auto"/>
        <w:jc w:val="left"/>
        <w:rPr>
          <w:b/>
          <w:bCs/>
        </w:rPr>
      </w:pPr>
      <w:r w:rsidRPr="00EC0FC3">
        <w:rPr>
          <w:b/>
          <w:bCs/>
        </w:rPr>
        <w:t>Identifying one Specific problem</w:t>
      </w:r>
    </w:p>
    <w:p w14:paraId="27629778" w14:textId="08139586" w:rsidR="00C15B3E" w:rsidRPr="00C6149E" w:rsidRDefault="00000000" w:rsidP="00C10FE7">
      <w:r>
        <w:rPr>
          <w:b/>
          <w:bCs/>
        </w:rPr>
        <w:t xml:space="preserve">Declining in foot Traffic and Sales: </w:t>
      </w:r>
      <w:r w:rsidR="00C6149E">
        <w:t xml:space="preserve">This report will also assess the significant decline in foot traffic as well as in-store sales that has decreased revenue by 30%, posing a major threat to Green Haven Florists' long-term sustainability. </w:t>
      </w:r>
    </w:p>
    <w:p w14:paraId="28AB7BC6" w14:textId="77777777" w:rsidR="0013524B" w:rsidRDefault="00000000">
      <w:pPr>
        <w:spacing w:line="278" w:lineRule="auto"/>
        <w:jc w:val="left"/>
        <w:rPr>
          <w:rFonts w:eastAsiaTheme="majorEastAsia" w:cstheme="majorBidi"/>
          <w:b/>
          <w:sz w:val="28"/>
          <w:szCs w:val="40"/>
        </w:rPr>
      </w:pPr>
      <w:r>
        <w:br w:type="page"/>
      </w:r>
    </w:p>
    <w:p w14:paraId="6282EC8B" w14:textId="3CBFE470" w:rsidR="008316B2" w:rsidRPr="00D15C9E" w:rsidRDefault="00000000" w:rsidP="00E14F0D">
      <w:pPr>
        <w:pStyle w:val="Heading1"/>
      </w:pPr>
      <w:bookmarkStart w:id="2" w:name="_Toc210386447"/>
      <w:r w:rsidRPr="00D15C9E">
        <w:lastRenderedPageBreak/>
        <w:t>3. Alternative Solutions</w:t>
      </w:r>
      <w:bookmarkEnd w:id="2"/>
      <w:r w:rsidRPr="00D15C9E">
        <w:t xml:space="preserve"> </w:t>
      </w:r>
    </w:p>
    <w:p w14:paraId="4A268F71" w14:textId="075A9B06" w:rsidR="00DA23A8" w:rsidRPr="00065951" w:rsidRDefault="00000000">
      <w:pPr>
        <w:rPr>
          <w:b/>
          <w:bCs/>
          <w:i/>
          <w:iCs/>
        </w:rPr>
      </w:pPr>
      <w:r w:rsidRPr="00065951">
        <w:rPr>
          <w:b/>
          <w:bCs/>
          <w:i/>
          <w:iCs/>
        </w:rPr>
        <w:t xml:space="preserve">Solution A: Digital Transformation </w:t>
      </w:r>
    </w:p>
    <w:p w14:paraId="198CFA40" w14:textId="0D963391" w:rsidR="005874C5" w:rsidRPr="00757ACD" w:rsidRDefault="00000000" w:rsidP="00757ACD">
      <w:pPr>
        <w:pStyle w:val="ListParagraph"/>
        <w:numPr>
          <w:ilvl w:val="0"/>
          <w:numId w:val="2"/>
        </w:numPr>
        <w:rPr>
          <w:lang w:val="en-IN"/>
        </w:rPr>
      </w:pPr>
      <w:r w:rsidRPr="00757ACD">
        <w:rPr>
          <w:lang w:val="en-IN"/>
        </w:rPr>
        <w:t xml:space="preserve">The digital transformation would also be aimed at creating an online accolade of Green Haven Florist with a view to consumers' accessibility. </w:t>
      </w:r>
      <w:r w:rsidR="001E02CE" w:rsidRPr="00757ACD">
        <w:rPr>
          <w:lang w:val="en-IN"/>
        </w:rPr>
        <w:t>For billions of individuals worldwide, digital communications tools such as social media, mobile applications, and the internet have become a part of their daily lives. As of January 2020, 4.54 billion individuals, or 59% of the world's population, are active internet users</w:t>
      </w:r>
      <w:r w:rsidR="00065951">
        <w:rPr>
          <w:lang w:val="en-IN"/>
        </w:rPr>
        <w:t xml:space="preserve"> (</w:t>
      </w:r>
      <w:r w:rsidR="00065951" w:rsidRPr="00F460D8">
        <w:rPr>
          <w:lang w:val="en-IN"/>
        </w:rPr>
        <w:t>Dwivedi</w:t>
      </w:r>
      <w:r w:rsidR="00065951">
        <w:rPr>
          <w:lang w:val="en-IN"/>
        </w:rPr>
        <w:t xml:space="preserve"> </w:t>
      </w:r>
      <w:r w:rsidR="00065951" w:rsidRPr="00986267">
        <w:rPr>
          <w:i/>
          <w:iCs/>
          <w:lang w:val="en-IN"/>
        </w:rPr>
        <w:t>et al</w:t>
      </w:r>
      <w:r w:rsidR="00065951">
        <w:rPr>
          <w:lang w:val="en-IN"/>
        </w:rPr>
        <w:t>., 2021)</w:t>
      </w:r>
      <w:r w:rsidR="001E02CE" w:rsidRPr="00757ACD">
        <w:rPr>
          <w:lang w:val="en-IN"/>
        </w:rPr>
        <w:t xml:space="preserve">. Using social media has become a vital part of many people's lives worldwide. Globally, 2.95 billion individuals used social media in 2019. By 2023, it's expected to rise to over 3.43 billion. In that case, using this digital transformation, Green Haven Florists will reach more people, which might also increase its revenue stream. </w:t>
      </w:r>
    </w:p>
    <w:p w14:paraId="4E118855" w14:textId="5E67136F" w:rsidR="000E60B9" w:rsidRPr="00757ACD" w:rsidRDefault="00000000" w:rsidP="00757ACD">
      <w:pPr>
        <w:pStyle w:val="ListParagraph"/>
        <w:numPr>
          <w:ilvl w:val="0"/>
          <w:numId w:val="2"/>
        </w:numPr>
        <w:rPr>
          <w:lang w:val="en-IN"/>
        </w:rPr>
      </w:pPr>
      <w:r w:rsidRPr="00757ACD">
        <w:rPr>
          <w:lang w:val="en-IN"/>
        </w:rPr>
        <w:t>Making social media marketing a key component of an organisation's overall business plan may be quite beneficial to many organisations</w:t>
      </w:r>
      <w:r w:rsidR="009466AF">
        <w:rPr>
          <w:lang w:val="en-IN"/>
        </w:rPr>
        <w:t xml:space="preserve"> (</w:t>
      </w:r>
      <w:r w:rsidR="009466AF" w:rsidRPr="00F460D8">
        <w:t>Malesev and Cherry</w:t>
      </w:r>
      <w:r w:rsidR="009466AF">
        <w:t>, 2021)</w:t>
      </w:r>
      <w:r w:rsidRPr="00757ACD">
        <w:rPr>
          <w:lang w:val="en-IN"/>
        </w:rPr>
        <w:t>. Businesses may interact with their consumers on social media, raise brand recognition, change consumer perceptions, get feedback, enhance existing goods and services, and boost sales.</w:t>
      </w:r>
    </w:p>
    <w:p w14:paraId="6AEBF7DB" w14:textId="0AA31AE1" w:rsidR="00EA223D" w:rsidRPr="003D2954" w:rsidRDefault="00000000" w:rsidP="002E3541">
      <w:pPr>
        <w:rPr>
          <w:b/>
          <w:bCs/>
          <w:i/>
          <w:iCs/>
          <w:lang w:val="en-IN"/>
        </w:rPr>
      </w:pPr>
      <w:r w:rsidRPr="003D2954">
        <w:rPr>
          <w:b/>
          <w:bCs/>
          <w:i/>
          <w:iCs/>
          <w:lang w:val="en-IN"/>
        </w:rPr>
        <w:t xml:space="preserve">Solution B: Product and Service Diversification </w:t>
      </w:r>
    </w:p>
    <w:p w14:paraId="7AEDACE7" w14:textId="4525B10F" w:rsidR="00D26C62" w:rsidRPr="00757ACD" w:rsidRDefault="00000000" w:rsidP="00757ACD">
      <w:pPr>
        <w:pStyle w:val="ListParagraph"/>
        <w:numPr>
          <w:ilvl w:val="0"/>
          <w:numId w:val="2"/>
        </w:numPr>
        <w:rPr>
          <w:lang w:val="en-IN"/>
        </w:rPr>
      </w:pPr>
      <w:r w:rsidRPr="00757ACD">
        <w:rPr>
          <w:lang w:val="en-IN"/>
        </w:rPr>
        <w:t>As a growing company, as a traditional retailer of flowers, Green Haven could assist in improving its presence in the community and increasing gross revenues due to its diversification. Sustainability is becoming a dominant aspect of continuity and pertinence. A good growth plan is to diversify with a sustainability focus, as investors and customers are demanding more environmentally friendly activities</w:t>
      </w:r>
      <w:r w:rsidR="00210A9E">
        <w:rPr>
          <w:lang w:val="en-IN"/>
        </w:rPr>
        <w:t xml:space="preserve"> (</w:t>
      </w:r>
      <w:r w:rsidR="00210A9E" w:rsidRPr="00634D84">
        <w:t>Omowole</w:t>
      </w:r>
      <w:r w:rsidR="00210A9E">
        <w:t xml:space="preserve"> </w:t>
      </w:r>
      <w:r w:rsidR="00210A9E" w:rsidRPr="00104690">
        <w:rPr>
          <w:i/>
          <w:iCs/>
        </w:rPr>
        <w:t>et al</w:t>
      </w:r>
      <w:r w:rsidR="00210A9E">
        <w:t>., 2024)</w:t>
      </w:r>
      <w:r w:rsidRPr="00757ACD">
        <w:rPr>
          <w:lang w:val="en-IN"/>
        </w:rPr>
        <w:t xml:space="preserve">. This technique </w:t>
      </w:r>
      <w:r w:rsidR="00C10FE7">
        <w:rPr>
          <w:lang w:val="en-IN"/>
        </w:rPr>
        <w:t>is also effective in developing the profitability position of Green Haven</w:t>
      </w:r>
      <w:r w:rsidRPr="00757ACD">
        <w:rPr>
          <w:lang w:val="en-IN"/>
        </w:rPr>
        <w:t>.</w:t>
      </w:r>
    </w:p>
    <w:p w14:paraId="1311585B" w14:textId="10FB1C2A" w:rsidR="00945692" w:rsidRPr="00C621EE" w:rsidRDefault="00000000" w:rsidP="00C621EE">
      <w:pPr>
        <w:pStyle w:val="ListParagraph"/>
        <w:numPr>
          <w:ilvl w:val="0"/>
          <w:numId w:val="2"/>
        </w:numPr>
        <w:rPr>
          <w:lang w:val="en-IN"/>
        </w:rPr>
      </w:pPr>
      <w:r w:rsidRPr="006869A2">
        <w:rPr>
          <w:lang w:val="en-IN"/>
        </w:rPr>
        <w:t>One of the ways businesses can become more profitable and lead in moving to a green economy is to include sustainable practices as part of their diversification plan</w:t>
      </w:r>
      <w:r w:rsidR="00BE0E4A">
        <w:rPr>
          <w:lang w:val="en-IN"/>
        </w:rPr>
        <w:t xml:space="preserve"> (</w:t>
      </w:r>
      <w:r w:rsidR="00BE0E4A" w:rsidRPr="00FD2595">
        <w:t>Luo and Cheng</w:t>
      </w:r>
      <w:r w:rsidR="00BE0E4A">
        <w:t>, 2021)</w:t>
      </w:r>
      <w:r w:rsidRPr="006869A2">
        <w:rPr>
          <w:lang w:val="en-IN"/>
        </w:rPr>
        <w:t xml:space="preserve">. Companies that invest in diversification based on sustainability find their position in the market superior since they resonate with consumers who are interested in how to sensibly treat the environment. </w:t>
      </w:r>
      <w:r w:rsidRPr="00757ACD">
        <w:rPr>
          <w:lang w:val="en-IN"/>
        </w:rPr>
        <w:t>Green Haven's ecological responsibility and community ties establish a value that its competitors find extremely difficult to replicate.</w:t>
      </w:r>
      <w:r w:rsidRPr="00C621EE">
        <w:rPr>
          <w:b/>
          <w:bCs/>
          <w:lang w:val="en-IN"/>
        </w:rPr>
        <w:br w:type="page"/>
      </w:r>
    </w:p>
    <w:p w14:paraId="1A55B691" w14:textId="0B24146F" w:rsidR="007B2B00" w:rsidRDefault="00000000" w:rsidP="004527D1">
      <w:pPr>
        <w:pStyle w:val="Heading1"/>
        <w:rPr>
          <w:lang w:val="en-IN"/>
        </w:rPr>
      </w:pPr>
      <w:bookmarkStart w:id="3" w:name="_Toc210386448"/>
      <w:r>
        <w:rPr>
          <w:lang w:val="en-IN"/>
        </w:rPr>
        <w:lastRenderedPageBreak/>
        <w:t>4</w:t>
      </w:r>
      <w:r w:rsidRPr="00D278B0">
        <w:rPr>
          <w:lang w:val="en-IN"/>
        </w:rPr>
        <w:t xml:space="preserve">. </w:t>
      </w:r>
      <w:r w:rsidR="00A061F8">
        <w:rPr>
          <w:lang w:val="en-IN"/>
        </w:rPr>
        <w:t xml:space="preserve">Justification for Selected Solution </w:t>
      </w:r>
      <w:r w:rsidR="005E033F" w:rsidRPr="00D278B0">
        <w:rPr>
          <w:lang w:val="en-IN"/>
        </w:rPr>
        <w:t xml:space="preserve"> </w:t>
      </w:r>
      <w:r w:rsidR="003700B2">
        <w:rPr>
          <w:lang w:val="en-IN"/>
        </w:rPr>
        <w:t>(Grid Analysis)</w:t>
      </w:r>
      <w:bookmarkEnd w:id="3"/>
    </w:p>
    <w:p w14:paraId="1F0740AC" w14:textId="46EAF41B" w:rsidR="00B01165" w:rsidRPr="00B01165" w:rsidRDefault="00000000" w:rsidP="00B01165">
      <w:pPr>
        <w:rPr>
          <w:lang w:val="en-IN"/>
        </w:rPr>
      </w:pPr>
      <w:r>
        <w:rPr>
          <w:lang w:val="en-IN"/>
        </w:rPr>
        <w:t xml:space="preserve">As per </w:t>
      </w:r>
      <w:r w:rsidRPr="00255470">
        <w:rPr>
          <w:b/>
          <w:bCs/>
          <w:lang w:val="en-IN"/>
        </w:rPr>
        <w:t>Appendix 1</w:t>
      </w:r>
      <w:r>
        <w:rPr>
          <w:lang w:val="en-IN"/>
        </w:rPr>
        <w:t xml:space="preserve">, Solution A (Digital Transformation) scores higher, 3.85, compared to Solution B, making it the more effective selection for Green Haven Florists. </w:t>
      </w:r>
    </w:p>
    <w:p w14:paraId="2EEB60F1" w14:textId="3CB2115E" w:rsidR="005E033F" w:rsidRDefault="00000000" w:rsidP="000D0C7B">
      <w:r>
        <w:t>Selected Solution: Digital Transformation</w:t>
      </w:r>
    </w:p>
    <w:p w14:paraId="4102C562" w14:textId="7DB48B57" w:rsidR="00464F10" w:rsidRDefault="00000000" w:rsidP="00E4028C">
      <w:pPr>
        <w:pStyle w:val="ListParagraph"/>
        <w:numPr>
          <w:ilvl w:val="0"/>
          <w:numId w:val="2"/>
        </w:numPr>
      </w:pPr>
      <w:r w:rsidRPr="00E4028C">
        <w:t>The most valuable and effective solution of Green Haven Florists is Digital Transformation. Digital transformation can minimise expenses as well as improve efficiency by automating manual processes along with streamlining operations</w:t>
      </w:r>
      <w:r w:rsidR="004606FC">
        <w:t xml:space="preserve"> (</w:t>
      </w:r>
      <w:r w:rsidR="004606FC" w:rsidRPr="005D4A42">
        <w:t>Feng and Ali</w:t>
      </w:r>
      <w:r w:rsidR="004606FC">
        <w:t>, 2024)</w:t>
      </w:r>
      <w:r w:rsidR="00BA5429">
        <w:t xml:space="preserve">. </w:t>
      </w:r>
    </w:p>
    <w:p w14:paraId="4399500D" w14:textId="1498E3DC" w:rsidR="00624D28" w:rsidRDefault="00000000" w:rsidP="000D0C7B">
      <w:r>
        <w:t xml:space="preserve">Justification </w:t>
      </w:r>
    </w:p>
    <w:p w14:paraId="2CDCD4F6" w14:textId="7F14A07F" w:rsidR="00624D28" w:rsidRDefault="00000000" w:rsidP="00E4028C">
      <w:pPr>
        <w:pStyle w:val="ListParagraph"/>
        <w:numPr>
          <w:ilvl w:val="0"/>
          <w:numId w:val="2"/>
        </w:numPr>
      </w:pPr>
      <w:r w:rsidRPr="00E4028C">
        <w:t>Recently, customer behaviour has been shifting intensively towards online shopping, where the suitability and the availability of flexibility in delivery are also key requirements. Further, the digital transformation may also transform the way a business functions, reaching workers, as well as adding value to consumers and other stakeholders</w:t>
      </w:r>
      <w:r w:rsidR="00DF62C1">
        <w:t xml:space="preserve"> (</w:t>
      </w:r>
      <w:r w:rsidR="00DF62C1" w:rsidRPr="005D4A42">
        <w:t>Robu and Lazar</w:t>
      </w:r>
      <w:r w:rsidR="00DF62C1">
        <w:t>, 2021)</w:t>
      </w:r>
      <w:r w:rsidRPr="00E4028C">
        <w:t>. Depending on the digital transformation of the business, it can challenge the national and even the boutique florists directly.</w:t>
      </w:r>
      <w:r w:rsidR="00416E7D">
        <w:t xml:space="preserve"> </w:t>
      </w:r>
    </w:p>
    <w:p w14:paraId="50ABF327" w14:textId="77777777" w:rsidR="00122CC8" w:rsidRDefault="00000000">
      <w:pPr>
        <w:spacing w:line="278" w:lineRule="auto"/>
        <w:jc w:val="left"/>
        <w:rPr>
          <w:b/>
          <w:bCs/>
        </w:rPr>
      </w:pPr>
      <w:r>
        <w:rPr>
          <w:b/>
          <w:bCs/>
        </w:rPr>
        <w:br w:type="page"/>
      </w:r>
    </w:p>
    <w:p w14:paraId="06C404AB" w14:textId="6CCD4CBC" w:rsidR="00466C13" w:rsidRDefault="00000000" w:rsidP="004527D1">
      <w:pPr>
        <w:pStyle w:val="Heading1"/>
      </w:pPr>
      <w:bookmarkStart w:id="4" w:name="_Toc210386449"/>
      <w:r>
        <w:lastRenderedPageBreak/>
        <w:t>5</w:t>
      </w:r>
      <w:r w:rsidRPr="004E5CDB">
        <w:t>. Risk Analysis of Chosen Solution</w:t>
      </w:r>
      <w:bookmarkEnd w:id="4"/>
      <w:r w:rsidRPr="004E5CDB">
        <w:t xml:space="preserve"> </w:t>
      </w:r>
    </w:p>
    <w:p w14:paraId="0E37D5DE" w14:textId="7CA1A5A9" w:rsidR="00F80A7C" w:rsidRPr="00255470" w:rsidRDefault="00000000" w:rsidP="00F80A7C">
      <w:pPr>
        <w:rPr>
          <w:b/>
          <w:bCs/>
        </w:rPr>
      </w:pPr>
      <w:r w:rsidRPr="00F726EE">
        <w:rPr>
          <w:b/>
          <w:bCs/>
        </w:rPr>
        <w:t>Discussion of Risks:</w:t>
      </w:r>
      <w:r>
        <w:t xml:space="preserve"> </w:t>
      </w:r>
      <w:r w:rsidR="00EE5D0E">
        <w:t>The selected digital transformation solution might encounter financial risk, operational, reputational, as well as customer adoption risks, initially due to the high original costs, limited digital skills, and slow online adoption</w:t>
      </w:r>
      <w:r w:rsidR="005A6C8F">
        <w:t xml:space="preserve"> (</w:t>
      </w:r>
      <w:r w:rsidR="005A6C8F" w:rsidRPr="00255470">
        <w:rPr>
          <w:b/>
          <w:bCs/>
        </w:rPr>
        <w:t>Appendix 2)</w:t>
      </w:r>
      <w:r w:rsidR="00EE5D0E" w:rsidRPr="00255470">
        <w:rPr>
          <w:b/>
          <w:bCs/>
        </w:rPr>
        <w:t xml:space="preserve">. </w:t>
      </w:r>
    </w:p>
    <w:p w14:paraId="245B28C5" w14:textId="3311AB85" w:rsidR="00EE5D0E" w:rsidRDefault="00000000" w:rsidP="00F80A7C">
      <w:r w:rsidRPr="004963AB">
        <w:rPr>
          <w:b/>
          <w:bCs/>
        </w:rPr>
        <w:t>Criteria and Weightings:</w:t>
      </w:r>
      <w:r>
        <w:t xml:space="preserve"> </w:t>
      </w:r>
      <w:r w:rsidR="00482B65" w:rsidRPr="00482B65">
        <w:t>All risks were measured according to probability and severity, with weighting based on disruption of revenue, customer trust and operational efficiency. The financial and customer adoption risks scored high because of a direct impact on the profitability and uptake of the service.</w:t>
      </w:r>
    </w:p>
    <w:p w14:paraId="0DE92E46" w14:textId="63045606" w:rsidR="00482B65" w:rsidRPr="00F80A7C" w:rsidRDefault="00000000" w:rsidP="00F80A7C">
      <w:r w:rsidRPr="005A6C8F">
        <w:rPr>
          <w:b/>
          <w:bCs/>
        </w:rPr>
        <w:t>Reliability of Solution:</w:t>
      </w:r>
      <w:r>
        <w:t xml:space="preserve"> With the proper mitigation strategies, such as staff training, phased investment, and customer incentives, this solution is sustainable and capable of developing sales and market reach. </w:t>
      </w:r>
    </w:p>
    <w:p w14:paraId="2B9F2EEF" w14:textId="77777777" w:rsidR="00F60E69" w:rsidRDefault="00F60E69" w:rsidP="000D0C7B"/>
    <w:p w14:paraId="5FC8C5C6" w14:textId="77777777" w:rsidR="00D719F6" w:rsidRDefault="00D719F6">
      <w:pPr>
        <w:spacing w:line="278" w:lineRule="auto"/>
        <w:jc w:val="left"/>
        <w:rPr>
          <w:b/>
          <w:bCs/>
        </w:rPr>
      </w:pPr>
    </w:p>
    <w:p w14:paraId="02888D5A" w14:textId="75D50A59" w:rsidR="00462106" w:rsidRDefault="00000000" w:rsidP="00D719F6">
      <w:r>
        <w:br w:type="page"/>
      </w:r>
    </w:p>
    <w:p w14:paraId="40E0E639" w14:textId="1DA77138" w:rsidR="00D825DA" w:rsidRPr="004E5CDB" w:rsidRDefault="00000000" w:rsidP="004B3883">
      <w:pPr>
        <w:pStyle w:val="Heading1"/>
      </w:pPr>
      <w:bookmarkStart w:id="5" w:name="_Toc210386450"/>
      <w:r>
        <w:lastRenderedPageBreak/>
        <w:t>6</w:t>
      </w:r>
      <w:r w:rsidRPr="004E5CDB">
        <w:t>. Implementation Plan</w:t>
      </w:r>
      <w:bookmarkEnd w:id="5"/>
      <w:r w:rsidRPr="004E5CDB">
        <w:t xml:space="preserve"> </w:t>
      </w:r>
    </w:p>
    <w:tbl>
      <w:tblPr>
        <w:tblStyle w:val="TableGrid"/>
        <w:tblW w:w="0" w:type="auto"/>
        <w:tblLook w:val="04A0" w:firstRow="1" w:lastRow="0" w:firstColumn="1" w:lastColumn="0" w:noHBand="0" w:noVBand="1"/>
      </w:tblPr>
      <w:tblGrid>
        <w:gridCol w:w="1805"/>
        <w:gridCol w:w="2443"/>
        <w:gridCol w:w="1845"/>
        <w:gridCol w:w="1617"/>
        <w:gridCol w:w="1306"/>
      </w:tblGrid>
      <w:tr w:rsidR="00810E3C" w14:paraId="5EFA7E68" w14:textId="63FCB9BE" w:rsidTr="00CA1AD3">
        <w:tc>
          <w:tcPr>
            <w:tcW w:w="1835" w:type="dxa"/>
          </w:tcPr>
          <w:p w14:paraId="67A63C6A" w14:textId="27315A31" w:rsidR="00CA1AD3" w:rsidRPr="004B3883" w:rsidRDefault="00000000" w:rsidP="000A0B02">
            <w:pPr>
              <w:ind w:left="720" w:hanging="720"/>
              <w:jc w:val="center"/>
              <w:rPr>
                <w:b/>
                <w:bCs/>
              </w:rPr>
            </w:pPr>
            <w:r>
              <w:rPr>
                <w:b/>
                <w:bCs/>
              </w:rPr>
              <w:t>Task</w:t>
            </w:r>
            <w:r w:rsidRPr="004B3883">
              <w:rPr>
                <w:b/>
                <w:bCs/>
              </w:rPr>
              <w:t xml:space="preserve"> </w:t>
            </w:r>
          </w:p>
        </w:tc>
        <w:tc>
          <w:tcPr>
            <w:tcW w:w="2528" w:type="dxa"/>
          </w:tcPr>
          <w:p w14:paraId="6F689455" w14:textId="3CC922E5" w:rsidR="00CA1AD3" w:rsidRPr="004B3883" w:rsidRDefault="00000000" w:rsidP="004E5CDB">
            <w:pPr>
              <w:jc w:val="center"/>
              <w:rPr>
                <w:b/>
                <w:bCs/>
              </w:rPr>
            </w:pPr>
            <w:r>
              <w:rPr>
                <w:b/>
                <w:bCs/>
              </w:rPr>
              <w:t>What</w:t>
            </w:r>
            <w:r w:rsidRPr="004B3883">
              <w:rPr>
                <w:b/>
                <w:bCs/>
              </w:rPr>
              <w:t xml:space="preserve"> </w:t>
            </w:r>
          </w:p>
        </w:tc>
        <w:tc>
          <w:tcPr>
            <w:tcW w:w="1931" w:type="dxa"/>
          </w:tcPr>
          <w:p w14:paraId="1A0F7B50" w14:textId="554E7299" w:rsidR="00CA1AD3" w:rsidRPr="004B3883" w:rsidRDefault="00000000" w:rsidP="004E5CDB">
            <w:pPr>
              <w:jc w:val="center"/>
              <w:rPr>
                <w:b/>
                <w:bCs/>
              </w:rPr>
            </w:pPr>
            <w:r>
              <w:rPr>
                <w:b/>
                <w:bCs/>
              </w:rPr>
              <w:t>When</w:t>
            </w:r>
            <w:r w:rsidRPr="004B3883">
              <w:rPr>
                <w:b/>
                <w:bCs/>
              </w:rPr>
              <w:t xml:space="preserve"> </w:t>
            </w:r>
          </w:p>
        </w:tc>
        <w:tc>
          <w:tcPr>
            <w:tcW w:w="1361" w:type="dxa"/>
          </w:tcPr>
          <w:p w14:paraId="7711AF4A" w14:textId="06A31282" w:rsidR="00CA1AD3" w:rsidRPr="004B3883" w:rsidRDefault="00000000" w:rsidP="004E5CDB">
            <w:pPr>
              <w:jc w:val="center"/>
              <w:rPr>
                <w:b/>
                <w:bCs/>
              </w:rPr>
            </w:pPr>
            <w:r>
              <w:rPr>
                <w:b/>
                <w:bCs/>
              </w:rPr>
              <w:t>Who</w:t>
            </w:r>
          </w:p>
        </w:tc>
        <w:tc>
          <w:tcPr>
            <w:tcW w:w="1361" w:type="dxa"/>
          </w:tcPr>
          <w:p w14:paraId="716EA109" w14:textId="10477C06" w:rsidR="00CA1AD3" w:rsidRPr="004B3883" w:rsidRDefault="00000000" w:rsidP="004E5CDB">
            <w:pPr>
              <w:jc w:val="center"/>
              <w:rPr>
                <w:b/>
                <w:bCs/>
              </w:rPr>
            </w:pPr>
            <w:r>
              <w:rPr>
                <w:b/>
                <w:bCs/>
              </w:rPr>
              <w:t>Done</w:t>
            </w:r>
          </w:p>
        </w:tc>
      </w:tr>
      <w:tr w:rsidR="00810E3C" w14:paraId="38477064" w14:textId="3C24CF81" w:rsidTr="00CA1AD3">
        <w:tc>
          <w:tcPr>
            <w:tcW w:w="1835" w:type="dxa"/>
          </w:tcPr>
          <w:p w14:paraId="4AD04D86" w14:textId="48376E68" w:rsidR="00CA1AD3" w:rsidRDefault="00000000">
            <w:r>
              <w:t xml:space="preserve">Website Redesigns </w:t>
            </w:r>
          </w:p>
        </w:tc>
        <w:tc>
          <w:tcPr>
            <w:tcW w:w="2528" w:type="dxa"/>
          </w:tcPr>
          <w:p w14:paraId="343ADD2E" w14:textId="0760D4A4" w:rsidR="00CA1AD3" w:rsidRDefault="00000000">
            <w:r>
              <w:t>Upgrading the website with a mobile-friendly design, easy navigation, and secure payment options</w:t>
            </w:r>
            <w:r w:rsidR="00652AF6">
              <w:t xml:space="preserve"> (</w:t>
            </w:r>
            <w:r w:rsidR="00652AF6" w:rsidRPr="00FD2595">
              <w:rPr>
                <w:lang w:val="en-IN"/>
              </w:rPr>
              <w:t>Essig</w:t>
            </w:r>
            <w:r w:rsidR="00652AF6">
              <w:rPr>
                <w:lang w:val="en-IN"/>
              </w:rPr>
              <w:t xml:space="preserve"> </w:t>
            </w:r>
            <w:r w:rsidR="00652AF6" w:rsidRPr="00007344">
              <w:rPr>
                <w:i/>
                <w:iCs/>
                <w:lang w:val="en-IN"/>
              </w:rPr>
              <w:t>et al</w:t>
            </w:r>
            <w:r w:rsidR="00652AF6">
              <w:rPr>
                <w:lang w:val="en-IN"/>
              </w:rPr>
              <w:t>., 2021)</w:t>
            </w:r>
            <w:r>
              <w:t>.</w:t>
            </w:r>
          </w:p>
        </w:tc>
        <w:tc>
          <w:tcPr>
            <w:tcW w:w="1931" w:type="dxa"/>
          </w:tcPr>
          <w:p w14:paraId="5143FCD6" w14:textId="07B64D31" w:rsidR="00CA1AD3" w:rsidRDefault="00000000" w:rsidP="00920D01">
            <w:pPr>
              <w:jc w:val="center"/>
            </w:pPr>
            <w:r>
              <w:t>(0- 3 Months)</w:t>
            </w:r>
          </w:p>
        </w:tc>
        <w:tc>
          <w:tcPr>
            <w:tcW w:w="1361" w:type="dxa"/>
          </w:tcPr>
          <w:p w14:paraId="1EB80920" w14:textId="6E796697" w:rsidR="00CA1AD3" w:rsidRDefault="00000000" w:rsidP="00234AF9">
            <w:r>
              <w:t xml:space="preserve">Liam and Priya with a web developer </w:t>
            </w:r>
          </w:p>
        </w:tc>
        <w:tc>
          <w:tcPr>
            <w:tcW w:w="1361" w:type="dxa"/>
          </w:tcPr>
          <w:p w14:paraId="6B395DCE" w14:textId="0C853C41" w:rsidR="00CA1AD3" w:rsidRDefault="00000000" w:rsidP="00920D01">
            <w:pPr>
              <w:jc w:val="center"/>
            </w:pPr>
            <w:r w:rsidRPr="001A447A">
              <w:t>(</w:t>
            </w:r>
            <w:r w:rsidRPr="001A447A">
              <w:rPr>
                <w:rFonts w:ascii="Segoe UI Symbol" w:hAnsi="Segoe UI Symbol" w:cs="Segoe UI Symbol"/>
              </w:rPr>
              <w:t>✓</w:t>
            </w:r>
            <w:r w:rsidRPr="001A447A">
              <w:t>)</w:t>
            </w:r>
          </w:p>
        </w:tc>
      </w:tr>
      <w:tr w:rsidR="00810E3C" w14:paraId="0C991EEC" w14:textId="12D08ECA" w:rsidTr="00CA1AD3">
        <w:tc>
          <w:tcPr>
            <w:tcW w:w="1835" w:type="dxa"/>
          </w:tcPr>
          <w:p w14:paraId="27AF6D38" w14:textId="0DA2421F" w:rsidR="00CA1AD3" w:rsidRDefault="00000000">
            <w:r>
              <w:t xml:space="preserve">Subscription Launch </w:t>
            </w:r>
          </w:p>
        </w:tc>
        <w:tc>
          <w:tcPr>
            <w:tcW w:w="2528" w:type="dxa"/>
          </w:tcPr>
          <w:p w14:paraId="0FFDBC5D" w14:textId="13136683" w:rsidR="00CA1AD3" w:rsidRDefault="00000000">
            <w:r>
              <w:t xml:space="preserve">Introducing monthly flower delivery plans to make recurring revenue. </w:t>
            </w:r>
          </w:p>
        </w:tc>
        <w:tc>
          <w:tcPr>
            <w:tcW w:w="1931" w:type="dxa"/>
          </w:tcPr>
          <w:p w14:paraId="142FE60C" w14:textId="2B786DC1" w:rsidR="00CA1AD3" w:rsidRDefault="00000000" w:rsidP="00B01088">
            <w:pPr>
              <w:jc w:val="center"/>
            </w:pPr>
            <w:r>
              <w:t>(3- 6 Months)</w:t>
            </w:r>
          </w:p>
        </w:tc>
        <w:tc>
          <w:tcPr>
            <w:tcW w:w="1361" w:type="dxa"/>
          </w:tcPr>
          <w:p w14:paraId="408EC6E8" w14:textId="2E63A5E7" w:rsidR="00CA1AD3" w:rsidRDefault="00000000" w:rsidP="00B01088">
            <w:pPr>
              <w:jc w:val="center"/>
            </w:pPr>
            <w:r>
              <w:t xml:space="preserve">Management and Staff </w:t>
            </w:r>
          </w:p>
        </w:tc>
        <w:tc>
          <w:tcPr>
            <w:tcW w:w="1361" w:type="dxa"/>
          </w:tcPr>
          <w:p w14:paraId="6602A509" w14:textId="5108B801" w:rsidR="00CA1AD3" w:rsidRDefault="00000000" w:rsidP="00B01088">
            <w:pPr>
              <w:jc w:val="center"/>
            </w:pPr>
            <w:r w:rsidRPr="001A447A">
              <w:t>(</w:t>
            </w:r>
            <w:r w:rsidRPr="001A447A">
              <w:rPr>
                <w:rFonts w:ascii="Segoe UI Symbol" w:hAnsi="Segoe UI Symbol" w:cs="Segoe UI Symbol"/>
              </w:rPr>
              <w:t>✓</w:t>
            </w:r>
            <w:r w:rsidRPr="001A447A">
              <w:t>)</w:t>
            </w:r>
          </w:p>
        </w:tc>
      </w:tr>
      <w:tr w:rsidR="00810E3C" w14:paraId="1AD9848B" w14:textId="0E823951" w:rsidTr="00CA1AD3">
        <w:tc>
          <w:tcPr>
            <w:tcW w:w="1835" w:type="dxa"/>
          </w:tcPr>
          <w:p w14:paraId="6943FEED" w14:textId="352306FD" w:rsidR="00CA1AD3" w:rsidRDefault="00000000">
            <w:r>
              <w:t xml:space="preserve">Digital Marketing </w:t>
            </w:r>
          </w:p>
        </w:tc>
        <w:tc>
          <w:tcPr>
            <w:tcW w:w="2528" w:type="dxa"/>
          </w:tcPr>
          <w:p w14:paraId="7097B6F7" w14:textId="006407E9" w:rsidR="00CA1AD3" w:rsidRDefault="00000000">
            <w:r>
              <w:t xml:space="preserve">Running an Instagram campaign, SEO optimisation, and targeted ads to enhance customer reach </w:t>
            </w:r>
            <w:r w:rsidR="008D2F74">
              <w:t>(</w:t>
            </w:r>
            <w:r w:rsidR="008D2F74" w:rsidRPr="00FD2595">
              <w:rPr>
                <w:lang w:val="en-IN"/>
              </w:rPr>
              <w:t>‌</w:t>
            </w:r>
            <w:r w:rsidR="008D2F74" w:rsidRPr="00FD2595">
              <w:t>Tatikonda</w:t>
            </w:r>
            <w:r w:rsidR="008D2F74">
              <w:t xml:space="preserve"> </w:t>
            </w:r>
            <w:r w:rsidR="008D2F74" w:rsidRPr="00615F7B">
              <w:rPr>
                <w:i/>
                <w:iCs/>
              </w:rPr>
              <w:t>et al.</w:t>
            </w:r>
            <w:r w:rsidR="008D2F74">
              <w:t>, 2024)</w:t>
            </w:r>
          </w:p>
        </w:tc>
        <w:tc>
          <w:tcPr>
            <w:tcW w:w="1931" w:type="dxa"/>
          </w:tcPr>
          <w:p w14:paraId="07531F04" w14:textId="63C0B95B" w:rsidR="00CA1AD3" w:rsidRDefault="00000000" w:rsidP="00B01088">
            <w:pPr>
              <w:jc w:val="center"/>
            </w:pPr>
            <w:r>
              <w:t>(3-6 Months)</w:t>
            </w:r>
          </w:p>
        </w:tc>
        <w:tc>
          <w:tcPr>
            <w:tcW w:w="1361" w:type="dxa"/>
          </w:tcPr>
          <w:p w14:paraId="5E9518E2" w14:textId="7E3C18AC" w:rsidR="00CA1AD3" w:rsidRDefault="00000000" w:rsidP="00B01088">
            <w:pPr>
              <w:jc w:val="center"/>
            </w:pPr>
            <w:r>
              <w:t xml:space="preserve">Marketing Team </w:t>
            </w:r>
          </w:p>
        </w:tc>
        <w:tc>
          <w:tcPr>
            <w:tcW w:w="1361" w:type="dxa"/>
          </w:tcPr>
          <w:p w14:paraId="34DD933F" w14:textId="0E1889FF" w:rsidR="00CA1AD3" w:rsidRDefault="00000000" w:rsidP="00B01088">
            <w:pPr>
              <w:jc w:val="center"/>
            </w:pPr>
            <w:r w:rsidRPr="001A447A">
              <w:t>(</w:t>
            </w:r>
            <w:r w:rsidRPr="001A447A">
              <w:rPr>
                <w:rFonts w:ascii="Segoe UI Symbol" w:hAnsi="Segoe UI Symbol" w:cs="Segoe UI Symbol"/>
              </w:rPr>
              <w:t>✓</w:t>
            </w:r>
            <w:r w:rsidRPr="001A447A">
              <w:t>)</w:t>
            </w:r>
          </w:p>
        </w:tc>
      </w:tr>
      <w:tr w:rsidR="00810E3C" w14:paraId="11A93AC2" w14:textId="3366A1EB" w:rsidTr="00CA1AD3">
        <w:tc>
          <w:tcPr>
            <w:tcW w:w="1835" w:type="dxa"/>
          </w:tcPr>
          <w:p w14:paraId="26C34E37" w14:textId="481E970A" w:rsidR="00CA1AD3" w:rsidRDefault="00000000">
            <w:r>
              <w:t xml:space="preserve">Staff Training </w:t>
            </w:r>
          </w:p>
        </w:tc>
        <w:tc>
          <w:tcPr>
            <w:tcW w:w="2528" w:type="dxa"/>
          </w:tcPr>
          <w:p w14:paraId="2D9C4CED" w14:textId="513D0733" w:rsidR="00CA1AD3" w:rsidRDefault="00000000">
            <w:r>
              <w:t xml:space="preserve">Training workers in digital tools, ordering management, and social media engagement </w:t>
            </w:r>
          </w:p>
        </w:tc>
        <w:tc>
          <w:tcPr>
            <w:tcW w:w="1931" w:type="dxa"/>
          </w:tcPr>
          <w:p w14:paraId="603FFBBC" w14:textId="2566C6C6" w:rsidR="00CA1AD3" w:rsidRDefault="00000000" w:rsidP="00B01088">
            <w:pPr>
              <w:jc w:val="center"/>
            </w:pPr>
            <w:r>
              <w:t>(3-9 Months)</w:t>
            </w:r>
          </w:p>
        </w:tc>
        <w:tc>
          <w:tcPr>
            <w:tcW w:w="1361" w:type="dxa"/>
          </w:tcPr>
          <w:p w14:paraId="27B3C6E1" w14:textId="65364919" w:rsidR="00CA1AD3" w:rsidRDefault="00000000" w:rsidP="00B01088">
            <w:pPr>
              <w:jc w:val="center"/>
            </w:pPr>
            <w:r>
              <w:t>All staff</w:t>
            </w:r>
          </w:p>
        </w:tc>
        <w:tc>
          <w:tcPr>
            <w:tcW w:w="1361" w:type="dxa"/>
          </w:tcPr>
          <w:p w14:paraId="035E7989" w14:textId="0F0A811E" w:rsidR="00CA1AD3" w:rsidRDefault="00000000" w:rsidP="00B01088">
            <w:pPr>
              <w:jc w:val="center"/>
            </w:pPr>
            <w:r w:rsidRPr="001A447A">
              <w:t>(</w:t>
            </w:r>
            <w:r w:rsidRPr="001A447A">
              <w:rPr>
                <w:rFonts w:ascii="Segoe UI Symbol" w:hAnsi="Segoe UI Symbol" w:cs="Segoe UI Symbol"/>
              </w:rPr>
              <w:t>✗</w:t>
            </w:r>
            <w:r w:rsidRPr="001A447A">
              <w:t>)</w:t>
            </w:r>
          </w:p>
        </w:tc>
      </w:tr>
    </w:tbl>
    <w:p w14:paraId="50E0C007" w14:textId="77777777" w:rsidR="00CE5876" w:rsidRDefault="00CE5876"/>
    <w:p w14:paraId="27843DC4" w14:textId="77777777" w:rsidR="00953828" w:rsidRDefault="00000000">
      <w:pPr>
        <w:spacing w:line="278" w:lineRule="auto"/>
        <w:jc w:val="left"/>
        <w:rPr>
          <w:b/>
          <w:bCs/>
        </w:rPr>
      </w:pPr>
      <w:r>
        <w:rPr>
          <w:b/>
          <w:bCs/>
        </w:rPr>
        <w:br w:type="page"/>
      </w:r>
    </w:p>
    <w:p w14:paraId="343F4F77" w14:textId="2D71DFAC" w:rsidR="000A2C9E" w:rsidRDefault="00000000" w:rsidP="00700B92">
      <w:pPr>
        <w:pStyle w:val="Heading1"/>
      </w:pPr>
      <w:bookmarkStart w:id="6" w:name="_Toc210386451"/>
      <w:r w:rsidRPr="000A2C9E">
        <w:lastRenderedPageBreak/>
        <w:t xml:space="preserve">8. </w:t>
      </w:r>
      <w:r w:rsidR="00700B92">
        <w:t>Measuring the effectiveness of the Implementation of the selected solution</w:t>
      </w:r>
      <w:bookmarkEnd w:id="6"/>
      <w:r w:rsidR="00700B92">
        <w:t xml:space="preserve"> </w:t>
      </w:r>
    </w:p>
    <w:p w14:paraId="4291B12E" w14:textId="77777777" w:rsidR="006D5FEF" w:rsidRDefault="00000000" w:rsidP="006D5FEF">
      <w:r>
        <w:rPr>
          <w:lang w:val="en-US"/>
        </w:rPr>
        <w:t xml:space="preserve">KPI: </w:t>
      </w:r>
      <w:r>
        <w:t>Increase in Online Sales</w:t>
      </w:r>
    </w:p>
    <w:tbl>
      <w:tblPr>
        <w:tblStyle w:val="TableGrid"/>
        <w:tblW w:w="0" w:type="auto"/>
        <w:tblLook w:val="04A0" w:firstRow="1" w:lastRow="0" w:firstColumn="1" w:lastColumn="0" w:noHBand="0" w:noVBand="1"/>
      </w:tblPr>
      <w:tblGrid>
        <w:gridCol w:w="1803"/>
        <w:gridCol w:w="1803"/>
        <w:gridCol w:w="1803"/>
        <w:gridCol w:w="1803"/>
        <w:gridCol w:w="1804"/>
      </w:tblGrid>
      <w:tr w:rsidR="00810E3C" w14:paraId="4560FEE2" w14:textId="77777777" w:rsidTr="00607D0E">
        <w:tc>
          <w:tcPr>
            <w:tcW w:w="1803" w:type="dxa"/>
          </w:tcPr>
          <w:p w14:paraId="6A46F9B7" w14:textId="77777777" w:rsidR="006D5FEF" w:rsidRDefault="00000000" w:rsidP="00607D0E">
            <w:pPr>
              <w:jc w:val="center"/>
              <w:rPr>
                <w:lang w:val="en-US"/>
              </w:rPr>
            </w:pPr>
            <w:r w:rsidRPr="00BD1614">
              <w:rPr>
                <w:b/>
                <w:bCs/>
              </w:rPr>
              <w:t>Specific</w:t>
            </w:r>
          </w:p>
        </w:tc>
        <w:tc>
          <w:tcPr>
            <w:tcW w:w="1803" w:type="dxa"/>
          </w:tcPr>
          <w:p w14:paraId="3FE6D0AD" w14:textId="77777777" w:rsidR="006D5FEF" w:rsidRDefault="00000000" w:rsidP="00607D0E">
            <w:pPr>
              <w:jc w:val="center"/>
              <w:rPr>
                <w:lang w:val="en-US"/>
              </w:rPr>
            </w:pPr>
            <w:r w:rsidRPr="00B9219A">
              <w:rPr>
                <w:b/>
                <w:bCs/>
              </w:rPr>
              <w:t>Measurable</w:t>
            </w:r>
          </w:p>
        </w:tc>
        <w:tc>
          <w:tcPr>
            <w:tcW w:w="1803" w:type="dxa"/>
          </w:tcPr>
          <w:p w14:paraId="14E0459B" w14:textId="77777777" w:rsidR="006D5FEF" w:rsidRDefault="00000000" w:rsidP="00607D0E">
            <w:pPr>
              <w:jc w:val="center"/>
              <w:rPr>
                <w:lang w:val="en-US"/>
              </w:rPr>
            </w:pPr>
            <w:r w:rsidRPr="00B9219A">
              <w:rPr>
                <w:b/>
                <w:bCs/>
              </w:rPr>
              <w:t>Achievable</w:t>
            </w:r>
          </w:p>
        </w:tc>
        <w:tc>
          <w:tcPr>
            <w:tcW w:w="1803" w:type="dxa"/>
          </w:tcPr>
          <w:p w14:paraId="7ADB0D18" w14:textId="77777777" w:rsidR="006D5FEF" w:rsidRDefault="00000000" w:rsidP="00607D0E">
            <w:pPr>
              <w:jc w:val="center"/>
              <w:rPr>
                <w:lang w:val="en-US"/>
              </w:rPr>
            </w:pPr>
            <w:r w:rsidRPr="00E71FE4">
              <w:rPr>
                <w:b/>
                <w:bCs/>
              </w:rPr>
              <w:t>Relevant</w:t>
            </w:r>
          </w:p>
        </w:tc>
        <w:tc>
          <w:tcPr>
            <w:tcW w:w="1804" w:type="dxa"/>
          </w:tcPr>
          <w:p w14:paraId="40923DFE" w14:textId="77777777" w:rsidR="006D5FEF" w:rsidRDefault="00000000" w:rsidP="00607D0E">
            <w:pPr>
              <w:jc w:val="center"/>
              <w:rPr>
                <w:lang w:val="en-US"/>
              </w:rPr>
            </w:pPr>
            <w:r w:rsidRPr="006D5FEF">
              <w:rPr>
                <w:b/>
                <w:bCs/>
              </w:rPr>
              <w:t>Time-Bound</w:t>
            </w:r>
          </w:p>
        </w:tc>
      </w:tr>
      <w:tr w:rsidR="00810E3C" w14:paraId="582166C4" w14:textId="77777777" w:rsidTr="00607D0E">
        <w:tc>
          <w:tcPr>
            <w:tcW w:w="1803" w:type="dxa"/>
          </w:tcPr>
          <w:p w14:paraId="351EF420" w14:textId="77777777" w:rsidR="006D5FEF" w:rsidRPr="00D32A5B" w:rsidRDefault="00000000" w:rsidP="00607D0E">
            <w:r>
              <w:t xml:space="preserve">Boosting online sales through the website as well as social media </w:t>
            </w:r>
          </w:p>
        </w:tc>
        <w:tc>
          <w:tcPr>
            <w:tcW w:w="1803" w:type="dxa"/>
          </w:tcPr>
          <w:p w14:paraId="7F884929" w14:textId="77777777" w:rsidR="006D5FEF" w:rsidRDefault="00000000" w:rsidP="00607D0E">
            <w:pPr>
              <w:rPr>
                <w:lang w:val="en-US"/>
              </w:rPr>
            </w:pPr>
            <w:r>
              <w:t>Achieving a 25% increase in online revenue</w:t>
            </w:r>
          </w:p>
          <w:p w14:paraId="2A6BAC6C" w14:textId="77777777" w:rsidR="006D5FEF" w:rsidRPr="00D32A5B" w:rsidRDefault="006D5FEF" w:rsidP="00607D0E">
            <w:pPr>
              <w:rPr>
                <w:lang w:val="en-US"/>
              </w:rPr>
            </w:pPr>
          </w:p>
        </w:tc>
        <w:tc>
          <w:tcPr>
            <w:tcW w:w="1803" w:type="dxa"/>
          </w:tcPr>
          <w:p w14:paraId="7FC26EE4" w14:textId="77777777" w:rsidR="006D5FEF" w:rsidRDefault="00000000" w:rsidP="00607D0E">
            <w:pPr>
              <w:rPr>
                <w:lang w:val="en-US"/>
              </w:rPr>
            </w:pPr>
            <w:r>
              <w:t>Leveraging the new website as well as targeted campaigns</w:t>
            </w:r>
          </w:p>
        </w:tc>
        <w:tc>
          <w:tcPr>
            <w:tcW w:w="1803" w:type="dxa"/>
          </w:tcPr>
          <w:p w14:paraId="612521DA" w14:textId="77777777" w:rsidR="006D5FEF" w:rsidRDefault="00000000" w:rsidP="00607D0E">
            <w:pPr>
              <w:rPr>
                <w:lang w:val="en-US"/>
              </w:rPr>
            </w:pPr>
            <w:r>
              <w:t>Assessing the decline in in-store sales.</w:t>
            </w:r>
          </w:p>
          <w:p w14:paraId="6890A04E" w14:textId="77777777" w:rsidR="006D5FEF" w:rsidRPr="00D32A5B" w:rsidRDefault="006D5FEF" w:rsidP="00607D0E">
            <w:pPr>
              <w:rPr>
                <w:lang w:val="en-US"/>
              </w:rPr>
            </w:pPr>
          </w:p>
        </w:tc>
        <w:tc>
          <w:tcPr>
            <w:tcW w:w="1804" w:type="dxa"/>
          </w:tcPr>
          <w:p w14:paraId="0F62B0B2" w14:textId="77777777" w:rsidR="006D5FEF" w:rsidRDefault="00000000" w:rsidP="00607D0E">
            <w:pPr>
              <w:jc w:val="center"/>
              <w:rPr>
                <w:lang w:val="en-US"/>
              </w:rPr>
            </w:pPr>
            <w:r>
              <w:t>Within- 6 months</w:t>
            </w:r>
          </w:p>
        </w:tc>
      </w:tr>
    </w:tbl>
    <w:p w14:paraId="14705FB2" w14:textId="77777777" w:rsidR="006D5FEF" w:rsidRDefault="006D5FEF" w:rsidP="006D5FEF">
      <w:pPr>
        <w:rPr>
          <w:lang w:val="en-US"/>
        </w:rPr>
      </w:pPr>
    </w:p>
    <w:p w14:paraId="3613F81F" w14:textId="77777777" w:rsidR="006D5FEF" w:rsidRDefault="00000000" w:rsidP="006D5FEF">
      <w:r>
        <w:rPr>
          <w:lang w:val="en-US"/>
        </w:rPr>
        <w:t xml:space="preserve">KPI: </w:t>
      </w:r>
      <w:r>
        <w:t>Customer Engagement on social media</w:t>
      </w:r>
    </w:p>
    <w:tbl>
      <w:tblPr>
        <w:tblStyle w:val="TableGrid"/>
        <w:tblW w:w="0" w:type="auto"/>
        <w:tblLook w:val="04A0" w:firstRow="1" w:lastRow="0" w:firstColumn="1" w:lastColumn="0" w:noHBand="0" w:noVBand="1"/>
      </w:tblPr>
      <w:tblGrid>
        <w:gridCol w:w="1803"/>
        <w:gridCol w:w="1803"/>
        <w:gridCol w:w="1803"/>
        <w:gridCol w:w="1803"/>
        <w:gridCol w:w="1804"/>
      </w:tblGrid>
      <w:tr w:rsidR="00810E3C" w14:paraId="6CBA81E1" w14:textId="77777777" w:rsidTr="00607D0E">
        <w:tc>
          <w:tcPr>
            <w:tcW w:w="1803" w:type="dxa"/>
          </w:tcPr>
          <w:p w14:paraId="3722898A" w14:textId="77777777" w:rsidR="006D5FEF" w:rsidRDefault="00000000" w:rsidP="00607D0E">
            <w:pPr>
              <w:jc w:val="center"/>
              <w:rPr>
                <w:lang w:val="en-US"/>
              </w:rPr>
            </w:pPr>
            <w:r w:rsidRPr="00BD1614">
              <w:rPr>
                <w:b/>
                <w:bCs/>
              </w:rPr>
              <w:t>Specific</w:t>
            </w:r>
          </w:p>
        </w:tc>
        <w:tc>
          <w:tcPr>
            <w:tcW w:w="1803" w:type="dxa"/>
          </w:tcPr>
          <w:p w14:paraId="43034986" w14:textId="77777777" w:rsidR="006D5FEF" w:rsidRDefault="00000000" w:rsidP="00607D0E">
            <w:pPr>
              <w:jc w:val="center"/>
              <w:rPr>
                <w:lang w:val="en-US"/>
              </w:rPr>
            </w:pPr>
            <w:r w:rsidRPr="00B9219A">
              <w:rPr>
                <w:b/>
                <w:bCs/>
              </w:rPr>
              <w:t>Measurable</w:t>
            </w:r>
          </w:p>
        </w:tc>
        <w:tc>
          <w:tcPr>
            <w:tcW w:w="1803" w:type="dxa"/>
          </w:tcPr>
          <w:p w14:paraId="70288413" w14:textId="77777777" w:rsidR="006D5FEF" w:rsidRDefault="00000000" w:rsidP="00607D0E">
            <w:pPr>
              <w:jc w:val="center"/>
              <w:rPr>
                <w:lang w:val="en-US"/>
              </w:rPr>
            </w:pPr>
            <w:r w:rsidRPr="00B9219A">
              <w:rPr>
                <w:b/>
                <w:bCs/>
              </w:rPr>
              <w:t>Achievable</w:t>
            </w:r>
          </w:p>
        </w:tc>
        <w:tc>
          <w:tcPr>
            <w:tcW w:w="1803" w:type="dxa"/>
          </w:tcPr>
          <w:p w14:paraId="5D5FCA68" w14:textId="77777777" w:rsidR="006D5FEF" w:rsidRDefault="00000000" w:rsidP="00607D0E">
            <w:pPr>
              <w:jc w:val="center"/>
              <w:rPr>
                <w:lang w:val="en-US"/>
              </w:rPr>
            </w:pPr>
            <w:r w:rsidRPr="00E71FE4">
              <w:rPr>
                <w:b/>
                <w:bCs/>
              </w:rPr>
              <w:t>Relevant</w:t>
            </w:r>
          </w:p>
        </w:tc>
        <w:tc>
          <w:tcPr>
            <w:tcW w:w="1804" w:type="dxa"/>
          </w:tcPr>
          <w:p w14:paraId="3EE4DB36" w14:textId="77777777" w:rsidR="006D5FEF" w:rsidRDefault="00000000" w:rsidP="00607D0E">
            <w:pPr>
              <w:jc w:val="center"/>
              <w:rPr>
                <w:lang w:val="en-US"/>
              </w:rPr>
            </w:pPr>
            <w:r w:rsidRPr="006D5FEF">
              <w:rPr>
                <w:b/>
                <w:bCs/>
              </w:rPr>
              <w:t>Time-Bound</w:t>
            </w:r>
          </w:p>
        </w:tc>
      </w:tr>
      <w:tr w:rsidR="00810E3C" w14:paraId="745CBDF9" w14:textId="77777777" w:rsidTr="00607D0E">
        <w:tc>
          <w:tcPr>
            <w:tcW w:w="1803" w:type="dxa"/>
          </w:tcPr>
          <w:p w14:paraId="4A1577B8" w14:textId="77777777" w:rsidR="006D5FEF" w:rsidRPr="00D32A5B" w:rsidRDefault="00000000" w:rsidP="00607D0E">
            <w:r>
              <w:t>Increasing Instagram followers as well as interactions.</w:t>
            </w:r>
          </w:p>
        </w:tc>
        <w:tc>
          <w:tcPr>
            <w:tcW w:w="1803" w:type="dxa"/>
          </w:tcPr>
          <w:p w14:paraId="349EA5BC" w14:textId="77777777" w:rsidR="006D5FEF" w:rsidRPr="00D32A5B" w:rsidRDefault="00000000" w:rsidP="00607D0E">
            <w:pPr>
              <w:rPr>
                <w:lang w:val="en-US"/>
              </w:rPr>
            </w:pPr>
            <w:r>
              <w:t xml:space="preserve">Gaining 1000 new followers and a 15% higher engagement rate. </w:t>
            </w:r>
          </w:p>
        </w:tc>
        <w:tc>
          <w:tcPr>
            <w:tcW w:w="1803" w:type="dxa"/>
          </w:tcPr>
          <w:p w14:paraId="4548F99C" w14:textId="77777777" w:rsidR="006D5FEF" w:rsidRDefault="00000000" w:rsidP="00607D0E">
            <w:pPr>
              <w:rPr>
                <w:lang w:val="en-US"/>
              </w:rPr>
            </w:pPr>
            <w:r>
              <w:t>Running continuous posts, stories, and ads.</w:t>
            </w:r>
          </w:p>
        </w:tc>
        <w:tc>
          <w:tcPr>
            <w:tcW w:w="1803" w:type="dxa"/>
          </w:tcPr>
          <w:p w14:paraId="1B9CA71F" w14:textId="77777777" w:rsidR="006D5FEF" w:rsidRPr="00D32A5B" w:rsidRDefault="00000000" w:rsidP="00607D0E">
            <w:pPr>
              <w:rPr>
                <w:lang w:val="en-US"/>
              </w:rPr>
            </w:pPr>
            <w:r>
              <w:t>Increasing brand awareness</w:t>
            </w:r>
            <w:r w:rsidRPr="00D32A5B">
              <w:rPr>
                <w:lang w:val="en-US"/>
              </w:rPr>
              <w:t xml:space="preserve"> </w:t>
            </w:r>
          </w:p>
        </w:tc>
        <w:tc>
          <w:tcPr>
            <w:tcW w:w="1804" w:type="dxa"/>
          </w:tcPr>
          <w:p w14:paraId="63C414BF" w14:textId="77777777" w:rsidR="006D5FEF" w:rsidRDefault="00000000" w:rsidP="00607D0E">
            <w:pPr>
              <w:jc w:val="center"/>
              <w:rPr>
                <w:lang w:val="en-US"/>
              </w:rPr>
            </w:pPr>
            <w:r>
              <w:t>Within- 6 months</w:t>
            </w:r>
          </w:p>
        </w:tc>
      </w:tr>
    </w:tbl>
    <w:p w14:paraId="24F0EA73" w14:textId="77777777" w:rsidR="006D5FEF" w:rsidRDefault="006D5FEF" w:rsidP="006D5FEF">
      <w:pPr>
        <w:rPr>
          <w:lang w:val="en-US"/>
        </w:rPr>
      </w:pPr>
    </w:p>
    <w:p w14:paraId="495F1452" w14:textId="77777777" w:rsidR="006D5FEF" w:rsidRDefault="00000000" w:rsidP="006D5FEF">
      <w:r>
        <w:rPr>
          <w:lang w:val="en-US"/>
        </w:rPr>
        <w:t xml:space="preserve">KPI: </w:t>
      </w:r>
      <w:r>
        <w:t>Subscription Service</w:t>
      </w:r>
    </w:p>
    <w:tbl>
      <w:tblPr>
        <w:tblStyle w:val="TableGrid"/>
        <w:tblW w:w="0" w:type="auto"/>
        <w:tblLook w:val="04A0" w:firstRow="1" w:lastRow="0" w:firstColumn="1" w:lastColumn="0" w:noHBand="0" w:noVBand="1"/>
      </w:tblPr>
      <w:tblGrid>
        <w:gridCol w:w="1803"/>
        <w:gridCol w:w="1803"/>
        <w:gridCol w:w="1803"/>
        <w:gridCol w:w="1803"/>
        <w:gridCol w:w="1804"/>
      </w:tblGrid>
      <w:tr w:rsidR="00810E3C" w14:paraId="1ED1AFE2" w14:textId="77777777" w:rsidTr="00607D0E">
        <w:tc>
          <w:tcPr>
            <w:tcW w:w="1803" w:type="dxa"/>
          </w:tcPr>
          <w:p w14:paraId="5F9B5FC2" w14:textId="77777777" w:rsidR="006D5FEF" w:rsidRDefault="00000000" w:rsidP="00607D0E">
            <w:pPr>
              <w:jc w:val="center"/>
              <w:rPr>
                <w:lang w:val="en-US"/>
              </w:rPr>
            </w:pPr>
            <w:r w:rsidRPr="00BD1614">
              <w:rPr>
                <w:b/>
                <w:bCs/>
              </w:rPr>
              <w:t>Specific</w:t>
            </w:r>
          </w:p>
        </w:tc>
        <w:tc>
          <w:tcPr>
            <w:tcW w:w="1803" w:type="dxa"/>
          </w:tcPr>
          <w:p w14:paraId="66B58ABD" w14:textId="77777777" w:rsidR="006D5FEF" w:rsidRDefault="00000000" w:rsidP="00607D0E">
            <w:pPr>
              <w:jc w:val="center"/>
              <w:rPr>
                <w:lang w:val="en-US"/>
              </w:rPr>
            </w:pPr>
            <w:r w:rsidRPr="00B9219A">
              <w:rPr>
                <w:b/>
                <w:bCs/>
              </w:rPr>
              <w:t>Measurable</w:t>
            </w:r>
          </w:p>
        </w:tc>
        <w:tc>
          <w:tcPr>
            <w:tcW w:w="1803" w:type="dxa"/>
          </w:tcPr>
          <w:p w14:paraId="5D9858C3" w14:textId="77777777" w:rsidR="006D5FEF" w:rsidRDefault="00000000" w:rsidP="00607D0E">
            <w:pPr>
              <w:jc w:val="center"/>
              <w:rPr>
                <w:lang w:val="en-US"/>
              </w:rPr>
            </w:pPr>
            <w:r w:rsidRPr="00B9219A">
              <w:rPr>
                <w:b/>
                <w:bCs/>
              </w:rPr>
              <w:t>Achievable</w:t>
            </w:r>
          </w:p>
        </w:tc>
        <w:tc>
          <w:tcPr>
            <w:tcW w:w="1803" w:type="dxa"/>
          </w:tcPr>
          <w:p w14:paraId="38922474" w14:textId="77777777" w:rsidR="006D5FEF" w:rsidRDefault="00000000" w:rsidP="00607D0E">
            <w:pPr>
              <w:jc w:val="center"/>
              <w:rPr>
                <w:lang w:val="en-US"/>
              </w:rPr>
            </w:pPr>
            <w:r w:rsidRPr="00E71FE4">
              <w:rPr>
                <w:b/>
                <w:bCs/>
              </w:rPr>
              <w:t>Relevant</w:t>
            </w:r>
          </w:p>
        </w:tc>
        <w:tc>
          <w:tcPr>
            <w:tcW w:w="1804" w:type="dxa"/>
          </w:tcPr>
          <w:p w14:paraId="598D5A65" w14:textId="77777777" w:rsidR="006D5FEF" w:rsidRDefault="00000000" w:rsidP="00607D0E">
            <w:pPr>
              <w:jc w:val="center"/>
              <w:rPr>
                <w:lang w:val="en-US"/>
              </w:rPr>
            </w:pPr>
            <w:r w:rsidRPr="006D5FEF">
              <w:rPr>
                <w:b/>
                <w:bCs/>
              </w:rPr>
              <w:t>Time-Bound</w:t>
            </w:r>
          </w:p>
        </w:tc>
      </w:tr>
      <w:tr w:rsidR="00810E3C" w14:paraId="31CBD08D" w14:textId="77777777" w:rsidTr="00607D0E">
        <w:tc>
          <w:tcPr>
            <w:tcW w:w="1803" w:type="dxa"/>
          </w:tcPr>
          <w:p w14:paraId="6D5526BF" w14:textId="77777777" w:rsidR="006D5FEF" w:rsidRPr="00D32A5B" w:rsidRDefault="00000000" w:rsidP="00607D0E">
            <w:r>
              <w:t>Launching monthly flower subscriptions.</w:t>
            </w:r>
          </w:p>
        </w:tc>
        <w:tc>
          <w:tcPr>
            <w:tcW w:w="1803" w:type="dxa"/>
          </w:tcPr>
          <w:p w14:paraId="76BC6FAF" w14:textId="77777777" w:rsidR="006D5FEF" w:rsidRPr="00D32A5B" w:rsidRDefault="00000000" w:rsidP="00607D0E">
            <w:pPr>
              <w:rPr>
                <w:lang w:val="en-US"/>
              </w:rPr>
            </w:pPr>
            <w:r>
              <w:t>Obtaining 50 recurring subscribers.</w:t>
            </w:r>
          </w:p>
        </w:tc>
        <w:tc>
          <w:tcPr>
            <w:tcW w:w="1803" w:type="dxa"/>
          </w:tcPr>
          <w:p w14:paraId="361587FB" w14:textId="77777777" w:rsidR="006D5FEF" w:rsidRDefault="00000000" w:rsidP="00607D0E">
            <w:pPr>
              <w:rPr>
                <w:lang w:val="en-US"/>
              </w:rPr>
            </w:pPr>
            <w:r>
              <w:t>Promoting through the website as well as in-store incentives.</w:t>
            </w:r>
          </w:p>
        </w:tc>
        <w:tc>
          <w:tcPr>
            <w:tcW w:w="1803" w:type="dxa"/>
          </w:tcPr>
          <w:p w14:paraId="730E8850" w14:textId="77777777" w:rsidR="006D5FEF" w:rsidRPr="00D32A5B" w:rsidRDefault="00000000" w:rsidP="00607D0E">
            <w:pPr>
              <w:rPr>
                <w:lang w:val="en-US"/>
              </w:rPr>
            </w:pPr>
            <w:r>
              <w:t>Ensuring recurring revenue.</w:t>
            </w:r>
          </w:p>
        </w:tc>
        <w:tc>
          <w:tcPr>
            <w:tcW w:w="1804" w:type="dxa"/>
          </w:tcPr>
          <w:p w14:paraId="0F9066FE" w14:textId="77777777" w:rsidR="006D5FEF" w:rsidRDefault="00000000" w:rsidP="00607D0E">
            <w:pPr>
              <w:jc w:val="center"/>
              <w:rPr>
                <w:lang w:val="en-US"/>
              </w:rPr>
            </w:pPr>
            <w:r>
              <w:t>Within- 3 months</w:t>
            </w:r>
          </w:p>
        </w:tc>
      </w:tr>
    </w:tbl>
    <w:p w14:paraId="730C867D" w14:textId="77777777" w:rsidR="006D5FEF" w:rsidRDefault="006D5FEF" w:rsidP="006D5FEF">
      <w:pPr>
        <w:rPr>
          <w:lang w:val="en-US"/>
        </w:rPr>
      </w:pPr>
    </w:p>
    <w:p w14:paraId="42905E60" w14:textId="77777777" w:rsidR="006D5FEF" w:rsidRDefault="00000000" w:rsidP="006D5FEF">
      <w:r>
        <w:rPr>
          <w:lang w:val="en-US"/>
        </w:rPr>
        <w:t xml:space="preserve">KPI: </w:t>
      </w:r>
      <w:r>
        <w:t>Website Traffic</w:t>
      </w:r>
    </w:p>
    <w:tbl>
      <w:tblPr>
        <w:tblStyle w:val="TableGrid"/>
        <w:tblW w:w="0" w:type="auto"/>
        <w:tblLook w:val="04A0" w:firstRow="1" w:lastRow="0" w:firstColumn="1" w:lastColumn="0" w:noHBand="0" w:noVBand="1"/>
      </w:tblPr>
      <w:tblGrid>
        <w:gridCol w:w="1803"/>
        <w:gridCol w:w="1803"/>
        <w:gridCol w:w="1803"/>
        <w:gridCol w:w="1803"/>
        <w:gridCol w:w="1804"/>
      </w:tblGrid>
      <w:tr w:rsidR="00810E3C" w14:paraId="14D1FE5C" w14:textId="77777777" w:rsidTr="00607D0E">
        <w:tc>
          <w:tcPr>
            <w:tcW w:w="1803" w:type="dxa"/>
          </w:tcPr>
          <w:p w14:paraId="3781512F" w14:textId="77777777" w:rsidR="006D5FEF" w:rsidRDefault="00000000" w:rsidP="00607D0E">
            <w:pPr>
              <w:jc w:val="center"/>
              <w:rPr>
                <w:lang w:val="en-US"/>
              </w:rPr>
            </w:pPr>
            <w:r w:rsidRPr="00BD1614">
              <w:rPr>
                <w:b/>
                <w:bCs/>
              </w:rPr>
              <w:t>Specific</w:t>
            </w:r>
          </w:p>
        </w:tc>
        <w:tc>
          <w:tcPr>
            <w:tcW w:w="1803" w:type="dxa"/>
          </w:tcPr>
          <w:p w14:paraId="77143669" w14:textId="77777777" w:rsidR="006D5FEF" w:rsidRDefault="00000000" w:rsidP="00607D0E">
            <w:pPr>
              <w:jc w:val="center"/>
              <w:rPr>
                <w:lang w:val="en-US"/>
              </w:rPr>
            </w:pPr>
            <w:r w:rsidRPr="00B9219A">
              <w:rPr>
                <w:b/>
                <w:bCs/>
              </w:rPr>
              <w:t>Measurable</w:t>
            </w:r>
          </w:p>
        </w:tc>
        <w:tc>
          <w:tcPr>
            <w:tcW w:w="1803" w:type="dxa"/>
          </w:tcPr>
          <w:p w14:paraId="5D785F24" w14:textId="77777777" w:rsidR="006D5FEF" w:rsidRDefault="00000000" w:rsidP="00607D0E">
            <w:pPr>
              <w:jc w:val="center"/>
              <w:rPr>
                <w:lang w:val="en-US"/>
              </w:rPr>
            </w:pPr>
            <w:r w:rsidRPr="00B9219A">
              <w:rPr>
                <w:b/>
                <w:bCs/>
              </w:rPr>
              <w:t>Achievable</w:t>
            </w:r>
          </w:p>
        </w:tc>
        <w:tc>
          <w:tcPr>
            <w:tcW w:w="1803" w:type="dxa"/>
          </w:tcPr>
          <w:p w14:paraId="6DE6D1CD" w14:textId="77777777" w:rsidR="006D5FEF" w:rsidRDefault="00000000" w:rsidP="00607D0E">
            <w:pPr>
              <w:jc w:val="center"/>
              <w:rPr>
                <w:lang w:val="en-US"/>
              </w:rPr>
            </w:pPr>
            <w:r w:rsidRPr="00E71FE4">
              <w:rPr>
                <w:b/>
                <w:bCs/>
              </w:rPr>
              <w:t>Relevant</w:t>
            </w:r>
          </w:p>
        </w:tc>
        <w:tc>
          <w:tcPr>
            <w:tcW w:w="1804" w:type="dxa"/>
          </w:tcPr>
          <w:p w14:paraId="4B0B8AA0" w14:textId="77777777" w:rsidR="006D5FEF" w:rsidRDefault="00000000" w:rsidP="00607D0E">
            <w:pPr>
              <w:jc w:val="center"/>
              <w:rPr>
                <w:lang w:val="en-US"/>
              </w:rPr>
            </w:pPr>
            <w:r w:rsidRPr="006D5FEF">
              <w:rPr>
                <w:b/>
                <w:bCs/>
              </w:rPr>
              <w:t>Time-Bound</w:t>
            </w:r>
          </w:p>
        </w:tc>
      </w:tr>
      <w:tr w:rsidR="00810E3C" w14:paraId="4293CEAB" w14:textId="77777777" w:rsidTr="00607D0E">
        <w:tc>
          <w:tcPr>
            <w:tcW w:w="1803" w:type="dxa"/>
          </w:tcPr>
          <w:p w14:paraId="5717C7EB" w14:textId="77777777" w:rsidR="006D5FEF" w:rsidRPr="00D32A5B" w:rsidRDefault="00000000" w:rsidP="00607D0E">
            <w:r>
              <w:lastRenderedPageBreak/>
              <w:t>Improving website visits as well as usability.</w:t>
            </w:r>
          </w:p>
        </w:tc>
        <w:tc>
          <w:tcPr>
            <w:tcW w:w="1803" w:type="dxa"/>
          </w:tcPr>
          <w:p w14:paraId="465D5A90" w14:textId="77777777" w:rsidR="006D5FEF" w:rsidRPr="00D32A5B" w:rsidRDefault="00000000" w:rsidP="00607D0E">
            <w:pPr>
              <w:rPr>
                <w:lang w:val="en-US"/>
              </w:rPr>
            </w:pPr>
            <w:r>
              <w:t>A thirty percentage increase in monthly visitors.</w:t>
            </w:r>
          </w:p>
        </w:tc>
        <w:tc>
          <w:tcPr>
            <w:tcW w:w="1803" w:type="dxa"/>
          </w:tcPr>
          <w:p w14:paraId="06681823" w14:textId="77777777" w:rsidR="006D5FEF" w:rsidRDefault="00000000" w:rsidP="00607D0E">
            <w:pPr>
              <w:rPr>
                <w:lang w:val="en-US"/>
              </w:rPr>
            </w:pPr>
            <w:r>
              <w:t>Redesigning the website as well as optimising SEO.</w:t>
            </w:r>
          </w:p>
        </w:tc>
        <w:tc>
          <w:tcPr>
            <w:tcW w:w="1803" w:type="dxa"/>
          </w:tcPr>
          <w:p w14:paraId="6272B7AD" w14:textId="77777777" w:rsidR="006D5FEF" w:rsidRPr="00D32A5B" w:rsidRDefault="00000000" w:rsidP="00607D0E">
            <w:pPr>
              <w:rPr>
                <w:lang w:val="en-US"/>
              </w:rPr>
            </w:pPr>
            <w:r>
              <w:t>Supporting the online sales rate.</w:t>
            </w:r>
          </w:p>
        </w:tc>
        <w:tc>
          <w:tcPr>
            <w:tcW w:w="1804" w:type="dxa"/>
          </w:tcPr>
          <w:p w14:paraId="65FD5431" w14:textId="77777777" w:rsidR="006D5FEF" w:rsidRDefault="00000000" w:rsidP="00607D0E">
            <w:pPr>
              <w:jc w:val="center"/>
              <w:rPr>
                <w:lang w:val="en-US"/>
              </w:rPr>
            </w:pPr>
            <w:r>
              <w:t>Within 6 months</w:t>
            </w:r>
          </w:p>
        </w:tc>
      </w:tr>
    </w:tbl>
    <w:p w14:paraId="51DE9C00" w14:textId="77777777" w:rsidR="00700B92" w:rsidRPr="00700B92" w:rsidRDefault="00700B92" w:rsidP="00700B92"/>
    <w:p w14:paraId="5030B59E" w14:textId="77777777" w:rsidR="00093568" w:rsidRDefault="00000000">
      <w:pPr>
        <w:spacing w:line="278" w:lineRule="auto"/>
        <w:jc w:val="left"/>
        <w:rPr>
          <w:b/>
          <w:bCs/>
        </w:rPr>
      </w:pPr>
      <w:r>
        <w:rPr>
          <w:b/>
          <w:bCs/>
        </w:rPr>
        <w:br w:type="page"/>
      </w:r>
    </w:p>
    <w:p w14:paraId="5FEE3AA2" w14:textId="64BC3E9B" w:rsidR="0025504B" w:rsidRPr="009060CF" w:rsidRDefault="00000000" w:rsidP="00163EB1">
      <w:pPr>
        <w:pStyle w:val="Heading1"/>
      </w:pPr>
      <w:bookmarkStart w:id="7" w:name="_Toc210386452"/>
      <w:r>
        <w:lastRenderedPageBreak/>
        <w:t xml:space="preserve">9. </w:t>
      </w:r>
      <w:r w:rsidRPr="009060CF">
        <w:t>Conclusion</w:t>
      </w:r>
      <w:bookmarkEnd w:id="7"/>
      <w:r w:rsidRPr="009060CF">
        <w:t xml:space="preserve"> </w:t>
      </w:r>
    </w:p>
    <w:p w14:paraId="3183AB4B" w14:textId="5C17B572" w:rsidR="000A2C9E" w:rsidRDefault="00000000" w:rsidP="00E26F4A">
      <w:r w:rsidRPr="009060CF">
        <w:t>The report presented the fact that Green Haven Florists dealt with decreasing sales, increasing expenses, and a lack of digital deficiencies. Two solutions were evaluated, and digital transformation was selected as the most effective one. Potential risks and mitigation procedures were found, and an implementation plan with KPIs was discussed to sustain the results in the long run.</w:t>
      </w:r>
      <w:r>
        <w:br w:type="page"/>
      </w:r>
    </w:p>
    <w:p w14:paraId="0B580F91" w14:textId="32089DFC" w:rsidR="00A55A28" w:rsidRDefault="00000000" w:rsidP="00C875DF">
      <w:pPr>
        <w:pStyle w:val="Heading1"/>
      </w:pPr>
      <w:bookmarkStart w:id="8" w:name="_Toc210386453"/>
      <w:r>
        <w:lastRenderedPageBreak/>
        <w:t>Reference List</w:t>
      </w:r>
      <w:bookmarkEnd w:id="8"/>
      <w:r>
        <w:t xml:space="preserve"> </w:t>
      </w:r>
    </w:p>
    <w:p w14:paraId="79B2C08D" w14:textId="77777777" w:rsidR="005D7264" w:rsidRPr="005D7264" w:rsidRDefault="00000000" w:rsidP="005D7264">
      <w:pPr>
        <w:rPr>
          <w:lang w:val="en-IN"/>
        </w:rPr>
      </w:pPr>
      <w:r w:rsidRPr="005D7264">
        <w:rPr>
          <w:lang w:val="en-IN"/>
        </w:rPr>
        <w:t>Dwivedi, Y.K., Ismagilova, E., Hughes, D.L., Carlson, J., Filieri, R., Jacobson, J., Jain, V., Karjaluoto, H., Kefi, H., Krishen, A.S., Kumar, V., Rahman, M.M., Raman, R., Rauschnabel, P.A., Rowley, J., Salo, J., Tran, G.A. and Wang, Y. (2021) ‘Setting the future of digital and social media marketing research: Perspectives and research propositions.’ </w:t>
      </w:r>
      <w:r w:rsidRPr="005D7264">
        <w:rPr>
          <w:i/>
          <w:iCs/>
          <w:lang w:val="en-IN"/>
        </w:rPr>
        <w:t>International Journal of Information Management</w:t>
      </w:r>
      <w:r w:rsidRPr="005D7264">
        <w:rPr>
          <w:lang w:val="en-IN"/>
        </w:rPr>
        <w:t xml:space="preserve">, [online] 59, p.102168. </w:t>
      </w:r>
      <w:r>
        <w:t xml:space="preserve">Available at: </w:t>
      </w:r>
      <w:r w:rsidRPr="005D7264">
        <w:rPr>
          <w:lang w:val="en-IN"/>
        </w:rPr>
        <w:t>doi:https://doi.org/10.1016/j.ijinfomgt.2020.102168.</w:t>
      </w:r>
    </w:p>
    <w:p w14:paraId="5991D07D" w14:textId="77777777" w:rsidR="005D7264" w:rsidRPr="005D7264" w:rsidRDefault="00000000" w:rsidP="005D7264">
      <w:pPr>
        <w:rPr>
          <w:lang w:val="en-IN"/>
        </w:rPr>
      </w:pPr>
      <w:r w:rsidRPr="005D7264">
        <w:rPr>
          <w:lang w:val="en-IN"/>
        </w:rPr>
        <w:t xml:space="preserve">Essig, K., Sc, M. and Janc (2021). Available at: </w:t>
      </w:r>
      <w:hyperlink r:id="rId9" w:history="1">
        <w:r w:rsidR="005D7264" w:rsidRPr="005D7264">
          <w:rPr>
            <w:rStyle w:val="Hyperlink"/>
            <w:lang w:val="en-IN"/>
          </w:rPr>
          <w:t>https://mediafile.deloma.de/images/v1/images/agency/9450da31-8505-4f81-bb85-94eb8bb68e90/Ibrahim-Khalil_22947_Master-Thesis.pdf</w:t>
        </w:r>
      </w:hyperlink>
      <w:r w:rsidRPr="005D7264">
        <w:rPr>
          <w:lang w:val="en-IN"/>
        </w:rPr>
        <w:t>. (Accessed by: 3</w:t>
      </w:r>
      <w:r w:rsidRPr="005D7264">
        <w:rPr>
          <w:vertAlign w:val="superscript"/>
          <w:lang w:val="en-IN"/>
        </w:rPr>
        <w:t>rd</w:t>
      </w:r>
      <w:r w:rsidRPr="005D7264">
        <w:rPr>
          <w:lang w:val="en-IN"/>
        </w:rPr>
        <w:t xml:space="preserve"> October, 2025)</w:t>
      </w:r>
    </w:p>
    <w:p w14:paraId="49F84192" w14:textId="77777777" w:rsidR="005D7264" w:rsidRDefault="00000000" w:rsidP="005D7264">
      <w:r w:rsidRPr="005D4A42">
        <w:t xml:space="preserve">Feng, C. and Ali, D.A. </w:t>
      </w:r>
      <w:r>
        <w:t>(</w:t>
      </w:r>
      <w:r w:rsidRPr="005D4A42">
        <w:t>2024</w:t>
      </w:r>
      <w:r>
        <w:t>)</w:t>
      </w:r>
      <w:r w:rsidRPr="005D4A42">
        <w:t xml:space="preserve"> </w:t>
      </w:r>
      <w:r>
        <w:t>‘</w:t>
      </w:r>
      <w:r w:rsidRPr="005D4A42">
        <w:t>Leveraging digital transformation and ERP for enhanced operational efficiency in manufacturing enterprises.</w:t>
      </w:r>
      <w:r>
        <w:t>’</w:t>
      </w:r>
      <w:r w:rsidRPr="005D4A42">
        <w:t> </w:t>
      </w:r>
      <w:r w:rsidRPr="005D7264">
        <w:rPr>
          <w:i/>
          <w:iCs/>
        </w:rPr>
        <w:t>Journal of Law and Sustainable Development</w:t>
      </w:r>
      <w:r w:rsidRPr="005D4A42">
        <w:t>, </w:t>
      </w:r>
      <w:r w:rsidRPr="005D7264">
        <w:rPr>
          <w:i/>
          <w:iCs/>
        </w:rPr>
        <w:t>12</w:t>
      </w:r>
      <w:r w:rsidRPr="005D4A42">
        <w:t xml:space="preserve">(3), pp.2455-2455. </w:t>
      </w:r>
      <w:r>
        <w:t>Available at:</w:t>
      </w:r>
      <w:r w:rsidRPr="005D4A42">
        <w:t xml:space="preserve">  </w:t>
      </w:r>
      <w:hyperlink r:id="rId10" w:history="1">
        <w:r w:rsidR="005D7264" w:rsidRPr="00323100">
          <w:rPr>
            <w:rStyle w:val="Hyperlink"/>
          </w:rPr>
          <w:t>https://doi.org/10.55908/sdgs.v12i3.2455</w:t>
        </w:r>
      </w:hyperlink>
      <w:r>
        <w:t xml:space="preserve"> </w:t>
      </w:r>
    </w:p>
    <w:p w14:paraId="53F86909" w14:textId="77777777" w:rsidR="005D7264" w:rsidRDefault="00000000" w:rsidP="005D7264">
      <w:r w:rsidRPr="00FD2595">
        <w:t xml:space="preserve">Luo, W. and Cheng, J. </w:t>
      </w:r>
      <w:r>
        <w:t>(</w:t>
      </w:r>
      <w:r w:rsidRPr="00FD2595">
        <w:t>2023</w:t>
      </w:r>
      <w:r>
        <w:t>)</w:t>
      </w:r>
      <w:r w:rsidRPr="00FD2595">
        <w:t xml:space="preserve"> </w:t>
      </w:r>
      <w:r>
        <w:t>‘</w:t>
      </w:r>
      <w:r w:rsidRPr="00FD2595">
        <w:t>Transition to sustainable business models for green economic recovery: role of financial literacy, innovation and environmental sustainability.</w:t>
      </w:r>
      <w:r>
        <w:t>’</w:t>
      </w:r>
      <w:r w:rsidRPr="00FD2595">
        <w:t> </w:t>
      </w:r>
      <w:r w:rsidRPr="005D7264">
        <w:rPr>
          <w:i/>
          <w:iCs/>
        </w:rPr>
        <w:t>Economic Change and Restructuring</w:t>
      </w:r>
      <w:r w:rsidRPr="00FD2595">
        <w:t>, </w:t>
      </w:r>
      <w:r w:rsidRPr="005D7264">
        <w:rPr>
          <w:i/>
          <w:iCs/>
        </w:rPr>
        <w:t>56</w:t>
      </w:r>
      <w:r w:rsidRPr="00FD2595">
        <w:t>(6), pp.3787-3810.</w:t>
      </w:r>
      <w:r>
        <w:t xml:space="preserve"> Available at: </w:t>
      </w:r>
      <w:hyperlink r:id="rId11" w:history="1">
        <w:r w:rsidR="005D7264" w:rsidRPr="006B2CFA">
          <w:rPr>
            <w:rStyle w:val="Hyperlink"/>
          </w:rPr>
          <w:t>https://doi.org/10.1007/s10644-022-09408-1</w:t>
        </w:r>
      </w:hyperlink>
      <w:r>
        <w:t xml:space="preserve"> </w:t>
      </w:r>
    </w:p>
    <w:p w14:paraId="7BE266CB" w14:textId="77777777" w:rsidR="005D7264" w:rsidRPr="005D7264" w:rsidRDefault="00000000" w:rsidP="005D7264">
      <w:pPr>
        <w:rPr>
          <w:lang w:val="en-IN"/>
        </w:rPr>
      </w:pPr>
      <w:r w:rsidRPr="00F460D8">
        <w:t xml:space="preserve">Malesev, S. and Cherry, M. </w:t>
      </w:r>
      <w:r>
        <w:t>(</w:t>
      </w:r>
      <w:r w:rsidRPr="00F460D8">
        <w:t>2021</w:t>
      </w:r>
      <w:r>
        <w:t>)</w:t>
      </w:r>
      <w:r w:rsidRPr="00F460D8">
        <w:t xml:space="preserve"> </w:t>
      </w:r>
      <w:r>
        <w:t>‘</w:t>
      </w:r>
      <w:r w:rsidRPr="00F460D8">
        <w:t>Digital and social media marketing-growing market share for construction SMEs.</w:t>
      </w:r>
      <w:r>
        <w:t>’</w:t>
      </w:r>
      <w:r w:rsidRPr="00F460D8">
        <w:t> </w:t>
      </w:r>
      <w:r w:rsidRPr="005D7264">
        <w:rPr>
          <w:i/>
          <w:iCs/>
        </w:rPr>
        <w:t>Construction Economics and Building</w:t>
      </w:r>
      <w:r w:rsidRPr="00F460D8">
        <w:t>, </w:t>
      </w:r>
      <w:r w:rsidRPr="005D7264">
        <w:rPr>
          <w:i/>
          <w:iCs/>
        </w:rPr>
        <w:t>21</w:t>
      </w:r>
      <w:r w:rsidRPr="00F460D8">
        <w:t xml:space="preserve">(1), pp.65-82. </w:t>
      </w:r>
      <w:r>
        <w:t xml:space="preserve">Available at: </w:t>
      </w:r>
      <w:hyperlink r:id="rId12" w:history="1">
        <w:r w:rsidR="005D7264" w:rsidRPr="00323100">
          <w:rPr>
            <w:rStyle w:val="Hyperlink"/>
          </w:rPr>
          <w:t>https://search.informit.org/doi/abs/10.3316/informit.747666622867324</w:t>
        </w:r>
      </w:hyperlink>
      <w:r>
        <w:t xml:space="preserve"> </w:t>
      </w:r>
    </w:p>
    <w:p w14:paraId="378E627F" w14:textId="77777777" w:rsidR="005D7264" w:rsidRPr="005D7264" w:rsidRDefault="00000000" w:rsidP="005D7264">
      <w:pPr>
        <w:rPr>
          <w:lang w:val="en-IN"/>
        </w:rPr>
      </w:pPr>
      <w:r w:rsidRPr="00634D84">
        <w:t xml:space="preserve">Omowole, B.M., Olufemi-Philips, A.Q., Ofodili, O.C., Eyo-Udo, N.L. and Ewim, S.E. </w:t>
      </w:r>
      <w:r>
        <w:t>(</w:t>
      </w:r>
      <w:r w:rsidRPr="00634D84">
        <w:t>2024</w:t>
      </w:r>
      <w:r>
        <w:t>)</w:t>
      </w:r>
      <w:r w:rsidRPr="00634D84">
        <w:t xml:space="preserve"> Conceptualising green business practices in SMEs for sustainable development. </w:t>
      </w:r>
      <w:r w:rsidRPr="005D7264">
        <w:rPr>
          <w:i/>
          <w:iCs/>
        </w:rPr>
        <w:t>International Journal of Management &amp; Entrepreneurship Research</w:t>
      </w:r>
      <w:r w:rsidRPr="00634D84">
        <w:t>, </w:t>
      </w:r>
      <w:r w:rsidRPr="005D7264">
        <w:rPr>
          <w:i/>
          <w:iCs/>
        </w:rPr>
        <w:t>6</w:t>
      </w:r>
      <w:r w:rsidRPr="00634D84">
        <w:t>(11), pp.3778-3805.</w:t>
      </w:r>
      <w:r w:rsidRPr="005D7264">
        <w:rPr>
          <w:lang w:val="en-IN"/>
        </w:rPr>
        <w:t xml:space="preserve"> </w:t>
      </w:r>
      <w:r>
        <w:t xml:space="preserve">Available at: </w:t>
      </w:r>
      <w:r w:rsidRPr="005D7264">
        <w:rPr>
          <w:lang w:val="en-IN"/>
        </w:rPr>
        <w:t>‌</w:t>
      </w:r>
      <w:r w:rsidRPr="00634D84">
        <w:t xml:space="preserve"> </w:t>
      </w:r>
      <w:hyperlink r:id="rId13" w:history="1">
        <w:r w:rsidR="005D7264" w:rsidRPr="005D7264">
          <w:rPr>
            <w:rStyle w:val="Hyperlink"/>
            <w:lang w:val="en-IN"/>
          </w:rPr>
          <w:t>https://www.researchgate.net/profile/Amarachi-Olufemi-Phillips/publication/386378077_Conceptualizing_green_business_practices_in_SMEs_for_sustainable_development/links/674f463ea7fbc259f1aaca9d/Conceptualizing-green-business-practices-in-SMEs-for-sustainable-development.pdf</w:t>
        </w:r>
      </w:hyperlink>
      <w:r w:rsidRPr="005D7264">
        <w:rPr>
          <w:lang w:val="en-IN"/>
        </w:rPr>
        <w:t xml:space="preserve"> </w:t>
      </w:r>
    </w:p>
    <w:p w14:paraId="6C657993" w14:textId="77777777" w:rsidR="005D7264" w:rsidRDefault="00000000" w:rsidP="005D7264">
      <w:r w:rsidRPr="005D4A42">
        <w:lastRenderedPageBreak/>
        <w:t xml:space="preserve">Robu, D. and Lazar, J.B. </w:t>
      </w:r>
      <w:r>
        <w:t>(</w:t>
      </w:r>
      <w:r w:rsidRPr="005D4A42">
        <w:t>2021</w:t>
      </w:r>
      <w:r>
        <w:t>)</w:t>
      </w:r>
      <w:r w:rsidRPr="005D4A42">
        <w:t xml:space="preserve"> </w:t>
      </w:r>
      <w:r>
        <w:t>‘</w:t>
      </w:r>
      <w:r w:rsidRPr="005D4A42">
        <w:t>Digital transformation designed to succeed: Fit the change into the business strategy and people.</w:t>
      </w:r>
      <w:r>
        <w:t>’</w:t>
      </w:r>
      <w:r w:rsidRPr="005D4A42">
        <w:t> </w:t>
      </w:r>
      <w:r w:rsidRPr="005D7264">
        <w:rPr>
          <w:i/>
          <w:iCs/>
        </w:rPr>
        <w:t>Electronic Journal of Knowledge Management</w:t>
      </w:r>
      <w:r w:rsidRPr="005D4A42">
        <w:t>, </w:t>
      </w:r>
      <w:r w:rsidRPr="005D7264">
        <w:rPr>
          <w:i/>
          <w:iCs/>
        </w:rPr>
        <w:t>19</w:t>
      </w:r>
      <w:r w:rsidRPr="005D4A42">
        <w:t xml:space="preserve">(2), pp. 133-149. </w:t>
      </w:r>
      <w:r>
        <w:t>Available at:</w:t>
      </w:r>
      <w:r w:rsidRPr="005D4A42">
        <w:t xml:space="preserve"> </w:t>
      </w:r>
      <w:hyperlink r:id="rId14" w:history="1">
        <w:r w:rsidR="005D7264" w:rsidRPr="00323100">
          <w:rPr>
            <w:rStyle w:val="Hyperlink"/>
          </w:rPr>
          <w:t>https://doi.org/10.34190/ejkm.19.2.2411</w:t>
        </w:r>
      </w:hyperlink>
      <w:r>
        <w:t xml:space="preserve"> </w:t>
      </w:r>
    </w:p>
    <w:p w14:paraId="0BF5FBA2" w14:textId="77777777" w:rsidR="005D7264" w:rsidRDefault="00000000" w:rsidP="005D7264">
      <w:r w:rsidRPr="005D7264">
        <w:rPr>
          <w:lang w:val="en-IN"/>
        </w:rPr>
        <w:t>‌</w:t>
      </w:r>
      <w:r w:rsidRPr="00FD2595">
        <w:t xml:space="preserve">Tatikonda, R., Ponnala, J., Thatikonda, R., Yendluri, D.K., Kempanna, M. and Ananthan, B. </w:t>
      </w:r>
      <w:r>
        <w:t>(</w:t>
      </w:r>
      <w:r w:rsidRPr="00FD2595">
        <w:t>2024</w:t>
      </w:r>
      <w:r>
        <w:t>)</w:t>
      </w:r>
      <w:r w:rsidRPr="00FD2595">
        <w:t xml:space="preserve"> </w:t>
      </w:r>
      <w:r>
        <w:t>‘</w:t>
      </w:r>
      <w:r w:rsidRPr="00FD2595">
        <w:t>Optimising digital marketing strategies through search engine optimisation.</w:t>
      </w:r>
      <w:r>
        <w:t>’</w:t>
      </w:r>
      <w:r w:rsidRPr="00FD2595">
        <w:t xml:space="preserve"> In </w:t>
      </w:r>
      <w:r w:rsidRPr="005D7264">
        <w:rPr>
          <w:i/>
          <w:iCs/>
        </w:rPr>
        <w:t>2024, the IEEE International Conference on Contemporary Computing and Communications (InC4)</w:t>
      </w:r>
      <w:r w:rsidRPr="00FD2595">
        <w:t> (Vol. 1, pp. 1-6). IEEE.</w:t>
      </w:r>
      <w:r w:rsidRPr="00787782">
        <w:t xml:space="preserve"> </w:t>
      </w:r>
      <w:hyperlink r:id="rId15" w:history="1">
        <w:r w:rsidR="005D7264" w:rsidRPr="006B2CFA">
          <w:rPr>
            <w:rStyle w:val="Hyperlink"/>
          </w:rPr>
          <w:t>https://ieeexplore.ieee.org/abstract/document/10649088/</w:t>
        </w:r>
      </w:hyperlink>
      <w:r>
        <w:t xml:space="preserve"> </w:t>
      </w:r>
    </w:p>
    <w:p w14:paraId="76C339CF" w14:textId="77777777" w:rsidR="005D7264" w:rsidRDefault="00000000" w:rsidP="005D7264">
      <w:r w:rsidRPr="005D4A42">
        <w:t xml:space="preserve">Ullagaddi, P. </w:t>
      </w:r>
      <w:r>
        <w:t>(</w:t>
      </w:r>
      <w:r w:rsidRPr="005D4A42">
        <w:t>2024</w:t>
      </w:r>
      <w:r>
        <w:t>)</w:t>
      </w:r>
      <w:r w:rsidRPr="005D4A42">
        <w:t xml:space="preserve"> </w:t>
      </w:r>
      <w:r>
        <w:t>‘</w:t>
      </w:r>
      <w:r w:rsidRPr="005D4A42">
        <w:t>From Barista to bytes: How Starbucks brewed a digital revolution.</w:t>
      </w:r>
      <w:r>
        <w:t>’</w:t>
      </w:r>
      <w:r w:rsidRPr="005D4A42">
        <w:t> </w:t>
      </w:r>
      <w:r w:rsidRPr="005D7264">
        <w:rPr>
          <w:i/>
          <w:iCs/>
        </w:rPr>
        <w:t>Journal of Economics, Management and Trade</w:t>
      </w:r>
      <w:r w:rsidRPr="005D4A42">
        <w:t>, </w:t>
      </w:r>
      <w:r w:rsidRPr="005D7264">
        <w:rPr>
          <w:i/>
          <w:iCs/>
        </w:rPr>
        <w:t>30</w:t>
      </w:r>
      <w:r w:rsidRPr="005D4A42">
        <w:t xml:space="preserve">(9), pp.78-89. </w:t>
      </w:r>
      <w:r>
        <w:t>Available at:</w:t>
      </w:r>
      <w:r w:rsidRPr="005D4A42">
        <w:t xml:space="preserve"> </w:t>
      </w:r>
      <w:hyperlink r:id="rId16" w:history="1">
        <w:r w:rsidR="005D7264" w:rsidRPr="00323100">
          <w:rPr>
            <w:rStyle w:val="Hyperlink"/>
          </w:rPr>
          <w:t>https://doi.org/10.9734/jemt/2024/v30i91243</w:t>
        </w:r>
      </w:hyperlink>
      <w:r>
        <w:t xml:space="preserve"> </w:t>
      </w:r>
    </w:p>
    <w:p w14:paraId="12CD6688" w14:textId="77777777" w:rsidR="005D7264" w:rsidRDefault="005D7264" w:rsidP="00FA4EC8"/>
    <w:p w14:paraId="4473B86D" w14:textId="1D90DD7D" w:rsidR="005241C6" w:rsidRDefault="00000000">
      <w:pPr>
        <w:spacing w:line="278" w:lineRule="auto"/>
        <w:jc w:val="left"/>
      </w:pPr>
      <w:r>
        <w:br w:type="page"/>
      </w:r>
    </w:p>
    <w:p w14:paraId="598DD901" w14:textId="57A66CD2" w:rsidR="00C875DF" w:rsidRDefault="00000000" w:rsidP="000D0725">
      <w:pPr>
        <w:pStyle w:val="Heading1"/>
      </w:pPr>
      <w:bookmarkStart w:id="9" w:name="_Toc210386454"/>
      <w:r>
        <w:lastRenderedPageBreak/>
        <w:t>Appendix</w:t>
      </w:r>
      <w:bookmarkEnd w:id="9"/>
      <w:r>
        <w:t xml:space="preserve"> </w:t>
      </w:r>
    </w:p>
    <w:tbl>
      <w:tblPr>
        <w:tblStyle w:val="TableGrid"/>
        <w:tblW w:w="0" w:type="auto"/>
        <w:tblLook w:val="04A0" w:firstRow="1" w:lastRow="0" w:firstColumn="1" w:lastColumn="0" w:noHBand="0" w:noVBand="1"/>
      </w:tblPr>
      <w:tblGrid>
        <w:gridCol w:w="2254"/>
        <w:gridCol w:w="1710"/>
        <w:gridCol w:w="2410"/>
        <w:gridCol w:w="2642"/>
      </w:tblGrid>
      <w:tr w:rsidR="00810E3C" w14:paraId="4F1295A2" w14:textId="77777777" w:rsidTr="00607D0E">
        <w:tc>
          <w:tcPr>
            <w:tcW w:w="2254" w:type="dxa"/>
            <w:shd w:val="clear" w:color="auto" w:fill="D9D9D9" w:themeFill="background1" w:themeFillShade="D9"/>
          </w:tcPr>
          <w:p w14:paraId="37E89469" w14:textId="77777777" w:rsidR="005241C6" w:rsidRPr="00287BA9" w:rsidRDefault="00000000" w:rsidP="00607D0E">
            <w:pPr>
              <w:spacing w:line="278" w:lineRule="auto"/>
              <w:jc w:val="center"/>
              <w:rPr>
                <w:lang w:val="en-IN"/>
              </w:rPr>
            </w:pPr>
            <w:r w:rsidRPr="00287BA9">
              <w:rPr>
                <w:lang w:val="en-IN"/>
              </w:rPr>
              <w:t>Factors to Consider</w:t>
            </w:r>
          </w:p>
        </w:tc>
        <w:tc>
          <w:tcPr>
            <w:tcW w:w="1710" w:type="dxa"/>
            <w:shd w:val="clear" w:color="auto" w:fill="D9D9D9" w:themeFill="background1" w:themeFillShade="D9"/>
          </w:tcPr>
          <w:p w14:paraId="70924560" w14:textId="77777777" w:rsidR="005241C6" w:rsidRPr="00287BA9" w:rsidRDefault="00000000" w:rsidP="00607D0E">
            <w:pPr>
              <w:spacing w:line="278" w:lineRule="auto"/>
              <w:jc w:val="center"/>
              <w:rPr>
                <w:lang w:val="en-IN"/>
              </w:rPr>
            </w:pPr>
            <w:r w:rsidRPr="00287BA9">
              <w:rPr>
                <w:lang w:val="en-IN"/>
              </w:rPr>
              <w:t xml:space="preserve">Weighting </w:t>
            </w:r>
          </w:p>
        </w:tc>
        <w:tc>
          <w:tcPr>
            <w:tcW w:w="2410" w:type="dxa"/>
            <w:shd w:val="clear" w:color="auto" w:fill="D9D9D9" w:themeFill="background1" w:themeFillShade="D9"/>
          </w:tcPr>
          <w:p w14:paraId="367C6DC9" w14:textId="77777777" w:rsidR="005241C6" w:rsidRPr="00FC7958" w:rsidRDefault="00000000" w:rsidP="00607D0E">
            <w:pPr>
              <w:spacing w:line="278" w:lineRule="auto"/>
              <w:jc w:val="center"/>
              <w:rPr>
                <w:lang w:val="en-IN"/>
              </w:rPr>
            </w:pPr>
            <w:r w:rsidRPr="00FC7958">
              <w:rPr>
                <w:lang w:val="en-IN"/>
              </w:rPr>
              <w:t xml:space="preserve">Solution A: Digital Transformation </w:t>
            </w:r>
          </w:p>
        </w:tc>
        <w:tc>
          <w:tcPr>
            <w:tcW w:w="2642" w:type="dxa"/>
            <w:shd w:val="clear" w:color="auto" w:fill="D9D9D9" w:themeFill="background1" w:themeFillShade="D9"/>
          </w:tcPr>
          <w:p w14:paraId="5E8C7FE0" w14:textId="77777777" w:rsidR="005241C6" w:rsidRPr="00FC7958" w:rsidRDefault="00000000" w:rsidP="00607D0E">
            <w:pPr>
              <w:spacing w:line="278" w:lineRule="auto"/>
              <w:jc w:val="center"/>
              <w:rPr>
                <w:lang w:val="en-IN"/>
              </w:rPr>
            </w:pPr>
            <w:r w:rsidRPr="00FC7958">
              <w:rPr>
                <w:lang w:val="en-IN"/>
              </w:rPr>
              <w:t>Solution B: Product and Service Diversification</w:t>
            </w:r>
          </w:p>
        </w:tc>
      </w:tr>
      <w:tr w:rsidR="00810E3C" w14:paraId="51EAC19B" w14:textId="77777777" w:rsidTr="00607D0E">
        <w:tc>
          <w:tcPr>
            <w:tcW w:w="2254" w:type="dxa"/>
          </w:tcPr>
          <w:p w14:paraId="170338DA" w14:textId="77777777" w:rsidR="005241C6" w:rsidRPr="00FC7958" w:rsidRDefault="00000000" w:rsidP="00607D0E">
            <w:pPr>
              <w:spacing w:line="278" w:lineRule="auto"/>
              <w:jc w:val="left"/>
              <w:rPr>
                <w:lang w:val="en-IN"/>
              </w:rPr>
            </w:pPr>
            <w:r w:rsidRPr="00FC7958">
              <w:rPr>
                <w:lang w:val="en-IN"/>
              </w:rPr>
              <w:t xml:space="preserve">Increase in </w:t>
            </w:r>
            <w:r>
              <w:rPr>
                <w:lang w:val="en-IN"/>
              </w:rPr>
              <w:t xml:space="preserve">sales and Revenue </w:t>
            </w:r>
          </w:p>
        </w:tc>
        <w:tc>
          <w:tcPr>
            <w:tcW w:w="1710" w:type="dxa"/>
          </w:tcPr>
          <w:p w14:paraId="71A8C43B" w14:textId="77777777" w:rsidR="005241C6" w:rsidRPr="00FC7958" w:rsidRDefault="00000000" w:rsidP="00607D0E">
            <w:pPr>
              <w:spacing w:line="278" w:lineRule="auto"/>
              <w:jc w:val="center"/>
              <w:rPr>
                <w:lang w:val="en-IN"/>
              </w:rPr>
            </w:pPr>
            <w:r>
              <w:rPr>
                <w:lang w:val="en-IN"/>
              </w:rPr>
              <w:t>0.30</w:t>
            </w:r>
          </w:p>
        </w:tc>
        <w:tc>
          <w:tcPr>
            <w:tcW w:w="2410" w:type="dxa"/>
            <w:shd w:val="clear" w:color="auto" w:fill="FFFF00"/>
          </w:tcPr>
          <w:p w14:paraId="727CFEBF" w14:textId="77777777" w:rsidR="005241C6" w:rsidRPr="00FC7958" w:rsidRDefault="00000000" w:rsidP="00607D0E">
            <w:pPr>
              <w:spacing w:line="278" w:lineRule="auto"/>
              <w:jc w:val="left"/>
              <w:rPr>
                <w:lang w:val="en-IN"/>
              </w:rPr>
            </w:pPr>
            <w:r>
              <w:rPr>
                <w:lang w:val="en-IN"/>
              </w:rPr>
              <w:t xml:space="preserve">4 (1-5 Scale) = 1.20 </w:t>
            </w:r>
          </w:p>
        </w:tc>
        <w:tc>
          <w:tcPr>
            <w:tcW w:w="2642" w:type="dxa"/>
            <w:shd w:val="clear" w:color="auto" w:fill="EE0000"/>
          </w:tcPr>
          <w:p w14:paraId="4045D435" w14:textId="77777777" w:rsidR="005241C6" w:rsidRPr="00FC7958" w:rsidRDefault="00000000" w:rsidP="00607D0E">
            <w:pPr>
              <w:spacing w:line="278" w:lineRule="auto"/>
              <w:jc w:val="left"/>
              <w:rPr>
                <w:lang w:val="en-IN"/>
              </w:rPr>
            </w:pPr>
            <w:r>
              <w:rPr>
                <w:lang w:val="en-IN"/>
              </w:rPr>
              <w:t>3 (1-5 scale) = 0.90</w:t>
            </w:r>
          </w:p>
        </w:tc>
      </w:tr>
      <w:tr w:rsidR="00810E3C" w14:paraId="163C4311" w14:textId="77777777" w:rsidTr="00607D0E">
        <w:tc>
          <w:tcPr>
            <w:tcW w:w="2254" w:type="dxa"/>
          </w:tcPr>
          <w:p w14:paraId="361234AC" w14:textId="77777777" w:rsidR="005241C6" w:rsidRPr="00FC7958" w:rsidRDefault="00000000" w:rsidP="00607D0E">
            <w:pPr>
              <w:spacing w:line="278" w:lineRule="auto"/>
              <w:jc w:val="left"/>
              <w:rPr>
                <w:lang w:val="en-IN"/>
              </w:rPr>
            </w:pPr>
            <w:r>
              <w:rPr>
                <w:lang w:val="en-IN"/>
              </w:rPr>
              <w:t xml:space="preserve">Costs of Implementation </w:t>
            </w:r>
          </w:p>
        </w:tc>
        <w:tc>
          <w:tcPr>
            <w:tcW w:w="1710" w:type="dxa"/>
          </w:tcPr>
          <w:p w14:paraId="737B6A65" w14:textId="77777777" w:rsidR="005241C6" w:rsidRPr="00FC7958" w:rsidRDefault="00000000" w:rsidP="00607D0E">
            <w:pPr>
              <w:spacing w:line="278" w:lineRule="auto"/>
              <w:jc w:val="center"/>
              <w:rPr>
                <w:lang w:val="en-IN"/>
              </w:rPr>
            </w:pPr>
            <w:r>
              <w:rPr>
                <w:lang w:val="en-IN"/>
              </w:rPr>
              <w:t>0.25</w:t>
            </w:r>
          </w:p>
        </w:tc>
        <w:tc>
          <w:tcPr>
            <w:tcW w:w="2410" w:type="dxa"/>
            <w:shd w:val="clear" w:color="auto" w:fill="FFFF00"/>
          </w:tcPr>
          <w:p w14:paraId="60ADA292" w14:textId="77777777" w:rsidR="005241C6" w:rsidRPr="00FC7958" w:rsidRDefault="00000000" w:rsidP="00607D0E">
            <w:pPr>
              <w:spacing w:line="278" w:lineRule="auto"/>
              <w:jc w:val="left"/>
              <w:rPr>
                <w:lang w:val="en-IN"/>
              </w:rPr>
            </w:pPr>
            <w:r>
              <w:rPr>
                <w:lang w:val="en-IN"/>
              </w:rPr>
              <w:t xml:space="preserve">3= 0.75 </w:t>
            </w:r>
          </w:p>
        </w:tc>
        <w:tc>
          <w:tcPr>
            <w:tcW w:w="2642" w:type="dxa"/>
            <w:shd w:val="clear" w:color="auto" w:fill="EE0000"/>
          </w:tcPr>
          <w:p w14:paraId="00429AE0" w14:textId="77777777" w:rsidR="005241C6" w:rsidRPr="00FC7958" w:rsidRDefault="00000000" w:rsidP="00607D0E">
            <w:pPr>
              <w:spacing w:line="278" w:lineRule="auto"/>
              <w:jc w:val="left"/>
              <w:rPr>
                <w:lang w:val="en-IN"/>
              </w:rPr>
            </w:pPr>
            <w:r>
              <w:rPr>
                <w:lang w:val="en-IN"/>
              </w:rPr>
              <w:t>2= 0.50</w:t>
            </w:r>
          </w:p>
        </w:tc>
      </w:tr>
      <w:tr w:rsidR="00810E3C" w14:paraId="5AA61BED" w14:textId="77777777" w:rsidTr="00607D0E">
        <w:tc>
          <w:tcPr>
            <w:tcW w:w="2254" w:type="dxa"/>
          </w:tcPr>
          <w:p w14:paraId="20E5A5CA" w14:textId="77777777" w:rsidR="005241C6" w:rsidRPr="00FC7958" w:rsidRDefault="00000000" w:rsidP="00607D0E">
            <w:pPr>
              <w:spacing w:line="278" w:lineRule="auto"/>
              <w:jc w:val="left"/>
              <w:rPr>
                <w:lang w:val="en-IN"/>
              </w:rPr>
            </w:pPr>
            <w:r>
              <w:rPr>
                <w:lang w:val="en-IN"/>
              </w:rPr>
              <w:t xml:space="preserve">Long-term Sustainability </w:t>
            </w:r>
          </w:p>
        </w:tc>
        <w:tc>
          <w:tcPr>
            <w:tcW w:w="1710" w:type="dxa"/>
          </w:tcPr>
          <w:p w14:paraId="25160A96" w14:textId="77777777" w:rsidR="005241C6" w:rsidRPr="00FC7958" w:rsidRDefault="00000000" w:rsidP="00607D0E">
            <w:pPr>
              <w:spacing w:line="278" w:lineRule="auto"/>
              <w:jc w:val="center"/>
              <w:rPr>
                <w:lang w:val="en-IN"/>
              </w:rPr>
            </w:pPr>
            <w:r>
              <w:rPr>
                <w:lang w:val="en-IN"/>
              </w:rPr>
              <w:t>0.20</w:t>
            </w:r>
          </w:p>
        </w:tc>
        <w:tc>
          <w:tcPr>
            <w:tcW w:w="2410" w:type="dxa"/>
            <w:shd w:val="clear" w:color="auto" w:fill="FFFF00"/>
          </w:tcPr>
          <w:p w14:paraId="59A0DE21" w14:textId="77777777" w:rsidR="005241C6" w:rsidRPr="00FC7958" w:rsidRDefault="00000000" w:rsidP="00607D0E">
            <w:pPr>
              <w:spacing w:line="278" w:lineRule="auto"/>
              <w:jc w:val="left"/>
              <w:rPr>
                <w:lang w:val="en-IN"/>
              </w:rPr>
            </w:pPr>
            <w:r>
              <w:rPr>
                <w:lang w:val="en-IN"/>
              </w:rPr>
              <w:t>4= 0.80</w:t>
            </w:r>
          </w:p>
        </w:tc>
        <w:tc>
          <w:tcPr>
            <w:tcW w:w="2642" w:type="dxa"/>
            <w:shd w:val="clear" w:color="auto" w:fill="EE0000"/>
          </w:tcPr>
          <w:p w14:paraId="0B767654" w14:textId="77777777" w:rsidR="005241C6" w:rsidRPr="00FC7958" w:rsidRDefault="00000000" w:rsidP="00607D0E">
            <w:pPr>
              <w:spacing w:line="278" w:lineRule="auto"/>
              <w:jc w:val="left"/>
              <w:rPr>
                <w:lang w:val="en-IN"/>
              </w:rPr>
            </w:pPr>
            <w:r>
              <w:rPr>
                <w:lang w:val="en-IN"/>
              </w:rPr>
              <w:t>5= 1.00</w:t>
            </w:r>
          </w:p>
        </w:tc>
      </w:tr>
      <w:tr w:rsidR="00810E3C" w14:paraId="72E16F37" w14:textId="77777777" w:rsidTr="00607D0E">
        <w:tc>
          <w:tcPr>
            <w:tcW w:w="2254" w:type="dxa"/>
          </w:tcPr>
          <w:p w14:paraId="318A41C5" w14:textId="77777777" w:rsidR="005241C6" w:rsidRPr="00FC7958" w:rsidRDefault="00000000" w:rsidP="00607D0E">
            <w:pPr>
              <w:spacing w:line="278" w:lineRule="auto"/>
              <w:jc w:val="left"/>
              <w:rPr>
                <w:lang w:val="en-IN"/>
              </w:rPr>
            </w:pPr>
            <w:r>
              <w:rPr>
                <w:lang w:val="en-IN"/>
              </w:rPr>
              <w:t>Competitive Advantage</w:t>
            </w:r>
          </w:p>
        </w:tc>
        <w:tc>
          <w:tcPr>
            <w:tcW w:w="1710" w:type="dxa"/>
          </w:tcPr>
          <w:p w14:paraId="2009E0E9" w14:textId="77777777" w:rsidR="005241C6" w:rsidRPr="00FC7958" w:rsidRDefault="00000000" w:rsidP="00607D0E">
            <w:pPr>
              <w:spacing w:line="278" w:lineRule="auto"/>
              <w:jc w:val="center"/>
              <w:rPr>
                <w:lang w:val="en-IN"/>
              </w:rPr>
            </w:pPr>
            <w:r>
              <w:rPr>
                <w:lang w:val="en-IN"/>
              </w:rPr>
              <w:t>0.15</w:t>
            </w:r>
          </w:p>
        </w:tc>
        <w:tc>
          <w:tcPr>
            <w:tcW w:w="2410" w:type="dxa"/>
            <w:shd w:val="clear" w:color="auto" w:fill="FFFF00"/>
          </w:tcPr>
          <w:p w14:paraId="360602EB" w14:textId="77777777" w:rsidR="005241C6" w:rsidRPr="00FC7958" w:rsidRDefault="00000000" w:rsidP="00607D0E">
            <w:pPr>
              <w:spacing w:line="278" w:lineRule="auto"/>
              <w:jc w:val="left"/>
              <w:rPr>
                <w:lang w:val="en-IN"/>
              </w:rPr>
            </w:pPr>
            <w:r>
              <w:rPr>
                <w:lang w:val="en-IN"/>
              </w:rPr>
              <w:t>4= 0.60</w:t>
            </w:r>
          </w:p>
        </w:tc>
        <w:tc>
          <w:tcPr>
            <w:tcW w:w="2642" w:type="dxa"/>
            <w:shd w:val="clear" w:color="auto" w:fill="EE0000"/>
          </w:tcPr>
          <w:p w14:paraId="1FAAB4A9" w14:textId="77777777" w:rsidR="005241C6" w:rsidRPr="00FC7958" w:rsidRDefault="00000000" w:rsidP="00607D0E">
            <w:pPr>
              <w:spacing w:line="278" w:lineRule="auto"/>
              <w:jc w:val="left"/>
              <w:rPr>
                <w:lang w:val="en-IN"/>
              </w:rPr>
            </w:pPr>
            <w:r>
              <w:rPr>
                <w:lang w:val="en-IN"/>
              </w:rPr>
              <w:t xml:space="preserve">3= 0.45 </w:t>
            </w:r>
          </w:p>
        </w:tc>
      </w:tr>
      <w:tr w:rsidR="00810E3C" w14:paraId="6C44D21A" w14:textId="77777777" w:rsidTr="00607D0E">
        <w:tc>
          <w:tcPr>
            <w:tcW w:w="2254" w:type="dxa"/>
          </w:tcPr>
          <w:p w14:paraId="4D74772F" w14:textId="77777777" w:rsidR="005241C6" w:rsidRDefault="00000000" w:rsidP="00607D0E">
            <w:pPr>
              <w:spacing w:line="278" w:lineRule="auto"/>
              <w:jc w:val="left"/>
              <w:rPr>
                <w:lang w:val="en-IN"/>
              </w:rPr>
            </w:pPr>
            <w:r>
              <w:rPr>
                <w:lang w:val="en-IN"/>
              </w:rPr>
              <w:t xml:space="preserve">Customer Engagement and Retention </w:t>
            </w:r>
          </w:p>
        </w:tc>
        <w:tc>
          <w:tcPr>
            <w:tcW w:w="1710" w:type="dxa"/>
          </w:tcPr>
          <w:p w14:paraId="080D16A0" w14:textId="77777777" w:rsidR="005241C6" w:rsidRPr="00FC7958" w:rsidRDefault="00000000" w:rsidP="00607D0E">
            <w:pPr>
              <w:spacing w:line="278" w:lineRule="auto"/>
              <w:jc w:val="center"/>
              <w:rPr>
                <w:lang w:val="en-IN"/>
              </w:rPr>
            </w:pPr>
            <w:r>
              <w:rPr>
                <w:lang w:val="en-IN"/>
              </w:rPr>
              <w:t>0.10</w:t>
            </w:r>
          </w:p>
        </w:tc>
        <w:tc>
          <w:tcPr>
            <w:tcW w:w="2410" w:type="dxa"/>
            <w:shd w:val="clear" w:color="auto" w:fill="FFFF00"/>
          </w:tcPr>
          <w:p w14:paraId="7929B5B7" w14:textId="77777777" w:rsidR="005241C6" w:rsidRPr="00FC7958" w:rsidRDefault="00000000" w:rsidP="00607D0E">
            <w:pPr>
              <w:spacing w:line="278" w:lineRule="auto"/>
              <w:jc w:val="left"/>
              <w:rPr>
                <w:lang w:val="en-IN"/>
              </w:rPr>
            </w:pPr>
            <w:r>
              <w:rPr>
                <w:lang w:val="en-IN"/>
              </w:rPr>
              <w:t xml:space="preserve">5= 0.50 </w:t>
            </w:r>
          </w:p>
        </w:tc>
        <w:tc>
          <w:tcPr>
            <w:tcW w:w="2642" w:type="dxa"/>
            <w:shd w:val="clear" w:color="auto" w:fill="EE0000"/>
          </w:tcPr>
          <w:p w14:paraId="502D1328" w14:textId="77777777" w:rsidR="005241C6" w:rsidRPr="00FC7958" w:rsidRDefault="00000000" w:rsidP="00607D0E">
            <w:pPr>
              <w:spacing w:line="278" w:lineRule="auto"/>
              <w:jc w:val="left"/>
              <w:rPr>
                <w:lang w:val="en-IN"/>
              </w:rPr>
            </w:pPr>
            <w:r>
              <w:rPr>
                <w:lang w:val="en-IN"/>
              </w:rPr>
              <w:t xml:space="preserve">3= 0.30 </w:t>
            </w:r>
          </w:p>
        </w:tc>
      </w:tr>
      <w:tr w:rsidR="00810E3C" w14:paraId="7AFFFA4D" w14:textId="77777777" w:rsidTr="00607D0E">
        <w:tc>
          <w:tcPr>
            <w:tcW w:w="2254" w:type="dxa"/>
          </w:tcPr>
          <w:p w14:paraId="273D10DB" w14:textId="77777777" w:rsidR="005241C6" w:rsidRPr="00FC7958" w:rsidRDefault="00000000" w:rsidP="00607D0E">
            <w:pPr>
              <w:spacing w:line="278" w:lineRule="auto"/>
              <w:jc w:val="center"/>
              <w:rPr>
                <w:b/>
                <w:bCs/>
                <w:lang w:val="en-IN"/>
              </w:rPr>
            </w:pPr>
            <w:r>
              <w:rPr>
                <w:b/>
                <w:bCs/>
                <w:lang w:val="en-IN"/>
              </w:rPr>
              <w:t>Total</w:t>
            </w:r>
          </w:p>
        </w:tc>
        <w:tc>
          <w:tcPr>
            <w:tcW w:w="1710" w:type="dxa"/>
          </w:tcPr>
          <w:p w14:paraId="6CBC5A21" w14:textId="77777777" w:rsidR="005241C6" w:rsidRPr="008130AE" w:rsidRDefault="00000000" w:rsidP="00607D0E">
            <w:pPr>
              <w:spacing w:line="278" w:lineRule="auto"/>
              <w:jc w:val="center"/>
              <w:rPr>
                <w:b/>
                <w:bCs/>
                <w:lang w:val="en-IN"/>
              </w:rPr>
            </w:pPr>
            <w:r w:rsidRPr="008130AE">
              <w:rPr>
                <w:b/>
                <w:bCs/>
                <w:lang w:val="en-IN"/>
              </w:rPr>
              <w:t>1.00</w:t>
            </w:r>
          </w:p>
        </w:tc>
        <w:tc>
          <w:tcPr>
            <w:tcW w:w="2410" w:type="dxa"/>
            <w:shd w:val="clear" w:color="auto" w:fill="FFFF00"/>
          </w:tcPr>
          <w:p w14:paraId="10DA8327" w14:textId="77777777" w:rsidR="005241C6" w:rsidRPr="000575E6" w:rsidRDefault="00000000" w:rsidP="00607D0E">
            <w:pPr>
              <w:spacing w:line="278" w:lineRule="auto"/>
              <w:jc w:val="left"/>
              <w:rPr>
                <w:b/>
                <w:bCs/>
                <w:lang w:val="en-IN"/>
              </w:rPr>
            </w:pPr>
            <w:r w:rsidRPr="000575E6">
              <w:rPr>
                <w:b/>
                <w:bCs/>
                <w:lang w:val="en-IN"/>
              </w:rPr>
              <w:t xml:space="preserve">3.85 </w:t>
            </w:r>
          </w:p>
        </w:tc>
        <w:tc>
          <w:tcPr>
            <w:tcW w:w="2642" w:type="dxa"/>
            <w:shd w:val="clear" w:color="auto" w:fill="EE0000"/>
          </w:tcPr>
          <w:p w14:paraId="29E616A8" w14:textId="77777777" w:rsidR="005241C6" w:rsidRPr="000575E6" w:rsidRDefault="00000000" w:rsidP="00607D0E">
            <w:pPr>
              <w:spacing w:line="278" w:lineRule="auto"/>
              <w:jc w:val="left"/>
              <w:rPr>
                <w:b/>
                <w:bCs/>
                <w:lang w:val="en-IN"/>
              </w:rPr>
            </w:pPr>
            <w:r w:rsidRPr="000575E6">
              <w:rPr>
                <w:b/>
                <w:bCs/>
                <w:lang w:val="en-IN"/>
              </w:rPr>
              <w:t>3.15</w:t>
            </w:r>
          </w:p>
        </w:tc>
      </w:tr>
    </w:tbl>
    <w:p w14:paraId="51795CC3" w14:textId="77777777" w:rsidR="005241C6" w:rsidRDefault="005241C6" w:rsidP="00C875DF"/>
    <w:p w14:paraId="2D09B075" w14:textId="3908C750" w:rsidR="005241C6" w:rsidRDefault="00000000" w:rsidP="005241C6">
      <w:pPr>
        <w:jc w:val="center"/>
      </w:pPr>
      <w:r>
        <w:t xml:space="preserve">Appendix 1: Grid Analysis </w:t>
      </w:r>
    </w:p>
    <w:tbl>
      <w:tblPr>
        <w:tblStyle w:val="TableGrid"/>
        <w:tblW w:w="0" w:type="auto"/>
        <w:tblLook w:val="04A0" w:firstRow="1" w:lastRow="0" w:firstColumn="1" w:lastColumn="0" w:noHBand="0" w:noVBand="1"/>
      </w:tblPr>
      <w:tblGrid>
        <w:gridCol w:w="400"/>
        <w:gridCol w:w="1842"/>
        <w:gridCol w:w="1365"/>
        <w:gridCol w:w="925"/>
        <w:gridCol w:w="1315"/>
        <w:gridCol w:w="1462"/>
        <w:gridCol w:w="1707"/>
      </w:tblGrid>
      <w:tr w:rsidR="00810E3C" w14:paraId="04C14642" w14:textId="77777777" w:rsidTr="00607D0E">
        <w:tc>
          <w:tcPr>
            <w:tcW w:w="596" w:type="dxa"/>
          </w:tcPr>
          <w:p w14:paraId="542BB616" w14:textId="77777777" w:rsidR="0005486C" w:rsidRPr="00F17AD2" w:rsidRDefault="0005486C" w:rsidP="00607D0E"/>
        </w:tc>
        <w:tc>
          <w:tcPr>
            <w:tcW w:w="1401" w:type="dxa"/>
          </w:tcPr>
          <w:p w14:paraId="2BF5560A" w14:textId="77777777" w:rsidR="0005486C" w:rsidRPr="0005486C" w:rsidRDefault="00000000" w:rsidP="00607D0E">
            <w:pPr>
              <w:rPr>
                <w:b/>
                <w:bCs/>
              </w:rPr>
            </w:pPr>
            <w:r w:rsidRPr="0005486C">
              <w:rPr>
                <w:b/>
                <w:bCs/>
              </w:rPr>
              <w:t xml:space="preserve">What could cause a risk? </w:t>
            </w:r>
          </w:p>
        </w:tc>
        <w:tc>
          <w:tcPr>
            <w:tcW w:w="1634" w:type="dxa"/>
          </w:tcPr>
          <w:p w14:paraId="7DF2949F" w14:textId="77777777" w:rsidR="0005486C" w:rsidRPr="0005486C" w:rsidRDefault="00000000" w:rsidP="00607D0E">
            <w:pPr>
              <w:rPr>
                <w:rFonts w:cs="Arial"/>
                <w:b/>
                <w:bCs/>
              </w:rPr>
            </w:pPr>
            <w:r w:rsidRPr="0005486C">
              <w:rPr>
                <w:rFonts w:cs="Arial"/>
                <w:b/>
                <w:bCs/>
              </w:rPr>
              <w:t xml:space="preserve">What is the likelihood of the risk occurring? </w:t>
            </w:r>
          </w:p>
          <w:p w14:paraId="5E3C938B" w14:textId="77777777" w:rsidR="0005486C" w:rsidRPr="0005486C" w:rsidRDefault="00000000" w:rsidP="00607D0E">
            <w:pPr>
              <w:rPr>
                <w:b/>
                <w:bCs/>
              </w:rPr>
            </w:pPr>
            <w:r w:rsidRPr="0005486C">
              <w:rPr>
                <w:rFonts w:cs="Arial"/>
                <w:b/>
                <w:bCs/>
              </w:rPr>
              <w:t>(1 – 5)</w:t>
            </w:r>
          </w:p>
        </w:tc>
        <w:tc>
          <w:tcPr>
            <w:tcW w:w="1105" w:type="dxa"/>
          </w:tcPr>
          <w:p w14:paraId="54F51808" w14:textId="77777777" w:rsidR="0005486C" w:rsidRPr="0005486C" w:rsidRDefault="00000000" w:rsidP="00607D0E">
            <w:pPr>
              <w:rPr>
                <w:rFonts w:cs="Arial"/>
                <w:b/>
                <w:bCs/>
              </w:rPr>
            </w:pPr>
            <w:r w:rsidRPr="0005486C">
              <w:rPr>
                <w:rFonts w:cs="Arial"/>
                <w:b/>
                <w:bCs/>
              </w:rPr>
              <w:t xml:space="preserve">What is the impact of this risk? </w:t>
            </w:r>
          </w:p>
          <w:p w14:paraId="59A7D142" w14:textId="77777777" w:rsidR="0005486C" w:rsidRPr="0005486C" w:rsidRDefault="00000000" w:rsidP="00607D0E">
            <w:pPr>
              <w:rPr>
                <w:b/>
                <w:bCs/>
              </w:rPr>
            </w:pPr>
            <w:r w:rsidRPr="0005486C">
              <w:rPr>
                <w:rFonts w:cs="Arial"/>
                <w:b/>
                <w:bCs/>
              </w:rPr>
              <w:t>(1 – 5)</w:t>
            </w:r>
          </w:p>
        </w:tc>
        <w:tc>
          <w:tcPr>
            <w:tcW w:w="1297" w:type="dxa"/>
          </w:tcPr>
          <w:p w14:paraId="1613AF77" w14:textId="77777777" w:rsidR="0005486C" w:rsidRPr="0005486C" w:rsidRDefault="00000000" w:rsidP="00607D0E">
            <w:pPr>
              <w:rPr>
                <w:b/>
                <w:bCs/>
              </w:rPr>
            </w:pPr>
            <w:r w:rsidRPr="0005486C">
              <w:rPr>
                <w:rFonts w:cs="Arial"/>
                <w:b/>
                <w:bCs/>
              </w:rPr>
              <w:t>Risk Factor = Likelihood X Impact</w:t>
            </w:r>
          </w:p>
        </w:tc>
        <w:tc>
          <w:tcPr>
            <w:tcW w:w="1531" w:type="dxa"/>
          </w:tcPr>
          <w:p w14:paraId="0C3F1D95" w14:textId="77777777" w:rsidR="0005486C" w:rsidRPr="0005486C" w:rsidRDefault="00000000" w:rsidP="00607D0E">
            <w:pPr>
              <w:rPr>
                <w:b/>
                <w:bCs/>
              </w:rPr>
            </w:pPr>
            <w:r w:rsidRPr="0005486C">
              <w:rPr>
                <w:rFonts w:cs="Arial"/>
                <w:b/>
                <w:bCs/>
              </w:rPr>
              <w:t>What can you do to reduce the risk of happening?</w:t>
            </w:r>
          </w:p>
        </w:tc>
        <w:tc>
          <w:tcPr>
            <w:tcW w:w="1452" w:type="dxa"/>
          </w:tcPr>
          <w:p w14:paraId="6C5E9D31" w14:textId="77777777" w:rsidR="0005486C" w:rsidRPr="0005486C" w:rsidRDefault="00000000" w:rsidP="00607D0E">
            <w:pPr>
              <w:rPr>
                <w:b/>
                <w:bCs/>
              </w:rPr>
            </w:pPr>
            <w:r w:rsidRPr="0005486C">
              <w:rPr>
                <w:rFonts w:cs="Arial"/>
                <w:b/>
                <w:bCs/>
              </w:rPr>
              <w:t>If it happens, what can you do to minimise the impact?</w:t>
            </w:r>
          </w:p>
        </w:tc>
      </w:tr>
      <w:tr w:rsidR="00810E3C" w14:paraId="46D14129" w14:textId="77777777" w:rsidTr="00607D0E">
        <w:tc>
          <w:tcPr>
            <w:tcW w:w="596" w:type="dxa"/>
          </w:tcPr>
          <w:p w14:paraId="05B1035C" w14:textId="77777777" w:rsidR="0005486C" w:rsidRPr="00F17AD2" w:rsidRDefault="00000000" w:rsidP="00607D0E">
            <w:r>
              <w:t>1.</w:t>
            </w:r>
          </w:p>
        </w:tc>
        <w:tc>
          <w:tcPr>
            <w:tcW w:w="1401" w:type="dxa"/>
          </w:tcPr>
          <w:p w14:paraId="72DA886E" w14:textId="77777777" w:rsidR="0005486C" w:rsidRPr="00F17AD2" w:rsidRDefault="00000000" w:rsidP="00607D0E">
            <w:r w:rsidRPr="00F56A89">
              <w:rPr>
                <w:b/>
                <w:bCs/>
              </w:rPr>
              <w:t>Financial risk:</w:t>
            </w:r>
            <w:r>
              <w:t xml:space="preserve">  High Margin of initial expenses for the redesigns of the website, digital marketing, and innovative tools</w:t>
            </w:r>
          </w:p>
        </w:tc>
        <w:tc>
          <w:tcPr>
            <w:tcW w:w="1634" w:type="dxa"/>
          </w:tcPr>
          <w:p w14:paraId="44B0E403" w14:textId="77777777" w:rsidR="0005486C" w:rsidRPr="00F17AD2" w:rsidRDefault="00000000" w:rsidP="00607D0E">
            <w:r>
              <w:t>4</w:t>
            </w:r>
          </w:p>
        </w:tc>
        <w:tc>
          <w:tcPr>
            <w:tcW w:w="1105" w:type="dxa"/>
          </w:tcPr>
          <w:p w14:paraId="51283143" w14:textId="77777777" w:rsidR="0005486C" w:rsidRPr="00F17AD2" w:rsidRDefault="00000000" w:rsidP="00607D0E">
            <w:r>
              <w:t>4</w:t>
            </w:r>
          </w:p>
        </w:tc>
        <w:tc>
          <w:tcPr>
            <w:tcW w:w="1297" w:type="dxa"/>
            <w:shd w:val="clear" w:color="auto" w:fill="EE0000"/>
          </w:tcPr>
          <w:p w14:paraId="0DF6BFF1" w14:textId="77777777" w:rsidR="0005486C" w:rsidRPr="00F17AD2" w:rsidRDefault="00000000" w:rsidP="00607D0E">
            <w:r>
              <w:t>16</w:t>
            </w:r>
          </w:p>
        </w:tc>
        <w:tc>
          <w:tcPr>
            <w:tcW w:w="1531" w:type="dxa"/>
          </w:tcPr>
          <w:p w14:paraId="4E2E49E8" w14:textId="77777777" w:rsidR="0005486C" w:rsidRDefault="00000000" w:rsidP="00607D0E">
            <w:r>
              <w:t xml:space="preserve">Phasing investment, </w:t>
            </w:r>
          </w:p>
          <w:p w14:paraId="60D61C73" w14:textId="77777777" w:rsidR="0005486C" w:rsidRPr="00F17AD2" w:rsidRDefault="00000000" w:rsidP="00607D0E">
            <w:r>
              <w:t xml:space="preserve">Setting clear budgets, applying for digital support grants </w:t>
            </w:r>
          </w:p>
        </w:tc>
        <w:tc>
          <w:tcPr>
            <w:tcW w:w="1452" w:type="dxa"/>
          </w:tcPr>
          <w:p w14:paraId="110E5972" w14:textId="77777777" w:rsidR="0005486C" w:rsidRDefault="00000000" w:rsidP="00607D0E">
            <w:r>
              <w:t xml:space="preserve">Reallocating funds, </w:t>
            </w:r>
          </w:p>
          <w:p w14:paraId="6E8A32F1" w14:textId="77777777" w:rsidR="0005486C" w:rsidRPr="00F17AD2" w:rsidRDefault="00000000" w:rsidP="00607D0E">
            <w:r>
              <w:t xml:space="preserve">Seeking short-term credit support </w:t>
            </w:r>
          </w:p>
        </w:tc>
      </w:tr>
      <w:tr w:rsidR="00810E3C" w14:paraId="4B631FEE" w14:textId="77777777" w:rsidTr="00607D0E">
        <w:tc>
          <w:tcPr>
            <w:tcW w:w="596" w:type="dxa"/>
          </w:tcPr>
          <w:p w14:paraId="64BD943D" w14:textId="77777777" w:rsidR="0005486C" w:rsidRPr="00F17AD2" w:rsidRDefault="00000000" w:rsidP="00607D0E">
            <w:r>
              <w:lastRenderedPageBreak/>
              <w:t>2.</w:t>
            </w:r>
          </w:p>
        </w:tc>
        <w:tc>
          <w:tcPr>
            <w:tcW w:w="1401" w:type="dxa"/>
          </w:tcPr>
          <w:p w14:paraId="57ECD9E6" w14:textId="77777777" w:rsidR="0005486C" w:rsidRPr="00F17AD2" w:rsidRDefault="00000000" w:rsidP="00607D0E">
            <w:r w:rsidRPr="00F56A89">
              <w:rPr>
                <w:b/>
                <w:bCs/>
              </w:rPr>
              <w:t>Operational risk:</w:t>
            </w:r>
            <w:r>
              <w:t xml:space="preserve"> Limited capabilities in managing digital platforms along with online sales.</w:t>
            </w:r>
          </w:p>
        </w:tc>
        <w:tc>
          <w:tcPr>
            <w:tcW w:w="1634" w:type="dxa"/>
          </w:tcPr>
          <w:p w14:paraId="3470426B" w14:textId="77777777" w:rsidR="0005486C" w:rsidRPr="00F17AD2" w:rsidRDefault="00000000" w:rsidP="00607D0E">
            <w:r>
              <w:t>3</w:t>
            </w:r>
          </w:p>
        </w:tc>
        <w:tc>
          <w:tcPr>
            <w:tcW w:w="1105" w:type="dxa"/>
          </w:tcPr>
          <w:p w14:paraId="51B0D1FF" w14:textId="77777777" w:rsidR="0005486C" w:rsidRPr="00F17AD2" w:rsidRDefault="00000000" w:rsidP="00607D0E">
            <w:r>
              <w:t>3</w:t>
            </w:r>
          </w:p>
        </w:tc>
        <w:tc>
          <w:tcPr>
            <w:tcW w:w="1297" w:type="dxa"/>
            <w:shd w:val="clear" w:color="auto" w:fill="FFFF00"/>
          </w:tcPr>
          <w:p w14:paraId="0774F649" w14:textId="77777777" w:rsidR="0005486C" w:rsidRPr="00F17AD2" w:rsidRDefault="00000000" w:rsidP="00607D0E">
            <w:r>
              <w:t>9</w:t>
            </w:r>
          </w:p>
        </w:tc>
        <w:tc>
          <w:tcPr>
            <w:tcW w:w="1531" w:type="dxa"/>
          </w:tcPr>
          <w:p w14:paraId="2D190F69" w14:textId="77777777" w:rsidR="0005486C" w:rsidRDefault="00000000" w:rsidP="00607D0E">
            <w:r>
              <w:t xml:space="preserve">Training workers, </w:t>
            </w:r>
          </w:p>
          <w:p w14:paraId="3570EE29" w14:textId="77777777" w:rsidR="0005486C" w:rsidRPr="00F17AD2" w:rsidRDefault="00000000" w:rsidP="00607D0E">
            <w:r>
              <w:t xml:space="preserve">Outsourcing technical tasks </w:t>
            </w:r>
          </w:p>
        </w:tc>
        <w:tc>
          <w:tcPr>
            <w:tcW w:w="1452" w:type="dxa"/>
          </w:tcPr>
          <w:p w14:paraId="486D6B84" w14:textId="77777777" w:rsidR="0005486C" w:rsidRDefault="00000000" w:rsidP="00607D0E">
            <w:r>
              <w:t xml:space="preserve">Providing quick customer support, </w:t>
            </w:r>
          </w:p>
          <w:p w14:paraId="28C291E1" w14:textId="77777777" w:rsidR="0005486C" w:rsidRPr="00F17AD2" w:rsidRDefault="00000000" w:rsidP="00607D0E">
            <w:r>
              <w:t xml:space="preserve">Resolving problems fast </w:t>
            </w:r>
          </w:p>
        </w:tc>
      </w:tr>
      <w:tr w:rsidR="00810E3C" w14:paraId="1CB54D3B" w14:textId="77777777" w:rsidTr="00607D0E">
        <w:tc>
          <w:tcPr>
            <w:tcW w:w="596" w:type="dxa"/>
          </w:tcPr>
          <w:p w14:paraId="34CCDA55" w14:textId="77777777" w:rsidR="0005486C" w:rsidRPr="00F17AD2" w:rsidRDefault="00000000" w:rsidP="00607D0E">
            <w:r>
              <w:t>3.</w:t>
            </w:r>
          </w:p>
        </w:tc>
        <w:tc>
          <w:tcPr>
            <w:tcW w:w="1401" w:type="dxa"/>
          </w:tcPr>
          <w:p w14:paraId="31E0C5CC" w14:textId="77777777" w:rsidR="0005486C" w:rsidRPr="00F17AD2" w:rsidRDefault="00000000" w:rsidP="00607D0E">
            <w:r w:rsidRPr="00F56A89">
              <w:rPr>
                <w:b/>
                <w:bCs/>
              </w:rPr>
              <w:t>Reputational risk:</w:t>
            </w:r>
            <w:r>
              <w:t xml:space="preserve"> Weak website design or social media mismanagement could impact the trust of customers.</w:t>
            </w:r>
          </w:p>
        </w:tc>
        <w:tc>
          <w:tcPr>
            <w:tcW w:w="1634" w:type="dxa"/>
          </w:tcPr>
          <w:p w14:paraId="1710F190" w14:textId="77777777" w:rsidR="0005486C" w:rsidRPr="00F17AD2" w:rsidRDefault="00000000" w:rsidP="00607D0E">
            <w:r>
              <w:t>2</w:t>
            </w:r>
          </w:p>
        </w:tc>
        <w:tc>
          <w:tcPr>
            <w:tcW w:w="1105" w:type="dxa"/>
          </w:tcPr>
          <w:p w14:paraId="000FDB9C" w14:textId="77777777" w:rsidR="0005486C" w:rsidRPr="00F17AD2" w:rsidRDefault="00000000" w:rsidP="00607D0E">
            <w:r>
              <w:t>3</w:t>
            </w:r>
          </w:p>
        </w:tc>
        <w:tc>
          <w:tcPr>
            <w:tcW w:w="1297" w:type="dxa"/>
            <w:shd w:val="clear" w:color="auto" w:fill="538135" w:themeFill="accent6" w:themeFillShade="BF"/>
          </w:tcPr>
          <w:p w14:paraId="7B68AF48" w14:textId="77777777" w:rsidR="0005486C" w:rsidRPr="00F17AD2" w:rsidRDefault="00000000" w:rsidP="00607D0E">
            <w:r>
              <w:t>6</w:t>
            </w:r>
          </w:p>
        </w:tc>
        <w:tc>
          <w:tcPr>
            <w:tcW w:w="1531" w:type="dxa"/>
          </w:tcPr>
          <w:p w14:paraId="7A196586" w14:textId="77777777" w:rsidR="0005486C" w:rsidRDefault="00000000" w:rsidP="00607D0E">
            <w:r>
              <w:t>Testing the website properly,</w:t>
            </w:r>
          </w:p>
          <w:p w14:paraId="3B58C3C9" w14:textId="77777777" w:rsidR="0005486C" w:rsidRPr="00F17AD2" w:rsidRDefault="00000000" w:rsidP="00607D0E">
            <w:r>
              <w:t xml:space="preserve">Monitoring feedback </w:t>
            </w:r>
          </w:p>
        </w:tc>
        <w:tc>
          <w:tcPr>
            <w:tcW w:w="1452" w:type="dxa"/>
          </w:tcPr>
          <w:p w14:paraId="575BC478" w14:textId="77777777" w:rsidR="0005486C" w:rsidRDefault="00000000" w:rsidP="00607D0E">
            <w:r>
              <w:t>Fixing errors fast.</w:t>
            </w:r>
          </w:p>
          <w:p w14:paraId="768D1040" w14:textId="77777777" w:rsidR="0005486C" w:rsidRPr="00F17AD2" w:rsidRDefault="00000000" w:rsidP="00607D0E">
            <w:r>
              <w:t xml:space="preserve">Launching corrective PR campaigns </w:t>
            </w:r>
          </w:p>
        </w:tc>
      </w:tr>
      <w:tr w:rsidR="00810E3C" w14:paraId="256D6BFE" w14:textId="77777777" w:rsidTr="00607D0E">
        <w:tc>
          <w:tcPr>
            <w:tcW w:w="596" w:type="dxa"/>
          </w:tcPr>
          <w:p w14:paraId="72608C26" w14:textId="77777777" w:rsidR="0005486C" w:rsidRPr="00F17AD2" w:rsidRDefault="00000000" w:rsidP="00607D0E">
            <w:r>
              <w:t>4.</w:t>
            </w:r>
          </w:p>
        </w:tc>
        <w:tc>
          <w:tcPr>
            <w:tcW w:w="1401" w:type="dxa"/>
          </w:tcPr>
          <w:p w14:paraId="7CED8516" w14:textId="77777777" w:rsidR="0005486C" w:rsidRPr="00F17AD2" w:rsidRDefault="00000000" w:rsidP="00607D0E">
            <w:r w:rsidRPr="00F56A89">
              <w:rPr>
                <w:b/>
                <w:bCs/>
              </w:rPr>
              <w:t>Customer Adoption Risk:</w:t>
            </w:r>
            <w:r>
              <w:t xml:space="preserve"> Existing consumers might be slow to implement online services</w:t>
            </w:r>
          </w:p>
        </w:tc>
        <w:tc>
          <w:tcPr>
            <w:tcW w:w="1634" w:type="dxa"/>
          </w:tcPr>
          <w:p w14:paraId="3F17A3CA" w14:textId="77777777" w:rsidR="0005486C" w:rsidRPr="00F17AD2" w:rsidRDefault="00000000" w:rsidP="00607D0E">
            <w:r>
              <w:t>4</w:t>
            </w:r>
          </w:p>
        </w:tc>
        <w:tc>
          <w:tcPr>
            <w:tcW w:w="1105" w:type="dxa"/>
          </w:tcPr>
          <w:p w14:paraId="08F34D89" w14:textId="77777777" w:rsidR="0005486C" w:rsidRPr="00F17AD2" w:rsidRDefault="00000000" w:rsidP="00607D0E">
            <w:r>
              <w:t>4</w:t>
            </w:r>
          </w:p>
        </w:tc>
        <w:tc>
          <w:tcPr>
            <w:tcW w:w="1297" w:type="dxa"/>
            <w:shd w:val="clear" w:color="auto" w:fill="EE0000"/>
          </w:tcPr>
          <w:p w14:paraId="78F22961" w14:textId="77777777" w:rsidR="0005486C" w:rsidRPr="00F17AD2" w:rsidRDefault="00000000" w:rsidP="00607D0E">
            <w:r>
              <w:t>16</w:t>
            </w:r>
          </w:p>
        </w:tc>
        <w:tc>
          <w:tcPr>
            <w:tcW w:w="1531" w:type="dxa"/>
          </w:tcPr>
          <w:p w14:paraId="7D2A594F" w14:textId="77777777" w:rsidR="0005486C" w:rsidRDefault="00000000" w:rsidP="00607D0E">
            <w:r>
              <w:t>Offering incentives</w:t>
            </w:r>
          </w:p>
          <w:p w14:paraId="5CB11B44" w14:textId="77777777" w:rsidR="0005486C" w:rsidRPr="00F17AD2" w:rsidRDefault="00000000" w:rsidP="00607D0E">
            <w:r>
              <w:t xml:space="preserve">Running Awareness campaigns </w:t>
            </w:r>
          </w:p>
        </w:tc>
        <w:tc>
          <w:tcPr>
            <w:tcW w:w="1452" w:type="dxa"/>
          </w:tcPr>
          <w:p w14:paraId="116FEB61" w14:textId="77777777" w:rsidR="0005486C" w:rsidRDefault="00000000" w:rsidP="00607D0E">
            <w:r>
              <w:t xml:space="preserve">Maintaining the in-store services </w:t>
            </w:r>
          </w:p>
          <w:p w14:paraId="0DA59C64" w14:textId="77777777" w:rsidR="0005486C" w:rsidRPr="00F17AD2" w:rsidRDefault="00000000" w:rsidP="00607D0E">
            <w:r>
              <w:t xml:space="preserve">Blending online and offline until implementation grows. </w:t>
            </w:r>
          </w:p>
        </w:tc>
      </w:tr>
    </w:tbl>
    <w:p w14:paraId="28B573E4" w14:textId="77777777" w:rsidR="0005486C" w:rsidRDefault="0005486C" w:rsidP="0005486C">
      <w:pPr>
        <w:rPr>
          <w:lang w:val="en-US"/>
        </w:rPr>
      </w:pPr>
    </w:p>
    <w:p w14:paraId="05941001" w14:textId="4122F145" w:rsidR="0005486C" w:rsidRDefault="00000000" w:rsidP="0005486C">
      <w:pPr>
        <w:jc w:val="center"/>
        <w:rPr>
          <w:lang w:val="en-US"/>
        </w:rPr>
      </w:pPr>
      <w:r>
        <w:rPr>
          <w:lang w:val="en-US"/>
        </w:rPr>
        <w:t xml:space="preserve">Appendix 2: Risk Analysis </w:t>
      </w:r>
    </w:p>
    <w:p w14:paraId="3B95AED7" w14:textId="2753EA9C" w:rsidR="003437F4" w:rsidRDefault="00000000" w:rsidP="0005486C">
      <w:pPr>
        <w:jc w:val="center"/>
        <w:rPr>
          <w:lang w:val="en-US"/>
        </w:rPr>
      </w:pPr>
      <w:r w:rsidRPr="003437F4">
        <w:rPr>
          <w:noProof/>
          <w:lang w:val="en-US"/>
        </w:rPr>
        <w:lastRenderedPageBreak/>
        <w:drawing>
          <wp:inline distT="0" distB="0" distL="0" distR="0" wp14:anchorId="4E85D46A" wp14:editId="7F32C36A">
            <wp:extent cx="5172797" cy="5487166"/>
            <wp:effectExtent l="0" t="0" r="8890" b="0"/>
            <wp:docPr id="2067660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660903" name=""/>
                    <pic:cNvPicPr/>
                  </pic:nvPicPr>
                  <pic:blipFill>
                    <a:blip r:embed="rId17"/>
                    <a:stretch>
                      <a:fillRect/>
                    </a:stretch>
                  </pic:blipFill>
                  <pic:spPr>
                    <a:xfrm>
                      <a:off x="0" y="0"/>
                      <a:ext cx="5172797" cy="5487166"/>
                    </a:xfrm>
                    <a:prstGeom prst="rect">
                      <a:avLst/>
                    </a:prstGeom>
                  </pic:spPr>
                </pic:pic>
              </a:graphicData>
            </a:graphic>
          </wp:inline>
        </w:drawing>
      </w:r>
    </w:p>
    <w:p w14:paraId="684F5E7D" w14:textId="23D40DCC" w:rsidR="003437F4" w:rsidRDefault="00000000" w:rsidP="0005486C">
      <w:pPr>
        <w:jc w:val="center"/>
        <w:rPr>
          <w:lang w:val="en-US"/>
        </w:rPr>
      </w:pPr>
      <w:r>
        <w:rPr>
          <w:lang w:val="en-US"/>
        </w:rPr>
        <w:t>Appendix 3: Implementation plan</w:t>
      </w:r>
    </w:p>
    <w:p w14:paraId="3FBDEC90" w14:textId="77777777" w:rsidR="006D5FEF" w:rsidRDefault="006D5FEF" w:rsidP="0005486C">
      <w:pPr>
        <w:jc w:val="center"/>
        <w:rPr>
          <w:lang w:val="en-US"/>
        </w:rPr>
      </w:pPr>
    </w:p>
    <w:p w14:paraId="6C28B5FB" w14:textId="0C16EC0A" w:rsidR="006D5FEF" w:rsidRDefault="00000000" w:rsidP="0005486C">
      <w:pPr>
        <w:jc w:val="center"/>
        <w:rPr>
          <w:lang w:val="en-US"/>
        </w:rPr>
      </w:pPr>
      <w:r w:rsidRPr="006D5FEF">
        <w:rPr>
          <w:noProof/>
        </w:rPr>
        <w:lastRenderedPageBreak/>
        <w:drawing>
          <wp:inline distT="0" distB="0" distL="0" distR="0" wp14:anchorId="597FC2B3" wp14:editId="155D3D59">
            <wp:extent cx="5397012" cy="8005827"/>
            <wp:effectExtent l="19050" t="19050" r="13335" b="14605"/>
            <wp:docPr id="1351907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907548" name="Picture 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401084" cy="8011867"/>
                    </a:xfrm>
                    <a:prstGeom prst="rect">
                      <a:avLst/>
                    </a:prstGeom>
                    <a:noFill/>
                    <a:ln>
                      <a:solidFill>
                        <a:schemeClr val="tx1"/>
                      </a:solidFill>
                    </a:ln>
                  </pic:spPr>
                </pic:pic>
              </a:graphicData>
            </a:graphic>
          </wp:inline>
        </w:drawing>
      </w:r>
    </w:p>
    <w:p w14:paraId="4302D3A4" w14:textId="1C81CF48" w:rsidR="006D5FEF" w:rsidRPr="00B01165" w:rsidRDefault="00000000" w:rsidP="0005486C">
      <w:pPr>
        <w:jc w:val="center"/>
        <w:rPr>
          <w:lang w:val="en-US"/>
        </w:rPr>
      </w:pPr>
      <w:r>
        <w:rPr>
          <w:lang w:val="en-US"/>
        </w:rPr>
        <w:t xml:space="preserve">Appendix 4: KPI and SMART Objective </w:t>
      </w:r>
    </w:p>
    <w:sectPr w:rsidR="006D5FEF" w:rsidRPr="00B01165">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41206" w14:textId="77777777" w:rsidR="00E31BE9" w:rsidRDefault="00E31BE9">
      <w:pPr>
        <w:spacing w:after="0" w:line="240" w:lineRule="auto"/>
      </w:pPr>
      <w:r>
        <w:separator/>
      </w:r>
    </w:p>
  </w:endnote>
  <w:endnote w:type="continuationSeparator" w:id="0">
    <w:p w14:paraId="6796CE97" w14:textId="77777777" w:rsidR="00E31BE9" w:rsidRDefault="00E31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6775631"/>
      <w:docPartObj>
        <w:docPartGallery w:val="Page Numbers (Bottom of Page)"/>
        <w:docPartUnique/>
      </w:docPartObj>
    </w:sdtPr>
    <w:sdtEndPr>
      <w:rPr>
        <w:color w:val="7F7F7F" w:themeColor="background1" w:themeShade="7F"/>
        <w:spacing w:val="60"/>
      </w:rPr>
    </w:sdtEndPr>
    <w:sdtContent>
      <w:p w14:paraId="105F6EEA" w14:textId="16691098" w:rsidR="00CD18B7"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826BBD8" w14:textId="77777777" w:rsidR="00CD18B7" w:rsidRDefault="00CD18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6F1D1" w14:textId="77777777" w:rsidR="00E31BE9" w:rsidRDefault="00E31BE9">
      <w:pPr>
        <w:spacing w:after="0" w:line="240" w:lineRule="auto"/>
      </w:pPr>
      <w:r>
        <w:separator/>
      </w:r>
    </w:p>
  </w:footnote>
  <w:footnote w:type="continuationSeparator" w:id="0">
    <w:p w14:paraId="5B50157A" w14:textId="77777777" w:rsidR="00E31BE9" w:rsidRDefault="00E31B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1C37"/>
    <w:multiLevelType w:val="hybridMultilevel"/>
    <w:tmpl w:val="5E844316"/>
    <w:lvl w:ilvl="0" w:tplc="6ED6A62A">
      <w:start w:val="1"/>
      <w:numFmt w:val="bullet"/>
      <w:lvlText w:val=""/>
      <w:lvlJc w:val="left"/>
      <w:pPr>
        <w:ind w:left="720" w:hanging="360"/>
      </w:pPr>
      <w:rPr>
        <w:rFonts w:ascii="Symbol" w:hAnsi="Symbol" w:hint="default"/>
      </w:rPr>
    </w:lvl>
    <w:lvl w:ilvl="1" w:tplc="1DAA8668" w:tentative="1">
      <w:start w:val="1"/>
      <w:numFmt w:val="bullet"/>
      <w:lvlText w:val="o"/>
      <w:lvlJc w:val="left"/>
      <w:pPr>
        <w:ind w:left="1440" w:hanging="360"/>
      </w:pPr>
      <w:rPr>
        <w:rFonts w:ascii="Courier New" w:hAnsi="Courier New" w:cs="Courier New" w:hint="default"/>
      </w:rPr>
    </w:lvl>
    <w:lvl w:ilvl="2" w:tplc="B0E84BDA" w:tentative="1">
      <w:start w:val="1"/>
      <w:numFmt w:val="bullet"/>
      <w:lvlText w:val=""/>
      <w:lvlJc w:val="left"/>
      <w:pPr>
        <w:ind w:left="2160" w:hanging="360"/>
      </w:pPr>
      <w:rPr>
        <w:rFonts w:ascii="Wingdings" w:hAnsi="Wingdings" w:hint="default"/>
      </w:rPr>
    </w:lvl>
    <w:lvl w:ilvl="3" w:tplc="458465F8" w:tentative="1">
      <w:start w:val="1"/>
      <w:numFmt w:val="bullet"/>
      <w:lvlText w:val=""/>
      <w:lvlJc w:val="left"/>
      <w:pPr>
        <w:ind w:left="2880" w:hanging="360"/>
      </w:pPr>
      <w:rPr>
        <w:rFonts w:ascii="Symbol" w:hAnsi="Symbol" w:hint="default"/>
      </w:rPr>
    </w:lvl>
    <w:lvl w:ilvl="4" w:tplc="5F220DCE" w:tentative="1">
      <w:start w:val="1"/>
      <w:numFmt w:val="bullet"/>
      <w:lvlText w:val="o"/>
      <w:lvlJc w:val="left"/>
      <w:pPr>
        <w:ind w:left="3600" w:hanging="360"/>
      </w:pPr>
      <w:rPr>
        <w:rFonts w:ascii="Courier New" w:hAnsi="Courier New" w:cs="Courier New" w:hint="default"/>
      </w:rPr>
    </w:lvl>
    <w:lvl w:ilvl="5" w:tplc="F27076EE" w:tentative="1">
      <w:start w:val="1"/>
      <w:numFmt w:val="bullet"/>
      <w:lvlText w:val=""/>
      <w:lvlJc w:val="left"/>
      <w:pPr>
        <w:ind w:left="4320" w:hanging="360"/>
      </w:pPr>
      <w:rPr>
        <w:rFonts w:ascii="Wingdings" w:hAnsi="Wingdings" w:hint="default"/>
      </w:rPr>
    </w:lvl>
    <w:lvl w:ilvl="6" w:tplc="1048DB18" w:tentative="1">
      <w:start w:val="1"/>
      <w:numFmt w:val="bullet"/>
      <w:lvlText w:val=""/>
      <w:lvlJc w:val="left"/>
      <w:pPr>
        <w:ind w:left="5040" w:hanging="360"/>
      </w:pPr>
      <w:rPr>
        <w:rFonts w:ascii="Symbol" w:hAnsi="Symbol" w:hint="default"/>
      </w:rPr>
    </w:lvl>
    <w:lvl w:ilvl="7" w:tplc="CDAAB05C" w:tentative="1">
      <w:start w:val="1"/>
      <w:numFmt w:val="bullet"/>
      <w:lvlText w:val="o"/>
      <w:lvlJc w:val="left"/>
      <w:pPr>
        <w:ind w:left="5760" w:hanging="360"/>
      </w:pPr>
      <w:rPr>
        <w:rFonts w:ascii="Courier New" w:hAnsi="Courier New" w:cs="Courier New" w:hint="default"/>
      </w:rPr>
    </w:lvl>
    <w:lvl w:ilvl="8" w:tplc="39A25AD6" w:tentative="1">
      <w:start w:val="1"/>
      <w:numFmt w:val="bullet"/>
      <w:lvlText w:val=""/>
      <w:lvlJc w:val="left"/>
      <w:pPr>
        <w:ind w:left="6480" w:hanging="360"/>
      </w:pPr>
      <w:rPr>
        <w:rFonts w:ascii="Wingdings" w:hAnsi="Wingdings" w:hint="default"/>
      </w:rPr>
    </w:lvl>
  </w:abstractNum>
  <w:abstractNum w:abstractNumId="1" w15:restartNumberingAfterBreak="0">
    <w:nsid w:val="07A33762"/>
    <w:multiLevelType w:val="hybridMultilevel"/>
    <w:tmpl w:val="D16CCDAC"/>
    <w:lvl w:ilvl="0" w:tplc="0F849D98">
      <w:start w:val="1"/>
      <w:numFmt w:val="bullet"/>
      <w:lvlText w:val=""/>
      <w:lvlJc w:val="left"/>
      <w:pPr>
        <w:ind w:left="720" w:hanging="360"/>
      </w:pPr>
      <w:rPr>
        <w:rFonts w:ascii="Symbol" w:hAnsi="Symbol" w:hint="default"/>
      </w:rPr>
    </w:lvl>
    <w:lvl w:ilvl="1" w:tplc="58F05100" w:tentative="1">
      <w:start w:val="1"/>
      <w:numFmt w:val="bullet"/>
      <w:lvlText w:val="o"/>
      <w:lvlJc w:val="left"/>
      <w:pPr>
        <w:ind w:left="1440" w:hanging="360"/>
      </w:pPr>
      <w:rPr>
        <w:rFonts w:ascii="Courier New" w:hAnsi="Courier New" w:cs="Courier New" w:hint="default"/>
      </w:rPr>
    </w:lvl>
    <w:lvl w:ilvl="2" w:tplc="029445DA" w:tentative="1">
      <w:start w:val="1"/>
      <w:numFmt w:val="bullet"/>
      <w:lvlText w:val=""/>
      <w:lvlJc w:val="left"/>
      <w:pPr>
        <w:ind w:left="2160" w:hanging="360"/>
      </w:pPr>
      <w:rPr>
        <w:rFonts w:ascii="Wingdings" w:hAnsi="Wingdings" w:hint="default"/>
      </w:rPr>
    </w:lvl>
    <w:lvl w:ilvl="3" w:tplc="3B245D0A" w:tentative="1">
      <w:start w:val="1"/>
      <w:numFmt w:val="bullet"/>
      <w:lvlText w:val=""/>
      <w:lvlJc w:val="left"/>
      <w:pPr>
        <w:ind w:left="2880" w:hanging="360"/>
      </w:pPr>
      <w:rPr>
        <w:rFonts w:ascii="Symbol" w:hAnsi="Symbol" w:hint="default"/>
      </w:rPr>
    </w:lvl>
    <w:lvl w:ilvl="4" w:tplc="CA906ACC" w:tentative="1">
      <w:start w:val="1"/>
      <w:numFmt w:val="bullet"/>
      <w:lvlText w:val="o"/>
      <w:lvlJc w:val="left"/>
      <w:pPr>
        <w:ind w:left="3600" w:hanging="360"/>
      </w:pPr>
      <w:rPr>
        <w:rFonts w:ascii="Courier New" w:hAnsi="Courier New" w:cs="Courier New" w:hint="default"/>
      </w:rPr>
    </w:lvl>
    <w:lvl w:ilvl="5" w:tplc="8E36360C" w:tentative="1">
      <w:start w:val="1"/>
      <w:numFmt w:val="bullet"/>
      <w:lvlText w:val=""/>
      <w:lvlJc w:val="left"/>
      <w:pPr>
        <w:ind w:left="4320" w:hanging="360"/>
      </w:pPr>
      <w:rPr>
        <w:rFonts w:ascii="Wingdings" w:hAnsi="Wingdings" w:hint="default"/>
      </w:rPr>
    </w:lvl>
    <w:lvl w:ilvl="6" w:tplc="CC625506" w:tentative="1">
      <w:start w:val="1"/>
      <w:numFmt w:val="bullet"/>
      <w:lvlText w:val=""/>
      <w:lvlJc w:val="left"/>
      <w:pPr>
        <w:ind w:left="5040" w:hanging="360"/>
      </w:pPr>
      <w:rPr>
        <w:rFonts w:ascii="Symbol" w:hAnsi="Symbol" w:hint="default"/>
      </w:rPr>
    </w:lvl>
    <w:lvl w:ilvl="7" w:tplc="3C04F87E" w:tentative="1">
      <w:start w:val="1"/>
      <w:numFmt w:val="bullet"/>
      <w:lvlText w:val="o"/>
      <w:lvlJc w:val="left"/>
      <w:pPr>
        <w:ind w:left="5760" w:hanging="360"/>
      </w:pPr>
      <w:rPr>
        <w:rFonts w:ascii="Courier New" w:hAnsi="Courier New" w:cs="Courier New" w:hint="default"/>
      </w:rPr>
    </w:lvl>
    <w:lvl w:ilvl="8" w:tplc="8876811E" w:tentative="1">
      <w:start w:val="1"/>
      <w:numFmt w:val="bullet"/>
      <w:lvlText w:val=""/>
      <w:lvlJc w:val="left"/>
      <w:pPr>
        <w:ind w:left="6480" w:hanging="360"/>
      </w:pPr>
      <w:rPr>
        <w:rFonts w:ascii="Wingdings" w:hAnsi="Wingdings" w:hint="default"/>
      </w:rPr>
    </w:lvl>
  </w:abstractNum>
  <w:abstractNum w:abstractNumId="2" w15:restartNumberingAfterBreak="0">
    <w:nsid w:val="36772ED7"/>
    <w:multiLevelType w:val="hybridMultilevel"/>
    <w:tmpl w:val="6A78E078"/>
    <w:lvl w:ilvl="0" w:tplc="51186FDC">
      <w:start w:val="1"/>
      <w:numFmt w:val="decimal"/>
      <w:lvlText w:val="%1."/>
      <w:lvlJc w:val="left"/>
      <w:pPr>
        <w:ind w:left="720" w:hanging="360"/>
      </w:pPr>
    </w:lvl>
    <w:lvl w:ilvl="1" w:tplc="D1D46032" w:tentative="1">
      <w:start w:val="1"/>
      <w:numFmt w:val="lowerLetter"/>
      <w:lvlText w:val="%2."/>
      <w:lvlJc w:val="left"/>
      <w:pPr>
        <w:ind w:left="1440" w:hanging="360"/>
      </w:pPr>
    </w:lvl>
    <w:lvl w:ilvl="2" w:tplc="C95A175A" w:tentative="1">
      <w:start w:val="1"/>
      <w:numFmt w:val="lowerRoman"/>
      <w:lvlText w:val="%3."/>
      <w:lvlJc w:val="right"/>
      <w:pPr>
        <w:ind w:left="2160" w:hanging="180"/>
      </w:pPr>
    </w:lvl>
    <w:lvl w:ilvl="3" w:tplc="4D18FAD8" w:tentative="1">
      <w:start w:val="1"/>
      <w:numFmt w:val="decimal"/>
      <w:lvlText w:val="%4."/>
      <w:lvlJc w:val="left"/>
      <w:pPr>
        <w:ind w:left="2880" w:hanging="360"/>
      </w:pPr>
    </w:lvl>
    <w:lvl w:ilvl="4" w:tplc="E90E46D0" w:tentative="1">
      <w:start w:val="1"/>
      <w:numFmt w:val="lowerLetter"/>
      <w:lvlText w:val="%5."/>
      <w:lvlJc w:val="left"/>
      <w:pPr>
        <w:ind w:left="3600" w:hanging="360"/>
      </w:pPr>
    </w:lvl>
    <w:lvl w:ilvl="5" w:tplc="2A3CBEB6" w:tentative="1">
      <w:start w:val="1"/>
      <w:numFmt w:val="lowerRoman"/>
      <w:lvlText w:val="%6."/>
      <w:lvlJc w:val="right"/>
      <w:pPr>
        <w:ind w:left="4320" w:hanging="180"/>
      </w:pPr>
    </w:lvl>
    <w:lvl w:ilvl="6" w:tplc="F6246108" w:tentative="1">
      <w:start w:val="1"/>
      <w:numFmt w:val="decimal"/>
      <w:lvlText w:val="%7."/>
      <w:lvlJc w:val="left"/>
      <w:pPr>
        <w:ind w:left="5040" w:hanging="360"/>
      </w:pPr>
    </w:lvl>
    <w:lvl w:ilvl="7" w:tplc="DC540DC8" w:tentative="1">
      <w:start w:val="1"/>
      <w:numFmt w:val="lowerLetter"/>
      <w:lvlText w:val="%8."/>
      <w:lvlJc w:val="left"/>
      <w:pPr>
        <w:ind w:left="5760" w:hanging="360"/>
      </w:pPr>
    </w:lvl>
    <w:lvl w:ilvl="8" w:tplc="02BC20BE" w:tentative="1">
      <w:start w:val="1"/>
      <w:numFmt w:val="lowerRoman"/>
      <w:lvlText w:val="%9."/>
      <w:lvlJc w:val="right"/>
      <w:pPr>
        <w:ind w:left="6480" w:hanging="180"/>
      </w:pPr>
    </w:lvl>
  </w:abstractNum>
  <w:abstractNum w:abstractNumId="3" w15:restartNumberingAfterBreak="0">
    <w:nsid w:val="4B0C4940"/>
    <w:multiLevelType w:val="hybridMultilevel"/>
    <w:tmpl w:val="15141F0C"/>
    <w:lvl w:ilvl="0" w:tplc="958483B0">
      <w:numFmt w:val="decimal"/>
      <w:lvlText w:val="(%1-"/>
      <w:lvlJc w:val="left"/>
      <w:pPr>
        <w:ind w:left="720" w:hanging="360"/>
      </w:pPr>
      <w:rPr>
        <w:rFonts w:hint="default"/>
      </w:rPr>
    </w:lvl>
    <w:lvl w:ilvl="1" w:tplc="7AF230DE" w:tentative="1">
      <w:start w:val="1"/>
      <w:numFmt w:val="lowerLetter"/>
      <w:lvlText w:val="%2."/>
      <w:lvlJc w:val="left"/>
      <w:pPr>
        <w:ind w:left="1440" w:hanging="360"/>
      </w:pPr>
    </w:lvl>
    <w:lvl w:ilvl="2" w:tplc="05201776" w:tentative="1">
      <w:start w:val="1"/>
      <w:numFmt w:val="lowerRoman"/>
      <w:lvlText w:val="%3."/>
      <w:lvlJc w:val="right"/>
      <w:pPr>
        <w:ind w:left="2160" w:hanging="180"/>
      </w:pPr>
    </w:lvl>
    <w:lvl w:ilvl="3" w:tplc="64E64C7A" w:tentative="1">
      <w:start w:val="1"/>
      <w:numFmt w:val="decimal"/>
      <w:lvlText w:val="%4."/>
      <w:lvlJc w:val="left"/>
      <w:pPr>
        <w:ind w:left="2880" w:hanging="360"/>
      </w:pPr>
    </w:lvl>
    <w:lvl w:ilvl="4" w:tplc="36664E68" w:tentative="1">
      <w:start w:val="1"/>
      <w:numFmt w:val="lowerLetter"/>
      <w:lvlText w:val="%5."/>
      <w:lvlJc w:val="left"/>
      <w:pPr>
        <w:ind w:left="3600" w:hanging="360"/>
      </w:pPr>
    </w:lvl>
    <w:lvl w:ilvl="5" w:tplc="53FE9D36" w:tentative="1">
      <w:start w:val="1"/>
      <w:numFmt w:val="lowerRoman"/>
      <w:lvlText w:val="%6."/>
      <w:lvlJc w:val="right"/>
      <w:pPr>
        <w:ind w:left="4320" w:hanging="180"/>
      </w:pPr>
    </w:lvl>
    <w:lvl w:ilvl="6" w:tplc="B2062E00" w:tentative="1">
      <w:start w:val="1"/>
      <w:numFmt w:val="decimal"/>
      <w:lvlText w:val="%7."/>
      <w:lvlJc w:val="left"/>
      <w:pPr>
        <w:ind w:left="5040" w:hanging="360"/>
      </w:pPr>
    </w:lvl>
    <w:lvl w:ilvl="7" w:tplc="3990A082" w:tentative="1">
      <w:start w:val="1"/>
      <w:numFmt w:val="lowerLetter"/>
      <w:lvlText w:val="%8."/>
      <w:lvlJc w:val="left"/>
      <w:pPr>
        <w:ind w:left="5760" w:hanging="360"/>
      </w:pPr>
    </w:lvl>
    <w:lvl w:ilvl="8" w:tplc="4DF8AEF2" w:tentative="1">
      <w:start w:val="1"/>
      <w:numFmt w:val="lowerRoman"/>
      <w:lvlText w:val="%9."/>
      <w:lvlJc w:val="right"/>
      <w:pPr>
        <w:ind w:left="6480" w:hanging="180"/>
      </w:pPr>
    </w:lvl>
  </w:abstractNum>
  <w:abstractNum w:abstractNumId="4" w15:restartNumberingAfterBreak="0">
    <w:nsid w:val="553F16DB"/>
    <w:multiLevelType w:val="hybridMultilevel"/>
    <w:tmpl w:val="971CB4EA"/>
    <w:lvl w:ilvl="0" w:tplc="19565418">
      <w:start w:val="1"/>
      <w:numFmt w:val="bullet"/>
      <w:lvlText w:val=""/>
      <w:lvlJc w:val="left"/>
      <w:pPr>
        <w:ind w:left="720" w:hanging="360"/>
      </w:pPr>
      <w:rPr>
        <w:rFonts w:ascii="Symbol" w:hAnsi="Symbol" w:hint="default"/>
      </w:rPr>
    </w:lvl>
    <w:lvl w:ilvl="1" w:tplc="75E8D69A" w:tentative="1">
      <w:start w:val="1"/>
      <w:numFmt w:val="bullet"/>
      <w:lvlText w:val="o"/>
      <w:lvlJc w:val="left"/>
      <w:pPr>
        <w:ind w:left="1440" w:hanging="360"/>
      </w:pPr>
      <w:rPr>
        <w:rFonts w:ascii="Courier New" w:hAnsi="Courier New" w:cs="Courier New" w:hint="default"/>
      </w:rPr>
    </w:lvl>
    <w:lvl w:ilvl="2" w:tplc="84008850" w:tentative="1">
      <w:start w:val="1"/>
      <w:numFmt w:val="bullet"/>
      <w:lvlText w:val=""/>
      <w:lvlJc w:val="left"/>
      <w:pPr>
        <w:ind w:left="2160" w:hanging="360"/>
      </w:pPr>
      <w:rPr>
        <w:rFonts w:ascii="Wingdings" w:hAnsi="Wingdings" w:hint="default"/>
      </w:rPr>
    </w:lvl>
    <w:lvl w:ilvl="3" w:tplc="EFB483A4" w:tentative="1">
      <w:start w:val="1"/>
      <w:numFmt w:val="bullet"/>
      <w:lvlText w:val=""/>
      <w:lvlJc w:val="left"/>
      <w:pPr>
        <w:ind w:left="2880" w:hanging="360"/>
      </w:pPr>
      <w:rPr>
        <w:rFonts w:ascii="Symbol" w:hAnsi="Symbol" w:hint="default"/>
      </w:rPr>
    </w:lvl>
    <w:lvl w:ilvl="4" w:tplc="B416241A" w:tentative="1">
      <w:start w:val="1"/>
      <w:numFmt w:val="bullet"/>
      <w:lvlText w:val="o"/>
      <w:lvlJc w:val="left"/>
      <w:pPr>
        <w:ind w:left="3600" w:hanging="360"/>
      </w:pPr>
      <w:rPr>
        <w:rFonts w:ascii="Courier New" w:hAnsi="Courier New" w:cs="Courier New" w:hint="default"/>
      </w:rPr>
    </w:lvl>
    <w:lvl w:ilvl="5" w:tplc="55483A90" w:tentative="1">
      <w:start w:val="1"/>
      <w:numFmt w:val="bullet"/>
      <w:lvlText w:val=""/>
      <w:lvlJc w:val="left"/>
      <w:pPr>
        <w:ind w:left="4320" w:hanging="360"/>
      </w:pPr>
      <w:rPr>
        <w:rFonts w:ascii="Wingdings" w:hAnsi="Wingdings" w:hint="default"/>
      </w:rPr>
    </w:lvl>
    <w:lvl w:ilvl="6" w:tplc="19844D6C" w:tentative="1">
      <w:start w:val="1"/>
      <w:numFmt w:val="bullet"/>
      <w:lvlText w:val=""/>
      <w:lvlJc w:val="left"/>
      <w:pPr>
        <w:ind w:left="5040" w:hanging="360"/>
      </w:pPr>
      <w:rPr>
        <w:rFonts w:ascii="Symbol" w:hAnsi="Symbol" w:hint="default"/>
      </w:rPr>
    </w:lvl>
    <w:lvl w:ilvl="7" w:tplc="9AF8C26A" w:tentative="1">
      <w:start w:val="1"/>
      <w:numFmt w:val="bullet"/>
      <w:lvlText w:val="o"/>
      <w:lvlJc w:val="left"/>
      <w:pPr>
        <w:ind w:left="5760" w:hanging="360"/>
      </w:pPr>
      <w:rPr>
        <w:rFonts w:ascii="Courier New" w:hAnsi="Courier New" w:cs="Courier New" w:hint="default"/>
      </w:rPr>
    </w:lvl>
    <w:lvl w:ilvl="8" w:tplc="D6C87396" w:tentative="1">
      <w:start w:val="1"/>
      <w:numFmt w:val="bullet"/>
      <w:lvlText w:val=""/>
      <w:lvlJc w:val="left"/>
      <w:pPr>
        <w:ind w:left="6480" w:hanging="360"/>
      </w:pPr>
      <w:rPr>
        <w:rFonts w:ascii="Wingdings" w:hAnsi="Wingdings" w:hint="default"/>
      </w:rPr>
    </w:lvl>
  </w:abstractNum>
  <w:abstractNum w:abstractNumId="5" w15:restartNumberingAfterBreak="0">
    <w:nsid w:val="59F969D0"/>
    <w:multiLevelType w:val="hybridMultilevel"/>
    <w:tmpl w:val="2976FA74"/>
    <w:lvl w:ilvl="0" w:tplc="33440A76">
      <w:start w:val="1"/>
      <w:numFmt w:val="bullet"/>
      <w:lvlText w:val=""/>
      <w:lvlJc w:val="left"/>
      <w:pPr>
        <w:ind w:left="720" w:hanging="360"/>
      </w:pPr>
      <w:rPr>
        <w:rFonts w:ascii="Symbol" w:hAnsi="Symbol" w:hint="default"/>
      </w:rPr>
    </w:lvl>
    <w:lvl w:ilvl="1" w:tplc="C5EC67A4" w:tentative="1">
      <w:start w:val="1"/>
      <w:numFmt w:val="bullet"/>
      <w:lvlText w:val="o"/>
      <w:lvlJc w:val="left"/>
      <w:pPr>
        <w:ind w:left="1440" w:hanging="360"/>
      </w:pPr>
      <w:rPr>
        <w:rFonts w:ascii="Courier New" w:hAnsi="Courier New" w:cs="Courier New" w:hint="default"/>
      </w:rPr>
    </w:lvl>
    <w:lvl w:ilvl="2" w:tplc="7144A4D2" w:tentative="1">
      <w:start w:val="1"/>
      <w:numFmt w:val="bullet"/>
      <w:lvlText w:val=""/>
      <w:lvlJc w:val="left"/>
      <w:pPr>
        <w:ind w:left="2160" w:hanging="360"/>
      </w:pPr>
      <w:rPr>
        <w:rFonts w:ascii="Wingdings" w:hAnsi="Wingdings" w:hint="default"/>
      </w:rPr>
    </w:lvl>
    <w:lvl w:ilvl="3" w:tplc="88B2AB8C" w:tentative="1">
      <w:start w:val="1"/>
      <w:numFmt w:val="bullet"/>
      <w:lvlText w:val=""/>
      <w:lvlJc w:val="left"/>
      <w:pPr>
        <w:ind w:left="2880" w:hanging="360"/>
      </w:pPr>
      <w:rPr>
        <w:rFonts w:ascii="Symbol" w:hAnsi="Symbol" w:hint="default"/>
      </w:rPr>
    </w:lvl>
    <w:lvl w:ilvl="4" w:tplc="BF7C95A4" w:tentative="1">
      <w:start w:val="1"/>
      <w:numFmt w:val="bullet"/>
      <w:lvlText w:val="o"/>
      <w:lvlJc w:val="left"/>
      <w:pPr>
        <w:ind w:left="3600" w:hanging="360"/>
      </w:pPr>
      <w:rPr>
        <w:rFonts w:ascii="Courier New" w:hAnsi="Courier New" w:cs="Courier New" w:hint="default"/>
      </w:rPr>
    </w:lvl>
    <w:lvl w:ilvl="5" w:tplc="20803F74" w:tentative="1">
      <w:start w:val="1"/>
      <w:numFmt w:val="bullet"/>
      <w:lvlText w:val=""/>
      <w:lvlJc w:val="left"/>
      <w:pPr>
        <w:ind w:left="4320" w:hanging="360"/>
      </w:pPr>
      <w:rPr>
        <w:rFonts w:ascii="Wingdings" w:hAnsi="Wingdings" w:hint="default"/>
      </w:rPr>
    </w:lvl>
    <w:lvl w:ilvl="6" w:tplc="ADA8838E" w:tentative="1">
      <w:start w:val="1"/>
      <w:numFmt w:val="bullet"/>
      <w:lvlText w:val=""/>
      <w:lvlJc w:val="left"/>
      <w:pPr>
        <w:ind w:left="5040" w:hanging="360"/>
      </w:pPr>
      <w:rPr>
        <w:rFonts w:ascii="Symbol" w:hAnsi="Symbol" w:hint="default"/>
      </w:rPr>
    </w:lvl>
    <w:lvl w:ilvl="7" w:tplc="4732A9A4" w:tentative="1">
      <w:start w:val="1"/>
      <w:numFmt w:val="bullet"/>
      <w:lvlText w:val="o"/>
      <w:lvlJc w:val="left"/>
      <w:pPr>
        <w:ind w:left="5760" w:hanging="360"/>
      </w:pPr>
      <w:rPr>
        <w:rFonts w:ascii="Courier New" w:hAnsi="Courier New" w:cs="Courier New" w:hint="default"/>
      </w:rPr>
    </w:lvl>
    <w:lvl w:ilvl="8" w:tplc="963ACD7E" w:tentative="1">
      <w:start w:val="1"/>
      <w:numFmt w:val="bullet"/>
      <w:lvlText w:val=""/>
      <w:lvlJc w:val="left"/>
      <w:pPr>
        <w:ind w:left="6480" w:hanging="360"/>
      </w:pPr>
      <w:rPr>
        <w:rFonts w:ascii="Wingdings" w:hAnsi="Wingdings" w:hint="default"/>
      </w:rPr>
    </w:lvl>
  </w:abstractNum>
  <w:abstractNum w:abstractNumId="6" w15:restartNumberingAfterBreak="0">
    <w:nsid w:val="7F4127DC"/>
    <w:multiLevelType w:val="hybridMultilevel"/>
    <w:tmpl w:val="20142982"/>
    <w:lvl w:ilvl="0" w:tplc="B6A42BAE">
      <w:numFmt w:val="decimal"/>
      <w:lvlText w:val="(%1-"/>
      <w:lvlJc w:val="left"/>
      <w:pPr>
        <w:ind w:left="720" w:hanging="360"/>
      </w:pPr>
      <w:rPr>
        <w:rFonts w:hint="default"/>
      </w:rPr>
    </w:lvl>
    <w:lvl w:ilvl="1" w:tplc="009CDA20" w:tentative="1">
      <w:start w:val="1"/>
      <w:numFmt w:val="lowerLetter"/>
      <w:lvlText w:val="%2."/>
      <w:lvlJc w:val="left"/>
      <w:pPr>
        <w:ind w:left="1440" w:hanging="360"/>
      </w:pPr>
    </w:lvl>
    <w:lvl w:ilvl="2" w:tplc="93CA4402" w:tentative="1">
      <w:start w:val="1"/>
      <w:numFmt w:val="lowerRoman"/>
      <w:lvlText w:val="%3."/>
      <w:lvlJc w:val="right"/>
      <w:pPr>
        <w:ind w:left="2160" w:hanging="180"/>
      </w:pPr>
    </w:lvl>
    <w:lvl w:ilvl="3" w:tplc="5486FC70" w:tentative="1">
      <w:start w:val="1"/>
      <w:numFmt w:val="decimal"/>
      <w:lvlText w:val="%4."/>
      <w:lvlJc w:val="left"/>
      <w:pPr>
        <w:ind w:left="2880" w:hanging="360"/>
      </w:pPr>
    </w:lvl>
    <w:lvl w:ilvl="4" w:tplc="20942C44" w:tentative="1">
      <w:start w:val="1"/>
      <w:numFmt w:val="lowerLetter"/>
      <w:lvlText w:val="%5."/>
      <w:lvlJc w:val="left"/>
      <w:pPr>
        <w:ind w:left="3600" w:hanging="360"/>
      </w:pPr>
    </w:lvl>
    <w:lvl w:ilvl="5" w:tplc="A1D05762" w:tentative="1">
      <w:start w:val="1"/>
      <w:numFmt w:val="lowerRoman"/>
      <w:lvlText w:val="%6."/>
      <w:lvlJc w:val="right"/>
      <w:pPr>
        <w:ind w:left="4320" w:hanging="180"/>
      </w:pPr>
    </w:lvl>
    <w:lvl w:ilvl="6" w:tplc="C3703822" w:tentative="1">
      <w:start w:val="1"/>
      <w:numFmt w:val="decimal"/>
      <w:lvlText w:val="%7."/>
      <w:lvlJc w:val="left"/>
      <w:pPr>
        <w:ind w:left="5040" w:hanging="360"/>
      </w:pPr>
    </w:lvl>
    <w:lvl w:ilvl="7" w:tplc="E5A0C9C2" w:tentative="1">
      <w:start w:val="1"/>
      <w:numFmt w:val="lowerLetter"/>
      <w:lvlText w:val="%8."/>
      <w:lvlJc w:val="left"/>
      <w:pPr>
        <w:ind w:left="5760" w:hanging="360"/>
      </w:pPr>
    </w:lvl>
    <w:lvl w:ilvl="8" w:tplc="BFBE5D1E" w:tentative="1">
      <w:start w:val="1"/>
      <w:numFmt w:val="lowerRoman"/>
      <w:lvlText w:val="%9."/>
      <w:lvlJc w:val="right"/>
      <w:pPr>
        <w:ind w:left="6480" w:hanging="180"/>
      </w:pPr>
    </w:lvl>
  </w:abstractNum>
  <w:num w:numId="1" w16cid:durableId="285280298">
    <w:abstractNumId w:val="5"/>
  </w:num>
  <w:num w:numId="2" w16cid:durableId="209613406">
    <w:abstractNumId w:val="4"/>
  </w:num>
  <w:num w:numId="3" w16cid:durableId="1278096897">
    <w:abstractNumId w:val="1"/>
  </w:num>
  <w:num w:numId="4" w16cid:durableId="1202018831">
    <w:abstractNumId w:val="6"/>
  </w:num>
  <w:num w:numId="5" w16cid:durableId="496962430">
    <w:abstractNumId w:val="3"/>
  </w:num>
  <w:num w:numId="6" w16cid:durableId="68044640">
    <w:abstractNumId w:val="0"/>
  </w:num>
  <w:num w:numId="7" w16cid:durableId="10930856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389"/>
    <w:rsid w:val="00003A88"/>
    <w:rsid w:val="00007344"/>
    <w:rsid w:val="00007A25"/>
    <w:rsid w:val="00034A1F"/>
    <w:rsid w:val="0004268E"/>
    <w:rsid w:val="00050799"/>
    <w:rsid w:val="00054516"/>
    <w:rsid w:val="0005486C"/>
    <w:rsid w:val="000575E6"/>
    <w:rsid w:val="00065951"/>
    <w:rsid w:val="00070CF6"/>
    <w:rsid w:val="00092236"/>
    <w:rsid w:val="00093568"/>
    <w:rsid w:val="000A0B02"/>
    <w:rsid w:val="000A2C9E"/>
    <w:rsid w:val="000C1C77"/>
    <w:rsid w:val="000C1DF0"/>
    <w:rsid w:val="000D0725"/>
    <w:rsid w:val="000D0C7B"/>
    <w:rsid w:val="000E3A05"/>
    <w:rsid w:val="000E41C1"/>
    <w:rsid w:val="000E5918"/>
    <w:rsid w:val="000E60B9"/>
    <w:rsid w:val="000E6A99"/>
    <w:rsid w:val="0010250A"/>
    <w:rsid w:val="00104690"/>
    <w:rsid w:val="00122CC8"/>
    <w:rsid w:val="0013524B"/>
    <w:rsid w:val="00163EB1"/>
    <w:rsid w:val="001969F6"/>
    <w:rsid w:val="00196EBD"/>
    <w:rsid w:val="001A447A"/>
    <w:rsid w:val="001B08C8"/>
    <w:rsid w:val="001B77A0"/>
    <w:rsid w:val="001C329F"/>
    <w:rsid w:val="001C6645"/>
    <w:rsid w:val="001D7A8D"/>
    <w:rsid w:val="001E02CE"/>
    <w:rsid w:val="001E359D"/>
    <w:rsid w:val="001F4515"/>
    <w:rsid w:val="001F46DF"/>
    <w:rsid w:val="00206718"/>
    <w:rsid w:val="00210A9E"/>
    <w:rsid w:val="002306E7"/>
    <w:rsid w:val="00234AF9"/>
    <w:rsid w:val="0023565F"/>
    <w:rsid w:val="00237131"/>
    <w:rsid w:val="00242BE7"/>
    <w:rsid w:val="00242C44"/>
    <w:rsid w:val="0025504B"/>
    <w:rsid w:val="00255470"/>
    <w:rsid w:val="002564C3"/>
    <w:rsid w:val="0025685F"/>
    <w:rsid w:val="00260AE6"/>
    <w:rsid w:val="0026288F"/>
    <w:rsid w:val="00262E5B"/>
    <w:rsid w:val="00277046"/>
    <w:rsid w:val="00287BA9"/>
    <w:rsid w:val="00291CC6"/>
    <w:rsid w:val="00294F57"/>
    <w:rsid w:val="002C1677"/>
    <w:rsid w:val="002D0B77"/>
    <w:rsid w:val="002E3541"/>
    <w:rsid w:val="002E40F3"/>
    <w:rsid w:val="00301D07"/>
    <w:rsid w:val="0030212D"/>
    <w:rsid w:val="003156F1"/>
    <w:rsid w:val="00323100"/>
    <w:rsid w:val="00333ED3"/>
    <w:rsid w:val="003342C8"/>
    <w:rsid w:val="003355D1"/>
    <w:rsid w:val="00335B85"/>
    <w:rsid w:val="003437F4"/>
    <w:rsid w:val="00343863"/>
    <w:rsid w:val="00350ED5"/>
    <w:rsid w:val="00354824"/>
    <w:rsid w:val="003612A3"/>
    <w:rsid w:val="003700B2"/>
    <w:rsid w:val="00390B13"/>
    <w:rsid w:val="00394A91"/>
    <w:rsid w:val="003A7D1C"/>
    <w:rsid w:val="003B0A7D"/>
    <w:rsid w:val="003D2954"/>
    <w:rsid w:val="00416E7D"/>
    <w:rsid w:val="00437991"/>
    <w:rsid w:val="00441BA7"/>
    <w:rsid w:val="0045063C"/>
    <w:rsid w:val="004527D1"/>
    <w:rsid w:val="004606FC"/>
    <w:rsid w:val="00462106"/>
    <w:rsid w:val="00463EAF"/>
    <w:rsid w:val="00464F10"/>
    <w:rsid w:val="00466C13"/>
    <w:rsid w:val="00482AF2"/>
    <w:rsid w:val="00482B65"/>
    <w:rsid w:val="004928C9"/>
    <w:rsid w:val="00492B37"/>
    <w:rsid w:val="00495A67"/>
    <w:rsid w:val="004963AB"/>
    <w:rsid w:val="004A201E"/>
    <w:rsid w:val="004B3883"/>
    <w:rsid w:val="004C2D17"/>
    <w:rsid w:val="004D52A5"/>
    <w:rsid w:val="004E5CDB"/>
    <w:rsid w:val="004F76B9"/>
    <w:rsid w:val="005048D5"/>
    <w:rsid w:val="0051176B"/>
    <w:rsid w:val="005241C6"/>
    <w:rsid w:val="005365EA"/>
    <w:rsid w:val="00540889"/>
    <w:rsid w:val="0055021F"/>
    <w:rsid w:val="0056418E"/>
    <w:rsid w:val="00580094"/>
    <w:rsid w:val="0058014F"/>
    <w:rsid w:val="00582A55"/>
    <w:rsid w:val="005874C5"/>
    <w:rsid w:val="00597797"/>
    <w:rsid w:val="005A6C8F"/>
    <w:rsid w:val="005C3EC8"/>
    <w:rsid w:val="005D06DF"/>
    <w:rsid w:val="005D11ED"/>
    <w:rsid w:val="005D4A42"/>
    <w:rsid w:val="005D7264"/>
    <w:rsid w:val="005E033F"/>
    <w:rsid w:val="005E5AEB"/>
    <w:rsid w:val="005F2113"/>
    <w:rsid w:val="00607673"/>
    <w:rsid w:val="00607D0E"/>
    <w:rsid w:val="00615F7B"/>
    <w:rsid w:val="00624D28"/>
    <w:rsid w:val="006267DE"/>
    <w:rsid w:val="00633157"/>
    <w:rsid w:val="00634D84"/>
    <w:rsid w:val="0064377A"/>
    <w:rsid w:val="006440AA"/>
    <w:rsid w:val="00646485"/>
    <w:rsid w:val="00652AF6"/>
    <w:rsid w:val="00677E2E"/>
    <w:rsid w:val="00685E96"/>
    <w:rsid w:val="006869A2"/>
    <w:rsid w:val="006A416A"/>
    <w:rsid w:val="006B2CFA"/>
    <w:rsid w:val="006B42E7"/>
    <w:rsid w:val="006B454C"/>
    <w:rsid w:val="006C5FD4"/>
    <w:rsid w:val="006D5FEF"/>
    <w:rsid w:val="006F1AFB"/>
    <w:rsid w:val="006F4B77"/>
    <w:rsid w:val="00700B92"/>
    <w:rsid w:val="00701666"/>
    <w:rsid w:val="00703224"/>
    <w:rsid w:val="00704B4B"/>
    <w:rsid w:val="0073604A"/>
    <w:rsid w:val="0074022D"/>
    <w:rsid w:val="00744B40"/>
    <w:rsid w:val="007517C6"/>
    <w:rsid w:val="00757ACD"/>
    <w:rsid w:val="0076356D"/>
    <w:rsid w:val="00763C58"/>
    <w:rsid w:val="00770473"/>
    <w:rsid w:val="007761DA"/>
    <w:rsid w:val="00782B59"/>
    <w:rsid w:val="00787782"/>
    <w:rsid w:val="007B1C4D"/>
    <w:rsid w:val="007B2B00"/>
    <w:rsid w:val="007C2E4C"/>
    <w:rsid w:val="007C2EEC"/>
    <w:rsid w:val="007D3E7B"/>
    <w:rsid w:val="007E7440"/>
    <w:rsid w:val="007F1C4E"/>
    <w:rsid w:val="00806DF6"/>
    <w:rsid w:val="00810E3C"/>
    <w:rsid w:val="008130AE"/>
    <w:rsid w:val="00813B5F"/>
    <w:rsid w:val="008316B2"/>
    <w:rsid w:val="0084555D"/>
    <w:rsid w:val="00845631"/>
    <w:rsid w:val="00854723"/>
    <w:rsid w:val="008723B2"/>
    <w:rsid w:val="008A67E1"/>
    <w:rsid w:val="008C1D64"/>
    <w:rsid w:val="008C1FBE"/>
    <w:rsid w:val="008C4C47"/>
    <w:rsid w:val="008C7EE7"/>
    <w:rsid w:val="008D2F6B"/>
    <w:rsid w:val="008D2F74"/>
    <w:rsid w:val="008D4B8A"/>
    <w:rsid w:val="009060CF"/>
    <w:rsid w:val="00920D01"/>
    <w:rsid w:val="00945692"/>
    <w:rsid w:val="009466AF"/>
    <w:rsid w:val="00950179"/>
    <w:rsid w:val="00953828"/>
    <w:rsid w:val="00955654"/>
    <w:rsid w:val="009619BC"/>
    <w:rsid w:val="00965FBF"/>
    <w:rsid w:val="00986267"/>
    <w:rsid w:val="009A5833"/>
    <w:rsid w:val="009C120E"/>
    <w:rsid w:val="009C2D1A"/>
    <w:rsid w:val="009F0792"/>
    <w:rsid w:val="009F4303"/>
    <w:rsid w:val="00A061F8"/>
    <w:rsid w:val="00A208FF"/>
    <w:rsid w:val="00A21FBA"/>
    <w:rsid w:val="00A2406C"/>
    <w:rsid w:val="00A26443"/>
    <w:rsid w:val="00A55A28"/>
    <w:rsid w:val="00A6721B"/>
    <w:rsid w:val="00A9216D"/>
    <w:rsid w:val="00AA34A5"/>
    <w:rsid w:val="00AB1C72"/>
    <w:rsid w:val="00AB6BEF"/>
    <w:rsid w:val="00AC4D89"/>
    <w:rsid w:val="00B01088"/>
    <w:rsid w:val="00B01165"/>
    <w:rsid w:val="00B14477"/>
    <w:rsid w:val="00B21DC3"/>
    <w:rsid w:val="00B30EE3"/>
    <w:rsid w:val="00B47B96"/>
    <w:rsid w:val="00B60332"/>
    <w:rsid w:val="00B62D2F"/>
    <w:rsid w:val="00B66E3D"/>
    <w:rsid w:val="00B74CDC"/>
    <w:rsid w:val="00B8183D"/>
    <w:rsid w:val="00B8402B"/>
    <w:rsid w:val="00B91D6D"/>
    <w:rsid w:val="00B9219A"/>
    <w:rsid w:val="00B951B7"/>
    <w:rsid w:val="00BA5429"/>
    <w:rsid w:val="00BA573A"/>
    <w:rsid w:val="00BA5D65"/>
    <w:rsid w:val="00BA7C10"/>
    <w:rsid w:val="00BB1771"/>
    <w:rsid w:val="00BB376A"/>
    <w:rsid w:val="00BB73AE"/>
    <w:rsid w:val="00BB7495"/>
    <w:rsid w:val="00BC16CC"/>
    <w:rsid w:val="00BD1614"/>
    <w:rsid w:val="00BE0E4A"/>
    <w:rsid w:val="00BE7A8C"/>
    <w:rsid w:val="00BF2B22"/>
    <w:rsid w:val="00C10FE7"/>
    <w:rsid w:val="00C15B3E"/>
    <w:rsid w:val="00C15DA1"/>
    <w:rsid w:val="00C22FFC"/>
    <w:rsid w:val="00C23E53"/>
    <w:rsid w:val="00C247A0"/>
    <w:rsid w:val="00C37CC1"/>
    <w:rsid w:val="00C40C9D"/>
    <w:rsid w:val="00C5102A"/>
    <w:rsid w:val="00C6149E"/>
    <w:rsid w:val="00C621EE"/>
    <w:rsid w:val="00C65736"/>
    <w:rsid w:val="00C71202"/>
    <w:rsid w:val="00C71E11"/>
    <w:rsid w:val="00C7373A"/>
    <w:rsid w:val="00C875DF"/>
    <w:rsid w:val="00C87B76"/>
    <w:rsid w:val="00CA0414"/>
    <w:rsid w:val="00CA1AD3"/>
    <w:rsid w:val="00CD18B7"/>
    <w:rsid w:val="00CD489F"/>
    <w:rsid w:val="00CE0389"/>
    <w:rsid w:val="00CE5876"/>
    <w:rsid w:val="00CE5DF9"/>
    <w:rsid w:val="00D05C12"/>
    <w:rsid w:val="00D062F0"/>
    <w:rsid w:val="00D104E4"/>
    <w:rsid w:val="00D15C9E"/>
    <w:rsid w:val="00D214A3"/>
    <w:rsid w:val="00D2634B"/>
    <w:rsid w:val="00D26C62"/>
    <w:rsid w:val="00D278B0"/>
    <w:rsid w:val="00D32A5B"/>
    <w:rsid w:val="00D371FC"/>
    <w:rsid w:val="00D444C6"/>
    <w:rsid w:val="00D51C3B"/>
    <w:rsid w:val="00D719F6"/>
    <w:rsid w:val="00D825DA"/>
    <w:rsid w:val="00D9273F"/>
    <w:rsid w:val="00D92A9C"/>
    <w:rsid w:val="00DA23A8"/>
    <w:rsid w:val="00DB7B3E"/>
    <w:rsid w:val="00DE1A38"/>
    <w:rsid w:val="00DF2512"/>
    <w:rsid w:val="00DF38DF"/>
    <w:rsid w:val="00DF62C1"/>
    <w:rsid w:val="00E14412"/>
    <w:rsid w:val="00E14F0D"/>
    <w:rsid w:val="00E26F4A"/>
    <w:rsid w:val="00E31BE9"/>
    <w:rsid w:val="00E4028C"/>
    <w:rsid w:val="00E42C4F"/>
    <w:rsid w:val="00E4480B"/>
    <w:rsid w:val="00E71FE4"/>
    <w:rsid w:val="00E815AA"/>
    <w:rsid w:val="00EA223D"/>
    <w:rsid w:val="00EC0FC3"/>
    <w:rsid w:val="00EC2899"/>
    <w:rsid w:val="00ED785D"/>
    <w:rsid w:val="00EE5D0E"/>
    <w:rsid w:val="00EE611E"/>
    <w:rsid w:val="00EF127A"/>
    <w:rsid w:val="00EF5B23"/>
    <w:rsid w:val="00F124F6"/>
    <w:rsid w:val="00F15A3D"/>
    <w:rsid w:val="00F167EC"/>
    <w:rsid w:val="00F175FA"/>
    <w:rsid w:val="00F17AD2"/>
    <w:rsid w:val="00F225D9"/>
    <w:rsid w:val="00F30AD9"/>
    <w:rsid w:val="00F42163"/>
    <w:rsid w:val="00F460D8"/>
    <w:rsid w:val="00F55C89"/>
    <w:rsid w:val="00F56A89"/>
    <w:rsid w:val="00F60E69"/>
    <w:rsid w:val="00F726EE"/>
    <w:rsid w:val="00F80A7C"/>
    <w:rsid w:val="00FA4EC8"/>
    <w:rsid w:val="00FA5BD4"/>
    <w:rsid w:val="00FB79F0"/>
    <w:rsid w:val="00FC7958"/>
    <w:rsid w:val="00FD190C"/>
    <w:rsid w:val="00FD2595"/>
    <w:rsid w:val="00FF22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BA538"/>
  <w15:chartTrackingRefBased/>
  <w15:docId w15:val="{C7F9115E-6760-41DB-B706-AD47265EE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02B"/>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C71E11"/>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CE03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E038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038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E038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E038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E038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E038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E038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E11"/>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CE0389"/>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CE038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CE0389"/>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E0389"/>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E038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E038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E038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E038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E03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38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E038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38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E0389"/>
    <w:pPr>
      <w:spacing w:before="160"/>
      <w:jc w:val="center"/>
    </w:pPr>
    <w:rPr>
      <w:i/>
      <w:iCs/>
      <w:color w:val="404040" w:themeColor="text1" w:themeTint="BF"/>
    </w:rPr>
  </w:style>
  <w:style w:type="character" w:customStyle="1" w:styleId="QuoteChar">
    <w:name w:val="Quote Char"/>
    <w:basedOn w:val="DefaultParagraphFont"/>
    <w:link w:val="Quote"/>
    <w:uiPriority w:val="29"/>
    <w:rsid w:val="00CE0389"/>
    <w:rPr>
      <w:rFonts w:ascii="Times New Roman" w:hAnsi="Times New Roman"/>
      <w:i/>
      <w:iCs/>
      <w:color w:val="404040" w:themeColor="text1" w:themeTint="BF"/>
      <w:lang w:val="en-GB"/>
    </w:rPr>
  </w:style>
  <w:style w:type="paragraph" w:styleId="ListParagraph">
    <w:name w:val="List Paragraph"/>
    <w:basedOn w:val="Normal"/>
    <w:uiPriority w:val="34"/>
    <w:qFormat/>
    <w:rsid w:val="00CE0389"/>
    <w:pPr>
      <w:ind w:left="720"/>
      <w:contextualSpacing/>
    </w:pPr>
  </w:style>
  <w:style w:type="character" w:styleId="IntenseEmphasis">
    <w:name w:val="Intense Emphasis"/>
    <w:basedOn w:val="DefaultParagraphFont"/>
    <w:uiPriority w:val="21"/>
    <w:qFormat/>
    <w:rsid w:val="00CE0389"/>
    <w:rPr>
      <w:i/>
      <w:iCs/>
      <w:color w:val="2F5496" w:themeColor="accent1" w:themeShade="BF"/>
    </w:rPr>
  </w:style>
  <w:style w:type="paragraph" w:styleId="IntenseQuote">
    <w:name w:val="Intense Quote"/>
    <w:basedOn w:val="Normal"/>
    <w:next w:val="Normal"/>
    <w:link w:val="IntenseQuoteChar"/>
    <w:uiPriority w:val="30"/>
    <w:qFormat/>
    <w:rsid w:val="00CE03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0389"/>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CE0389"/>
    <w:rPr>
      <w:b/>
      <w:bCs/>
      <w:smallCaps/>
      <w:color w:val="2F5496" w:themeColor="accent1" w:themeShade="BF"/>
      <w:spacing w:val="5"/>
    </w:rPr>
  </w:style>
  <w:style w:type="character" w:styleId="Hyperlink">
    <w:name w:val="Hyperlink"/>
    <w:basedOn w:val="DefaultParagraphFont"/>
    <w:uiPriority w:val="99"/>
    <w:unhideWhenUsed/>
    <w:rsid w:val="00CE0389"/>
    <w:rPr>
      <w:color w:val="0563C1" w:themeColor="hyperlink"/>
      <w:u w:val="single"/>
    </w:rPr>
  </w:style>
  <w:style w:type="character" w:styleId="UnresolvedMention">
    <w:name w:val="Unresolved Mention"/>
    <w:basedOn w:val="DefaultParagraphFont"/>
    <w:uiPriority w:val="99"/>
    <w:semiHidden/>
    <w:unhideWhenUsed/>
    <w:rsid w:val="00CE0389"/>
    <w:rPr>
      <w:color w:val="605E5C"/>
      <w:shd w:val="clear" w:color="auto" w:fill="E1DFDD"/>
    </w:rPr>
  </w:style>
  <w:style w:type="table" w:styleId="TableGrid">
    <w:name w:val="Table Grid"/>
    <w:basedOn w:val="TableNormal"/>
    <w:uiPriority w:val="39"/>
    <w:rsid w:val="005801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26F4A"/>
    <w:pPr>
      <w:spacing w:after="0" w:line="240" w:lineRule="auto"/>
      <w:jc w:val="both"/>
    </w:pPr>
    <w:rPr>
      <w:rFonts w:ascii="Times New Roman" w:hAnsi="Times New Roman"/>
      <w:lang w:val="en-GB"/>
    </w:rPr>
  </w:style>
  <w:style w:type="paragraph" w:styleId="Header">
    <w:name w:val="header"/>
    <w:basedOn w:val="Normal"/>
    <w:link w:val="HeaderChar"/>
    <w:uiPriority w:val="99"/>
    <w:unhideWhenUsed/>
    <w:rsid w:val="00CD1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8B7"/>
    <w:rPr>
      <w:rFonts w:ascii="Arial" w:hAnsi="Arial"/>
      <w:lang w:val="en-GB"/>
    </w:rPr>
  </w:style>
  <w:style w:type="paragraph" w:styleId="Footer">
    <w:name w:val="footer"/>
    <w:basedOn w:val="Normal"/>
    <w:link w:val="FooterChar"/>
    <w:uiPriority w:val="99"/>
    <w:unhideWhenUsed/>
    <w:rsid w:val="00CD1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8B7"/>
    <w:rPr>
      <w:rFonts w:ascii="Arial" w:hAnsi="Arial"/>
      <w:lang w:val="en-GB"/>
    </w:rPr>
  </w:style>
  <w:style w:type="paragraph" w:styleId="TOCHeading">
    <w:name w:val="TOC Heading"/>
    <w:basedOn w:val="Heading1"/>
    <w:next w:val="Normal"/>
    <w:uiPriority w:val="39"/>
    <w:unhideWhenUsed/>
    <w:qFormat/>
    <w:rsid w:val="00CD18B7"/>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CD18B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Amarachi-Olufemi-Phillips/publication/386378077_Conceptualizing_green_business_practices_in_SMEs_for_sustainable_development/links/674f463ea7fbc259f1aaca9d/Conceptualizing-green-business-practices-in-SMEs-for-sustainable-development.pdf" TargetMode="External"/><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earch.informit.org/doi/abs/10.3316/informit.747666622867324"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doi.org/10.9734/jemt/2024/v30i9124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0644-022-09408-1" TargetMode="External"/><Relationship Id="rId5" Type="http://schemas.openxmlformats.org/officeDocument/2006/relationships/webSettings" Target="webSettings.xml"/><Relationship Id="rId15" Type="http://schemas.openxmlformats.org/officeDocument/2006/relationships/hyperlink" Target="https://ieeexplore.ieee.org/abstract/document/10649088/" TargetMode="External"/><Relationship Id="rId10" Type="http://schemas.openxmlformats.org/officeDocument/2006/relationships/hyperlink" Target="https://doi.org/10.55908/sdgs.v12i3.245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afile.deloma.de/images/v1/images/agency/9450da31-8505-4f81-bb85-94eb8bb68e90/Ibrahim-Khalil_22947_Master-Thesis.pdf" TargetMode="External"/><Relationship Id="rId14" Type="http://schemas.openxmlformats.org/officeDocument/2006/relationships/hyperlink" Target="https://doi.org/10.34190/ejkm.19.2.24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1FCB9-084A-4A12-95A3-664AA38EE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17</Pages>
  <Words>2048</Words>
  <Characters>12845</Characters>
  <Application>Microsoft Office Word</Application>
  <DocSecurity>0</DocSecurity>
  <Lines>583</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Janina Fira</cp:lastModifiedBy>
  <cp:revision>7</cp:revision>
  <dcterms:created xsi:type="dcterms:W3CDTF">2025-09-27T07:12:00Z</dcterms:created>
  <dcterms:modified xsi:type="dcterms:W3CDTF">2025-11-17T13:59:00Z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ba0bd837-5aee-46fa-818d-beeee0339393</vt:lpwstr>
  </property>
</Properties>
</file>