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80757492"/>
        <w:docPartObj>
          <w:docPartGallery w:val="Cover Pages"/>
          <w:docPartUnique/>
        </w:docPartObj>
      </w:sdtPr>
      <w:sdtEndPr>
        <w:rPr>
          <w:noProof/>
        </w:rPr>
      </w:sdtEndPr>
      <w:sdtContent>
        <w:p w14:paraId="1A7CBF79" w14:textId="57DC1375" w:rsidR="009C2369" w:rsidRDefault="009C2369">
          <w:r>
            <w:rPr>
              <w:noProof/>
            </w:rPr>
            <mc:AlternateContent>
              <mc:Choice Requires="wps">
                <w:drawing>
                  <wp:anchor distT="0" distB="0" distL="114300" distR="114300" simplePos="0" relativeHeight="251661312" behindDoc="0" locked="0" layoutInCell="1" allowOverlap="1" wp14:anchorId="1C27F7CB" wp14:editId="1A663B73">
                    <wp:simplePos x="0" y="0"/>
                    <wp:positionH relativeFrom="page">
                      <wp:posOffset>2674620</wp:posOffset>
                    </wp:positionH>
                    <wp:positionV relativeFrom="page">
                      <wp:posOffset>922020</wp:posOffset>
                    </wp:positionV>
                    <wp:extent cx="2766060" cy="3749040"/>
                    <wp:effectExtent l="0" t="0" r="0" b="3810"/>
                    <wp:wrapSquare wrapText="bothSides"/>
                    <wp:docPr id="470" name="Text Box 265"/>
                    <wp:cNvGraphicFramePr/>
                    <a:graphic xmlns:a="http://schemas.openxmlformats.org/drawingml/2006/main">
                      <a:graphicData uri="http://schemas.microsoft.com/office/word/2010/wordprocessingShape">
                        <wps:wsp>
                          <wps:cNvSpPr txBox="1"/>
                          <wps:spPr>
                            <a:xfrm>
                              <a:off x="0" y="0"/>
                              <a:ext cx="2766060" cy="3749040"/>
                            </a:xfrm>
                            <a:prstGeom prst="rect">
                              <a:avLst/>
                            </a:prstGeom>
                            <a:noFill/>
                            <a:ln w="6350">
                              <a:noFill/>
                            </a:ln>
                            <a:effectLst/>
                          </wps:spPr>
                          <wps:txbx>
                            <w:txbxContent>
                              <w:sdt>
                                <w:sdtPr>
                                  <w:rPr>
                                    <w:rFonts w:asciiTheme="majorHAnsi" w:eastAsiaTheme="majorEastAsia" w:hAnsiTheme="majorHAnsi" w:cstheme="majorBidi"/>
                                    <w:noProof/>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F05DC26" w14:textId="78C74BF6" w:rsidR="009C2369" w:rsidRPr="009C2369" w:rsidRDefault="009C2369">
                                    <w:pPr>
                                      <w:spacing w:line="240" w:lineRule="auto"/>
                                      <w:rPr>
                                        <w:rFonts w:asciiTheme="majorHAnsi" w:eastAsiaTheme="majorEastAsia" w:hAnsiTheme="majorHAnsi" w:cstheme="majorBidi"/>
                                        <w:noProof/>
                                        <w:sz w:val="72"/>
                                        <w:szCs w:val="144"/>
                                      </w:rPr>
                                    </w:pPr>
                                    <w:r w:rsidRPr="009C2369">
                                      <w:rPr>
                                        <w:rFonts w:asciiTheme="majorHAnsi" w:eastAsiaTheme="majorEastAsia" w:hAnsiTheme="majorHAnsi" w:cstheme="majorBidi"/>
                                        <w:noProof/>
                                        <w:sz w:val="72"/>
                                        <w:szCs w:val="144"/>
                                      </w:rPr>
                                      <w:t>Strategic Case Study Review Report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EDB5A32" w14:textId="618D7556" w:rsidR="009C2369" w:rsidRDefault="009C236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BMTP6016: Strategic Tourism, Events &amp; Leisure Management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C27F7CB" id="_x0000_t202" coordsize="21600,21600" o:spt="202" path="m,l,21600r21600,l21600,xe">
                    <v:stroke joinstyle="miter"/>
                    <v:path gradientshapeok="t" o:connecttype="rect"/>
                  </v:shapetype>
                  <v:shape id="Text Box 265" o:spid="_x0000_s1026" type="#_x0000_t202" style="position:absolute;margin-left:210.6pt;margin-top:72.6pt;width:217.8pt;height:295.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" filled="f" stroked="f" strokeweight=".5pt">
                    <v:textbox>
                      <w:txbxContent>
                        <w:sdt>
                          <w:sdtPr>
                            <w:rPr>
                              <w:rFonts w:asciiTheme="majorHAnsi" w:eastAsiaTheme="majorEastAsia" w:hAnsiTheme="majorHAnsi" w:cstheme="majorBidi"/>
                              <w:noProof/>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F05DC26" w14:textId="78C74BF6" w:rsidR="009C2369" w:rsidRPr="009C2369" w:rsidRDefault="009C2369">
                              <w:pPr>
                                <w:spacing w:line="240" w:lineRule="auto"/>
                                <w:rPr>
                                  <w:rFonts w:asciiTheme="majorHAnsi" w:eastAsiaTheme="majorEastAsia" w:hAnsiTheme="majorHAnsi" w:cstheme="majorBidi"/>
                                  <w:noProof/>
                                  <w:sz w:val="72"/>
                                  <w:szCs w:val="144"/>
                                </w:rPr>
                              </w:pPr>
                              <w:r w:rsidRPr="009C2369">
                                <w:rPr>
                                  <w:rFonts w:asciiTheme="majorHAnsi" w:eastAsiaTheme="majorEastAsia" w:hAnsiTheme="majorHAnsi" w:cstheme="majorBidi"/>
                                  <w:noProof/>
                                  <w:sz w:val="72"/>
                                  <w:szCs w:val="144"/>
                                </w:rPr>
                                <w:t>Strategic Case Study Review Report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EDB5A32" w14:textId="618D7556" w:rsidR="009C2369" w:rsidRDefault="009C236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BMTP6016: Strategic Tourism, Events &amp; Leisure Management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82C8EC2" wp14:editId="1C12F695">
                    <wp:simplePos x="0" y="0"/>
                    <wp:positionH relativeFrom="page">
                      <wp:posOffset>2482215</wp:posOffset>
                    </wp:positionH>
                    <wp:positionV relativeFrom="page">
                      <wp:posOffset>404495</wp:posOffset>
                    </wp:positionV>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515990" id="Rectangle 261" o:spid="_x0000_s1026" style="position:absolute;margin-left:195.45pt;margin-top:31.8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2E22E89F" wp14:editId="7C7D5EAE">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7F17C2A" w14:textId="77777777" w:rsidR="009C2369" w:rsidRPr="009C2369" w:rsidRDefault="009C2369">
                                <w:pPr>
                                  <w:rPr>
                                    <w:sz w:val="28"/>
                                    <w:szCs w:val="28"/>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22E89F"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7F17C2A" w14:textId="77777777" w:rsidR="009C2369" w:rsidRPr="009C2369" w:rsidRDefault="009C2369">
                          <w:pPr>
                            <w:rPr>
                              <w:sz w:val="28"/>
                              <w:szCs w:val="28"/>
                            </w:rPr>
                          </w:pPr>
                        </w:p>
                      </w:txbxContent>
                    </v:textbox>
                    <w10:wrap anchorx="page" anchory="page"/>
                  </v:rect>
                </w:pict>
              </mc:Fallback>
            </mc:AlternateContent>
          </w:r>
        </w:p>
        <w:p w14:paraId="50AD1D07" w14:textId="774A0A97" w:rsidR="009C2369" w:rsidRDefault="009C2369">
          <w:pPr>
            <w:spacing w:line="278" w:lineRule="auto"/>
            <w:rPr>
              <w:noProof/>
            </w:rPr>
          </w:pPr>
          <w:r>
            <w:rPr>
              <w:noProof/>
            </w:rPr>
            <mc:AlternateContent>
              <mc:Choice Requires="wps">
                <w:drawing>
                  <wp:anchor distT="0" distB="0" distL="114300" distR="114300" simplePos="0" relativeHeight="251662336" behindDoc="0" locked="0" layoutInCell="1" allowOverlap="1" wp14:anchorId="69155694" wp14:editId="39EC262C">
                    <wp:simplePos x="0" y="0"/>
                    <wp:positionH relativeFrom="page">
                      <wp:posOffset>2563495</wp:posOffset>
                    </wp:positionH>
                    <wp:positionV relativeFrom="page">
                      <wp:posOffset>6374765</wp:posOffset>
                    </wp:positionV>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BE23330" id="Rectangle 263" o:spid="_x0000_s1026" style="position:absolute;margin-left:201.85pt;margin-top:501.9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3ECA3A15" wp14:editId="664CA805">
                    <wp:simplePos x="0" y="0"/>
                    <wp:positionH relativeFrom="page">
                      <wp:posOffset>2670175</wp:posOffset>
                    </wp:positionH>
                    <wp:positionV relativeFrom="page">
                      <wp:posOffset>6012815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C3F6AD0" w14:textId="38E5D987" w:rsidR="009C2369" w:rsidRDefault="009C236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Cai Howes      2205975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ECA3A15" id="Text Box 255" o:spid="_x0000_s1028" type="#_x0000_t202" style="position:absolute;margin-left:210.25pt;margin-top:473.4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" filled="f" stroked="f" strokeweight=".5pt">
                    <v:textbox style="mso-fit-shape-to-text:t">
                      <w:txbxContent>
                        <w:p w14:paraId="1C3F6AD0" w14:textId="38E5D987" w:rsidR="009C2369" w:rsidRDefault="009C236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Cai Howes      2205975</w:t>
                              </w:r>
                            </w:sdtContent>
                          </w:sdt>
                        </w:p>
                      </w:txbxContent>
                    </v:textbox>
                    <w10:wrap type="square" anchorx="page" anchory="page"/>
                  </v:shape>
                </w:pict>
              </mc:Fallback>
            </mc:AlternateContent>
          </w:r>
          <w:r>
            <w:rPr>
              <w:noProof/>
            </w:rPr>
            <w:br w:type="page"/>
          </w:r>
        </w:p>
      </w:sdtContent>
    </w:sdt>
    <w:sdt>
      <w:sdtPr>
        <w:id w:val="-303231509"/>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3E2AB413" w14:textId="616DE9BF" w:rsidR="005F62FA" w:rsidRDefault="005F62FA">
          <w:pPr>
            <w:pStyle w:val="TOCHeading"/>
          </w:pPr>
          <w:r>
            <w:t>Contents</w:t>
          </w:r>
        </w:p>
        <w:p w14:paraId="12792162" w14:textId="05583682" w:rsidR="005F62FA" w:rsidRDefault="005F62FA">
          <w:pPr>
            <w:pStyle w:val="TOC1"/>
            <w:tabs>
              <w:tab w:val="right" w:leader="dot" w:pos="9016"/>
            </w:tabs>
            <w:rPr>
              <w:noProof/>
              <w:lang w:eastAsia="en-GB"/>
            </w:rPr>
          </w:pPr>
          <w:r>
            <w:fldChar w:fldCharType="begin"/>
          </w:r>
          <w:r>
            <w:instrText xml:space="preserve"> TOC \o "1-3" \h \z \u </w:instrText>
          </w:r>
          <w:r>
            <w:fldChar w:fldCharType="separate"/>
          </w:r>
          <w:hyperlink w:anchor="_Toc198216622" w:history="1">
            <w:r w:rsidRPr="001F7469">
              <w:rPr>
                <w:rStyle w:val="Hyperlink"/>
                <w:noProof/>
              </w:rPr>
              <w:t>1.0: Executive Summary</w:t>
            </w:r>
            <w:r>
              <w:rPr>
                <w:noProof/>
                <w:webHidden/>
              </w:rPr>
              <w:tab/>
            </w:r>
            <w:r>
              <w:rPr>
                <w:noProof/>
                <w:webHidden/>
              </w:rPr>
              <w:fldChar w:fldCharType="begin"/>
            </w:r>
            <w:r>
              <w:rPr>
                <w:noProof/>
                <w:webHidden/>
              </w:rPr>
              <w:instrText xml:space="preserve"> PAGEREF _Toc198216622 \h </w:instrText>
            </w:r>
            <w:r>
              <w:rPr>
                <w:noProof/>
                <w:webHidden/>
              </w:rPr>
            </w:r>
            <w:r>
              <w:rPr>
                <w:noProof/>
                <w:webHidden/>
              </w:rPr>
              <w:fldChar w:fldCharType="separate"/>
            </w:r>
            <w:r>
              <w:rPr>
                <w:noProof/>
                <w:webHidden/>
              </w:rPr>
              <w:t>2</w:t>
            </w:r>
            <w:r>
              <w:rPr>
                <w:noProof/>
                <w:webHidden/>
              </w:rPr>
              <w:fldChar w:fldCharType="end"/>
            </w:r>
          </w:hyperlink>
        </w:p>
        <w:p w14:paraId="4C027AAD" w14:textId="72F703C8" w:rsidR="005F62FA" w:rsidRDefault="005F62FA">
          <w:pPr>
            <w:pStyle w:val="TOC1"/>
            <w:tabs>
              <w:tab w:val="right" w:leader="dot" w:pos="9016"/>
            </w:tabs>
            <w:rPr>
              <w:noProof/>
              <w:lang w:eastAsia="en-GB"/>
            </w:rPr>
          </w:pPr>
          <w:hyperlink w:anchor="_Toc198216623" w:history="1">
            <w:r w:rsidRPr="001F7469">
              <w:rPr>
                <w:rStyle w:val="Hyperlink"/>
                <w:noProof/>
              </w:rPr>
              <w:t>2:0: Introduction</w:t>
            </w:r>
            <w:r>
              <w:rPr>
                <w:noProof/>
                <w:webHidden/>
              </w:rPr>
              <w:tab/>
            </w:r>
            <w:r>
              <w:rPr>
                <w:noProof/>
                <w:webHidden/>
              </w:rPr>
              <w:fldChar w:fldCharType="begin"/>
            </w:r>
            <w:r>
              <w:rPr>
                <w:noProof/>
                <w:webHidden/>
              </w:rPr>
              <w:instrText xml:space="preserve"> PAGEREF _Toc198216623 \h </w:instrText>
            </w:r>
            <w:r>
              <w:rPr>
                <w:noProof/>
                <w:webHidden/>
              </w:rPr>
            </w:r>
            <w:r>
              <w:rPr>
                <w:noProof/>
                <w:webHidden/>
              </w:rPr>
              <w:fldChar w:fldCharType="separate"/>
            </w:r>
            <w:r>
              <w:rPr>
                <w:noProof/>
                <w:webHidden/>
              </w:rPr>
              <w:t>2</w:t>
            </w:r>
            <w:r>
              <w:rPr>
                <w:noProof/>
                <w:webHidden/>
              </w:rPr>
              <w:fldChar w:fldCharType="end"/>
            </w:r>
          </w:hyperlink>
        </w:p>
        <w:p w14:paraId="16292308" w14:textId="150DA751" w:rsidR="005F62FA" w:rsidRDefault="005F62FA">
          <w:pPr>
            <w:pStyle w:val="TOC1"/>
            <w:tabs>
              <w:tab w:val="right" w:leader="dot" w:pos="9016"/>
            </w:tabs>
            <w:rPr>
              <w:noProof/>
              <w:lang w:eastAsia="en-GB"/>
            </w:rPr>
          </w:pPr>
          <w:hyperlink w:anchor="_Toc198216624" w:history="1">
            <w:r w:rsidRPr="001F7469">
              <w:rPr>
                <w:rStyle w:val="Hyperlink"/>
                <w:b/>
                <w:bCs/>
                <w:noProof/>
              </w:rPr>
              <w:t>3:0 Findings</w:t>
            </w:r>
            <w:r>
              <w:rPr>
                <w:noProof/>
                <w:webHidden/>
              </w:rPr>
              <w:tab/>
            </w:r>
            <w:r>
              <w:rPr>
                <w:noProof/>
                <w:webHidden/>
              </w:rPr>
              <w:fldChar w:fldCharType="begin"/>
            </w:r>
            <w:r>
              <w:rPr>
                <w:noProof/>
                <w:webHidden/>
              </w:rPr>
              <w:instrText xml:space="preserve"> PAGEREF _Toc198216624 \h </w:instrText>
            </w:r>
            <w:r>
              <w:rPr>
                <w:noProof/>
                <w:webHidden/>
              </w:rPr>
            </w:r>
            <w:r>
              <w:rPr>
                <w:noProof/>
                <w:webHidden/>
              </w:rPr>
              <w:fldChar w:fldCharType="separate"/>
            </w:r>
            <w:r>
              <w:rPr>
                <w:noProof/>
                <w:webHidden/>
              </w:rPr>
              <w:t>3</w:t>
            </w:r>
            <w:r>
              <w:rPr>
                <w:noProof/>
                <w:webHidden/>
              </w:rPr>
              <w:fldChar w:fldCharType="end"/>
            </w:r>
          </w:hyperlink>
        </w:p>
        <w:p w14:paraId="433197C3" w14:textId="55F8576E" w:rsidR="005F62FA" w:rsidRDefault="005F62FA">
          <w:pPr>
            <w:pStyle w:val="TOC2"/>
            <w:tabs>
              <w:tab w:val="right" w:leader="dot" w:pos="9016"/>
            </w:tabs>
            <w:rPr>
              <w:noProof/>
              <w:lang w:eastAsia="en-GB"/>
            </w:rPr>
          </w:pPr>
          <w:hyperlink w:anchor="_Toc198216625" w:history="1">
            <w:r w:rsidRPr="001F7469">
              <w:rPr>
                <w:rStyle w:val="Hyperlink"/>
                <w:noProof/>
              </w:rPr>
              <w:t>3.1: Porter’s Five Forces</w:t>
            </w:r>
            <w:r>
              <w:rPr>
                <w:noProof/>
                <w:webHidden/>
              </w:rPr>
              <w:tab/>
            </w:r>
            <w:r>
              <w:rPr>
                <w:noProof/>
                <w:webHidden/>
              </w:rPr>
              <w:fldChar w:fldCharType="begin"/>
            </w:r>
            <w:r>
              <w:rPr>
                <w:noProof/>
                <w:webHidden/>
              </w:rPr>
              <w:instrText xml:space="preserve"> PAGEREF _Toc198216625 \h </w:instrText>
            </w:r>
            <w:r>
              <w:rPr>
                <w:noProof/>
                <w:webHidden/>
              </w:rPr>
            </w:r>
            <w:r>
              <w:rPr>
                <w:noProof/>
                <w:webHidden/>
              </w:rPr>
              <w:fldChar w:fldCharType="separate"/>
            </w:r>
            <w:r>
              <w:rPr>
                <w:noProof/>
                <w:webHidden/>
              </w:rPr>
              <w:t>3</w:t>
            </w:r>
            <w:r>
              <w:rPr>
                <w:noProof/>
                <w:webHidden/>
              </w:rPr>
              <w:fldChar w:fldCharType="end"/>
            </w:r>
          </w:hyperlink>
        </w:p>
        <w:p w14:paraId="6097F3F9" w14:textId="10A5E7B9" w:rsidR="005F62FA" w:rsidRDefault="005F62FA">
          <w:pPr>
            <w:pStyle w:val="TOC2"/>
            <w:tabs>
              <w:tab w:val="right" w:leader="dot" w:pos="9016"/>
            </w:tabs>
            <w:rPr>
              <w:noProof/>
              <w:lang w:eastAsia="en-GB"/>
            </w:rPr>
          </w:pPr>
          <w:hyperlink w:anchor="_Toc198216626" w:history="1">
            <w:r w:rsidRPr="001F7469">
              <w:rPr>
                <w:rStyle w:val="Hyperlink"/>
                <w:noProof/>
              </w:rPr>
              <w:t>3.2: Swot Analysis</w:t>
            </w:r>
            <w:r>
              <w:rPr>
                <w:noProof/>
                <w:webHidden/>
              </w:rPr>
              <w:tab/>
            </w:r>
            <w:r>
              <w:rPr>
                <w:noProof/>
                <w:webHidden/>
              </w:rPr>
              <w:fldChar w:fldCharType="begin"/>
            </w:r>
            <w:r>
              <w:rPr>
                <w:noProof/>
                <w:webHidden/>
              </w:rPr>
              <w:instrText xml:space="preserve"> PAGEREF _Toc198216626 \h </w:instrText>
            </w:r>
            <w:r>
              <w:rPr>
                <w:noProof/>
                <w:webHidden/>
              </w:rPr>
            </w:r>
            <w:r>
              <w:rPr>
                <w:noProof/>
                <w:webHidden/>
              </w:rPr>
              <w:fldChar w:fldCharType="separate"/>
            </w:r>
            <w:r>
              <w:rPr>
                <w:noProof/>
                <w:webHidden/>
              </w:rPr>
              <w:t>5</w:t>
            </w:r>
            <w:r>
              <w:rPr>
                <w:noProof/>
                <w:webHidden/>
              </w:rPr>
              <w:fldChar w:fldCharType="end"/>
            </w:r>
          </w:hyperlink>
        </w:p>
        <w:p w14:paraId="40777305" w14:textId="6EA2F7AE" w:rsidR="005F62FA" w:rsidRDefault="005F62FA">
          <w:pPr>
            <w:pStyle w:val="TOC1"/>
            <w:tabs>
              <w:tab w:val="right" w:leader="dot" w:pos="9016"/>
            </w:tabs>
            <w:rPr>
              <w:noProof/>
              <w:lang w:eastAsia="en-GB"/>
            </w:rPr>
          </w:pPr>
          <w:hyperlink w:anchor="_Toc198216627" w:history="1">
            <w:r w:rsidRPr="001F7469">
              <w:rPr>
                <w:rStyle w:val="Hyperlink"/>
                <w:noProof/>
              </w:rPr>
              <w:t>4.0: Conclusion and Recommendations</w:t>
            </w:r>
            <w:r>
              <w:rPr>
                <w:noProof/>
                <w:webHidden/>
              </w:rPr>
              <w:tab/>
            </w:r>
            <w:r>
              <w:rPr>
                <w:noProof/>
                <w:webHidden/>
              </w:rPr>
              <w:fldChar w:fldCharType="begin"/>
            </w:r>
            <w:r>
              <w:rPr>
                <w:noProof/>
                <w:webHidden/>
              </w:rPr>
              <w:instrText xml:space="preserve"> PAGEREF _Toc198216627 \h </w:instrText>
            </w:r>
            <w:r>
              <w:rPr>
                <w:noProof/>
                <w:webHidden/>
              </w:rPr>
            </w:r>
            <w:r>
              <w:rPr>
                <w:noProof/>
                <w:webHidden/>
              </w:rPr>
              <w:fldChar w:fldCharType="separate"/>
            </w:r>
            <w:r>
              <w:rPr>
                <w:noProof/>
                <w:webHidden/>
              </w:rPr>
              <w:t>7</w:t>
            </w:r>
            <w:r>
              <w:rPr>
                <w:noProof/>
                <w:webHidden/>
              </w:rPr>
              <w:fldChar w:fldCharType="end"/>
            </w:r>
          </w:hyperlink>
        </w:p>
        <w:p w14:paraId="41845F4F" w14:textId="4F3B5FE7" w:rsidR="005F62FA" w:rsidRDefault="005F62FA">
          <w:pPr>
            <w:pStyle w:val="TOC1"/>
            <w:tabs>
              <w:tab w:val="right" w:leader="dot" w:pos="9016"/>
            </w:tabs>
            <w:rPr>
              <w:noProof/>
              <w:lang w:eastAsia="en-GB"/>
            </w:rPr>
          </w:pPr>
          <w:hyperlink w:anchor="_Toc198216628" w:history="1">
            <w:r w:rsidRPr="001F7469">
              <w:rPr>
                <w:rStyle w:val="Hyperlink"/>
                <w:noProof/>
              </w:rPr>
              <w:t>References</w:t>
            </w:r>
            <w:r>
              <w:rPr>
                <w:noProof/>
                <w:webHidden/>
              </w:rPr>
              <w:tab/>
            </w:r>
            <w:r>
              <w:rPr>
                <w:noProof/>
                <w:webHidden/>
              </w:rPr>
              <w:fldChar w:fldCharType="begin"/>
            </w:r>
            <w:r>
              <w:rPr>
                <w:noProof/>
                <w:webHidden/>
              </w:rPr>
              <w:instrText xml:space="preserve"> PAGEREF _Toc198216628 \h </w:instrText>
            </w:r>
            <w:r>
              <w:rPr>
                <w:noProof/>
                <w:webHidden/>
              </w:rPr>
            </w:r>
            <w:r>
              <w:rPr>
                <w:noProof/>
                <w:webHidden/>
              </w:rPr>
              <w:fldChar w:fldCharType="separate"/>
            </w:r>
            <w:r>
              <w:rPr>
                <w:noProof/>
                <w:webHidden/>
              </w:rPr>
              <w:t>9</w:t>
            </w:r>
            <w:r>
              <w:rPr>
                <w:noProof/>
                <w:webHidden/>
              </w:rPr>
              <w:fldChar w:fldCharType="end"/>
            </w:r>
          </w:hyperlink>
        </w:p>
        <w:p w14:paraId="074B09B5" w14:textId="33DB027A" w:rsidR="005F62FA" w:rsidRDefault="005F62FA">
          <w:r>
            <w:rPr>
              <w:b/>
              <w:bCs/>
              <w:noProof/>
            </w:rPr>
            <w:fldChar w:fldCharType="end"/>
          </w:r>
        </w:p>
      </w:sdtContent>
    </w:sdt>
    <w:p w14:paraId="7BF44A26" w14:textId="77777777" w:rsidR="228F4A1F" w:rsidRPr="00255114" w:rsidRDefault="228F4A1F" w:rsidP="006B40D5"/>
    <w:p w14:paraId="543D5B73" w14:textId="77777777" w:rsidR="00255114" w:rsidRDefault="00255114" w:rsidP="006B40D5"/>
    <w:p w14:paraId="40B6DCA4" w14:textId="77777777" w:rsidR="00255114" w:rsidRDefault="00255114" w:rsidP="006B40D5"/>
    <w:p w14:paraId="00DF9292" w14:textId="77777777" w:rsidR="001C477B" w:rsidRDefault="001C477B" w:rsidP="006B40D5"/>
    <w:p w14:paraId="798633AE" w14:textId="77777777" w:rsidR="00255114" w:rsidRDefault="00255114" w:rsidP="006B40D5"/>
    <w:p w14:paraId="4CD88C47" w14:textId="77777777" w:rsidR="00255114" w:rsidRDefault="00255114" w:rsidP="006B40D5"/>
    <w:p w14:paraId="17305DF3" w14:textId="77777777" w:rsidR="00255114" w:rsidRDefault="00255114" w:rsidP="006B40D5"/>
    <w:p w14:paraId="1691C204" w14:textId="77777777" w:rsidR="00255114" w:rsidRDefault="00255114" w:rsidP="006B40D5"/>
    <w:p w14:paraId="7CA4B6DC" w14:textId="77777777" w:rsidR="00255114" w:rsidRDefault="00255114" w:rsidP="006B40D5"/>
    <w:p w14:paraId="0F2E9C69" w14:textId="77777777" w:rsidR="00255114" w:rsidRDefault="00255114" w:rsidP="006B40D5"/>
    <w:p w14:paraId="65E2927E" w14:textId="77777777" w:rsidR="00255114" w:rsidRDefault="00255114" w:rsidP="006B40D5"/>
    <w:p w14:paraId="6046B0BF" w14:textId="77777777" w:rsidR="00255114" w:rsidRDefault="00255114" w:rsidP="006B40D5"/>
    <w:p w14:paraId="3A0536CD" w14:textId="77777777" w:rsidR="00255114" w:rsidRDefault="00255114" w:rsidP="006B40D5"/>
    <w:p w14:paraId="2212A44C" w14:textId="77777777" w:rsidR="00255114" w:rsidRDefault="00255114" w:rsidP="006B40D5"/>
    <w:p w14:paraId="1506824C" w14:textId="77777777" w:rsidR="00255114" w:rsidRDefault="00255114" w:rsidP="006B40D5"/>
    <w:p w14:paraId="477E0C9E" w14:textId="77777777" w:rsidR="00255114" w:rsidRDefault="00255114" w:rsidP="006B40D5"/>
    <w:p w14:paraId="669D7887" w14:textId="3D6D510F" w:rsidR="228F4A1F" w:rsidRPr="009C2369" w:rsidRDefault="00255114" w:rsidP="006B40D5">
      <w:pPr>
        <w:pStyle w:val="Heading1"/>
        <w:rPr>
          <w:color w:val="auto"/>
        </w:rPr>
      </w:pPr>
      <w:bookmarkStart w:id="0" w:name="_Toc198216622"/>
      <w:r w:rsidRPr="009C2369">
        <w:rPr>
          <w:color w:val="auto"/>
        </w:rPr>
        <w:t xml:space="preserve">1.0: </w:t>
      </w:r>
      <w:r w:rsidR="17A79EF6" w:rsidRPr="009C2369">
        <w:rPr>
          <w:color w:val="auto"/>
        </w:rPr>
        <w:t xml:space="preserve">Executive </w:t>
      </w:r>
      <w:r w:rsidRPr="009C2369">
        <w:rPr>
          <w:color w:val="auto"/>
        </w:rPr>
        <w:t>S</w:t>
      </w:r>
      <w:r w:rsidR="17A79EF6" w:rsidRPr="009C2369">
        <w:rPr>
          <w:color w:val="auto"/>
        </w:rPr>
        <w:t>ummary</w:t>
      </w:r>
      <w:bookmarkEnd w:id="0"/>
      <w:r w:rsidR="17A79EF6" w:rsidRPr="009C2369">
        <w:rPr>
          <w:color w:val="auto"/>
        </w:rPr>
        <w:t xml:space="preserve"> </w:t>
      </w:r>
    </w:p>
    <w:p w14:paraId="3FD30C12" w14:textId="77777777" w:rsidR="00255114" w:rsidRPr="00255114" w:rsidRDefault="00255114" w:rsidP="006B40D5"/>
    <w:p w14:paraId="6263E0F3" w14:textId="0D454993" w:rsidR="00100F24" w:rsidRPr="00100F24" w:rsidRDefault="17A79EF6" w:rsidP="006B40D5">
      <w:r>
        <w:t>This report reviews the effectiveness of Ryanair’s current strategies to assess whether they are suited for future growth and maintaining competitive strength. Acting in the role of CEO, I have led an internal evaluation focusing on key priorities: adapting to changing market conditions, improving the customer experience, and driving both financial success and sustainable development.</w:t>
      </w:r>
    </w:p>
    <w:p w14:paraId="58273994" w14:textId="5EC56625" w:rsidR="00100F24" w:rsidRPr="00100F24" w:rsidRDefault="17A79EF6" w:rsidP="006B40D5">
      <w:r>
        <w:t>Strategic tools such as SWOT analysis and Porter’s Five Forces were applied to better understand Ryanair’s internal capabilities and the external pressures it faces. The findings show that while Ryanair holds a strong market position as Europe’s top low-cost airline, it is challenged by customer dissatisfaction, labour unrest, environmental pressures, and increased competition.</w:t>
      </w:r>
    </w:p>
    <w:p w14:paraId="13FE60E4" w14:textId="3A26CF4C" w:rsidR="00255114" w:rsidRPr="00255114" w:rsidRDefault="17A79EF6" w:rsidP="006B40D5">
      <w:r>
        <w:t>This report highlights these challenges and outlines the opportunities ahead, particularly in digital transformation and network expansion. It concludes with targeted recommendations designed to strengthen Ryanair’s leadership in the low-cost sector and build resilience for the future.</w:t>
      </w:r>
    </w:p>
    <w:p w14:paraId="1B509009" w14:textId="09B753D4" w:rsidR="74C0168B" w:rsidRPr="009C2369" w:rsidRDefault="00255114" w:rsidP="006B40D5">
      <w:pPr>
        <w:pStyle w:val="Heading1"/>
        <w:rPr>
          <w:color w:val="auto"/>
        </w:rPr>
      </w:pPr>
      <w:bookmarkStart w:id="1" w:name="_Toc198216623"/>
      <w:r w:rsidRPr="009C2369">
        <w:rPr>
          <w:color w:val="auto"/>
        </w:rPr>
        <w:t xml:space="preserve">2:0: </w:t>
      </w:r>
      <w:r w:rsidR="62588FDF" w:rsidRPr="009C2369">
        <w:rPr>
          <w:color w:val="auto"/>
        </w:rPr>
        <w:t>Introduction</w:t>
      </w:r>
      <w:bookmarkEnd w:id="1"/>
      <w:r w:rsidR="62588FDF" w:rsidRPr="009C2369">
        <w:rPr>
          <w:color w:val="auto"/>
        </w:rPr>
        <w:t xml:space="preserve"> </w:t>
      </w:r>
    </w:p>
    <w:p w14:paraId="37387143" w14:textId="77777777" w:rsidR="00255114" w:rsidRPr="00255114" w:rsidRDefault="00255114" w:rsidP="006B40D5"/>
    <w:p w14:paraId="623FFB97" w14:textId="77777777" w:rsidR="00103893" w:rsidRPr="00103893" w:rsidRDefault="00103893" w:rsidP="006B40D5">
      <w:r w:rsidRPr="00103893">
        <w:t xml:space="preserve">Ryanair, founded in 1984 by Tony Ryan, Christopher Ryan, and Liam Lonergan, is Europe’s largest low-cost carrier (LCC). By 2024, the airline celebrated its 40th anniversary, operating a fleet of 590 aircraft, including 410 Boeing 737-800NGs and 153 Boeing 737-8200 "Gamechangers." Ryanair flies over 3,500 daily flights, serving 184 million passengers across 235 airports in 37 countries </w:t>
      </w:r>
      <w:r w:rsidRPr="003A5498">
        <w:t>(Peters, 2024;</w:t>
      </w:r>
      <w:r w:rsidRPr="00103893">
        <w:t xml:space="preserve"> Ryanair, 2024).</w:t>
      </w:r>
    </w:p>
    <w:p w14:paraId="4BA3C5B8" w14:textId="77777777" w:rsidR="00103893" w:rsidRPr="00103893" w:rsidRDefault="00103893" w:rsidP="006B40D5">
      <w:r w:rsidRPr="00103893">
        <w:t xml:space="preserve">Ryanair has played a crucial role in making air travel affordable, revolutionizing the European airline industry. Under CEO Michael O’Leary in the 1990s, Ryanair </w:t>
      </w:r>
      <w:r w:rsidRPr="00103893">
        <w:lastRenderedPageBreak/>
        <w:t>streamlined its operations by cutting unprofitable routes and bases, negotiating lower airport fees, and introducing charges for services like checked baggage (Pereira, 2025).</w:t>
      </w:r>
    </w:p>
    <w:p w14:paraId="64E4F2F7" w14:textId="19E2425F" w:rsidR="00103893" w:rsidRPr="00103893" w:rsidRDefault="00103893" w:rsidP="006B40D5">
      <w:r w:rsidRPr="00103893">
        <w:t>In 2024, Ryanair’s revenue grew by 34% to €1.92 billion, with passenger traffic increasing by 9% to 184 million, surpassing pre-COVID numbers. As of April 2025, Ryanair leads its low-cost competitors, with a market capitalization of £18.18 billion, far exceeding easyJet (£3.57 billion) and Wizz Air (£1.47 billion) (</w:t>
      </w:r>
      <w:proofErr w:type="spellStart"/>
      <w:r w:rsidRPr="00103893">
        <w:t>Companiesmarketcap</w:t>
      </w:r>
      <w:proofErr w:type="spellEnd"/>
      <w:r w:rsidRPr="00103893">
        <w:t>, 2025</w:t>
      </w:r>
      <w:r w:rsidR="007B5CB2" w:rsidRPr="007B5CB2">
        <w:t>a; 2025b</w:t>
      </w:r>
      <w:r w:rsidRPr="00103893">
        <w:t>).</w:t>
      </w:r>
    </w:p>
    <w:p w14:paraId="40E940DC" w14:textId="0F2C6B34" w:rsidR="228F4A1F" w:rsidRDefault="00255114" w:rsidP="006B40D5">
      <w:pPr>
        <w:pStyle w:val="Heading1"/>
        <w:rPr>
          <w:rStyle w:val="SubtleEmphasis"/>
          <w:rFonts w:asciiTheme="minorHAnsi" w:hAnsiTheme="minorHAnsi"/>
          <w:b/>
          <w:bCs/>
          <w:i w:val="0"/>
          <w:iCs w:val="0"/>
          <w:color w:val="auto"/>
          <w:sz w:val="24"/>
          <w:szCs w:val="24"/>
        </w:rPr>
      </w:pPr>
      <w:bookmarkStart w:id="2" w:name="_Toc198216624"/>
      <w:r w:rsidRPr="00255114">
        <w:rPr>
          <w:rStyle w:val="SubtleEmphasis"/>
          <w:rFonts w:asciiTheme="minorHAnsi" w:hAnsiTheme="minorHAnsi"/>
          <w:b/>
          <w:bCs/>
          <w:i w:val="0"/>
          <w:iCs w:val="0"/>
          <w:color w:val="auto"/>
          <w:sz w:val="24"/>
          <w:szCs w:val="24"/>
        </w:rPr>
        <w:t xml:space="preserve">3:0 </w:t>
      </w:r>
      <w:r w:rsidR="00E41BB1" w:rsidRPr="00255114">
        <w:rPr>
          <w:rStyle w:val="SubtleEmphasis"/>
          <w:rFonts w:asciiTheme="minorHAnsi" w:hAnsiTheme="minorHAnsi"/>
          <w:b/>
          <w:bCs/>
          <w:i w:val="0"/>
          <w:iCs w:val="0"/>
          <w:color w:val="auto"/>
          <w:sz w:val="24"/>
          <w:szCs w:val="24"/>
        </w:rPr>
        <w:t>Findings</w:t>
      </w:r>
      <w:bookmarkEnd w:id="2"/>
    </w:p>
    <w:p w14:paraId="7CC469C3" w14:textId="77777777" w:rsidR="00255114" w:rsidRPr="00255114" w:rsidRDefault="00255114" w:rsidP="006B40D5"/>
    <w:p w14:paraId="14E38A3E" w14:textId="47A8B178" w:rsidR="00E41BB1" w:rsidRDefault="00E41BB1" w:rsidP="006B40D5">
      <w:r>
        <w:t>Strategic management involves the continuous analysis of both internal and external environments to ensure the organization remains competitive and adapts to changing market conditions</w:t>
      </w:r>
      <w:r w:rsidR="7290FB3C">
        <w:t>. Strategic management offers key advantages, such as identifying problems early, preparing for environmental and competitive changes, and responding effectively to shifts. It promotes realistic decision-making, seizes opportunities, minimizes negative impacts, and ensures decisions align with organizational goals. It also enhances resource efficiency, improves teamwork, strengthens internal relationships, builds competitive advantage, and fosters a forward-thinking culture among staff and managers</w:t>
      </w:r>
      <w:r w:rsidR="66229A6B">
        <w:t xml:space="preserve"> </w:t>
      </w:r>
      <w:r w:rsidR="7290FB3C">
        <w:t>Abou-</w:t>
      </w:r>
      <w:proofErr w:type="spellStart"/>
      <w:r w:rsidR="7290FB3C">
        <w:t>Moghli</w:t>
      </w:r>
      <w:proofErr w:type="spellEnd"/>
      <w:r w:rsidR="7290FB3C">
        <w:t xml:space="preserve"> (2018)</w:t>
      </w:r>
      <w:r w:rsidR="02BABD13">
        <w:t>.</w:t>
      </w:r>
      <w:r w:rsidR="7290FB3C">
        <w:t xml:space="preserve"> </w:t>
      </w:r>
      <w:r>
        <w:t>This analysis can be effectively conducted using strategic tools such as SWOT and Porter’s Five Forces, which are applied below to assess Ryanair’s current strategic position.</w:t>
      </w:r>
    </w:p>
    <w:p w14:paraId="139AF732" w14:textId="002F9181" w:rsidR="00255114" w:rsidRPr="009C2369" w:rsidRDefault="00630F4D" w:rsidP="006B40D5">
      <w:pPr>
        <w:pStyle w:val="Heading2"/>
        <w:rPr>
          <w:color w:val="auto"/>
        </w:rPr>
      </w:pPr>
      <w:bookmarkStart w:id="3" w:name="_Toc198216625"/>
      <w:r w:rsidRPr="009C2369">
        <w:rPr>
          <w:color w:val="auto"/>
        </w:rPr>
        <w:t xml:space="preserve">3.1: </w:t>
      </w:r>
      <w:r w:rsidR="00255114" w:rsidRPr="009C2369">
        <w:rPr>
          <w:color w:val="auto"/>
        </w:rPr>
        <w:t>Porter’s Five Forces</w:t>
      </w:r>
      <w:bookmarkEnd w:id="3"/>
    </w:p>
    <w:p w14:paraId="0C91E37A" w14:textId="77777777" w:rsidR="00630F4D" w:rsidRPr="00630F4D" w:rsidRDefault="00630F4D" w:rsidP="006B40D5"/>
    <w:p w14:paraId="64F5E7F3" w14:textId="7F54F96E" w:rsidR="639D3672" w:rsidRDefault="00E41BB1" w:rsidP="006B40D5">
      <w:r>
        <w:t>Porter’s Five Forces is a strategic framework used to assess the competitiveness and profitability of an industry. It helps organizations evaluate their potential for profit by analysing factors that influence pricing and costs. Strong competitive forces typically result in lower profitability. In addition to assessing market attractiveness, the model aids in make-or-buy decisions and negotiation strategies by examining the power dynamics between buyers and suppliers (</w:t>
      </w:r>
      <w:r w:rsidR="007B5CB2">
        <w:t>Porter, 1980</w:t>
      </w:r>
      <w:r>
        <w:t xml:space="preserve">). The Five Forces framework identifies five key factors that shape industry competition: (a) rivalry among existing </w:t>
      </w:r>
      <w:r>
        <w:lastRenderedPageBreak/>
        <w:t>competitors, (b) the threat of new entrants, (c) the bargaining power of suppliers, (d) the bargaining power of buyers, and (e) the threat of substitute products or services (Porter, 1979).</w:t>
      </w:r>
    </w:p>
    <w:p w14:paraId="60298876" w14:textId="14483461" w:rsidR="639D3672" w:rsidRPr="009C2369" w:rsidRDefault="639D3672" w:rsidP="006B40D5">
      <w:pPr>
        <w:rPr>
          <w:sz w:val="28"/>
          <w:szCs w:val="28"/>
        </w:rPr>
      </w:pPr>
    </w:p>
    <w:p w14:paraId="5F8EA9F5" w14:textId="6B0C146B" w:rsidR="00E41BB1" w:rsidRPr="009C2369" w:rsidRDefault="00E41BB1" w:rsidP="006B40D5">
      <w:pPr>
        <w:rPr>
          <w:sz w:val="28"/>
          <w:szCs w:val="28"/>
        </w:rPr>
      </w:pPr>
      <w:r w:rsidRPr="009C2369">
        <w:rPr>
          <w:sz w:val="28"/>
          <w:szCs w:val="28"/>
        </w:rPr>
        <w:t>Threat of New Entrants:</w:t>
      </w:r>
    </w:p>
    <w:p w14:paraId="5C500A35" w14:textId="0EDAD1B2" w:rsidR="6A23874C" w:rsidRDefault="6A23874C" w:rsidP="006B40D5">
      <w:r w:rsidRPr="639D3672">
        <w:t xml:space="preserve">Mild </w:t>
      </w:r>
    </w:p>
    <w:p w14:paraId="64290B82" w14:textId="70A0D302" w:rsidR="6A23874C" w:rsidRDefault="6A23874C" w:rsidP="006B40D5">
      <w:r>
        <w:t xml:space="preserve">Ryanair's main threats come from substitute products like trains/busses/ferries. An example of this is euro lines they are offering cheaper rates than Ryan air but aren't as comfortable and take longer to get to the destination. Ferries offer a similar rate as </w:t>
      </w:r>
      <w:r w:rsidR="553669F8">
        <w:t>Ryan</w:t>
      </w:r>
      <w:r>
        <w:t xml:space="preserve"> air but can be time consuming. The threats of these substitutes are weak currently mainly due to reliability and how time consuming they are. However, with global government's continuing to push for cleaner travel methods this could lead to fewer passenger's flying on planes.  Harry Field (2025)  </w:t>
      </w:r>
    </w:p>
    <w:p w14:paraId="37BFC81F" w14:textId="168D12D5" w:rsidR="565E390E" w:rsidRPr="009C2369" w:rsidRDefault="565E390E" w:rsidP="006B40D5">
      <w:pPr>
        <w:rPr>
          <w:sz w:val="28"/>
          <w:szCs w:val="28"/>
        </w:rPr>
      </w:pPr>
      <w:r w:rsidRPr="009C2369">
        <w:rPr>
          <w:sz w:val="28"/>
          <w:szCs w:val="28"/>
        </w:rPr>
        <w:t>Bargaining</w:t>
      </w:r>
      <w:r w:rsidRPr="009C2369">
        <w:rPr>
          <w:sz w:val="22"/>
          <w:szCs w:val="22"/>
        </w:rPr>
        <w:t xml:space="preserve"> </w:t>
      </w:r>
      <w:r w:rsidRPr="009C2369">
        <w:rPr>
          <w:sz w:val="28"/>
          <w:szCs w:val="28"/>
        </w:rPr>
        <w:t xml:space="preserve">power of suppliers </w:t>
      </w:r>
    </w:p>
    <w:p w14:paraId="07C66ABE" w14:textId="695E90A5" w:rsidR="5FEB9471" w:rsidRDefault="5FEB9471" w:rsidP="006B40D5">
      <w:r w:rsidRPr="639D3672">
        <w:t xml:space="preserve">High </w:t>
      </w:r>
    </w:p>
    <w:p w14:paraId="754E9858" w14:textId="61005A93" w:rsidR="40D93A59" w:rsidRDefault="40D93A59" w:rsidP="006B40D5">
      <w:r>
        <w:t>In the case of Ryanair, the bargaining power of suppliers is high because the airline relies heavily on just two major aircraft manufacturers: Boeing and Airbus. Switching suppliers would involve significant costs, including pilot and crew retraining (Shaw, 2011). Regarding airports, Ryanair tends to deal with regional airports, which typically have low bargaining power as they often depend heavily on Ryanair for their traffic. In contrast, major airports have stronger bargaining power, which is why Ryanair usually avoids them to maintain its low-cost structure (ibid). Ryanair's customers are highly price-sensitive and can easily switch to other airlines with minimal cost. At the domestic level, customers are well-informed about service costs and frequently seek the best deals, giving them some bargaining power (</w:t>
      </w:r>
      <w:proofErr w:type="spellStart"/>
      <w:r>
        <w:t>Uwagwuna</w:t>
      </w:r>
      <w:proofErr w:type="spellEnd"/>
      <w:r>
        <w:t>, 2011). However, when it comes to international routes, passengers generally have fewer opportunities to negotiate fares.</w:t>
      </w:r>
    </w:p>
    <w:p w14:paraId="7FCAD2EE" w14:textId="111F9C81" w:rsidR="639D3672" w:rsidRDefault="639D3672" w:rsidP="006B40D5"/>
    <w:p w14:paraId="7EADBD9B" w14:textId="6629FF51" w:rsidR="00E329B8" w:rsidRPr="009C2369" w:rsidRDefault="00630F4D" w:rsidP="006B40D5">
      <w:pPr>
        <w:pStyle w:val="Heading2"/>
        <w:rPr>
          <w:color w:val="auto"/>
        </w:rPr>
      </w:pPr>
      <w:bookmarkStart w:id="4" w:name="_Toc198216626"/>
      <w:r w:rsidRPr="009C2369">
        <w:rPr>
          <w:color w:val="auto"/>
        </w:rPr>
        <w:lastRenderedPageBreak/>
        <w:t xml:space="preserve">3.2: </w:t>
      </w:r>
      <w:r w:rsidR="3F7C300C" w:rsidRPr="009C2369">
        <w:rPr>
          <w:color w:val="auto"/>
        </w:rPr>
        <w:t xml:space="preserve">Swot </w:t>
      </w:r>
      <w:r w:rsidR="00E329B8" w:rsidRPr="009C2369">
        <w:rPr>
          <w:color w:val="auto"/>
        </w:rPr>
        <w:t>A</w:t>
      </w:r>
      <w:r w:rsidR="3F7C300C" w:rsidRPr="009C2369">
        <w:rPr>
          <w:color w:val="auto"/>
        </w:rPr>
        <w:t>nalysis</w:t>
      </w:r>
      <w:bookmarkEnd w:id="4"/>
      <w:r w:rsidR="3F7C300C" w:rsidRPr="009C2369">
        <w:rPr>
          <w:color w:val="auto"/>
        </w:rPr>
        <w:t xml:space="preserve"> </w:t>
      </w:r>
    </w:p>
    <w:p w14:paraId="04DF497D" w14:textId="4260EB0F" w:rsidR="178AE04B" w:rsidRDefault="178AE04B" w:rsidP="006B40D5">
      <w:r w:rsidRPr="639D3672">
        <w:t>SWOT Analysis is a method for strategic planning and management in businesses. It is beneficial for developing organisational and competitive strategies. The System Approach defines organisations as wholes that interact with their environments and are made up of numerous subsystems. In this sense, an organisation exists in two environments: one internal and one external. It is critical to examine these ecosystems for strategic management approaches. The process of assessing an organisation and its environment is known as SWOT Analysis</w:t>
      </w:r>
      <w:r w:rsidR="4672D87A" w:rsidRPr="639D3672">
        <w:t xml:space="preserve"> </w:t>
      </w:r>
      <w:r w:rsidRPr="639D3672">
        <w:t xml:space="preserve">Gürel, </w:t>
      </w:r>
      <w:proofErr w:type="spellStart"/>
      <w:r w:rsidRPr="639D3672">
        <w:t>Merba</w:t>
      </w:r>
      <w:proofErr w:type="spellEnd"/>
      <w:r w:rsidRPr="639D3672">
        <w:t xml:space="preserve"> (2017)</w:t>
      </w:r>
      <w:r w:rsidR="14C0D98D" w:rsidRPr="639D3672">
        <w:t xml:space="preserve">. </w:t>
      </w:r>
      <w:r w:rsidR="20A1D495" w:rsidRPr="639D3672">
        <w:t xml:space="preserve"> </w:t>
      </w:r>
    </w:p>
    <w:p w14:paraId="2E57A119" w14:textId="49F15B0D" w:rsidR="639D3672" w:rsidRDefault="639D3672" w:rsidP="006B40D5"/>
    <w:p w14:paraId="7AEB6686" w14:textId="40F098C3" w:rsidR="639D3672" w:rsidRDefault="639D3672" w:rsidP="006B40D5"/>
    <w:p w14:paraId="61D96F12" w14:textId="38AF1AF2" w:rsidR="639D3672" w:rsidRDefault="639D3672" w:rsidP="006B40D5"/>
    <w:tbl>
      <w:tblPr>
        <w:tblStyle w:val="TableGrid"/>
        <w:tblW w:w="9129" w:type="dxa"/>
        <w:tblLook w:val="04A0" w:firstRow="1" w:lastRow="0" w:firstColumn="1" w:lastColumn="0" w:noHBand="0" w:noVBand="1"/>
      </w:tblPr>
      <w:tblGrid>
        <w:gridCol w:w="4247"/>
        <w:gridCol w:w="4882"/>
      </w:tblGrid>
      <w:tr w:rsidR="00E329B8" w14:paraId="79A1D240" w14:textId="77777777" w:rsidTr="00A446D1">
        <w:tc>
          <w:tcPr>
            <w:tcW w:w="4247" w:type="dxa"/>
            <w:shd w:val="clear" w:color="auto" w:fill="D1D1D1" w:themeFill="background2" w:themeFillShade="E6"/>
          </w:tcPr>
          <w:p w14:paraId="4C715744" w14:textId="45882951" w:rsidR="00E329B8" w:rsidRPr="00E329B8" w:rsidRDefault="00E329B8" w:rsidP="006B40D5">
            <w:r w:rsidRPr="00E329B8">
              <w:t>Strengths</w:t>
            </w:r>
          </w:p>
        </w:tc>
        <w:tc>
          <w:tcPr>
            <w:tcW w:w="4882" w:type="dxa"/>
            <w:shd w:val="clear" w:color="auto" w:fill="D1D1D1" w:themeFill="background2" w:themeFillShade="E6"/>
          </w:tcPr>
          <w:p w14:paraId="332DA864" w14:textId="3D4B040F" w:rsidR="00E329B8" w:rsidRPr="00E329B8" w:rsidRDefault="00E329B8" w:rsidP="006B40D5">
            <w:r w:rsidRPr="00E329B8">
              <w:t>Weaknesses</w:t>
            </w:r>
          </w:p>
        </w:tc>
      </w:tr>
      <w:tr w:rsidR="00E329B8" w14:paraId="40F63A12" w14:textId="77777777" w:rsidTr="00A446D1">
        <w:tc>
          <w:tcPr>
            <w:tcW w:w="4247" w:type="dxa"/>
          </w:tcPr>
          <w:p w14:paraId="56362E65" w14:textId="77777777" w:rsidR="00E329B8" w:rsidRDefault="00E329B8" w:rsidP="006B40D5">
            <w:pPr>
              <w:pStyle w:val="ListParagraph"/>
            </w:pPr>
          </w:p>
          <w:p w14:paraId="364F301F" w14:textId="03BBC9B7" w:rsidR="00E329B8" w:rsidRDefault="00E329B8" w:rsidP="006B40D5">
            <w:pPr>
              <w:pStyle w:val="ListParagraph"/>
              <w:numPr>
                <w:ilvl w:val="0"/>
                <w:numId w:val="21"/>
              </w:numPr>
            </w:pPr>
            <w:r>
              <w:t xml:space="preserve">Europe's leading low-cost airline </w:t>
            </w:r>
          </w:p>
          <w:p w14:paraId="16F5F459" w14:textId="77777777" w:rsidR="00E329B8" w:rsidRDefault="00E329B8" w:rsidP="006B40D5">
            <w:pPr>
              <w:pStyle w:val="ListParagraph"/>
              <w:numPr>
                <w:ilvl w:val="0"/>
                <w:numId w:val="21"/>
              </w:numPr>
            </w:pPr>
            <w:r>
              <w:t xml:space="preserve">High fleet efficiency </w:t>
            </w:r>
          </w:p>
          <w:p w14:paraId="52F057C0" w14:textId="74ABC110" w:rsidR="00E329B8" w:rsidRPr="00E329B8" w:rsidRDefault="00E329B8" w:rsidP="006B40D5">
            <w:pPr>
              <w:pStyle w:val="ListParagraph"/>
              <w:numPr>
                <w:ilvl w:val="0"/>
                <w:numId w:val="21"/>
              </w:numPr>
              <w:rPr>
                <w:b/>
                <w:bCs/>
              </w:rPr>
            </w:pPr>
            <w:r>
              <w:t xml:space="preserve">Strong European network </w:t>
            </w:r>
          </w:p>
          <w:p w14:paraId="500BDDDB" w14:textId="77777777" w:rsidR="00E329B8" w:rsidRPr="00E329B8" w:rsidRDefault="00E329B8" w:rsidP="006B40D5"/>
        </w:tc>
        <w:tc>
          <w:tcPr>
            <w:tcW w:w="4882" w:type="dxa"/>
          </w:tcPr>
          <w:p w14:paraId="22139076" w14:textId="77777777" w:rsidR="00E329B8" w:rsidRDefault="00E329B8" w:rsidP="006B40D5">
            <w:pPr>
              <w:pStyle w:val="ListParagraph"/>
            </w:pPr>
          </w:p>
          <w:p w14:paraId="4D8F5CE6" w14:textId="779ECC61" w:rsidR="00E329B8" w:rsidRPr="00E329B8" w:rsidRDefault="00E329B8" w:rsidP="006B40D5">
            <w:pPr>
              <w:pStyle w:val="ListParagraph"/>
              <w:numPr>
                <w:ilvl w:val="0"/>
                <w:numId w:val="21"/>
              </w:numPr>
            </w:pPr>
            <w:r w:rsidRPr="00E329B8">
              <w:t>Poor Trustpilot score</w:t>
            </w:r>
          </w:p>
          <w:p w14:paraId="0FEBCA36" w14:textId="77777777" w:rsidR="00E329B8" w:rsidRPr="00E329B8" w:rsidRDefault="00E329B8" w:rsidP="006B40D5">
            <w:pPr>
              <w:pStyle w:val="ListParagraph"/>
              <w:numPr>
                <w:ilvl w:val="0"/>
                <w:numId w:val="21"/>
              </w:numPr>
            </w:pPr>
            <w:r w:rsidRPr="00E329B8">
              <w:t>Employee Relations</w:t>
            </w:r>
          </w:p>
          <w:p w14:paraId="63B9273F" w14:textId="77777777" w:rsidR="00E329B8" w:rsidRPr="00E329B8" w:rsidRDefault="00E329B8" w:rsidP="006B40D5">
            <w:pPr>
              <w:pStyle w:val="ListParagraph"/>
              <w:numPr>
                <w:ilvl w:val="0"/>
                <w:numId w:val="21"/>
              </w:numPr>
            </w:pPr>
            <w:r w:rsidRPr="00E329B8">
              <w:t>Only does low-cost flights</w:t>
            </w:r>
          </w:p>
          <w:p w14:paraId="1BFE3ECC" w14:textId="77777777" w:rsidR="00E329B8" w:rsidRPr="00E329B8" w:rsidRDefault="00E329B8" w:rsidP="006B40D5">
            <w:pPr>
              <w:pStyle w:val="ListParagraph"/>
              <w:numPr>
                <w:ilvl w:val="0"/>
                <w:numId w:val="21"/>
              </w:numPr>
              <w:rPr>
                <w:b/>
                <w:bCs/>
              </w:rPr>
            </w:pPr>
            <w:r w:rsidRPr="00E329B8">
              <w:t>Environmental Impact</w:t>
            </w:r>
          </w:p>
          <w:p w14:paraId="724AF718" w14:textId="51238D7A" w:rsidR="00E329B8" w:rsidRPr="00E329B8" w:rsidRDefault="00E329B8" w:rsidP="006B40D5">
            <w:pPr>
              <w:pStyle w:val="ListParagraph"/>
            </w:pPr>
          </w:p>
        </w:tc>
      </w:tr>
      <w:tr w:rsidR="00E329B8" w14:paraId="32C5FD0A" w14:textId="77777777" w:rsidTr="00A446D1">
        <w:tc>
          <w:tcPr>
            <w:tcW w:w="4247" w:type="dxa"/>
            <w:shd w:val="clear" w:color="auto" w:fill="D1D1D1" w:themeFill="background2" w:themeFillShade="E6"/>
          </w:tcPr>
          <w:p w14:paraId="411EA32C" w14:textId="3491C11F" w:rsidR="00E329B8" w:rsidRPr="00E329B8" w:rsidRDefault="00E329B8" w:rsidP="006B40D5">
            <w:r w:rsidRPr="00E329B8">
              <w:t>Opportunities</w:t>
            </w:r>
          </w:p>
        </w:tc>
        <w:tc>
          <w:tcPr>
            <w:tcW w:w="4882" w:type="dxa"/>
            <w:shd w:val="clear" w:color="auto" w:fill="D1D1D1" w:themeFill="background2" w:themeFillShade="E6"/>
          </w:tcPr>
          <w:p w14:paraId="4F66B8A2" w14:textId="5D25B88C" w:rsidR="00E329B8" w:rsidRPr="00E329B8" w:rsidRDefault="00E329B8" w:rsidP="006B40D5">
            <w:r w:rsidRPr="00E329B8">
              <w:t>Threats</w:t>
            </w:r>
          </w:p>
        </w:tc>
      </w:tr>
      <w:tr w:rsidR="00E329B8" w14:paraId="03828AE6" w14:textId="77777777" w:rsidTr="00A446D1">
        <w:tc>
          <w:tcPr>
            <w:tcW w:w="4247" w:type="dxa"/>
          </w:tcPr>
          <w:p w14:paraId="67993390" w14:textId="77777777" w:rsidR="00E329B8" w:rsidRDefault="00E329B8" w:rsidP="006B40D5"/>
          <w:p w14:paraId="48BA7E06" w14:textId="77777777" w:rsidR="00E329B8" w:rsidRDefault="00E329B8" w:rsidP="006B40D5">
            <w:pPr>
              <w:pStyle w:val="ListParagraph"/>
              <w:numPr>
                <w:ilvl w:val="0"/>
                <w:numId w:val="22"/>
              </w:numPr>
            </w:pPr>
            <w:r>
              <w:t xml:space="preserve">Making new routes available </w:t>
            </w:r>
          </w:p>
          <w:p w14:paraId="35817589" w14:textId="77777777" w:rsidR="00E329B8" w:rsidRDefault="00E329B8" w:rsidP="006B40D5">
            <w:pPr>
              <w:pStyle w:val="ListParagraph"/>
              <w:numPr>
                <w:ilvl w:val="0"/>
                <w:numId w:val="22"/>
              </w:numPr>
            </w:pPr>
            <w:r>
              <w:t xml:space="preserve">Digital transformation </w:t>
            </w:r>
          </w:p>
          <w:p w14:paraId="4286DBF1" w14:textId="77777777" w:rsidR="00E329B8" w:rsidRDefault="00E329B8" w:rsidP="006B40D5">
            <w:pPr>
              <w:pStyle w:val="ListParagraph"/>
              <w:numPr>
                <w:ilvl w:val="0"/>
                <w:numId w:val="22"/>
              </w:numPr>
            </w:pPr>
            <w:r>
              <w:t>Reduce Emissions</w:t>
            </w:r>
          </w:p>
          <w:p w14:paraId="1FB3EE15" w14:textId="4AB077DA" w:rsidR="00E329B8" w:rsidRDefault="00E329B8" w:rsidP="006B40D5">
            <w:pPr>
              <w:pStyle w:val="ListParagraph"/>
              <w:numPr>
                <w:ilvl w:val="0"/>
                <w:numId w:val="22"/>
              </w:numPr>
            </w:pPr>
            <w:r>
              <w:t>Post-Covid recovery</w:t>
            </w:r>
          </w:p>
          <w:p w14:paraId="2836137A" w14:textId="77777777" w:rsidR="00E329B8" w:rsidRDefault="00E329B8" w:rsidP="006B40D5"/>
          <w:p w14:paraId="70892878" w14:textId="77777777" w:rsidR="00E329B8" w:rsidRDefault="00E329B8" w:rsidP="006B40D5"/>
        </w:tc>
        <w:tc>
          <w:tcPr>
            <w:tcW w:w="4882" w:type="dxa"/>
          </w:tcPr>
          <w:p w14:paraId="3E919DC3" w14:textId="77777777" w:rsidR="00E329B8" w:rsidRDefault="00E329B8" w:rsidP="006B40D5">
            <w:pPr>
              <w:pStyle w:val="ListParagraph"/>
            </w:pPr>
          </w:p>
          <w:p w14:paraId="4B902F2B" w14:textId="66AE0F66" w:rsidR="00E329B8" w:rsidRDefault="00E329B8" w:rsidP="006B40D5">
            <w:pPr>
              <w:pStyle w:val="ListParagraph"/>
              <w:numPr>
                <w:ilvl w:val="0"/>
                <w:numId w:val="22"/>
              </w:numPr>
            </w:pPr>
            <w:r>
              <w:t xml:space="preserve">Other companies adopting low-cost flights </w:t>
            </w:r>
          </w:p>
          <w:p w14:paraId="756E5D2F" w14:textId="20DC02EA" w:rsidR="00E329B8" w:rsidRDefault="00E329B8" w:rsidP="006B40D5">
            <w:pPr>
              <w:pStyle w:val="ListParagraph"/>
              <w:numPr>
                <w:ilvl w:val="0"/>
                <w:numId w:val="22"/>
              </w:numPr>
            </w:pPr>
            <w:r>
              <w:t xml:space="preserve">Environmental issues </w:t>
            </w:r>
          </w:p>
          <w:p w14:paraId="25F9C8BD" w14:textId="77777777" w:rsidR="00E329B8" w:rsidRDefault="00E329B8" w:rsidP="006B40D5">
            <w:pPr>
              <w:pStyle w:val="ListParagraph"/>
              <w:numPr>
                <w:ilvl w:val="0"/>
                <w:numId w:val="22"/>
              </w:numPr>
            </w:pPr>
            <w:r>
              <w:t>Political issues affecting where passengers can travel to</w:t>
            </w:r>
          </w:p>
          <w:p w14:paraId="58E27A81" w14:textId="77777777" w:rsidR="00E329B8" w:rsidRDefault="00E329B8" w:rsidP="006B40D5"/>
        </w:tc>
      </w:tr>
    </w:tbl>
    <w:p w14:paraId="1F77933C" w14:textId="77777777" w:rsidR="00E329B8" w:rsidRDefault="00E329B8" w:rsidP="006B40D5"/>
    <w:p w14:paraId="7F343550" w14:textId="3B9BD1FF" w:rsidR="0044566C" w:rsidRDefault="0044566C" w:rsidP="006B40D5">
      <w:r>
        <w:t xml:space="preserve">A major strength of Ryanair is its cost leadership </w:t>
      </w:r>
      <w:r w:rsidR="747CC7B5">
        <w:t>strategy, offering</w:t>
      </w:r>
      <w:r>
        <w:t xml:space="preserve"> some of the cheapest fares in the market, sometimes starting as low as £14.99 (</w:t>
      </w:r>
      <w:r w:rsidR="007B5CB2">
        <w:t>Hamilton</w:t>
      </w:r>
      <w:r>
        <w:t xml:space="preserve">, 2025). Additionally, </w:t>
      </w:r>
      <w:r>
        <w:lastRenderedPageBreak/>
        <w:t>fleet efficiency has played an important role in Ryanair’s success. The development of Ryanair’s active fleet shows a strong correlation with the company’s fast growth. In the early 2000s, Ryanair operated only 26 aircraft, servicing a limited number of routes. However, by 2019, the airline’s fleet had expanded to over 400 planes, largely due to growing demand, continuous network expansion, and an aggressive aircraft purchasing strategy. Ryanair made a landmark move by ordering 100 Boeing 737 aircraft (with an option for 50 more) shortly after the aviation industry crisis caused by the September 11 attacks (</w:t>
      </w:r>
      <w:r w:rsidR="00656BFD">
        <w:t>Tran</w:t>
      </w:r>
      <w:r>
        <w:t xml:space="preserve">, 2002). </w:t>
      </w:r>
      <w:r w:rsidR="7A8CBC8E">
        <w:t xml:space="preserve">According to </w:t>
      </w:r>
      <w:r w:rsidR="430410AE">
        <w:t xml:space="preserve">(2010) </w:t>
      </w:r>
      <w:r w:rsidR="7A8CBC8E">
        <w:t xml:space="preserve">Ryanair, achieve operational efficiency through fleet standardization. By operating a single aircraft type, airlines </w:t>
      </w:r>
      <w:r w:rsidR="00C13DAF">
        <w:t>reduce</w:t>
      </w:r>
      <w:r w:rsidR="7A8CBC8E">
        <w:t xml:space="preserve"> maintenance complexity, streamline training programs, and negotiate better purchasing terms, all contributing to lower operating costs.</w:t>
      </w:r>
    </w:p>
    <w:p w14:paraId="6086AECC" w14:textId="089B1117" w:rsidR="639D3672" w:rsidRDefault="639D3672" w:rsidP="006B40D5">
      <w:pPr>
        <w:rPr>
          <w:highlight w:val="green"/>
        </w:rPr>
      </w:pPr>
    </w:p>
    <w:p w14:paraId="1E8506EB" w14:textId="36D45AF3" w:rsidR="0044566C" w:rsidRDefault="0044566C" w:rsidP="006B40D5">
      <w:r>
        <w:t xml:space="preserve">Despite these strengths, Ryanair also faces </w:t>
      </w:r>
      <w:r w:rsidR="009C2369">
        <w:t>several weaknesses</w:t>
      </w:r>
      <w:r>
        <w:t xml:space="preserve">. One major internal challenge is with employee relations. Recurring strikes, disputes with unions, and subsequent layoffs have created operational disruptions and harmed Ryanair’s employer brand (Martin, 2018). </w:t>
      </w:r>
      <w:r w:rsidRPr="639D3672">
        <w:t>Resisting union demands further exacerbated tensions, resulting in job cuts across Ireland</w:t>
      </w:r>
      <w:r w:rsidR="06DA8D13" w:rsidRPr="639D3672">
        <w:t xml:space="preserve"> and warnings from Ryan air that if the strikes did not end that there would be more layoffs happening.</w:t>
      </w:r>
      <w:r w:rsidRPr="639D3672">
        <w:t xml:space="preserve"> </w:t>
      </w:r>
      <w:r w:rsidR="2657FAB5" w:rsidRPr="639D3672">
        <w:t xml:space="preserve">In 2019, the airline issued a 90-day protective notice to over 100 pilots and 200 cabin personnel based at Dublin Airport, citing the impact of recent pilot strikes on Irish bookings and </w:t>
      </w:r>
      <w:r w:rsidR="009C2369" w:rsidRPr="639D3672">
        <w:t>rates O’Brien</w:t>
      </w:r>
      <w:r w:rsidR="2657FAB5" w:rsidRPr="639D3672">
        <w:t xml:space="preserve">, O'Halloran (2018).  </w:t>
      </w:r>
      <w:r>
        <w:t>Additionally, Ryanair suffers from poor customer satisfaction levels, evident in its exceptionally low Trustpilot score of 1.3/5 stars and the fact that 35% of customer reviews express negative opinions (Hoffmann, 2022; Trustpilot, 2025). Complaints regarding hidden fees, unpredictable policies, and customer service issues have undermined Ryanair’s reputation, which could erode its customer loyalty over time</w:t>
      </w:r>
      <w:r w:rsidR="00440D63">
        <w:t xml:space="preserve"> (Trustpilot, 2025). </w:t>
      </w:r>
    </w:p>
    <w:p w14:paraId="3E06F3FC" w14:textId="468EDF4F" w:rsidR="00440D63" w:rsidRDefault="00440D63" w:rsidP="006B40D5">
      <w:r>
        <w:t xml:space="preserve">There are also significant opportunities that Ryanair can utilise to reinforce its market position. Following the COVID-19 pandemic, the airline industry has been undergoing a robust recovery. International tourism flows rose by 34% in 2023, reaching 88% of pre-pandemic levels globally, with Europe achieving 94% of its pre-pandemic levels (UN Tourism, 2024). This surge offers Ryanair a strong platform for growth, especially given </w:t>
      </w:r>
      <w:r>
        <w:lastRenderedPageBreak/>
        <w:t>its plans to expand into new markets with the launch of seven additional routes from London Stansted in 2025 (</w:t>
      </w:r>
      <w:r w:rsidR="00656BFD">
        <w:t>Hamilton</w:t>
      </w:r>
      <w:r>
        <w:t xml:space="preserve">, 2025). Furthermore, Ryanair’s expansion into underserved regional airports continues to offer significant potential, as price-sensitive travellers seek affordable alternatives to traditional </w:t>
      </w:r>
      <w:r w:rsidR="3E78CB17">
        <w:t>carriers. According</w:t>
      </w:r>
      <w:r w:rsidR="06DBCB78">
        <w:t xml:space="preserve"> </w:t>
      </w:r>
      <w:proofErr w:type="spellStart"/>
      <w:r w:rsidR="009C2369">
        <w:t>Z</w:t>
      </w:r>
      <w:r w:rsidR="06DBCB78">
        <w:t>iedzic</w:t>
      </w:r>
      <w:proofErr w:type="spellEnd"/>
      <w:r w:rsidR="06DBCB78">
        <w:t xml:space="preserve"> and Warnock-Smith (2016) highlight that Ryanair, like many low-cost carriers (LCCs), prioritizes cost, passenger demand, and operational efficiency when selecting airports. While Ryanair has increasingly moved into larger primary airports to capture more business traffic, secondary and regional airports remain central to its network strategy. These airports, offering lower fees and quicker turnaround times, are particularly well-suited to Ryanair’s low-cost operating model.</w:t>
      </w:r>
    </w:p>
    <w:p w14:paraId="08B95635" w14:textId="0BDFFB22" w:rsidR="639D3672" w:rsidRDefault="639D3672" w:rsidP="006B40D5">
      <w:pPr>
        <w:rPr>
          <w:highlight w:val="green"/>
        </w:rPr>
      </w:pPr>
    </w:p>
    <w:p w14:paraId="6025B714" w14:textId="7D0A0488" w:rsidR="639D3672" w:rsidRDefault="639D3672" w:rsidP="006B40D5">
      <w:pPr>
        <w:rPr>
          <w:highlight w:val="green"/>
        </w:rPr>
      </w:pPr>
    </w:p>
    <w:p w14:paraId="183207C2" w14:textId="6EF60734" w:rsidR="639D3672" w:rsidRDefault="639D3672" w:rsidP="006B40D5">
      <w:pPr>
        <w:rPr>
          <w:highlight w:val="green"/>
        </w:rPr>
      </w:pPr>
    </w:p>
    <w:p w14:paraId="4A6C7EDA" w14:textId="0D9645FD" w:rsidR="00100F24" w:rsidRDefault="0044566C" w:rsidP="006B40D5">
      <w:pPr>
        <w:rPr>
          <w:highlight w:val="green"/>
        </w:rPr>
      </w:pPr>
      <w:r>
        <w:t xml:space="preserve">A threat that Ryanair faces is the possibility of another global pandemic. During the COVID-19 pandemic, Ryanair experienced significant impacts, losing £815 million and suffering an 81% collapse in passenger traffic, from 149 million to just 27.5 million passengers in 2020 (Ryanair, 2021). Furthermore, Ryanair’s environmental impact places it at risk of stricter regulation and reputational damage. In 2023, Ryanair was identified as Europe's top polluting airline, emitting 13.3 million tons of CO₂, directly conflicting with EU climate goals under the Climate Change Act (2008) (Transport &amp; Environment, 2023). </w:t>
      </w:r>
      <w:r w:rsidR="00440D63">
        <w:t xml:space="preserve">This goes against future government plans and policies for the airline industry, which require achieving net zero greenhouse gas emissions by 2050, a legally binding target established under the Climate Change Act of 2008 </w:t>
      </w:r>
      <w:r w:rsidR="7EC07C62">
        <w:t>House of Commons Library. (2023)</w:t>
      </w:r>
    </w:p>
    <w:p w14:paraId="331B6431" w14:textId="74F20FC1" w:rsidR="639D3672" w:rsidRDefault="639D3672" w:rsidP="006B40D5">
      <w:pPr>
        <w:rPr>
          <w:highlight w:val="green"/>
        </w:rPr>
      </w:pPr>
    </w:p>
    <w:p w14:paraId="7C2EE4B3" w14:textId="4119BD6E" w:rsidR="639D3672" w:rsidRDefault="639D3672" w:rsidP="006B40D5">
      <w:pPr>
        <w:rPr>
          <w:highlight w:val="green"/>
        </w:rPr>
      </w:pPr>
    </w:p>
    <w:p w14:paraId="70561E8F" w14:textId="70779C79" w:rsidR="5C497A73" w:rsidRPr="009C2369" w:rsidRDefault="00255114" w:rsidP="006B40D5">
      <w:pPr>
        <w:pStyle w:val="Heading1"/>
        <w:rPr>
          <w:color w:val="auto"/>
        </w:rPr>
      </w:pPr>
      <w:bookmarkStart w:id="5" w:name="_Toc198216627"/>
      <w:r w:rsidRPr="009C2369">
        <w:rPr>
          <w:color w:val="auto"/>
        </w:rPr>
        <w:t xml:space="preserve">4.0: Conclusion and </w:t>
      </w:r>
      <w:r w:rsidR="5C497A73" w:rsidRPr="009C2369">
        <w:rPr>
          <w:color w:val="auto"/>
        </w:rPr>
        <w:t>Recommendations</w:t>
      </w:r>
      <w:bookmarkEnd w:id="5"/>
      <w:r w:rsidR="5C497A73" w:rsidRPr="009C2369">
        <w:rPr>
          <w:color w:val="auto"/>
        </w:rPr>
        <w:t xml:space="preserve"> </w:t>
      </w:r>
    </w:p>
    <w:p w14:paraId="6AEB40D4" w14:textId="77777777" w:rsidR="00630F4D" w:rsidRPr="00630F4D" w:rsidRDefault="00630F4D" w:rsidP="006B40D5"/>
    <w:p w14:paraId="484AD15D" w14:textId="17805B92" w:rsidR="00630F4D" w:rsidRPr="00630F4D" w:rsidRDefault="00630F4D" w:rsidP="006B40D5">
      <w:r w:rsidRPr="00630F4D">
        <w:lastRenderedPageBreak/>
        <w:t>Ryanair has transform</w:t>
      </w:r>
      <w:r>
        <w:t>ed</w:t>
      </w:r>
      <w:r w:rsidRPr="00630F4D">
        <w:t xml:space="preserve"> itself from a small regional airline in the 1980s into Europe’s leading low-cost carrier. Its core strengths</w:t>
      </w:r>
      <w:r>
        <w:t xml:space="preserve">, </w:t>
      </w:r>
      <w:r w:rsidRPr="00630F4D">
        <w:t>fleet efficiency, cost leadership, and an extensive European network</w:t>
      </w:r>
      <w:r>
        <w:t xml:space="preserve">, </w:t>
      </w:r>
      <w:r w:rsidRPr="00630F4D">
        <w:t xml:space="preserve">have underpinned its growth, particularly during the post-pandemic recovery. However, Ryanair now faces </w:t>
      </w:r>
      <w:r>
        <w:t>challenges</w:t>
      </w:r>
      <w:r w:rsidRPr="00630F4D">
        <w:t>, as competitive pressures, environmental responsibilities, and customer expectations intensify.</w:t>
      </w:r>
    </w:p>
    <w:p w14:paraId="794EBE30" w14:textId="32459FD8" w:rsidR="00630F4D" w:rsidRPr="00630F4D" w:rsidRDefault="00630F4D" w:rsidP="006B40D5">
      <w:r>
        <w:t>The internal and external analysis shows that while Ryanair’s low-cost model remains effective, long-standing issues such as poor customer satisfaction, strained employee relations, and environmental criticism pose significant threats to its future leadership position. In addition, growing competition from carriers like Wizz Air and EasyJet, require Ryanair to rethink and refine its strategy.</w:t>
      </w:r>
    </w:p>
    <w:p w14:paraId="2ECD1F33" w14:textId="62F7FC0D" w:rsidR="639D3672" w:rsidRDefault="639D3672" w:rsidP="006B40D5"/>
    <w:p w14:paraId="467D70EA" w14:textId="57A45800" w:rsidR="61ACEB91" w:rsidRDefault="61ACEB91" w:rsidP="006B40D5">
      <w:r>
        <w:t xml:space="preserve">As CEO, </w:t>
      </w:r>
      <w:r w:rsidR="00DF602F">
        <w:t>I</w:t>
      </w:r>
      <w:r>
        <w:t xml:space="preserve"> understand that preserving a competitive advantage will need more than just keeping prices low. It will necessitate strategic evolution in customer service, sustainability, and staff involvement. </w:t>
      </w:r>
      <w:r>
        <w:br/>
        <w:t>Consequently, the following focused recommendations are proposed:</w:t>
      </w:r>
    </w:p>
    <w:p w14:paraId="6022F9BF" w14:textId="4AF60063" w:rsidR="61ACEB91" w:rsidRDefault="61ACEB91" w:rsidP="006B40D5">
      <w:r w:rsidRPr="639D3672">
        <w:t xml:space="preserve">1. </w:t>
      </w:r>
      <w:r w:rsidR="5F359322" w:rsidRPr="00C13DAF">
        <w:rPr>
          <w:b/>
          <w:bCs/>
        </w:rPr>
        <w:t>I</w:t>
      </w:r>
      <w:r w:rsidRPr="00C13DAF">
        <w:rPr>
          <w:b/>
          <w:bCs/>
        </w:rPr>
        <w:t>mproving customer service</w:t>
      </w:r>
    </w:p>
    <w:p w14:paraId="4F249768" w14:textId="2F5F523F" w:rsidR="61ACEB91" w:rsidRDefault="61ACEB91" w:rsidP="006B40D5">
      <w:r>
        <w:t xml:space="preserve">It is </w:t>
      </w:r>
      <w:r w:rsidR="610E5883">
        <w:t>extremely</w:t>
      </w:r>
      <w:r>
        <w:t xml:space="preserve"> important that if </w:t>
      </w:r>
      <w:r w:rsidR="3384D8FE">
        <w:t>Ryanair</w:t>
      </w:r>
      <w:r>
        <w:t xml:space="preserve"> is to improve </w:t>
      </w:r>
      <w:r w:rsidR="00C13DAF">
        <w:t>Ryanair</w:t>
      </w:r>
      <w:r>
        <w:t xml:space="preserve"> must improve its negative customer sentiment</w:t>
      </w:r>
      <w:r w:rsidR="30A7AE9D">
        <w:t xml:space="preserve"> shown in its low </w:t>
      </w:r>
      <w:r w:rsidR="23D445E8">
        <w:t>Trustpilot</w:t>
      </w:r>
      <w:r w:rsidR="30A7AE9D">
        <w:t xml:space="preserve"> scores.  </w:t>
      </w:r>
      <w:r w:rsidR="08E02825">
        <w:t>One of the most common grounds for Ryanair complaints is the additional fees for things that other airlines often offer in the base fare</w:t>
      </w:r>
      <w:r w:rsidR="0550ADCB">
        <w:t xml:space="preserve"> which include expenses for printing boarding passes at the airport, checking bags, and even choosing a seat, all of which cause annoyance and the impression that the final price is considerably greater than anticipated</w:t>
      </w:r>
      <w:r w:rsidR="00C13DAF">
        <w:t xml:space="preserve"> </w:t>
      </w:r>
      <w:proofErr w:type="spellStart"/>
      <w:r w:rsidR="08E02825">
        <w:t>Gatius</w:t>
      </w:r>
      <w:proofErr w:type="spellEnd"/>
      <w:r w:rsidR="08E02825">
        <w:t xml:space="preserve"> </w:t>
      </w:r>
      <w:r w:rsidR="5112EB1E">
        <w:t>(2021)</w:t>
      </w:r>
      <w:r w:rsidR="00C13DAF">
        <w:t xml:space="preserve">. </w:t>
      </w:r>
      <w:r w:rsidR="1248593D">
        <w:t xml:space="preserve">One way to improve this is by including clearer pricing polices so everyone who buys a ticket can see exactly how much it will cost. </w:t>
      </w:r>
      <w:r w:rsidR="4CAB172F">
        <w:t xml:space="preserve">Having staff training for customer complaints are </w:t>
      </w:r>
      <w:r w:rsidR="67A18CEE">
        <w:t>crucial</w:t>
      </w:r>
      <w:r w:rsidR="4CAB172F">
        <w:t xml:space="preserve"> so staff members know what to do when handling an angry customer.</w:t>
      </w:r>
    </w:p>
    <w:p w14:paraId="402FDC05" w14:textId="2C98559D" w:rsidR="639D3672" w:rsidRDefault="639D3672" w:rsidP="006B40D5"/>
    <w:p w14:paraId="7496C3E6" w14:textId="7B09D7A9" w:rsidR="00630F4D" w:rsidRPr="00630F4D" w:rsidRDefault="00630F4D" w:rsidP="006B40D5">
      <w:r w:rsidRPr="639D3672">
        <w:t xml:space="preserve">2. </w:t>
      </w:r>
      <w:r w:rsidRPr="00C13DAF">
        <w:rPr>
          <w:b/>
          <w:bCs/>
        </w:rPr>
        <w:t>Invest in Sustainability</w:t>
      </w:r>
    </w:p>
    <w:p w14:paraId="202BD6EA" w14:textId="0ADAAE5B" w:rsidR="00630F4D" w:rsidRPr="00630F4D" w:rsidRDefault="1D5E425F" w:rsidP="006B40D5">
      <w:r>
        <w:lastRenderedPageBreak/>
        <w:t>The government has made it clear that achieving net zero emissions by 2050 is a priority, making it essential for Ryanair to align rapidly with these environmental policies. Ryanair must continue investing in greener technologies, such as exploring sustainable aviation fuels (SAFs) and expanding carbon offset programs. Sustainability is an increasing trend within the travel industry, and demonstrating a strong environmental commitment could significantly enhance Ryanair’s brand reputation and attract eco-conscious travellers. According to Moynihan (2024), Wizz Air, one of Ryanair’s main competitors, is currently recognised as the most sustainable airline globally. It is therefore crucial that Ryanair accelerates its sustainability initiatives to avoid falling further behind its rivals.</w:t>
      </w:r>
    </w:p>
    <w:p w14:paraId="04CD297C" w14:textId="0A67F23D" w:rsidR="00630F4D" w:rsidRPr="00630F4D" w:rsidRDefault="00630F4D" w:rsidP="006B40D5">
      <w:pPr>
        <w:rPr>
          <w:highlight w:val="green"/>
        </w:rPr>
      </w:pPr>
      <w:r>
        <w:br/>
      </w:r>
    </w:p>
    <w:p w14:paraId="36D70B04" w14:textId="7FD2DE6C" w:rsidR="74C0168B" w:rsidRDefault="6AD84833" w:rsidP="006B40D5">
      <w:r w:rsidRPr="639D3672">
        <w:t xml:space="preserve">3. </w:t>
      </w:r>
      <w:r w:rsidRPr="00C13DAF">
        <w:rPr>
          <w:b/>
          <w:bCs/>
        </w:rPr>
        <w:t>Improve Employee Relations</w:t>
      </w:r>
    </w:p>
    <w:p w14:paraId="62174797" w14:textId="2D4CE719" w:rsidR="74C0168B" w:rsidRDefault="6AD84833" w:rsidP="006B40D5">
      <w:r>
        <w:t xml:space="preserve">Reducing the possibility of strikes and industrial action is crucial for operational continuity. Ryanair can build a more collaborative culture with its workers by interacting constructively with unions, providing more transparent communication, and introducing efforts to improve employee satisfaction and retention. </w:t>
      </w:r>
      <w:r w:rsidR="74C0168B">
        <w:br/>
      </w:r>
      <w:r w:rsidR="74C0168B">
        <w:br/>
      </w:r>
    </w:p>
    <w:p w14:paraId="77D17E37" w14:textId="4C19A0FA" w:rsidR="639D3672" w:rsidRDefault="639D3672" w:rsidP="006B40D5"/>
    <w:p w14:paraId="6EACC796" w14:textId="6C855DDB" w:rsidR="6B273F8F" w:rsidRPr="009C2369" w:rsidRDefault="6B273F8F" w:rsidP="006B40D5">
      <w:pPr>
        <w:pStyle w:val="Heading1"/>
        <w:rPr>
          <w:color w:val="auto"/>
        </w:rPr>
      </w:pPr>
      <w:bookmarkStart w:id="6" w:name="_Toc198216628"/>
      <w:r w:rsidRPr="009C2369">
        <w:rPr>
          <w:color w:val="auto"/>
        </w:rPr>
        <w:t>References</w:t>
      </w:r>
      <w:bookmarkEnd w:id="6"/>
      <w:r w:rsidRPr="009C2369">
        <w:rPr>
          <w:color w:val="auto"/>
        </w:rPr>
        <w:t xml:space="preserve"> </w:t>
      </w:r>
    </w:p>
    <w:p w14:paraId="6B5D7EE1" w14:textId="77777777" w:rsidR="00255114" w:rsidRPr="00255114" w:rsidRDefault="00255114" w:rsidP="006B40D5"/>
    <w:p w14:paraId="5F0BD3B4" w14:textId="77777777" w:rsidR="007B5CB2" w:rsidRPr="007B5CB2" w:rsidRDefault="007B5CB2" w:rsidP="006B40D5">
      <w:proofErr w:type="spellStart"/>
      <w:r w:rsidRPr="007B5CB2">
        <w:t>CompaniesMarketCap</w:t>
      </w:r>
      <w:proofErr w:type="spellEnd"/>
      <w:r w:rsidRPr="007B5CB2">
        <w:t xml:space="preserve">, (2025a). </w:t>
      </w:r>
      <w:r w:rsidRPr="007B5CB2">
        <w:rPr>
          <w:i/>
          <w:iCs/>
        </w:rPr>
        <w:t>Ryanair Market Cap.</w:t>
      </w:r>
      <w:r w:rsidRPr="007B5CB2">
        <w:t xml:space="preserve"> Available at: </w:t>
      </w:r>
      <w:hyperlink r:id="rId6">
        <w:r w:rsidRPr="007B5CB2">
          <w:rPr>
            <w:rStyle w:val="Hyperlink"/>
            <w:color w:val="auto"/>
          </w:rPr>
          <w:t>https://companiesmarketcap.com/ryanair/marketcap/</w:t>
        </w:r>
      </w:hyperlink>
      <w:r w:rsidRPr="007B5CB2">
        <w:t xml:space="preserve">  (Accessed: 24 April 2025).</w:t>
      </w:r>
    </w:p>
    <w:p w14:paraId="0FF9039A" w14:textId="747CFEA8" w:rsidR="007B5CB2" w:rsidRPr="007B5CB2" w:rsidRDefault="007B5CB2" w:rsidP="006B40D5">
      <w:proofErr w:type="spellStart"/>
      <w:r w:rsidRPr="007B5CB2">
        <w:t>CompaniesMarketCap</w:t>
      </w:r>
      <w:proofErr w:type="spellEnd"/>
      <w:r w:rsidRPr="007B5CB2">
        <w:t xml:space="preserve">, (2025b). </w:t>
      </w:r>
      <w:r w:rsidRPr="007B5CB2">
        <w:rPr>
          <w:i/>
          <w:iCs/>
        </w:rPr>
        <w:t>Wizz Air Market Cap.</w:t>
      </w:r>
      <w:r w:rsidRPr="007B5CB2">
        <w:t xml:space="preserve"> Available at: https://companiesmarketcap.com/wizz-air/marketcap/ (Accessed: </w:t>
      </w:r>
      <w:proofErr w:type="gramStart"/>
      <w:r w:rsidRPr="007B5CB2">
        <w:t>23  April</w:t>
      </w:r>
      <w:proofErr w:type="gramEnd"/>
      <w:r w:rsidRPr="007B5CB2">
        <w:t xml:space="preserve"> 2025).</w:t>
      </w:r>
    </w:p>
    <w:p w14:paraId="0B3F7015" w14:textId="77777777" w:rsidR="007B5CB2" w:rsidRDefault="007B5CB2" w:rsidP="006B40D5">
      <w:r>
        <w:lastRenderedPageBreak/>
        <w:t>Hamilton, J (2025). ‘New Ryanair routes coming to UK airports summer 2025’, Metro, 19</w:t>
      </w:r>
      <w:r w:rsidRPr="00656BFD">
        <w:rPr>
          <w:vertAlign w:val="superscript"/>
        </w:rPr>
        <w:t>th</w:t>
      </w:r>
      <w:r>
        <w:t xml:space="preserve"> March. Available at: </w:t>
      </w:r>
      <w:hyperlink r:id="rId7">
        <w:r w:rsidRPr="00656BFD">
          <w:rPr>
            <w:rStyle w:val="Hyperlink"/>
            <w:color w:val="000000" w:themeColor="text1"/>
          </w:rPr>
          <w:t>https://metro.co.uk/2025/03/19/new-ryanair-routes-coming-uk-airports-summer-2025-22747137/</w:t>
        </w:r>
      </w:hyperlink>
      <w:r w:rsidRPr="00656BFD">
        <w:rPr>
          <w:color w:val="000000" w:themeColor="text1"/>
        </w:rPr>
        <w:t xml:space="preserve">  (Accessed: 24 April 2025)</w:t>
      </w:r>
    </w:p>
    <w:p w14:paraId="1BBB9F23" w14:textId="77777777" w:rsidR="007B5CB2" w:rsidRDefault="007B5CB2" w:rsidP="006B40D5">
      <w:r>
        <w:t xml:space="preserve">Pereira, D (2025) </w:t>
      </w:r>
      <w:r w:rsidRPr="00656BFD">
        <w:rPr>
          <w:i/>
          <w:iCs/>
        </w:rPr>
        <w:t>Ryanair Business Model.</w:t>
      </w:r>
      <w:r>
        <w:t xml:space="preserve"> Available at: </w:t>
      </w:r>
      <w:hyperlink r:id="rId8">
        <w:r w:rsidRPr="228F4A1F">
          <w:rPr>
            <w:rStyle w:val="Hyperlink"/>
          </w:rPr>
          <w:t>https://businessmodelanalyst.com/ryanair-business-model/</w:t>
        </w:r>
      </w:hyperlink>
      <w:proofErr w:type="gramStart"/>
      <w:r>
        <w:t xml:space="preserve">   (</w:t>
      </w:r>
      <w:proofErr w:type="gramEnd"/>
      <w:r>
        <w:t>Accessed: 22 April 2025)</w:t>
      </w:r>
    </w:p>
    <w:p w14:paraId="07D4BC76" w14:textId="30EE1E25" w:rsidR="007B5CB2" w:rsidRDefault="007B5CB2" w:rsidP="006B40D5">
      <w:r w:rsidRPr="007B5CB2">
        <w:t xml:space="preserve">Porter, M.E. (1979) </w:t>
      </w:r>
      <w:r>
        <w:t>‘</w:t>
      </w:r>
      <w:r w:rsidRPr="007B5CB2">
        <w:t>How Competitive Forces Shape Strategy</w:t>
      </w:r>
      <w:r>
        <w:t>’,</w:t>
      </w:r>
      <w:r w:rsidRPr="007B5CB2">
        <w:t xml:space="preserve"> </w:t>
      </w:r>
      <w:r w:rsidRPr="007B5CB2">
        <w:rPr>
          <w:i/>
          <w:iCs/>
        </w:rPr>
        <w:t>Harvard Business Review</w:t>
      </w:r>
      <w:r w:rsidRPr="007B5CB2">
        <w:t>, 57(2), pp. 137–145.</w:t>
      </w:r>
      <w:r>
        <w:t xml:space="preserve"> Available at: </w:t>
      </w:r>
      <w:hyperlink r:id="rId9">
        <w:r w:rsidRPr="228F4A1F">
          <w:rPr>
            <w:rStyle w:val="Hyperlink"/>
          </w:rPr>
          <w:t>https://hbr.org/1979/03/how-competitive-forces-shape-strategy</w:t>
        </w:r>
      </w:hyperlink>
      <w:r>
        <w:t xml:space="preserve">  (Accessed: 21 April 2025)</w:t>
      </w:r>
    </w:p>
    <w:p w14:paraId="074EBDEF" w14:textId="77777777" w:rsidR="007B5CB2" w:rsidRDefault="007B5CB2" w:rsidP="006B40D5">
      <w:r w:rsidRPr="007B5CB2">
        <w:t xml:space="preserve">Porter, M.E. (1980). Competitive Strategy: Techniques for Analysing Industries &amp; Competitors. New York: The Free Press. </w:t>
      </w:r>
    </w:p>
    <w:p w14:paraId="72D91CBD" w14:textId="77777777" w:rsidR="007B5CB2" w:rsidRDefault="007B5CB2" w:rsidP="006B40D5">
      <w:r>
        <w:t xml:space="preserve">Ryanair, (2018). </w:t>
      </w:r>
      <w:r w:rsidRPr="00656BFD">
        <w:rPr>
          <w:i/>
          <w:iCs/>
        </w:rPr>
        <w:t>Always getting better</w:t>
      </w:r>
      <w:r>
        <w:t xml:space="preserve">. Available at: </w:t>
      </w:r>
      <w:hyperlink r:id="rId10">
        <w:r w:rsidRPr="228F4A1F">
          <w:rPr>
            <w:rStyle w:val="Hyperlink"/>
          </w:rPr>
          <w:t>https://www.ryanair.com/mt/en/usefulinfo/about-ryanair/always-getting-better</w:t>
        </w:r>
      </w:hyperlink>
      <w:r>
        <w:t xml:space="preserve">  (Accessed: 24 April 2025).</w:t>
      </w:r>
    </w:p>
    <w:p w14:paraId="0E30713B" w14:textId="77777777" w:rsidR="007B5CB2" w:rsidRDefault="007B5CB2" w:rsidP="006B40D5">
      <w:r>
        <w:t xml:space="preserve">Ryanair, (2021). </w:t>
      </w:r>
      <w:r w:rsidRPr="00656BFD">
        <w:rPr>
          <w:i/>
          <w:iCs/>
        </w:rPr>
        <w:t>Ryanair reports full-year loss of €815m as traffic falls 81% due to COVID-19 travel restrictions.</w:t>
      </w:r>
      <w:r>
        <w:t xml:space="preserve"> Available at: </w:t>
      </w:r>
      <w:hyperlink r:id="rId11">
        <w:r w:rsidRPr="228F4A1F">
          <w:rPr>
            <w:rStyle w:val="Hyperlink"/>
          </w:rPr>
          <w:t>https://corporate.ryanair.com/news/ryanair-reports-full-year-loss-of-e815m-as-traffic-falls-81-due-to-covid-19-travel-restrictions/</w:t>
        </w:r>
      </w:hyperlink>
      <w:r>
        <w:t xml:space="preserve">  (Accessed: 24 April 2025).</w:t>
      </w:r>
    </w:p>
    <w:p w14:paraId="73748D91" w14:textId="77777777" w:rsidR="007B5CB2" w:rsidRDefault="007B5CB2" w:rsidP="006B40D5">
      <w:r>
        <w:t xml:space="preserve">Ryanair. (2024). </w:t>
      </w:r>
      <w:r w:rsidRPr="00656BFD">
        <w:rPr>
          <w:i/>
          <w:iCs/>
        </w:rPr>
        <w:t>Annual Report 2024</w:t>
      </w:r>
      <w:r>
        <w:t xml:space="preserve">. Available at: </w:t>
      </w:r>
      <w:hyperlink r:id="rId12">
        <w:r w:rsidRPr="228F4A1F">
          <w:rPr>
            <w:rStyle w:val="Hyperlink"/>
          </w:rPr>
          <w:t>https://investor.ryanair.com/wp-content/uploads/2024/06/Ryanair-2024-Annual-Report.pdf</w:t>
        </w:r>
      </w:hyperlink>
      <w:r>
        <w:t xml:space="preserve">  (Accessed:18 April 2025)</w:t>
      </w:r>
    </w:p>
    <w:p w14:paraId="5967E92A" w14:textId="77777777" w:rsidR="007B5CB2" w:rsidRDefault="007B5CB2" w:rsidP="006B40D5">
      <w:r>
        <w:t xml:space="preserve">Tran, M. (2002). ‘The airline industry struggles’, </w:t>
      </w:r>
      <w:r w:rsidRPr="00656BFD">
        <w:rPr>
          <w:i/>
          <w:iCs/>
        </w:rPr>
        <w:t>The Guardian</w:t>
      </w:r>
      <w:r>
        <w:t>, 24</w:t>
      </w:r>
      <w:r w:rsidRPr="00656BFD">
        <w:rPr>
          <w:vertAlign w:val="superscript"/>
        </w:rPr>
        <w:t>th</w:t>
      </w:r>
      <w:r>
        <w:t xml:space="preserve"> January. Available at: </w:t>
      </w:r>
      <w:hyperlink r:id="rId13">
        <w:r w:rsidRPr="228F4A1F">
          <w:rPr>
            <w:rStyle w:val="Hyperlink"/>
          </w:rPr>
          <w:t>https://www.theguardian.com/business/2002/jan/24/theairlineindustry1</w:t>
        </w:r>
      </w:hyperlink>
      <w:r>
        <w:t xml:space="preserve">  (Accessed: 21 April 2025).</w:t>
      </w:r>
    </w:p>
    <w:p w14:paraId="0268C2E8" w14:textId="77777777" w:rsidR="007B5CB2" w:rsidRPr="00656BFD" w:rsidRDefault="007B5CB2" w:rsidP="006B40D5">
      <w:pPr>
        <w:rPr>
          <w:i/>
          <w:iCs/>
        </w:rPr>
      </w:pPr>
      <w:r>
        <w:t>Transport &amp; Environment. (2023</w:t>
      </w:r>
      <w:r w:rsidRPr="00656BFD">
        <w:rPr>
          <w:i/>
          <w:iCs/>
        </w:rPr>
        <w:t>). Ryanair and Wizz Air pollute more than ever – T&amp;E analysis</w:t>
      </w:r>
      <w:r>
        <w:rPr>
          <w:i/>
          <w:iCs/>
        </w:rPr>
        <w:t xml:space="preserve">. </w:t>
      </w:r>
      <w:r>
        <w:t xml:space="preserve">Available at: </w:t>
      </w:r>
      <w:hyperlink r:id="rId14">
        <w:r w:rsidRPr="228F4A1F">
          <w:rPr>
            <w:rStyle w:val="Hyperlink"/>
          </w:rPr>
          <w:t>https://www.transportenvironment.org/articles/ryanair-and-wizz-air-pollute-more-than-ever</w:t>
        </w:r>
      </w:hyperlink>
      <w:r>
        <w:t xml:space="preserve">  (Accessed: 22 April 2025)</w:t>
      </w:r>
    </w:p>
    <w:p w14:paraId="0809FF2C" w14:textId="77777777" w:rsidR="007B5CB2" w:rsidRDefault="007B5CB2" w:rsidP="006B40D5">
      <w:r>
        <w:t xml:space="preserve">Trustpilot. (n.d.). Ryanair Reviews. Available at: </w:t>
      </w:r>
      <w:proofErr w:type="gramStart"/>
      <w:r>
        <w:t>https://uk.trustpilot.com/review/www.ryanair.com  (</w:t>
      </w:r>
      <w:proofErr w:type="gramEnd"/>
      <w:r>
        <w:t xml:space="preserve">Accessed: 21 </w:t>
      </w:r>
      <w:proofErr w:type="gramStart"/>
      <w:r>
        <w:t>April,</w:t>
      </w:r>
      <w:proofErr w:type="gramEnd"/>
      <w:r>
        <w:t xml:space="preserve"> 2025)</w:t>
      </w:r>
    </w:p>
    <w:p w14:paraId="338A5E4A" w14:textId="35D6B8CF" w:rsidR="007B5CB2" w:rsidRPr="007B5CB2" w:rsidRDefault="007B5CB2" w:rsidP="006B40D5"/>
    <w:p w14:paraId="45E541B0" w14:textId="233C0ECD" w:rsidR="595253D2" w:rsidRPr="00656BFD" w:rsidRDefault="595253D2" w:rsidP="006B40D5">
      <w:r w:rsidRPr="639D3672">
        <w:lastRenderedPageBreak/>
        <w:t xml:space="preserve">House of Commons Library. (2023). Government policy on reaching Net Zero by 2050. [online] Available at: </w:t>
      </w:r>
      <w:hyperlink r:id="rId15">
        <w:r w:rsidRPr="639D3672">
          <w:rPr>
            <w:rStyle w:val="Hyperlink"/>
            <w:color w:val="auto"/>
          </w:rPr>
          <w:t>https://commonslibrary.parliament.uk/research-briefings/cdp-2023-0124/</w:t>
        </w:r>
      </w:hyperlink>
      <w:r w:rsidR="009C2369">
        <w:t xml:space="preserve"> </w:t>
      </w:r>
      <w:r w:rsidRPr="639D3672">
        <w:t xml:space="preserve">  [Accessed 24 Apr. 2025].</w:t>
      </w:r>
    </w:p>
    <w:p w14:paraId="53FBB0B7" w14:textId="27DE589C" w:rsidR="508208D5" w:rsidRDefault="508208D5" w:rsidP="006B40D5">
      <w:proofErr w:type="spellStart"/>
      <w:r>
        <w:t>Doganis</w:t>
      </w:r>
      <w:proofErr w:type="spellEnd"/>
      <w:r>
        <w:t xml:space="preserve">, R. (2010) Flying Off Course: Airline Economics and Marketing. 4th </w:t>
      </w:r>
      <w:proofErr w:type="spellStart"/>
      <w:r>
        <w:t>edn</w:t>
      </w:r>
      <w:proofErr w:type="spellEnd"/>
      <w:r>
        <w:t>. London: Routledge.</w:t>
      </w:r>
    </w:p>
    <w:p w14:paraId="0D1715A3" w14:textId="0C30F5EE" w:rsidR="508208D5" w:rsidRDefault="508208D5" w:rsidP="006B40D5">
      <w:r>
        <w:t>Dziedzic, M. and Warnock-Smith, D. (2016) 'The role of secondary airports for today's low-cost carrier business models: The European case', Research in Transportation Business &amp; Management, 21, pp. 19–32.</w:t>
      </w:r>
    </w:p>
    <w:p w14:paraId="0F0D9D65" w14:textId="63822451" w:rsidR="508208D5" w:rsidRDefault="508208D5" w:rsidP="006B40D5">
      <w:r>
        <w:t>Moynihan, T. (2024) 'Wizz Air: The World’s Most Sustainable Airline', Forbes, 5 March. Available at: https://www.forbes.com/sites/tmoynihan/2024/03/05/wizz-air-sustainable-airline (Accessed: 24 April 2025).</w:t>
      </w:r>
    </w:p>
    <w:p w14:paraId="058F6FC1" w14:textId="32E6E16C" w:rsidR="508208D5" w:rsidRDefault="508208D5" w:rsidP="006B40D5">
      <w:r>
        <w:t xml:space="preserve">Shaw, S. (2011) Airline Marketing and Management. 7th </w:t>
      </w:r>
      <w:proofErr w:type="spellStart"/>
      <w:r>
        <w:t>edn</w:t>
      </w:r>
      <w:proofErr w:type="spellEnd"/>
      <w:r>
        <w:t>. Farnham: Ashgate Publishing Limited.</w:t>
      </w:r>
    </w:p>
    <w:p w14:paraId="6C32BB3E" w14:textId="4217949C" w:rsidR="508208D5" w:rsidRDefault="508208D5" w:rsidP="006B40D5">
      <w:proofErr w:type="spellStart"/>
      <w:r>
        <w:t>Uwagwuna</w:t>
      </w:r>
      <w:proofErr w:type="spellEnd"/>
      <w:r>
        <w:t>, C. (2011) How the Macroeconomic Environment of the Airline Industry Affects the Strategic Decision of Boeing Vs Airbus: A Case Study. Munich: GRIN Verlag.</w:t>
      </w:r>
    </w:p>
    <w:p w14:paraId="7FFC0758" w14:textId="521E13F2" w:rsidR="508208D5" w:rsidRDefault="508208D5" w:rsidP="006B40D5">
      <w:r>
        <w:t>O'Halloran, B. (2018) 'Ryanair warns of job losses after cutting Dublin fleet', The Irish Times, 25 July. Available at: https://www.irishtimes.com/business/transport-and-tourism/ryanair-warns-of-job-losses-after-cutting-dublin-fleet-1.3575914 (Accessed: 26 April 2025).</w:t>
      </w:r>
    </w:p>
    <w:p w14:paraId="47ED5674" w14:textId="1619331B" w:rsidR="508208D5" w:rsidRDefault="508208D5" w:rsidP="006B40D5">
      <w:r>
        <w:t>Umar, M. and Hassan, S. (2017) 'SWOT Analysis: A Theoretical Review', Journal of Business and Management, 19(2), pp. 23–27. Available at: https://www.researchgate.net/publication/319367788_SWOT_Analysis_A_Theoretical_Review (Accessed: 23 April 2025).</w:t>
      </w:r>
    </w:p>
    <w:p w14:paraId="4B3BF494" w14:textId="6F8615BF" w:rsidR="508208D5" w:rsidRDefault="508208D5" w:rsidP="006B40D5">
      <w:r>
        <w:t>Hassan, S.U. (2018) 'Significance of Strategic Management in the Development of International Businesses – A Visionary Approach', ResearchGate. Available at: https://www.researchgate.net/publication/327073178_Significance_of_Strategic_Management_in_the_Development_of_International_Businesses-A_Visionary_Approach (Accessed: 22 April 2025).</w:t>
      </w:r>
    </w:p>
    <w:p w14:paraId="12D71C7A" w14:textId="46DAF98F" w:rsidR="639D3672" w:rsidRDefault="639D3672" w:rsidP="006B40D5"/>
    <w:p w14:paraId="367E3DCA" w14:textId="150203D8" w:rsidR="639D3672" w:rsidRDefault="639D3672" w:rsidP="006B40D5"/>
    <w:sectPr w:rsidR="639D3672" w:rsidSect="002551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RFRmPXbB7zsHS" int2:id="gWYUSXVi">
      <int2:state int2:value="Rejected" int2:type="AugLoop_Text_Critique"/>
    </int2:textHash>
    <int2:textHash int2:hashCode="/ghZjKDXVslOxM" int2:id="meHbwoh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5787"/>
    <w:multiLevelType w:val="multilevel"/>
    <w:tmpl w:val="373C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41DEC"/>
    <w:multiLevelType w:val="multilevel"/>
    <w:tmpl w:val="4658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3506A"/>
    <w:multiLevelType w:val="hybridMultilevel"/>
    <w:tmpl w:val="8E9C7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A24D8"/>
    <w:multiLevelType w:val="multilevel"/>
    <w:tmpl w:val="7476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3A1031"/>
    <w:multiLevelType w:val="multilevel"/>
    <w:tmpl w:val="C63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E71F1"/>
    <w:multiLevelType w:val="multilevel"/>
    <w:tmpl w:val="13FAD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1758E"/>
    <w:multiLevelType w:val="multilevel"/>
    <w:tmpl w:val="560E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44491"/>
    <w:multiLevelType w:val="multilevel"/>
    <w:tmpl w:val="52FC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F2C20"/>
    <w:multiLevelType w:val="multilevel"/>
    <w:tmpl w:val="0EDC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200940"/>
    <w:multiLevelType w:val="multilevel"/>
    <w:tmpl w:val="0876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9901C0"/>
    <w:multiLevelType w:val="multilevel"/>
    <w:tmpl w:val="C580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5C72EA"/>
    <w:multiLevelType w:val="multilevel"/>
    <w:tmpl w:val="8A38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6F47B6"/>
    <w:multiLevelType w:val="multilevel"/>
    <w:tmpl w:val="BEEE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E53D9"/>
    <w:multiLevelType w:val="multilevel"/>
    <w:tmpl w:val="D5FA7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614512"/>
    <w:multiLevelType w:val="multilevel"/>
    <w:tmpl w:val="1FCE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C375FA"/>
    <w:multiLevelType w:val="multilevel"/>
    <w:tmpl w:val="B35C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116B08"/>
    <w:multiLevelType w:val="multilevel"/>
    <w:tmpl w:val="C0A05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480150"/>
    <w:multiLevelType w:val="multilevel"/>
    <w:tmpl w:val="03FC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ED0A26"/>
    <w:multiLevelType w:val="hybridMultilevel"/>
    <w:tmpl w:val="5DEA53D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590D1C85"/>
    <w:multiLevelType w:val="multilevel"/>
    <w:tmpl w:val="B90CA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DE5F27"/>
    <w:multiLevelType w:val="multilevel"/>
    <w:tmpl w:val="6BEA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6F4949"/>
    <w:multiLevelType w:val="multilevel"/>
    <w:tmpl w:val="9450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329711">
    <w:abstractNumId w:val="8"/>
  </w:num>
  <w:num w:numId="2" w16cid:durableId="1293055367">
    <w:abstractNumId w:val="3"/>
  </w:num>
  <w:num w:numId="3" w16cid:durableId="920875351">
    <w:abstractNumId w:val="9"/>
  </w:num>
  <w:num w:numId="4" w16cid:durableId="1333333355">
    <w:abstractNumId w:val="20"/>
  </w:num>
  <w:num w:numId="5" w16cid:durableId="1792167283">
    <w:abstractNumId w:val="11"/>
  </w:num>
  <w:num w:numId="6" w16cid:durableId="76172630">
    <w:abstractNumId w:val="0"/>
  </w:num>
  <w:num w:numId="7" w16cid:durableId="242495042">
    <w:abstractNumId w:val="7"/>
  </w:num>
  <w:num w:numId="8" w16cid:durableId="705446463">
    <w:abstractNumId w:val="15"/>
  </w:num>
  <w:num w:numId="9" w16cid:durableId="1367635233">
    <w:abstractNumId w:val="5"/>
  </w:num>
  <w:num w:numId="10" w16cid:durableId="291983504">
    <w:abstractNumId w:val="17"/>
  </w:num>
  <w:num w:numId="11" w16cid:durableId="140317367">
    <w:abstractNumId w:val="4"/>
  </w:num>
  <w:num w:numId="12" w16cid:durableId="592055275">
    <w:abstractNumId w:val="6"/>
  </w:num>
  <w:num w:numId="13" w16cid:durableId="1839271330">
    <w:abstractNumId w:val="19"/>
  </w:num>
  <w:num w:numId="14" w16cid:durableId="1259409804">
    <w:abstractNumId w:val="13"/>
  </w:num>
  <w:num w:numId="15" w16cid:durableId="195773233">
    <w:abstractNumId w:val="16"/>
  </w:num>
  <w:num w:numId="16" w16cid:durableId="1651709731">
    <w:abstractNumId w:val="21"/>
  </w:num>
  <w:num w:numId="17" w16cid:durableId="713499967">
    <w:abstractNumId w:val="14"/>
  </w:num>
  <w:num w:numId="18" w16cid:durableId="1621452855">
    <w:abstractNumId w:val="1"/>
  </w:num>
  <w:num w:numId="19" w16cid:durableId="720521722">
    <w:abstractNumId w:val="12"/>
  </w:num>
  <w:num w:numId="20" w16cid:durableId="2107461899">
    <w:abstractNumId w:val="10"/>
  </w:num>
  <w:num w:numId="21" w16cid:durableId="2053922220">
    <w:abstractNumId w:val="18"/>
  </w:num>
  <w:num w:numId="22" w16cid:durableId="1862740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F24"/>
    <w:rsid w:val="00100F24"/>
    <w:rsid w:val="00103893"/>
    <w:rsid w:val="001C477B"/>
    <w:rsid w:val="001F47B1"/>
    <w:rsid w:val="00255114"/>
    <w:rsid w:val="002925F1"/>
    <w:rsid w:val="002D4E16"/>
    <w:rsid w:val="0031121C"/>
    <w:rsid w:val="003A5498"/>
    <w:rsid w:val="00427F49"/>
    <w:rsid w:val="00440D63"/>
    <w:rsid w:val="0044566C"/>
    <w:rsid w:val="00583878"/>
    <w:rsid w:val="005C3632"/>
    <w:rsid w:val="005F62FA"/>
    <w:rsid w:val="00630F4D"/>
    <w:rsid w:val="00656BFD"/>
    <w:rsid w:val="006B40D5"/>
    <w:rsid w:val="00785F4B"/>
    <w:rsid w:val="007B5CB2"/>
    <w:rsid w:val="008B5936"/>
    <w:rsid w:val="00923E7C"/>
    <w:rsid w:val="00934234"/>
    <w:rsid w:val="009C2369"/>
    <w:rsid w:val="00A1630B"/>
    <w:rsid w:val="00A312E2"/>
    <w:rsid w:val="00A446D1"/>
    <w:rsid w:val="00A75872"/>
    <w:rsid w:val="00B3250B"/>
    <w:rsid w:val="00BD1E68"/>
    <w:rsid w:val="00C13DAF"/>
    <w:rsid w:val="00C7225B"/>
    <w:rsid w:val="00D92219"/>
    <w:rsid w:val="00D96B98"/>
    <w:rsid w:val="00DF602F"/>
    <w:rsid w:val="00E329B8"/>
    <w:rsid w:val="00E41BB1"/>
    <w:rsid w:val="00E73D4E"/>
    <w:rsid w:val="00EBDC4B"/>
    <w:rsid w:val="00EE392B"/>
    <w:rsid w:val="00FF10A5"/>
    <w:rsid w:val="0129C755"/>
    <w:rsid w:val="0137224D"/>
    <w:rsid w:val="01747067"/>
    <w:rsid w:val="01E6B016"/>
    <w:rsid w:val="02353FD8"/>
    <w:rsid w:val="02472E68"/>
    <w:rsid w:val="02560090"/>
    <w:rsid w:val="0283C3BE"/>
    <w:rsid w:val="02BABD13"/>
    <w:rsid w:val="02E81516"/>
    <w:rsid w:val="030C13EB"/>
    <w:rsid w:val="0316AC32"/>
    <w:rsid w:val="031754D8"/>
    <w:rsid w:val="0325E67E"/>
    <w:rsid w:val="038308A0"/>
    <w:rsid w:val="03AAC045"/>
    <w:rsid w:val="03AD0D1C"/>
    <w:rsid w:val="03BA2D66"/>
    <w:rsid w:val="03D546A8"/>
    <w:rsid w:val="03FE3877"/>
    <w:rsid w:val="041C4522"/>
    <w:rsid w:val="045B5EB3"/>
    <w:rsid w:val="0486553F"/>
    <w:rsid w:val="04909C17"/>
    <w:rsid w:val="04D2C155"/>
    <w:rsid w:val="04DE879D"/>
    <w:rsid w:val="04FF947C"/>
    <w:rsid w:val="052C5686"/>
    <w:rsid w:val="05504426"/>
    <w:rsid w:val="0550ADCB"/>
    <w:rsid w:val="05F11B47"/>
    <w:rsid w:val="061E751D"/>
    <w:rsid w:val="0621E657"/>
    <w:rsid w:val="06A67865"/>
    <w:rsid w:val="06D3EC1C"/>
    <w:rsid w:val="06DA8D13"/>
    <w:rsid w:val="06DBCB78"/>
    <w:rsid w:val="06E34021"/>
    <w:rsid w:val="06E53662"/>
    <w:rsid w:val="07F138BE"/>
    <w:rsid w:val="082C718C"/>
    <w:rsid w:val="083991EE"/>
    <w:rsid w:val="0874A52C"/>
    <w:rsid w:val="087DFAFF"/>
    <w:rsid w:val="08C4B481"/>
    <w:rsid w:val="08E02825"/>
    <w:rsid w:val="08F06D0B"/>
    <w:rsid w:val="09871878"/>
    <w:rsid w:val="0A00549F"/>
    <w:rsid w:val="0A4F8A3C"/>
    <w:rsid w:val="0A6BF38B"/>
    <w:rsid w:val="0A97FB11"/>
    <w:rsid w:val="0AADCA3B"/>
    <w:rsid w:val="0B420390"/>
    <w:rsid w:val="0B7D0051"/>
    <w:rsid w:val="0BC53DDC"/>
    <w:rsid w:val="0BF26800"/>
    <w:rsid w:val="0C065EC7"/>
    <w:rsid w:val="0C14B4E9"/>
    <w:rsid w:val="0C24F745"/>
    <w:rsid w:val="0C9B8B85"/>
    <w:rsid w:val="0CBFB32C"/>
    <w:rsid w:val="0D099DB0"/>
    <w:rsid w:val="0D1D2A06"/>
    <w:rsid w:val="0D5A28FA"/>
    <w:rsid w:val="0DAC63EA"/>
    <w:rsid w:val="0E286E5A"/>
    <w:rsid w:val="0E3D6318"/>
    <w:rsid w:val="0E6F3178"/>
    <w:rsid w:val="0EB17047"/>
    <w:rsid w:val="0F08F33D"/>
    <w:rsid w:val="0F130222"/>
    <w:rsid w:val="0F2DE6A9"/>
    <w:rsid w:val="0F6ED7BC"/>
    <w:rsid w:val="0F7BA3BA"/>
    <w:rsid w:val="0F9D0A3C"/>
    <w:rsid w:val="0FB7E76B"/>
    <w:rsid w:val="0FD8BF53"/>
    <w:rsid w:val="0FF42744"/>
    <w:rsid w:val="0FF596FF"/>
    <w:rsid w:val="0FFC6AFD"/>
    <w:rsid w:val="1014418F"/>
    <w:rsid w:val="1050B98B"/>
    <w:rsid w:val="1053E4A6"/>
    <w:rsid w:val="1074B527"/>
    <w:rsid w:val="10CEA15E"/>
    <w:rsid w:val="10F440A0"/>
    <w:rsid w:val="110CE62F"/>
    <w:rsid w:val="1149C013"/>
    <w:rsid w:val="11C65217"/>
    <w:rsid w:val="11D303F5"/>
    <w:rsid w:val="121FE00A"/>
    <w:rsid w:val="1248593D"/>
    <w:rsid w:val="1273B956"/>
    <w:rsid w:val="1277A618"/>
    <w:rsid w:val="1283C4D6"/>
    <w:rsid w:val="12D30DF2"/>
    <w:rsid w:val="13178C16"/>
    <w:rsid w:val="136A2DBF"/>
    <w:rsid w:val="13E54A83"/>
    <w:rsid w:val="13FA0E44"/>
    <w:rsid w:val="140184C4"/>
    <w:rsid w:val="140353AE"/>
    <w:rsid w:val="140357D8"/>
    <w:rsid w:val="145145C4"/>
    <w:rsid w:val="14C0D98D"/>
    <w:rsid w:val="14C98B5E"/>
    <w:rsid w:val="15280D16"/>
    <w:rsid w:val="1532994A"/>
    <w:rsid w:val="1560D2B4"/>
    <w:rsid w:val="15EF9722"/>
    <w:rsid w:val="15F17088"/>
    <w:rsid w:val="15F44F85"/>
    <w:rsid w:val="161281AD"/>
    <w:rsid w:val="1660B63A"/>
    <w:rsid w:val="16DC56CA"/>
    <w:rsid w:val="16F2BB8E"/>
    <w:rsid w:val="17081FEC"/>
    <w:rsid w:val="173BB210"/>
    <w:rsid w:val="174FE090"/>
    <w:rsid w:val="1766A5FC"/>
    <w:rsid w:val="177BA425"/>
    <w:rsid w:val="178AE04B"/>
    <w:rsid w:val="179572F6"/>
    <w:rsid w:val="17A79EF6"/>
    <w:rsid w:val="17DA98A4"/>
    <w:rsid w:val="182442CD"/>
    <w:rsid w:val="18732845"/>
    <w:rsid w:val="18A3DE05"/>
    <w:rsid w:val="18C8E8B2"/>
    <w:rsid w:val="18D1EA22"/>
    <w:rsid w:val="18E9857E"/>
    <w:rsid w:val="18F98BAF"/>
    <w:rsid w:val="1920FD79"/>
    <w:rsid w:val="19328F46"/>
    <w:rsid w:val="196E4A7C"/>
    <w:rsid w:val="19975627"/>
    <w:rsid w:val="19C2CF4F"/>
    <w:rsid w:val="1A0DB2FB"/>
    <w:rsid w:val="1A1EFD51"/>
    <w:rsid w:val="1A61DC19"/>
    <w:rsid w:val="1A9F9C58"/>
    <w:rsid w:val="1ABFD26C"/>
    <w:rsid w:val="1AD5A224"/>
    <w:rsid w:val="1B02D9F9"/>
    <w:rsid w:val="1B5A659F"/>
    <w:rsid w:val="1B687558"/>
    <w:rsid w:val="1B71424D"/>
    <w:rsid w:val="1B7F2299"/>
    <w:rsid w:val="1B932796"/>
    <w:rsid w:val="1BBF3CB5"/>
    <w:rsid w:val="1BC9459C"/>
    <w:rsid w:val="1BE3C8D7"/>
    <w:rsid w:val="1C1D1D17"/>
    <w:rsid w:val="1C3EF18B"/>
    <w:rsid w:val="1C7AE84A"/>
    <w:rsid w:val="1C83F582"/>
    <w:rsid w:val="1C84AD81"/>
    <w:rsid w:val="1C93282D"/>
    <w:rsid w:val="1D08AA00"/>
    <w:rsid w:val="1D1475BC"/>
    <w:rsid w:val="1D5E425F"/>
    <w:rsid w:val="1D94F81F"/>
    <w:rsid w:val="1DC763A7"/>
    <w:rsid w:val="1DDB07ED"/>
    <w:rsid w:val="1DFE7C62"/>
    <w:rsid w:val="1E5CCF29"/>
    <w:rsid w:val="1E81B6DB"/>
    <w:rsid w:val="1E8C06CF"/>
    <w:rsid w:val="1EB9E261"/>
    <w:rsid w:val="1EBEDCA6"/>
    <w:rsid w:val="1EBF52E8"/>
    <w:rsid w:val="1ED32201"/>
    <w:rsid w:val="1ED9B4C8"/>
    <w:rsid w:val="1F0D4DEF"/>
    <w:rsid w:val="1F159091"/>
    <w:rsid w:val="1F45AA56"/>
    <w:rsid w:val="202168A6"/>
    <w:rsid w:val="202ABA1B"/>
    <w:rsid w:val="203DD2BE"/>
    <w:rsid w:val="20617C76"/>
    <w:rsid w:val="2071B063"/>
    <w:rsid w:val="208F53AF"/>
    <w:rsid w:val="20A1D495"/>
    <w:rsid w:val="20DECCFD"/>
    <w:rsid w:val="20F83FC6"/>
    <w:rsid w:val="212DF89F"/>
    <w:rsid w:val="2138758F"/>
    <w:rsid w:val="2159978F"/>
    <w:rsid w:val="21BDB626"/>
    <w:rsid w:val="21CD3F82"/>
    <w:rsid w:val="222F5F8F"/>
    <w:rsid w:val="22440A65"/>
    <w:rsid w:val="2270B065"/>
    <w:rsid w:val="228F4A1F"/>
    <w:rsid w:val="22A2FA54"/>
    <w:rsid w:val="22AB1B29"/>
    <w:rsid w:val="22C8791C"/>
    <w:rsid w:val="238ED4D7"/>
    <w:rsid w:val="23D445E8"/>
    <w:rsid w:val="23ECCD49"/>
    <w:rsid w:val="23EE4F3F"/>
    <w:rsid w:val="2415DF06"/>
    <w:rsid w:val="242501D2"/>
    <w:rsid w:val="24444CFB"/>
    <w:rsid w:val="2476F5A1"/>
    <w:rsid w:val="24C100E4"/>
    <w:rsid w:val="24C52EEE"/>
    <w:rsid w:val="24E7C16D"/>
    <w:rsid w:val="2515C2D5"/>
    <w:rsid w:val="255D02A1"/>
    <w:rsid w:val="255D79AE"/>
    <w:rsid w:val="255E0365"/>
    <w:rsid w:val="2598CD2A"/>
    <w:rsid w:val="25B914EA"/>
    <w:rsid w:val="25EBB57E"/>
    <w:rsid w:val="2605062F"/>
    <w:rsid w:val="2608F3C1"/>
    <w:rsid w:val="26159CB9"/>
    <w:rsid w:val="264375E3"/>
    <w:rsid w:val="2657FAB5"/>
    <w:rsid w:val="26C64762"/>
    <w:rsid w:val="26E1831F"/>
    <w:rsid w:val="276DE74D"/>
    <w:rsid w:val="27785360"/>
    <w:rsid w:val="277CE696"/>
    <w:rsid w:val="27A980DD"/>
    <w:rsid w:val="27C7F1FD"/>
    <w:rsid w:val="27C9608B"/>
    <w:rsid w:val="281241DA"/>
    <w:rsid w:val="281BC363"/>
    <w:rsid w:val="284A8675"/>
    <w:rsid w:val="285CD669"/>
    <w:rsid w:val="285D8548"/>
    <w:rsid w:val="286B174F"/>
    <w:rsid w:val="28A3A8B1"/>
    <w:rsid w:val="28D0509D"/>
    <w:rsid w:val="2932D208"/>
    <w:rsid w:val="29490FBF"/>
    <w:rsid w:val="29531641"/>
    <w:rsid w:val="29559D74"/>
    <w:rsid w:val="29A97294"/>
    <w:rsid w:val="29B6B7FD"/>
    <w:rsid w:val="29C634C7"/>
    <w:rsid w:val="2A171925"/>
    <w:rsid w:val="2A3A4DA9"/>
    <w:rsid w:val="2A3F15FE"/>
    <w:rsid w:val="2A6F4713"/>
    <w:rsid w:val="2AB6767D"/>
    <w:rsid w:val="2AD4AF79"/>
    <w:rsid w:val="2AF477AB"/>
    <w:rsid w:val="2B47F9EE"/>
    <w:rsid w:val="2B4CAD17"/>
    <w:rsid w:val="2B6D37E0"/>
    <w:rsid w:val="2B760F1F"/>
    <w:rsid w:val="2B8EB852"/>
    <w:rsid w:val="2BEAAABA"/>
    <w:rsid w:val="2BF5694D"/>
    <w:rsid w:val="2C263036"/>
    <w:rsid w:val="2C3CB305"/>
    <w:rsid w:val="2C4E60E1"/>
    <w:rsid w:val="2C8C49E9"/>
    <w:rsid w:val="2CA3AEA9"/>
    <w:rsid w:val="2CB89A3F"/>
    <w:rsid w:val="2CFD7334"/>
    <w:rsid w:val="2D17D766"/>
    <w:rsid w:val="2D9D9337"/>
    <w:rsid w:val="2DBBC337"/>
    <w:rsid w:val="2DC57EF8"/>
    <w:rsid w:val="2DCB7C8B"/>
    <w:rsid w:val="2E4C9CB9"/>
    <w:rsid w:val="2F39BC36"/>
    <w:rsid w:val="2F66BF60"/>
    <w:rsid w:val="2F9B15D2"/>
    <w:rsid w:val="2FA91C99"/>
    <w:rsid w:val="2FDD05C6"/>
    <w:rsid w:val="2FE10ABD"/>
    <w:rsid w:val="2FE5CA68"/>
    <w:rsid w:val="300C7310"/>
    <w:rsid w:val="302D9882"/>
    <w:rsid w:val="304451D0"/>
    <w:rsid w:val="307457AA"/>
    <w:rsid w:val="307B766C"/>
    <w:rsid w:val="3098D211"/>
    <w:rsid w:val="30A7AE9D"/>
    <w:rsid w:val="30AC9187"/>
    <w:rsid w:val="30EF08D3"/>
    <w:rsid w:val="310336FA"/>
    <w:rsid w:val="316582C6"/>
    <w:rsid w:val="31664273"/>
    <w:rsid w:val="319BD2A4"/>
    <w:rsid w:val="31D7DA74"/>
    <w:rsid w:val="31DF30D7"/>
    <w:rsid w:val="31E10CF7"/>
    <w:rsid w:val="3240FBC8"/>
    <w:rsid w:val="324B32CA"/>
    <w:rsid w:val="32C25E57"/>
    <w:rsid w:val="331D9FB1"/>
    <w:rsid w:val="3320B464"/>
    <w:rsid w:val="332120B9"/>
    <w:rsid w:val="3354E08A"/>
    <w:rsid w:val="337B974C"/>
    <w:rsid w:val="3384D8FE"/>
    <w:rsid w:val="3388FF77"/>
    <w:rsid w:val="338E0C68"/>
    <w:rsid w:val="33944235"/>
    <w:rsid w:val="33AC714C"/>
    <w:rsid w:val="33C346AA"/>
    <w:rsid w:val="33C53B3C"/>
    <w:rsid w:val="33CB7BD8"/>
    <w:rsid w:val="344DA7A0"/>
    <w:rsid w:val="345CF02E"/>
    <w:rsid w:val="34945EE1"/>
    <w:rsid w:val="34B43FCF"/>
    <w:rsid w:val="34FCF39D"/>
    <w:rsid w:val="35199C4E"/>
    <w:rsid w:val="352827A0"/>
    <w:rsid w:val="35286ABB"/>
    <w:rsid w:val="352E6CBB"/>
    <w:rsid w:val="3533BD49"/>
    <w:rsid w:val="35396D16"/>
    <w:rsid w:val="3540328C"/>
    <w:rsid w:val="355040C6"/>
    <w:rsid w:val="35769F11"/>
    <w:rsid w:val="35945E4A"/>
    <w:rsid w:val="35B532F7"/>
    <w:rsid w:val="36078501"/>
    <w:rsid w:val="36212C8C"/>
    <w:rsid w:val="363462F7"/>
    <w:rsid w:val="3659C700"/>
    <w:rsid w:val="3669A0B5"/>
    <w:rsid w:val="3677A76B"/>
    <w:rsid w:val="3678CA4A"/>
    <w:rsid w:val="36998B9A"/>
    <w:rsid w:val="36A37521"/>
    <w:rsid w:val="36FB9058"/>
    <w:rsid w:val="371394F4"/>
    <w:rsid w:val="3718DC0F"/>
    <w:rsid w:val="371C9FE7"/>
    <w:rsid w:val="3781D27E"/>
    <w:rsid w:val="378236DC"/>
    <w:rsid w:val="383E00B6"/>
    <w:rsid w:val="388F00FF"/>
    <w:rsid w:val="38D548F8"/>
    <w:rsid w:val="38DB2025"/>
    <w:rsid w:val="38FFEBE8"/>
    <w:rsid w:val="39168C6C"/>
    <w:rsid w:val="39875C03"/>
    <w:rsid w:val="39A42A6E"/>
    <w:rsid w:val="39AC556B"/>
    <w:rsid w:val="39B66678"/>
    <w:rsid w:val="39C92D15"/>
    <w:rsid w:val="3A29D57B"/>
    <w:rsid w:val="3A46BFDD"/>
    <w:rsid w:val="3A4E5782"/>
    <w:rsid w:val="3A7B93EC"/>
    <w:rsid w:val="3A892910"/>
    <w:rsid w:val="3AC393E1"/>
    <w:rsid w:val="3B047783"/>
    <w:rsid w:val="3B0914CC"/>
    <w:rsid w:val="3B1A2A27"/>
    <w:rsid w:val="3B4E3EEE"/>
    <w:rsid w:val="3B5D34A1"/>
    <w:rsid w:val="3B81B2C1"/>
    <w:rsid w:val="3BAA1895"/>
    <w:rsid w:val="3BC76004"/>
    <w:rsid w:val="3BEB6C01"/>
    <w:rsid w:val="3BFEBBA0"/>
    <w:rsid w:val="3C17137A"/>
    <w:rsid w:val="3C2BE48C"/>
    <w:rsid w:val="3C38A479"/>
    <w:rsid w:val="3C538CF8"/>
    <w:rsid w:val="3C5BD0DF"/>
    <w:rsid w:val="3CA217C7"/>
    <w:rsid w:val="3CB3B58C"/>
    <w:rsid w:val="3D1D3894"/>
    <w:rsid w:val="3D206800"/>
    <w:rsid w:val="3D226D9B"/>
    <w:rsid w:val="3D38117F"/>
    <w:rsid w:val="3DA733B4"/>
    <w:rsid w:val="3DBAE9D0"/>
    <w:rsid w:val="3DE62C0D"/>
    <w:rsid w:val="3DF13A77"/>
    <w:rsid w:val="3E4C48BF"/>
    <w:rsid w:val="3E78CB17"/>
    <w:rsid w:val="3E9A9EC6"/>
    <w:rsid w:val="3EA95179"/>
    <w:rsid w:val="3ED3658D"/>
    <w:rsid w:val="3EF7D32A"/>
    <w:rsid w:val="3F6C0FB1"/>
    <w:rsid w:val="3F7C300C"/>
    <w:rsid w:val="3F9D76D2"/>
    <w:rsid w:val="3FB851BE"/>
    <w:rsid w:val="4018FF0E"/>
    <w:rsid w:val="40243F28"/>
    <w:rsid w:val="402C746A"/>
    <w:rsid w:val="4040184E"/>
    <w:rsid w:val="40422589"/>
    <w:rsid w:val="40756E83"/>
    <w:rsid w:val="409076EB"/>
    <w:rsid w:val="40B57F5B"/>
    <w:rsid w:val="40D52C1A"/>
    <w:rsid w:val="40D93A59"/>
    <w:rsid w:val="40FD2E16"/>
    <w:rsid w:val="412CDBFB"/>
    <w:rsid w:val="4136984E"/>
    <w:rsid w:val="413D452B"/>
    <w:rsid w:val="41659144"/>
    <w:rsid w:val="41684CCB"/>
    <w:rsid w:val="41825D83"/>
    <w:rsid w:val="4188D28B"/>
    <w:rsid w:val="41C4C16A"/>
    <w:rsid w:val="41CB2F59"/>
    <w:rsid w:val="41DF5571"/>
    <w:rsid w:val="420CF118"/>
    <w:rsid w:val="4229D9C9"/>
    <w:rsid w:val="42326AFA"/>
    <w:rsid w:val="423C8D03"/>
    <w:rsid w:val="424024D4"/>
    <w:rsid w:val="4247B473"/>
    <w:rsid w:val="424B3E37"/>
    <w:rsid w:val="427134B6"/>
    <w:rsid w:val="427C8F4A"/>
    <w:rsid w:val="42A35D8C"/>
    <w:rsid w:val="42B85BC2"/>
    <w:rsid w:val="42C41F68"/>
    <w:rsid w:val="42DE15C3"/>
    <w:rsid w:val="430410AE"/>
    <w:rsid w:val="4321E9D3"/>
    <w:rsid w:val="432C56FF"/>
    <w:rsid w:val="435E67B5"/>
    <w:rsid w:val="436EC593"/>
    <w:rsid w:val="43752C4D"/>
    <w:rsid w:val="4383B220"/>
    <w:rsid w:val="43B85340"/>
    <w:rsid w:val="43F79FFE"/>
    <w:rsid w:val="440C171B"/>
    <w:rsid w:val="44138578"/>
    <w:rsid w:val="4424F3C6"/>
    <w:rsid w:val="44376FA2"/>
    <w:rsid w:val="4478CD3A"/>
    <w:rsid w:val="44C1678C"/>
    <w:rsid w:val="44C6DBC6"/>
    <w:rsid w:val="44DBBBF2"/>
    <w:rsid w:val="456E4B50"/>
    <w:rsid w:val="4576B62F"/>
    <w:rsid w:val="45891EE8"/>
    <w:rsid w:val="45908ED3"/>
    <w:rsid w:val="4598834D"/>
    <w:rsid w:val="45A88F8D"/>
    <w:rsid w:val="45CCEAFB"/>
    <w:rsid w:val="45E4878A"/>
    <w:rsid w:val="45F25213"/>
    <w:rsid w:val="45F4DD56"/>
    <w:rsid w:val="45F96307"/>
    <w:rsid w:val="46142F00"/>
    <w:rsid w:val="461AF016"/>
    <w:rsid w:val="46312202"/>
    <w:rsid w:val="46562FDA"/>
    <w:rsid w:val="4672D87A"/>
    <w:rsid w:val="468B3FA6"/>
    <w:rsid w:val="46A42BF2"/>
    <w:rsid w:val="4727A5F8"/>
    <w:rsid w:val="475C1E0C"/>
    <w:rsid w:val="47688194"/>
    <w:rsid w:val="47F7C656"/>
    <w:rsid w:val="48192BE5"/>
    <w:rsid w:val="48340FA8"/>
    <w:rsid w:val="48565456"/>
    <w:rsid w:val="48941175"/>
    <w:rsid w:val="48A8D9EB"/>
    <w:rsid w:val="48CACCB3"/>
    <w:rsid w:val="492C22AE"/>
    <w:rsid w:val="49655E51"/>
    <w:rsid w:val="496D8A73"/>
    <w:rsid w:val="497CE6D9"/>
    <w:rsid w:val="4B0E5804"/>
    <w:rsid w:val="4B20D5BC"/>
    <w:rsid w:val="4B282354"/>
    <w:rsid w:val="4B311084"/>
    <w:rsid w:val="4B3F1C57"/>
    <w:rsid w:val="4BED367E"/>
    <w:rsid w:val="4BF9A04C"/>
    <w:rsid w:val="4C114E4E"/>
    <w:rsid w:val="4C213BD1"/>
    <w:rsid w:val="4C6DF762"/>
    <w:rsid w:val="4C9F70B3"/>
    <w:rsid w:val="4CAB172F"/>
    <w:rsid w:val="4DBA3A06"/>
    <w:rsid w:val="4DC06BF2"/>
    <w:rsid w:val="4E0D24CC"/>
    <w:rsid w:val="4E2448D4"/>
    <w:rsid w:val="4E59C49F"/>
    <w:rsid w:val="4E7F83FE"/>
    <w:rsid w:val="4E83F457"/>
    <w:rsid w:val="4EAFDA3E"/>
    <w:rsid w:val="4EB667D0"/>
    <w:rsid w:val="4EBB1437"/>
    <w:rsid w:val="4EE33100"/>
    <w:rsid w:val="4F1520B8"/>
    <w:rsid w:val="4F5A3316"/>
    <w:rsid w:val="4F878000"/>
    <w:rsid w:val="4F9E8D02"/>
    <w:rsid w:val="4FB0AD0E"/>
    <w:rsid w:val="4FE4DB0D"/>
    <w:rsid w:val="5063FB91"/>
    <w:rsid w:val="508208D5"/>
    <w:rsid w:val="50F24EBE"/>
    <w:rsid w:val="5112EB1E"/>
    <w:rsid w:val="513F9005"/>
    <w:rsid w:val="5164AFA8"/>
    <w:rsid w:val="51A58205"/>
    <w:rsid w:val="51DDA56A"/>
    <w:rsid w:val="5228F1E6"/>
    <w:rsid w:val="52DB3762"/>
    <w:rsid w:val="52E2F44C"/>
    <w:rsid w:val="538138C3"/>
    <w:rsid w:val="53878977"/>
    <w:rsid w:val="539BC58A"/>
    <w:rsid w:val="53F66C2F"/>
    <w:rsid w:val="5416276F"/>
    <w:rsid w:val="541AA1A3"/>
    <w:rsid w:val="543B6C5B"/>
    <w:rsid w:val="54977044"/>
    <w:rsid w:val="54A47137"/>
    <w:rsid w:val="54AD0CB1"/>
    <w:rsid w:val="54F79A35"/>
    <w:rsid w:val="54F9F354"/>
    <w:rsid w:val="55312CF9"/>
    <w:rsid w:val="5532BC37"/>
    <w:rsid w:val="553669F8"/>
    <w:rsid w:val="5560E0B2"/>
    <w:rsid w:val="55A22649"/>
    <w:rsid w:val="55B520DA"/>
    <w:rsid w:val="55C03313"/>
    <w:rsid w:val="560CA4C5"/>
    <w:rsid w:val="5610EB2D"/>
    <w:rsid w:val="563A0D5B"/>
    <w:rsid w:val="563A5674"/>
    <w:rsid w:val="565E390E"/>
    <w:rsid w:val="566A9C91"/>
    <w:rsid w:val="56755B9B"/>
    <w:rsid w:val="5683F27D"/>
    <w:rsid w:val="56B1B051"/>
    <w:rsid w:val="56B6F7C7"/>
    <w:rsid w:val="56D62FC7"/>
    <w:rsid w:val="56F0FBF7"/>
    <w:rsid w:val="571F12E2"/>
    <w:rsid w:val="5798A802"/>
    <w:rsid w:val="57A6B49F"/>
    <w:rsid w:val="57B39069"/>
    <w:rsid w:val="57F8B128"/>
    <w:rsid w:val="580AD5F4"/>
    <w:rsid w:val="581A64D9"/>
    <w:rsid w:val="582EE7B8"/>
    <w:rsid w:val="5868B089"/>
    <w:rsid w:val="588098CA"/>
    <w:rsid w:val="58CC930A"/>
    <w:rsid w:val="591DD6B9"/>
    <w:rsid w:val="593BA9A8"/>
    <w:rsid w:val="594AB8CE"/>
    <w:rsid w:val="595253D2"/>
    <w:rsid w:val="595BAE87"/>
    <w:rsid w:val="5963E2CE"/>
    <w:rsid w:val="59E23300"/>
    <w:rsid w:val="59EEFF8E"/>
    <w:rsid w:val="5A752083"/>
    <w:rsid w:val="5ABA8E47"/>
    <w:rsid w:val="5B0060CB"/>
    <w:rsid w:val="5B37D374"/>
    <w:rsid w:val="5BFA5048"/>
    <w:rsid w:val="5C030C1F"/>
    <w:rsid w:val="5C0AA332"/>
    <w:rsid w:val="5C2A3BED"/>
    <w:rsid w:val="5C2F16BD"/>
    <w:rsid w:val="5C497A73"/>
    <w:rsid w:val="5C75A8F2"/>
    <w:rsid w:val="5C813A31"/>
    <w:rsid w:val="5C96EFBC"/>
    <w:rsid w:val="5CA9F508"/>
    <w:rsid w:val="5CAB0A13"/>
    <w:rsid w:val="5CB8AF89"/>
    <w:rsid w:val="5CBA9FE4"/>
    <w:rsid w:val="5CD3DD4E"/>
    <w:rsid w:val="5D0EC25A"/>
    <w:rsid w:val="5D11365A"/>
    <w:rsid w:val="5D16CC35"/>
    <w:rsid w:val="5D25DF41"/>
    <w:rsid w:val="5D987AC9"/>
    <w:rsid w:val="5DA8291D"/>
    <w:rsid w:val="5DDAF51F"/>
    <w:rsid w:val="5DDED87E"/>
    <w:rsid w:val="5DFFD2E8"/>
    <w:rsid w:val="5E429905"/>
    <w:rsid w:val="5E42B09D"/>
    <w:rsid w:val="5EFF7936"/>
    <w:rsid w:val="5EFFAF42"/>
    <w:rsid w:val="5F359322"/>
    <w:rsid w:val="5F37DAFC"/>
    <w:rsid w:val="5F4C1EEC"/>
    <w:rsid w:val="5F6773F0"/>
    <w:rsid w:val="5FAB79B9"/>
    <w:rsid w:val="5FD3C4A0"/>
    <w:rsid w:val="5FD6E352"/>
    <w:rsid w:val="5FEB9471"/>
    <w:rsid w:val="60108D0E"/>
    <w:rsid w:val="6041ECD8"/>
    <w:rsid w:val="6050758A"/>
    <w:rsid w:val="60726CEE"/>
    <w:rsid w:val="60970CEC"/>
    <w:rsid w:val="60A8F7A7"/>
    <w:rsid w:val="60FC7D0C"/>
    <w:rsid w:val="610E5883"/>
    <w:rsid w:val="61259799"/>
    <w:rsid w:val="612659BC"/>
    <w:rsid w:val="6141B68E"/>
    <w:rsid w:val="616C547F"/>
    <w:rsid w:val="61ACEB91"/>
    <w:rsid w:val="621156A0"/>
    <w:rsid w:val="625288AF"/>
    <w:rsid w:val="62588FDF"/>
    <w:rsid w:val="62951DB6"/>
    <w:rsid w:val="62993C5C"/>
    <w:rsid w:val="62CE9E7F"/>
    <w:rsid w:val="630E1C78"/>
    <w:rsid w:val="632BBEEC"/>
    <w:rsid w:val="63556AB4"/>
    <w:rsid w:val="63627682"/>
    <w:rsid w:val="63677BF5"/>
    <w:rsid w:val="639D3672"/>
    <w:rsid w:val="64183A6A"/>
    <w:rsid w:val="6418FA8D"/>
    <w:rsid w:val="645AF8C0"/>
    <w:rsid w:val="64775B24"/>
    <w:rsid w:val="647BD39A"/>
    <w:rsid w:val="6485BE67"/>
    <w:rsid w:val="648F32B2"/>
    <w:rsid w:val="64D2A837"/>
    <w:rsid w:val="6502DAEE"/>
    <w:rsid w:val="6526EA99"/>
    <w:rsid w:val="655215B8"/>
    <w:rsid w:val="6556E224"/>
    <w:rsid w:val="656CFB94"/>
    <w:rsid w:val="65799E45"/>
    <w:rsid w:val="657EDA49"/>
    <w:rsid w:val="65829230"/>
    <w:rsid w:val="65DB85AC"/>
    <w:rsid w:val="6609DFE9"/>
    <w:rsid w:val="66229A6B"/>
    <w:rsid w:val="6642C59A"/>
    <w:rsid w:val="665DB703"/>
    <w:rsid w:val="6660AD33"/>
    <w:rsid w:val="666BD1C7"/>
    <w:rsid w:val="666EFA08"/>
    <w:rsid w:val="66B547C2"/>
    <w:rsid w:val="66BC68D1"/>
    <w:rsid w:val="67063FCB"/>
    <w:rsid w:val="67214E30"/>
    <w:rsid w:val="676A21FE"/>
    <w:rsid w:val="67A18CEE"/>
    <w:rsid w:val="67AE19B9"/>
    <w:rsid w:val="67DF8184"/>
    <w:rsid w:val="686FE8E3"/>
    <w:rsid w:val="688BE831"/>
    <w:rsid w:val="68D1A097"/>
    <w:rsid w:val="69131363"/>
    <w:rsid w:val="69510DFF"/>
    <w:rsid w:val="6956A04F"/>
    <w:rsid w:val="69A328CD"/>
    <w:rsid w:val="69A366C3"/>
    <w:rsid w:val="69BB601C"/>
    <w:rsid w:val="69E448FC"/>
    <w:rsid w:val="69F258E9"/>
    <w:rsid w:val="69F3465E"/>
    <w:rsid w:val="6A151236"/>
    <w:rsid w:val="6A23874C"/>
    <w:rsid w:val="6A44B536"/>
    <w:rsid w:val="6A4BF0A9"/>
    <w:rsid w:val="6A648A5C"/>
    <w:rsid w:val="6AD84833"/>
    <w:rsid w:val="6AE40C21"/>
    <w:rsid w:val="6B273F8F"/>
    <w:rsid w:val="6B5F0882"/>
    <w:rsid w:val="6B94D749"/>
    <w:rsid w:val="6BD973C1"/>
    <w:rsid w:val="6C22CD59"/>
    <w:rsid w:val="6C4048FC"/>
    <w:rsid w:val="6C4FBD34"/>
    <w:rsid w:val="6C84385F"/>
    <w:rsid w:val="6C8525F6"/>
    <w:rsid w:val="6CA4953E"/>
    <w:rsid w:val="6D2937C4"/>
    <w:rsid w:val="6D3A9D06"/>
    <w:rsid w:val="6D4CA12B"/>
    <w:rsid w:val="6D63BCC1"/>
    <w:rsid w:val="6D6CE074"/>
    <w:rsid w:val="6D7879C3"/>
    <w:rsid w:val="6D7A3C8D"/>
    <w:rsid w:val="6DB289E0"/>
    <w:rsid w:val="6DBA7F40"/>
    <w:rsid w:val="6DF86B28"/>
    <w:rsid w:val="6DFB4A87"/>
    <w:rsid w:val="6E07E91A"/>
    <w:rsid w:val="6E189533"/>
    <w:rsid w:val="6E993C26"/>
    <w:rsid w:val="6EB42AFD"/>
    <w:rsid w:val="6EBD4AB9"/>
    <w:rsid w:val="6EED13FF"/>
    <w:rsid w:val="6F94C067"/>
    <w:rsid w:val="6FEF3D5D"/>
    <w:rsid w:val="7013EDC7"/>
    <w:rsid w:val="7018E948"/>
    <w:rsid w:val="7050A14A"/>
    <w:rsid w:val="70830064"/>
    <w:rsid w:val="70CC299A"/>
    <w:rsid w:val="710219E8"/>
    <w:rsid w:val="7143DF78"/>
    <w:rsid w:val="7150D0A2"/>
    <w:rsid w:val="716928D4"/>
    <w:rsid w:val="71AA4ACE"/>
    <w:rsid w:val="71BFEC79"/>
    <w:rsid w:val="71F5493C"/>
    <w:rsid w:val="72560FDD"/>
    <w:rsid w:val="725749FE"/>
    <w:rsid w:val="727748BF"/>
    <w:rsid w:val="728C111D"/>
    <w:rsid w:val="7290FB3C"/>
    <w:rsid w:val="72A9F148"/>
    <w:rsid w:val="72AF062C"/>
    <w:rsid w:val="72C27821"/>
    <w:rsid w:val="72E06A73"/>
    <w:rsid w:val="72E180A4"/>
    <w:rsid w:val="7372C006"/>
    <w:rsid w:val="73E2E2AD"/>
    <w:rsid w:val="73EB1FF2"/>
    <w:rsid w:val="7433E78F"/>
    <w:rsid w:val="743EA6DA"/>
    <w:rsid w:val="745539F3"/>
    <w:rsid w:val="747CC7B5"/>
    <w:rsid w:val="748E7C0D"/>
    <w:rsid w:val="749B3F61"/>
    <w:rsid w:val="74B68BF0"/>
    <w:rsid w:val="74C0168B"/>
    <w:rsid w:val="74D86508"/>
    <w:rsid w:val="74E30637"/>
    <w:rsid w:val="74FF2D0C"/>
    <w:rsid w:val="7522A56B"/>
    <w:rsid w:val="7547BF9E"/>
    <w:rsid w:val="755E3829"/>
    <w:rsid w:val="7588280D"/>
    <w:rsid w:val="75DA332E"/>
    <w:rsid w:val="7627A979"/>
    <w:rsid w:val="7630F9DF"/>
    <w:rsid w:val="763674B2"/>
    <w:rsid w:val="7639D2AA"/>
    <w:rsid w:val="7646E76B"/>
    <w:rsid w:val="7653AC6E"/>
    <w:rsid w:val="766109D1"/>
    <w:rsid w:val="76B076EA"/>
    <w:rsid w:val="76BC33BF"/>
    <w:rsid w:val="76E17514"/>
    <w:rsid w:val="76FE2744"/>
    <w:rsid w:val="7773B2EE"/>
    <w:rsid w:val="7781ADF0"/>
    <w:rsid w:val="778BE085"/>
    <w:rsid w:val="7790B224"/>
    <w:rsid w:val="77DDE1F2"/>
    <w:rsid w:val="77EDD8D1"/>
    <w:rsid w:val="77F8026B"/>
    <w:rsid w:val="77FAEA45"/>
    <w:rsid w:val="77FB765E"/>
    <w:rsid w:val="788C4B9B"/>
    <w:rsid w:val="78FDE774"/>
    <w:rsid w:val="790721EF"/>
    <w:rsid w:val="794E5B0D"/>
    <w:rsid w:val="7956CD96"/>
    <w:rsid w:val="7960E5ED"/>
    <w:rsid w:val="79CAD2DB"/>
    <w:rsid w:val="7A23C8CD"/>
    <w:rsid w:val="7A8A0D3B"/>
    <w:rsid w:val="7A8CBC8E"/>
    <w:rsid w:val="7A9E32E9"/>
    <w:rsid w:val="7AB08829"/>
    <w:rsid w:val="7AC62285"/>
    <w:rsid w:val="7ACE0A9E"/>
    <w:rsid w:val="7B06AC10"/>
    <w:rsid w:val="7B0BBF4D"/>
    <w:rsid w:val="7B347D69"/>
    <w:rsid w:val="7B8141CD"/>
    <w:rsid w:val="7BDEC343"/>
    <w:rsid w:val="7BF06D70"/>
    <w:rsid w:val="7BF9B5FF"/>
    <w:rsid w:val="7C25225C"/>
    <w:rsid w:val="7C70CA3D"/>
    <w:rsid w:val="7C7231BD"/>
    <w:rsid w:val="7C7D97C3"/>
    <w:rsid w:val="7D01059A"/>
    <w:rsid w:val="7D2DE5D7"/>
    <w:rsid w:val="7D2F40AA"/>
    <w:rsid w:val="7D913C32"/>
    <w:rsid w:val="7DAB712A"/>
    <w:rsid w:val="7E051925"/>
    <w:rsid w:val="7E0B7AA8"/>
    <w:rsid w:val="7E942F46"/>
    <w:rsid w:val="7EC07C62"/>
    <w:rsid w:val="7F15A976"/>
    <w:rsid w:val="7F3AC770"/>
    <w:rsid w:val="7F4EE70D"/>
    <w:rsid w:val="7F7CC76C"/>
    <w:rsid w:val="7FBEF379"/>
    <w:rsid w:val="7FFAC0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1171FD"/>
  <w15:chartTrackingRefBased/>
  <w15:docId w15:val="{0F706916-9E7B-4311-8423-A64A0B64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D5"/>
    <w:pPr>
      <w:spacing w:line="360" w:lineRule="auto"/>
    </w:pPr>
  </w:style>
  <w:style w:type="paragraph" w:styleId="Heading1">
    <w:name w:val="heading 1"/>
    <w:basedOn w:val="Normal"/>
    <w:next w:val="Normal"/>
    <w:link w:val="Heading1Char"/>
    <w:uiPriority w:val="9"/>
    <w:qFormat/>
    <w:rsid w:val="00100F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0F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F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F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F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F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F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F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F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F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0F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F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F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F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F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F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F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F24"/>
    <w:rPr>
      <w:rFonts w:eastAsiaTheme="majorEastAsia" w:cstheme="majorBidi"/>
      <w:color w:val="272727" w:themeColor="text1" w:themeTint="D8"/>
    </w:rPr>
  </w:style>
  <w:style w:type="paragraph" w:styleId="Title">
    <w:name w:val="Title"/>
    <w:basedOn w:val="Normal"/>
    <w:next w:val="Normal"/>
    <w:link w:val="TitleChar"/>
    <w:uiPriority w:val="10"/>
    <w:qFormat/>
    <w:rsid w:val="0010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F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F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F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F24"/>
    <w:pPr>
      <w:spacing w:before="160"/>
      <w:jc w:val="center"/>
    </w:pPr>
    <w:rPr>
      <w:i/>
      <w:iCs/>
      <w:color w:val="404040" w:themeColor="text1" w:themeTint="BF"/>
    </w:rPr>
  </w:style>
  <w:style w:type="character" w:customStyle="1" w:styleId="QuoteChar">
    <w:name w:val="Quote Char"/>
    <w:basedOn w:val="DefaultParagraphFont"/>
    <w:link w:val="Quote"/>
    <w:uiPriority w:val="29"/>
    <w:rsid w:val="00100F24"/>
    <w:rPr>
      <w:i/>
      <w:iCs/>
      <w:color w:val="404040" w:themeColor="text1" w:themeTint="BF"/>
    </w:rPr>
  </w:style>
  <w:style w:type="paragraph" w:styleId="ListParagraph">
    <w:name w:val="List Paragraph"/>
    <w:basedOn w:val="Normal"/>
    <w:uiPriority w:val="34"/>
    <w:qFormat/>
    <w:rsid w:val="00100F24"/>
    <w:pPr>
      <w:ind w:left="720"/>
      <w:contextualSpacing/>
    </w:pPr>
  </w:style>
  <w:style w:type="character" w:styleId="IntenseEmphasis">
    <w:name w:val="Intense Emphasis"/>
    <w:basedOn w:val="DefaultParagraphFont"/>
    <w:uiPriority w:val="21"/>
    <w:qFormat/>
    <w:rsid w:val="00100F24"/>
    <w:rPr>
      <w:i/>
      <w:iCs/>
      <w:color w:val="0F4761" w:themeColor="accent1" w:themeShade="BF"/>
    </w:rPr>
  </w:style>
  <w:style w:type="paragraph" w:styleId="IntenseQuote">
    <w:name w:val="Intense Quote"/>
    <w:basedOn w:val="Normal"/>
    <w:next w:val="Normal"/>
    <w:link w:val="IntenseQuoteChar"/>
    <w:uiPriority w:val="30"/>
    <w:qFormat/>
    <w:rsid w:val="00100F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F24"/>
    <w:rPr>
      <w:i/>
      <w:iCs/>
      <w:color w:val="0F4761" w:themeColor="accent1" w:themeShade="BF"/>
    </w:rPr>
  </w:style>
  <w:style w:type="character" w:styleId="IntenseReference">
    <w:name w:val="Intense Reference"/>
    <w:basedOn w:val="DefaultParagraphFont"/>
    <w:uiPriority w:val="32"/>
    <w:qFormat/>
    <w:rsid w:val="00100F24"/>
    <w:rPr>
      <w:b/>
      <w:bCs/>
      <w:smallCaps/>
      <w:color w:val="0F4761" w:themeColor="accent1" w:themeShade="BF"/>
      <w:spacing w:val="5"/>
    </w:rPr>
  </w:style>
  <w:style w:type="character" w:styleId="Hyperlink">
    <w:name w:val="Hyperlink"/>
    <w:basedOn w:val="DefaultParagraphFont"/>
    <w:uiPriority w:val="99"/>
    <w:unhideWhenUsed/>
    <w:rsid w:val="74C0168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440D63"/>
    <w:rPr>
      <w:color w:val="96607D" w:themeColor="followedHyperlink"/>
      <w:u w:val="single"/>
    </w:rPr>
  </w:style>
  <w:style w:type="paragraph" w:styleId="NoSpacing">
    <w:name w:val="No Spacing"/>
    <w:link w:val="NoSpacingChar"/>
    <w:uiPriority w:val="1"/>
    <w:qFormat/>
    <w:rsid w:val="00255114"/>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55114"/>
    <w:rPr>
      <w:kern w:val="0"/>
      <w:sz w:val="22"/>
      <w:szCs w:val="22"/>
      <w:lang w:val="en-US" w:eastAsia="en-US"/>
      <w14:ligatures w14:val="none"/>
    </w:rPr>
  </w:style>
  <w:style w:type="character" w:styleId="SubtleEmphasis">
    <w:name w:val="Subtle Emphasis"/>
    <w:basedOn w:val="DefaultParagraphFont"/>
    <w:uiPriority w:val="19"/>
    <w:qFormat/>
    <w:rsid w:val="00255114"/>
    <w:rPr>
      <w:i/>
      <w:iCs/>
      <w:color w:val="404040" w:themeColor="text1" w:themeTint="BF"/>
    </w:rPr>
  </w:style>
  <w:style w:type="paragraph" w:styleId="TOCHeading">
    <w:name w:val="TOC Heading"/>
    <w:basedOn w:val="Heading1"/>
    <w:next w:val="Normal"/>
    <w:uiPriority w:val="39"/>
    <w:unhideWhenUsed/>
    <w:qFormat/>
    <w:rsid w:val="0025511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55114"/>
    <w:pPr>
      <w:spacing w:after="100"/>
    </w:pPr>
  </w:style>
  <w:style w:type="paragraph" w:styleId="TOC2">
    <w:name w:val="toc 2"/>
    <w:basedOn w:val="Normal"/>
    <w:next w:val="Normal"/>
    <w:autoRedefine/>
    <w:uiPriority w:val="39"/>
    <w:unhideWhenUsed/>
    <w:rsid w:val="00630F4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6409">
      <w:bodyDiv w:val="1"/>
      <w:marLeft w:val="0"/>
      <w:marRight w:val="0"/>
      <w:marTop w:val="0"/>
      <w:marBottom w:val="0"/>
      <w:divBdr>
        <w:top w:val="none" w:sz="0" w:space="0" w:color="auto"/>
        <w:left w:val="none" w:sz="0" w:space="0" w:color="auto"/>
        <w:bottom w:val="none" w:sz="0" w:space="0" w:color="auto"/>
        <w:right w:val="none" w:sz="0" w:space="0" w:color="auto"/>
      </w:divBdr>
    </w:div>
    <w:div w:id="282543806">
      <w:bodyDiv w:val="1"/>
      <w:marLeft w:val="0"/>
      <w:marRight w:val="0"/>
      <w:marTop w:val="0"/>
      <w:marBottom w:val="0"/>
      <w:divBdr>
        <w:top w:val="none" w:sz="0" w:space="0" w:color="auto"/>
        <w:left w:val="none" w:sz="0" w:space="0" w:color="auto"/>
        <w:bottom w:val="none" w:sz="0" w:space="0" w:color="auto"/>
        <w:right w:val="none" w:sz="0" w:space="0" w:color="auto"/>
      </w:divBdr>
    </w:div>
    <w:div w:id="305208297">
      <w:bodyDiv w:val="1"/>
      <w:marLeft w:val="0"/>
      <w:marRight w:val="0"/>
      <w:marTop w:val="0"/>
      <w:marBottom w:val="0"/>
      <w:divBdr>
        <w:top w:val="none" w:sz="0" w:space="0" w:color="auto"/>
        <w:left w:val="none" w:sz="0" w:space="0" w:color="auto"/>
        <w:bottom w:val="none" w:sz="0" w:space="0" w:color="auto"/>
        <w:right w:val="none" w:sz="0" w:space="0" w:color="auto"/>
      </w:divBdr>
    </w:div>
    <w:div w:id="554438346">
      <w:bodyDiv w:val="1"/>
      <w:marLeft w:val="0"/>
      <w:marRight w:val="0"/>
      <w:marTop w:val="0"/>
      <w:marBottom w:val="0"/>
      <w:divBdr>
        <w:top w:val="none" w:sz="0" w:space="0" w:color="auto"/>
        <w:left w:val="none" w:sz="0" w:space="0" w:color="auto"/>
        <w:bottom w:val="none" w:sz="0" w:space="0" w:color="auto"/>
        <w:right w:val="none" w:sz="0" w:space="0" w:color="auto"/>
      </w:divBdr>
    </w:div>
    <w:div w:id="631058462">
      <w:bodyDiv w:val="1"/>
      <w:marLeft w:val="0"/>
      <w:marRight w:val="0"/>
      <w:marTop w:val="0"/>
      <w:marBottom w:val="0"/>
      <w:divBdr>
        <w:top w:val="none" w:sz="0" w:space="0" w:color="auto"/>
        <w:left w:val="none" w:sz="0" w:space="0" w:color="auto"/>
        <w:bottom w:val="none" w:sz="0" w:space="0" w:color="auto"/>
        <w:right w:val="none" w:sz="0" w:space="0" w:color="auto"/>
      </w:divBdr>
    </w:div>
    <w:div w:id="736972360">
      <w:bodyDiv w:val="1"/>
      <w:marLeft w:val="0"/>
      <w:marRight w:val="0"/>
      <w:marTop w:val="0"/>
      <w:marBottom w:val="0"/>
      <w:divBdr>
        <w:top w:val="none" w:sz="0" w:space="0" w:color="auto"/>
        <w:left w:val="none" w:sz="0" w:space="0" w:color="auto"/>
        <w:bottom w:val="none" w:sz="0" w:space="0" w:color="auto"/>
        <w:right w:val="none" w:sz="0" w:space="0" w:color="auto"/>
      </w:divBdr>
    </w:div>
    <w:div w:id="804081641">
      <w:bodyDiv w:val="1"/>
      <w:marLeft w:val="0"/>
      <w:marRight w:val="0"/>
      <w:marTop w:val="0"/>
      <w:marBottom w:val="0"/>
      <w:divBdr>
        <w:top w:val="none" w:sz="0" w:space="0" w:color="auto"/>
        <w:left w:val="none" w:sz="0" w:space="0" w:color="auto"/>
        <w:bottom w:val="none" w:sz="0" w:space="0" w:color="auto"/>
        <w:right w:val="none" w:sz="0" w:space="0" w:color="auto"/>
      </w:divBdr>
    </w:div>
    <w:div w:id="950471910">
      <w:bodyDiv w:val="1"/>
      <w:marLeft w:val="0"/>
      <w:marRight w:val="0"/>
      <w:marTop w:val="0"/>
      <w:marBottom w:val="0"/>
      <w:divBdr>
        <w:top w:val="none" w:sz="0" w:space="0" w:color="auto"/>
        <w:left w:val="none" w:sz="0" w:space="0" w:color="auto"/>
        <w:bottom w:val="none" w:sz="0" w:space="0" w:color="auto"/>
        <w:right w:val="none" w:sz="0" w:space="0" w:color="auto"/>
      </w:divBdr>
    </w:div>
    <w:div w:id="1322081329">
      <w:bodyDiv w:val="1"/>
      <w:marLeft w:val="0"/>
      <w:marRight w:val="0"/>
      <w:marTop w:val="0"/>
      <w:marBottom w:val="0"/>
      <w:divBdr>
        <w:top w:val="none" w:sz="0" w:space="0" w:color="auto"/>
        <w:left w:val="none" w:sz="0" w:space="0" w:color="auto"/>
        <w:bottom w:val="none" w:sz="0" w:space="0" w:color="auto"/>
        <w:right w:val="none" w:sz="0" w:space="0" w:color="auto"/>
      </w:divBdr>
    </w:div>
    <w:div w:id="1413772025">
      <w:bodyDiv w:val="1"/>
      <w:marLeft w:val="0"/>
      <w:marRight w:val="0"/>
      <w:marTop w:val="0"/>
      <w:marBottom w:val="0"/>
      <w:divBdr>
        <w:top w:val="none" w:sz="0" w:space="0" w:color="auto"/>
        <w:left w:val="none" w:sz="0" w:space="0" w:color="auto"/>
        <w:bottom w:val="none" w:sz="0" w:space="0" w:color="auto"/>
        <w:right w:val="none" w:sz="0" w:space="0" w:color="auto"/>
      </w:divBdr>
    </w:div>
    <w:div w:id="1436513396">
      <w:bodyDiv w:val="1"/>
      <w:marLeft w:val="0"/>
      <w:marRight w:val="0"/>
      <w:marTop w:val="0"/>
      <w:marBottom w:val="0"/>
      <w:divBdr>
        <w:top w:val="none" w:sz="0" w:space="0" w:color="auto"/>
        <w:left w:val="none" w:sz="0" w:space="0" w:color="auto"/>
        <w:bottom w:val="none" w:sz="0" w:space="0" w:color="auto"/>
        <w:right w:val="none" w:sz="0" w:space="0" w:color="auto"/>
      </w:divBdr>
    </w:div>
    <w:div w:id="1601526140">
      <w:bodyDiv w:val="1"/>
      <w:marLeft w:val="0"/>
      <w:marRight w:val="0"/>
      <w:marTop w:val="0"/>
      <w:marBottom w:val="0"/>
      <w:divBdr>
        <w:top w:val="none" w:sz="0" w:space="0" w:color="auto"/>
        <w:left w:val="none" w:sz="0" w:space="0" w:color="auto"/>
        <w:bottom w:val="none" w:sz="0" w:space="0" w:color="auto"/>
        <w:right w:val="none" w:sz="0" w:space="0" w:color="auto"/>
      </w:divBdr>
    </w:div>
    <w:div w:id="1709839236">
      <w:bodyDiv w:val="1"/>
      <w:marLeft w:val="0"/>
      <w:marRight w:val="0"/>
      <w:marTop w:val="0"/>
      <w:marBottom w:val="0"/>
      <w:divBdr>
        <w:top w:val="none" w:sz="0" w:space="0" w:color="auto"/>
        <w:left w:val="none" w:sz="0" w:space="0" w:color="auto"/>
        <w:bottom w:val="none" w:sz="0" w:space="0" w:color="auto"/>
        <w:right w:val="none" w:sz="0" w:space="0" w:color="auto"/>
      </w:divBdr>
    </w:div>
    <w:div w:id="1885559936">
      <w:bodyDiv w:val="1"/>
      <w:marLeft w:val="0"/>
      <w:marRight w:val="0"/>
      <w:marTop w:val="0"/>
      <w:marBottom w:val="0"/>
      <w:divBdr>
        <w:top w:val="none" w:sz="0" w:space="0" w:color="auto"/>
        <w:left w:val="none" w:sz="0" w:space="0" w:color="auto"/>
        <w:bottom w:val="none" w:sz="0" w:space="0" w:color="auto"/>
        <w:right w:val="none" w:sz="0" w:space="0" w:color="auto"/>
      </w:divBdr>
    </w:div>
    <w:div w:id="1889685769">
      <w:bodyDiv w:val="1"/>
      <w:marLeft w:val="0"/>
      <w:marRight w:val="0"/>
      <w:marTop w:val="0"/>
      <w:marBottom w:val="0"/>
      <w:divBdr>
        <w:top w:val="none" w:sz="0" w:space="0" w:color="auto"/>
        <w:left w:val="none" w:sz="0" w:space="0" w:color="auto"/>
        <w:bottom w:val="none" w:sz="0" w:space="0" w:color="auto"/>
        <w:right w:val="none" w:sz="0" w:space="0" w:color="auto"/>
      </w:divBdr>
    </w:div>
    <w:div w:id="1905139849">
      <w:bodyDiv w:val="1"/>
      <w:marLeft w:val="0"/>
      <w:marRight w:val="0"/>
      <w:marTop w:val="0"/>
      <w:marBottom w:val="0"/>
      <w:divBdr>
        <w:top w:val="none" w:sz="0" w:space="0" w:color="auto"/>
        <w:left w:val="none" w:sz="0" w:space="0" w:color="auto"/>
        <w:bottom w:val="none" w:sz="0" w:space="0" w:color="auto"/>
        <w:right w:val="none" w:sz="0" w:space="0" w:color="auto"/>
      </w:divBdr>
    </w:div>
    <w:div w:id="1957247471">
      <w:bodyDiv w:val="1"/>
      <w:marLeft w:val="0"/>
      <w:marRight w:val="0"/>
      <w:marTop w:val="0"/>
      <w:marBottom w:val="0"/>
      <w:divBdr>
        <w:top w:val="none" w:sz="0" w:space="0" w:color="auto"/>
        <w:left w:val="none" w:sz="0" w:space="0" w:color="auto"/>
        <w:bottom w:val="none" w:sz="0" w:space="0" w:color="auto"/>
        <w:right w:val="none" w:sz="0" w:space="0" w:color="auto"/>
      </w:divBdr>
    </w:div>
    <w:div w:id="1963876508">
      <w:bodyDiv w:val="1"/>
      <w:marLeft w:val="0"/>
      <w:marRight w:val="0"/>
      <w:marTop w:val="0"/>
      <w:marBottom w:val="0"/>
      <w:divBdr>
        <w:top w:val="none" w:sz="0" w:space="0" w:color="auto"/>
        <w:left w:val="none" w:sz="0" w:space="0" w:color="auto"/>
        <w:bottom w:val="none" w:sz="0" w:space="0" w:color="auto"/>
        <w:right w:val="none" w:sz="0" w:space="0" w:color="auto"/>
      </w:divBdr>
    </w:div>
    <w:div w:id="2020305508">
      <w:bodyDiv w:val="1"/>
      <w:marLeft w:val="0"/>
      <w:marRight w:val="0"/>
      <w:marTop w:val="0"/>
      <w:marBottom w:val="0"/>
      <w:divBdr>
        <w:top w:val="none" w:sz="0" w:space="0" w:color="auto"/>
        <w:left w:val="none" w:sz="0" w:space="0" w:color="auto"/>
        <w:bottom w:val="none" w:sz="0" w:space="0" w:color="auto"/>
        <w:right w:val="none" w:sz="0" w:space="0" w:color="auto"/>
      </w:divBdr>
    </w:div>
    <w:div w:id="2053570936">
      <w:bodyDiv w:val="1"/>
      <w:marLeft w:val="0"/>
      <w:marRight w:val="0"/>
      <w:marTop w:val="0"/>
      <w:marBottom w:val="0"/>
      <w:divBdr>
        <w:top w:val="none" w:sz="0" w:space="0" w:color="auto"/>
        <w:left w:val="none" w:sz="0" w:space="0" w:color="auto"/>
        <w:bottom w:val="none" w:sz="0" w:space="0" w:color="auto"/>
        <w:right w:val="none" w:sz="0" w:space="0" w:color="auto"/>
      </w:divBdr>
    </w:div>
    <w:div w:id="2071149887">
      <w:bodyDiv w:val="1"/>
      <w:marLeft w:val="0"/>
      <w:marRight w:val="0"/>
      <w:marTop w:val="0"/>
      <w:marBottom w:val="0"/>
      <w:divBdr>
        <w:top w:val="none" w:sz="0" w:space="0" w:color="auto"/>
        <w:left w:val="none" w:sz="0" w:space="0" w:color="auto"/>
        <w:bottom w:val="none" w:sz="0" w:space="0" w:color="auto"/>
        <w:right w:val="none" w:sz="0" w:space="0" w:color="auto"/>
      </w:divBdr>
    </w:div>
    <w:div w:id="21217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modelanalyst.com/ryanair-business-model/" TargetMode="External"/><Relationship Id="rId13" Type="http://schemas.openxmlformats.org/officeDocument/2006/relationships/hyperlink" Target="https://www.theguardian.com/business/2002/jan/24/theairlineindustry1"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hyperlink" Target="https://metro.co.uk/2025/03/19/new-ryanair-routes-coming-uk-airports-summer-2025-22747137/" TargetMode="External"/><Relationship Id="rId12" Type="http://schemas.openxmlformats.org/officeDocument/2006/relationships/hyperlink" Target="https://investor.ryanair.com/wp-content/uploads/2024/06/Ryanair-2024-Annual-Report.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companiesmarketcap.com/ryanair/marketcap/" TargetMode="External"/><Relationship Id="rId11" Type="http://schemas.openxmlformats.org/officeDocument/2006/relationships/hyperlink" Target="https://corporate.ryanair.com/news/ryanair-reports-full-year-loss-of-e815m-as-traffic-falls-81-due-to-covid-19-travel-restrictions/" TargetMode="External"/><Relationship Id="rId5" Type="http://schemas.openxmlformats.org/officeDocument/2006/relationships/webSettings" Target="webSettings.xml"/><Relationship Id="rId15" Type="http://schemas.openxmlformats.org/officeDocument/2006/relationships/hyperlink" Target="https://commonslibrary.parliament.uk/research-briefings/cdp-2023-0124/" TargetMode="External"/><Relationship Id="rId10" Type="http://schemas.openxmlformats.org/officeDocument/2006/relationships/hyperlink" Target="https://www.ryanair.com/mt/en/usefulinfo/about-ryanair/always-getting-better" TargetMode="External"/><Relationship Id="rId4" Type="http://schemas.openxmlformats.org/officeDocument/2006/relationships/settings" Target="settings.xml"/><Relationship Id="rId9" Type="http://schemas.openxmlformats.org/officeDocument/2006/relationships/hyperlink" Target="https://hbr.org/1979/03/how-competitive-forces-shape-strategy" TargetMode="External"/><Relationship Id="rId14" Type="http://schemas.openxmlformats.org/officeDocument/2006/relationships/hyperlink" Target="https://www.transportenvironment.org/articles/ryanair-and-wizz-air-pollute-more-than-e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FA62F-2C78-4EA8-A05A-7CC00814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2928</Words>
  <Characters>16691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Strategic Case Study Review Report</vt:lpstr>
    </vt:vector>
  </TitlesOfParts>
  <Company>University of Wales Trinity Saint David</Company>
  <LinksUpToDate>false</LinksUpToDate>
  <CharactersWithSpaces>19580</CharactersWithSpaces>
  <SharedDoc>false</SharedDoc>
  <HLinks>
    <vt:vector size="102" baseType="variant">
      <vt:variant>
        <vt:i4>3735651</vt:i4>
      </vt:variant>
      <vt:variant>
        <vt:i4>72</vt:i4>
      </vt:variant>
      <vt:variant>
        <vt:i4>0</vt:i4>
      </vt:variant>
      <vt:variant>
        <vt:i4>5</vt:i4>
      </vt:variant>
      <vt:variant>
        <vt:lpwstr>https://commonslibrary.parliament.uk/research-briefings/cdp-2023-0124/</vt:lpwstr>
      </vt:variant>
      <vt:variant>
        <vt:lpwstr/>
      </vt:variant>
      <vt:variant>
        <vt:i4>5505118</vt:i4>
      </vt:variant>
      <vt:variant>
        <vt:i4>69</vt:i4>
      </vt:variant>
      <vt:variant>
        <vt:i4>0</vt:i4>
      </vt:variant>
      <vt:variant>
        <vt:i4>5</vt:i4>
      </vt:variant>
      <vt:variant>
        <vt:lpwstr>https://www.transportenvironment.org/articles/ryanair-and-wizz-air-pollute-more-than-ever</vt:lpwstr>
      </vt:variant>
      <vt:variant>
        <vt:lpwstr/>
      </vt:variant>
      <vt:variant>
        <vt:i4>5701638</vt:i4>
      </vt:variant>
      <vt:variant>
        <vt:i4>66</vt:i4>
      </vt:variant>
      <vt:variant>
        <vt:i4>0</vt:i4>
      </vt:variant>
      <vt:variant>
        <vt:i4>5</vt:i4>
      </vt:variant>
      <vt:variant>
        <vt:lpwstr>https://www.theguardian.com/business/2002/jan/24/theairlineindustry1</vt:lpwstr>
      </vt:variant>
      <vt:variant>
        <vt:lpwstr/>
      </vt:variant>
      <vt:variant>
        <vt:i4>2162787</vt:i4>
      </vt:variant>
      <vt:variant>
        <vt:i4>63</vt:i4>
      </vt:variant>
      <vt:variant>
        <vt:i4>0</vt:i4>
      </vt:variant>
      <vt:variant>
        <vt:i4>5</vt:i4>
      </vt:variant>
      <vt:variant>
        <vt:lpwstr>https://investor.ryanair.com/wp-content/uploads/2024/06/Ryanair-2024-Annual-Report.pdf</vt:lpwstr>
      </vt:variant>
      <vt:variant>
        <vt:lpwstr/>
      </vt:variant>
      <vt:variant>
        <vt:i4>7602298</vt:i4>
      </vt:variant>
      <vt:variant>
        <vt:i4>60</vt:i4>
      </vt:variant>
      <vt:variant>
        <vt:i4>0</vt:i4>
      </vt:variant>
      <vt:variant>
        <vt:i4>5</vt:i4>
      </vt:variant>
      <vt:variant>
        <vt:lpwstr>https://corporate.ryanair.com/news/ryanair-reports-full-year-loss-of-e815m-as-traffic-falls-81-due-to-covid-19-travel-restrictions/</vt:lpwstr>
      </vt:variant>
      <vt:variant>
        <vt:lpwstr/>
      </vt:variant>
      <vt:variant>
        <vt:i4>1507420</vt:i4>
      </vt:variant>
      <vt:variant>
        <vt:i4>57</vt:i4>
      </vt:variant>
      <vt:variant>
        <vt:i4>0</vt:i4>
      </vt:variant>
      <vt:variant>
        <vt:i4>5</vt:i4>
      </vt:variant>
      <vt:variant>
        <vt:lpwstr>https://www.ryanair.com/mt/en/usefulinfo/about-ryanair/always-getting-better</vt:lpwstr>
      </vt:variant>
      <vt:variant>
        <vt:lpwstr/>
      </vt:variant>
      <vt:variant>
        <vt:i4>196672</vt:i4>
      </vt:variant>
      <vt:variant>
        <vt:i4>54</vt:i4>
      </vt:variant>
      <vt:variant>
        <vt:i4>0</vt:i4>
      </vt:variant>
      <vt:variant>
        <vt:i4>5</vt:i4>
      </vt:variant>
      <vt:variant>
        <vt:lpwstr>https://hbr.org/1979/03/how-competitive-forces-shape-strategy</vt:lpwstr>
      </vt:variant>
      <vt:variant>
        <vt:lpwstr/>
      </vt:variant>
      <vt:variant>
        <vt:i4>1441802</vt:i4>
      </vt:variant>
      <vt:variant>
        <vt:i4>51</vt:i4>
      </vt:variant>
      <vt:variant>
        <vt:i4>0</vt:i4>
      </vt:variant>
      <vt:variant>
        <vt:i4>5</vt:i4>
      </vt:variant>
      <vt:variant>
        <vt:lpwstr>https://businessmodelanalyst.com/ryanair-business-model/</vt:lpwstr>
      </vt:variant>
      <vt:variant>
        <vt:lpwstr/>
      </vt:variant>
      <vt:variant>
        <vt:i4>3407909</vt:i4>
      </vt:variant>
      <vt:variant>
        <vt:i4>48</vt:i4>
      </vt:variant>
      <vt:variant>
        <vt:i4>0</vt:i4>
      </vt:variant>
      <vt:variant>
        <vt:i4>5</vt:i4>
      </vt:variant>
      <vt:variant>
        <vt:lpwstr>https://metro.co.uk/2025/03/19/new-ryanair-routes-coming-uk-airports-summer-2025-22747137/</vt:lpwstr>
      </vt:variant>
      <vt:variant>
        <vt:lpwstr/>
      </vt:variant>
      <vt:variant>
        <vt:i4>720906</vt:i4>
      </vt:variant>
      <vt:variant>
        <vt:i4>45</vt:i4>
      </vt:variant>
      <vt:variant>
        <vt:i4>0</vt:i4>
      </vt:variant>
      <vt:variant>
        <vt:i4>5</vt:i4>
      </vt:variant>
      <vt:variant>
        <vt:lpwstr>https://companiesmarketcap.com/ryanair/marketcap/</vt:lpwstr>
      </vt:variant>
      <vt:variant>
        <vt:lpwstr/>
      </vt:variant>
      <vt:variant>
        <vt:i4>1703997</vt:i4>
      </vt:variant>
      <vt:variant>
        <vt:i4>38</vt:i4>
      </vt:variant>
      <vt:variant>
        <vt:i4>0</vt:i4>
      </vt:variant>
      <vt:variant>
        <vt:i4>5</vt:i4>
      </vt:variant>
      <vt:variant>
        <vt:lpwstr/>
      </vt:variant>
      <vt:variant>
        <vt:lpwstr>_Toc198216505</vt:lpwstr>
      </vt:variant>
      <vt:variant>
        <vt:i4>1703997</vt:i4>
      </vt:variant>
      <vt:variant>
        <vt:i4>32</vt:i4>
      </vt:variant>
      <vt:variant>
        <vt:i4>0</vt:i4>
      </vt:variant>
      <vt:variant>
        <vt:i4>5</vt:i4>
      </vt:variant>
      <vt:variant>
        <vt:lpwstr/>
      </vt:variant>
      <vt:variant>
        <vt:lpwstr>_Toc198216504</vt:lpwstr>
      </vt:variant>
      <vt:variant>
        <vt:i4>1703997</vt:i4>
      </vt:variant>
      <vt:variant>
        <vt:i4>26</vt:i4>
      </vt:variant>
      <vt:variant>
        <vt:i4>0</vt:i4>
      </vt:variant>
      <vt:variant>
        <vt:i4>5</vt:i4>
      </vt:variant>
      <vt:variant>
        <vt:lpwstr/>
      </vt:variant>
      <vt:variant>
        <vt:lpwstr>_Toc198216503</vt:lpwstr>
      </vt:variant>
      <vt:variant>
        <vt:i4>1703997</vt:i4>
      </vt:variant>
      <vt:variant>
        <vt:i4>20</vt:i4>
      </vt:variant>
      <vt:variant>
        <vt:i4>0</vt:i4>
      </vt:variant>
      <vt:variant>
        <vt:i4>5</vt:i4>
      </vt:variant>
      <vt:variant>
        <vt:lpwstr/>
      </vt:variant>
      <vt:variant>
        <vt:lpwstr>_Toc198216502</vt:lpwstr>
      </vt:variant>
      <vt:variant>
        <vt:i4>1703997</vt:i4>
      </vt:variant>
      <vt:variant>
        <vt:i4>14</vt:i4>
      </vt:variant>
      <vt:variant>
        <vt:i4>0</vt:i4>
      </vt:variant>
      <vt:variant>
        <vt:i4>5</vt:i4>
      </vt:variant>
      <vt:variant>
        <vt:lpwstr/>
      </vt:variant>
      <vt:variant>
        <vt:lpwstr>_Toc198216501</vt:lpwstr>
      </vt:variant>
      <vt:variant>
        <vt:i4>1703997</vt:i4>
      </vt:variant>
      <vt:variant>
        <vt:i4>8</vt:i4>
      </vt:variant>
      <vt:variant>
        <vt:i4>0</vt:i4>
      </vt:variant>
      <vt:variant>
        <vt:i4>5</vt:i4>
      </vt:variant>
      <vt:variant>
        <vt:lpwstr/>
      </vt:variant>
      <vt:variant>
        <vt:lpwstr>_Toc198216500</vt:lpwstr>
      </vt:variant>
      <vt:variant>
        <vt:i4>1245244</vt:i4>
      </vt:variant>
      <vt:variant>
        <vt:i4>2</vt:i4>
      </vt:variant>
      <vt:variant>
        <vt:i4>0</vt:i4>
      </vt:variant>
      <vt:variant>
        <vt:i4>5</vt:i4>
      </vt:variant>
      <vt:variant>
        <vt:lpwstr/>
      </vt:variant>
      <vt:variant>
        <vt:lpwstr>_Toc198216499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Case Study Review Report</dc:title>
  <dc:subject>BMTP6016: Strategic Tourism, Events &amp; Leisure Management</dc:subject>
  <dc:creator>Cai Howes      2205975</dc:creator>
  <cp:keywords/>
  <dc:description/>
  <cp:lastModifiedBy>Cai Howes (2205975)</cp:lastModifiedBy>
  <cp:revision>2</cp:revision>
  <dcterms:created xsi:type="dcterms:W3CDTF">2025-05-15T15:47:00Z</dcterms:created>
  <dcterms:modified xsi:type="dcterms:W3CDTF">2025-05-15T15:47:00Z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f420f66c-b528-4279-b003-5c9d629ab9b7</vt:lpwstr>
  </property>
</Properties>
</file>