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71921DA" w:rsidP="171921DA" w:rsidRDefault="171921DA" w14:paraId="1AF9FF7F" w14:textId="16899D90">
      <w:pPr>
        <w:jc w:val="center"/>
        <w:rPr>
          <w:b w:val="1"/>
          <w:bCs w:val="1"/>
          <w:sz w:val="40"/>
          <w:szCs w:val="40"/>
          <w:u w:val="single"/>
        </w:rPr>
      </w:pPr>
    </w:p>
    <w:p w:rsidR="171921DA" w:rsidP="171921DA" w:rsidRDefault="171921DA" w14:paraId="13398A3A" w14:textId="131DA900">
      <w:pPr>
        <w:jc w:val="center"/>
        <w:rPr>
          <w:b w:val="1"/>
          <w:bCs w:val="1"/>
          <w:sz w:val="40"/>
          <w:szCs w:val="40"/>
          <w:u w:val="single"/>
        </w:rPr>
      </w:pPr>
    </w:p>
    <w:p xmlns:wp14="http://schemas.microsoft.com/office/word/2010/wordml" w:rsidP="171921DA" wp14:paraId="2C078E63" wp14:textId="0C28D83D">
      <w:pPr>
        <w:jc w:val="center"/>
        <w:rPr>
          <w:b w:val="1"/>
          <w:bCs w:val="1"/>
          <w:sz w:val="40"/>
          <w:szCs w:val="40"/>
          <w:u w:val="single"/>
        </w:rPr>
      </w:pPr>
      <w:r w:rsidRPr="171921DA" w:rsidR="26D8F44A">
        <w:rPr>
          <w:b w:val="1"/>
          <w:bCs w:val="1"/>
          <w:sz w:val="40"/>
          <w:szCs w:val="40"/>
          <w:u w:val="single"/>
        </w:rPr>
        <w:t>ECEY4003</w:t>
      </w:r>
    </w:p>
    <w:p w:rsidR="171921DA" w:rsidP="171921DA" w:rsidRDefault="171921DA" w14:paraId="0EB16809" w14:textId="7A034021">
      <w:pPr>
        <w:jc w:val="center"/>
        <w:rPr>
          <w:rFonts w:ascii="Arial Nova" w:hAnsi="Arial Nova" w:eastAsia="Arial Nova" w:cs="Arial Nova"/>
          <w:b w:val="1"/>
          <w:bCs w:val="1"/>
          <w:sz w:val="32"/>
          <w:szCs w:val="32"/>
          <w:u w:val="single"/>
        </w:rPr>
      </w:pPr>
    </w:p>
    <w:p w:rsidR="26D8F44A" w:rsidP="171921DA" w:rsidRDefault="26D8F44A" w14:paraId="2EE2956A" w14:textId="7DC5F247">
      <w:pPr>
        <w:pStyle w:val="Normal"/>
        <w:spacing w:line="360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171921DA" w:rsidR="26D8F44A">
        <w:rPr>
          <w:rFonts w:ascii="Arial Nova" w:hAnsi="Arial Nova" w:eastAsia="Arial Nova" w:cs="Arial Nova"/>
          <w:b w:val="0"/>
          <w:bCs w:val="0"/>
          <w:sz w:val="32"/>
          <w:szCs w:val="32"/>
          <w:u w:val="none"/>
        </w:rPr>
        <w:t xml:space="preserve">I confirm that </w:t>
      </w:r>
      <w:r w:rsidRPr="171921DA" w:rsidR="41521A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I have not used AI tools in the research and creation of this assignment. I confirm that I have not presented any AI generated materials as my own work. I have copies of my drafts, notes, and other resources I used, which I may be asked to provide in the evidence.</w:t>
      </w:r>
    </w:p>
    <w:p w:rsidR="171921DA" w:rsidP="171921DA" w:rsidRDefault="171921DA" w14:paraId="35BA6696" w14:textId="3E76722C">
      <w:pPr>
        <w:jc w:val="center"/>
        <w:rPr>
          <w:rFonts w:ascii="Arial Nova" w:hAnsi="Arial Nova" w:eastAsia="Arial Nova" w:cs="Arial Nova"/>
          <w:b w:val="0"/>
          <w:bCs w:val="0"/>
          <w:sz w:val="32"/>
          <w:szCs w:val="32"/>
          <w:u w:val="none"/>
        </w:rPr>
      </w:pPr>
    </w:p>
    <w:p w:rsidR="26D8F44A" w:rsidP="171921DA" w:rsidRDefault="26D8F44A" w14:paraId="5A36971F" w14:textId="47724931">
      <w:pPr>
        <w:jc w:val="left"/>
        <w:rPr>
          <w:rFonts w:ascii="Arial Nova" w:hAnsi="Arial Nova" w:eastAsia="Arial Nova" w:cs="Arial Nova"/>
          <w:b w:val="0"/>
          <w:bCs w:val="0"/>
          <w:sz w:val="32"/>
          <w:szCs w:val="32"/>
          <w:u w:val="none"/>
        </w:rPr>
      </w:pPr>
      <w:r w:rsidRPr="171921DA" w:rsidR="26D8F44A">
        <w:rPr>
          <w:rFonts w:ascii="Arial Nova" w:hAnsi="Arial Nova" w:eastAsia="Arial Nova" w:cs="Arial Nova"/>
          <w:b w:val="0"/>
          <w:bCs w:val="0"/>
          <w:sz w:val="32"/>
          <w:szCs w:val="32"/>
          <w:u w:val="none"/>
        </w:rPr>
        <w:t>Section 1-</w:t>
      </w:r>
      <w:r w:rsidRPr="171921DA" w:rsidR="0809F6EB">
        <w:rPr>
          <w:rFonts w:ascii="Arial Nova" w:hAnsi="Arial Nova" w:eastAsia="Arial Nova" w:cs="Arial Nova"/>
          <w:b w:val="0"/>
          <w:bCs w:val="0"/>
          <w:sz w:val="32"/>
          <w:szCs w:val="32"/>
          <w:u w:val="none"/>
        </w:rPr>
        <w:t xml:space="preserve"> The importance of a variety of play types.</w:t>
      </w:r>
    </w:p>
    <w:p w:rsidR="171921DA" w:rsidP="171921DA" w:rsidRDefault="171921DA" w14:paraId="1BEC9CA3" w14:textId="0E729FF2">
      <w:pPr>
        <w:jc w:val="left"/>
        <w:rPr>
          <w:rFonts w:ascii="Arial Nova" w:hAnsi="Arial Nova" w:eastAsia="Arial Nova" w:cs="Arial Nova"/>
          <w:b w:val="0"/>
          <w:bCs w:val="0"/>
          <w:sz w:val="32"/>
          <w:szCs w:val="32"/>
          <w:u w:val="none"/>
        </w:rPr>
      </w:pPr>
    </w:p>
    <w:p w:rsidR="26D8F44A" w:rsidP="171921DA" w:rsidRDefault="26D8F44A" w14:paraId="35FDD6C6" w14:textId="744BA210">
      <w:pPr>
        <w:jc w:val="left"/>
        <w:rPr>
          <w:rFonts w:ascii="Arial Nova" w:hAnsi="Arial Nova" w:eastAsia="Arial Nova" w:cs="Arial Nova"/>
          <w:b w:val="0"/>
          <w:bCs w:val="0"/>
          <w:sz w:val="32"/>
          <w:szCs w:val="32"/>
          <w:u w:val="none"/>
        </w:rPr>
      </w:pPr>
      <w:r w:rsidRPr="171921DA" w:rsidR="26D8F44A">
        <w:rPr>
          <w:rFonts w:ascii="Arial Nova" w:hAnsi="Arial Nova" w:eastAsia="Arial Nova" w:cs="Arial Nova"/>
          <w:b w:val="0"/>
          <w:bCs w:val="0"/>
          <w:sz w:val="32"/>
          <w:szCs w:val="32"/>
          <w:u w:val="none"/>
        </w:rPr>
        <w:t>Section 2-</w:t>
      </w:r>
      <w:r w:rsidRPr="171921DA" w:rsidR="36F6A00D">
        <w:rPr>
          <w:rFonts w:ascii="Arial Nova" w:hAnsi="Arial Nova" w:eastAsia="Arial Nova" w:cs="Arial Nova"/>
          <w:b w:val="0"/>
          <w:bCs w:val="0"/>
          <w:sz w:val="32"/>
          <w:szCs w:val="32"/>
          <w:u w:val="none"/>
        </w:rPr>
        <w:t xml:space="preserve"> The importance of self-directed play</w:t>
      </w:r>
      <w:r w:rsidRPr="171921DA" w:rsidR="29B17D57">
        <w:rPr>
          <w:rFonts w:ascii="Arial Nova" w:hAnsi="Arial Nova" w:eastAsia="Arial Nova" w:cs="Arial Nova"/>
          <w:b w:val="0"/>
          <w:bCs w:val="0"/>
          <w:sz w:val="32"/>
          <w:szCs w:val="32"/>
          <w:u w:val="none"/>
        </w:rPr>
        <w:t xml:space="preserve"> and the role of adults.</w:t>
      </w:r>
    </w:p>
    <w:p w:rsidR="171921DA" w:rsidP="171921DA" w:rsidRDefault="171921DA" w14:paraId="7B486A1F" w14:textId="75FE951A">
      <w:pPr>
        <w:jc w:val="left"/>
        <w:rPr>
          <w:rFonts w:ascii="Arial Nova" w:hAnsi="Arial Nova" w:eastAsia="Arial Nova" w:cs="Arial Nova"/>
          <w:b w:val="0"/>
          <w:bCs w:val="0"/>
          <w:sz w:val="32"/>
          <w:szCs w:val="32"/>
          <w:u w:val="none"/>
        </w:rPr>
      </w:pPr>
    </w:p>
    <w:p w:rsidR="26D8F44A" w:rsidP="171921DA" w:rsidRDefault="26D8F44A" w14:paraId="2B3E98D0" w14:textId="4F0F7888">
      <w:pPr>
        <w:jc w:val="left"/>
        <w:rPr>
          <w:rFonts w:ascii="Arial Nova" w:hAnsi="Arial Nova" w:eastAsia="Arial Nova" w:cs="Arial Nova"/>
          <w:b w:val="0"/>
          <w:bCs w:val="0"/>
          <w:sz w:val="32"/>
          <w:szCs w:val="32"/>
          <w:u w:val="none"/>
        </w:rPr>
      </w:pPr>
      <w:r w:rsidRPr="171921DA" w:rsidR="26D8F44A">
        <w:rPr>
          <w:rFonts w:ascii="Arial Nova" w:hAnsi="Arial Nova" w:eastAsia="Arial Nova" w:cs="Arial Nova"/>
          <w:b w:val="0"/>
          <w:bCs w:val="0"/>
          <w:sz w:val="32"/>
          <w:szCs w:val="32"/>
          <w:u w:val="none"/>
        </w:rPr>
        <w:t>Section 3-</w:t>
      </w:r>
      <w:r w:rsidRPr="171921DA" w:rsidR="0C0ADCC8">
        <w:rPr>
          <w:rFonts w:ascii="Arial Nova" w:hAnsi="Arial Nova" w:eastAsia="Arial Nova" w:cs="Arial Nova"/>
          <w:b w:val="0"/>
          <w:bCs w:val="0"/>
          <w:sz w:val="32"/>
          <w:szCs w:val="32"/>
          <w:u w:val="none"/>
        </w:rPr>
        <w:t xml:space="preserve"> Observation methods.</w:t>
      </w:r>
    </w:p>
    <w:p w:rsidR="171921DA" w:rsidP="171921DA" w:rsidRDefault="171921DA" w14:paraId="2DE6C9FC" w14:textId="5284A240">
      <w:pPr>
        <w:jc w:val="left"/>
        <w:rPr>
          <w:rFonts w:ascii="Arial Nova" w:hAnsi="Arial Nova" w:eastAsia="Arial Nova" w:cs="Arial Nova"/>
          <w:b w:val="0"/>
          <w:bCs w:val="0"/>
          <w:sz w:val="32"/>
          <w:szCs w:val="32"/>
          <w:u w:val="none"/>
        </w:rPr>
      </w:pPr>
    </w:p>
    <w:p w:rsidR="26D8F44A" w:rsidP="171921DA" w:rsidRDefault="26D8F44A" w14:paraId="2D114AA5" w14:textId="3FECFB22">
      <w:pPr>
        <w:jc w:val="left"/>
        <w:rPr>
          <w:rFonts w:ascii="Arial Nova" w:hAnsi="Arial Nova" w:eastAsia="Arial Nova" w:cs="Arial Nova"/>
          <w:b w:val="0"/>
          <w:bCs w:val="0"/>
          <w:sz w:val="32"/>
          <w:szCs w:val="32"/>
          <w:u w:val="none"/>
        </w:rPr>
      </w:pPr>
      <w:r w:rsidRPr="171921DA" w:rsidR="26D8F44A">
        <w:rPr>
          <w:rFonts w:ascii="Arial Nova" w:hAnsi="Arial Nova" w:eastAsia="Arial Nova" w:cs="Arial Nova"/>
          <w:b w:val="0"/>
          <w:bCs w:val="0"/>
          <w:sz w:val="32"/>
          <w:szCs w:val="32"/>
          <w:u w:val="none"/>
        </w:rPr>
        <w:t>Section 4-</w:t>
      </w:r>
      <w:r w:rsidRPr="171921DA" w:rsidR="60C485C3">
        <w:rPr>
          <w:rFonts w:ascii="Arial Nova" w:hAnsi="Arial Nova" w:eastAsia="Arial Nova" w:cs="Arial Nova"/>
          <w:b w:val="0"/>
          <w:bCs w:val="0"/>
          <w:sz w:val="32"/>
          <w:szCs w:val="32"/>
          <w:u w:val="none"/>
        </w:rPr>
        <w:t xml:space="preserve"> The role of play when undertaking observations and assessments of children.</w:t>
      </w:r>
    </w:p>
    <w:p w:rsidR="171921DA" w:rsidP="171921DA" w:rsidRDefault="171921DA" w14:paraId="735D9AFC" w14:textId="501F1CB8">
      <w:pPr>
        <w:jc w:val="left"/>
        <w:rPr>
          <w:rFonts w:ascii="Arial Nova" w:hAnsi="Arial Nova" w:eastAsia="Arial Nova" w:cs="Arial Nova"/>
          <w:b w:val="0"/>
          <w:bCs w:val="0"/>
          <w:sz w:val="32"/>
          <w:szCs w:val="32"/>
          <w:u w:val="none"/>
        </w:rPr>
      </w:pPr>
    </w:p>
    <w:p w:rsidR="171921DA" w:rsidP="171921DA" w:rsidRDefault="171921DA" w14:paraId="0C17C116" w14:textId="7FB9DF12">
      <w:pPr>
        <w:jc w:val="left"/>
        <w:rPr>
          <w:rFonts w:ascii="Arial Nova" w:hAnsi="Arial Nova" w:eastAsia="Arial Nova" w:cs="Arial Nova"/>
          <w:b w:val="0"/>
          <w:bCs w:val="0"/>
          <w:sz w:val="32"/>
          <w:szCs w:val="32"/>
          <w:u w:val="none"/>
        </w:rPr>
      </w:pPr>
    </w:p>
    <w:p w:rsidR="171921DA" w:rsidP="171921DA" w:rsidRDefault="171921DA" w14:paraId="77F59303" w14:textId="491D1712">
      <w:pPr>
        <w:pStyle w:val="Normal"/>
        <w:jc w:val="left"/>
        <w:rPr>
          <w:rFonts w:ascii="Arial Nova" w:hAnsi="Arial Nova" w:eastAsia="Arial Nova" w:cs="Arial Nova"/>
          <w:b w:val="0"/>
          <w:bCs w:val="0"/>
          <w:sz w:val="32"/>
          <w:szCs w:val="32"/>
          <w:u w:val="none"/>
        </w:rPr>
      </w:pPr>
    </w:p>
    <w:p w:rsidR="409DFD55" w:rsidP="171921DA" w:rsidRDefault="409DFD55" w14:paraId="6B4A0A06" w14:textId="69415A58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171921DA" w:rsidR="409DFD5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Section 1</w:t>
      </w:r>
      <w:r w:rsidRPr="171921DA" w:rsidR="409DFD5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-</w:t>
      </w:r>
    </w:p>
    <w:p w:rsidR="69608070" w:rsidP="171921DA" w:rsidRDefault="69608070" w14:paraId="0C2F6DEE" w14:textId="3BE99D1C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171921DA" w:rsidR="6960807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Play Wales (2023) states ‘children have the fundamental right to play</w:t>
      </w:r>
      <w:r w:rsidRPr="171921DA" w:rsidR="5E90203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’</w:t>
      </w:r>
      <w:r w:rsidRPr="171921DA" w:rsidR="6960807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. </w:t>
      </w:r>
      <w:r w:rsidRPr="171921DA" w:rsidR="26D8F44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Play is </w:t>
      </w:r>
      <w:r w:rsidRPr="171921DA" w:rsidR="1159D82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the elemental learning process by which </w:t>
      </w:r>
      <w:r w:rsidRPr="171921DA" w:rsidR="5C42BB7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humankind</w:t>
      </w:r>
      <w:r w:rsidRPr="171921DA" w:rsidR="78A001A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has developed</w:t>
      </w:r>
      <w:r w:rsidRPr="171921DA" w:rsidR="499A13F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, which has contributed to the evolutionary and developmental survival of our species</w:t>
      </w:r>
      <w:r w:rsidRPr="171921DA" w:rsidR="0AF32EE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171921DA" w:rsidR="1159D82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(Welsh Assembly Government, 2026)</w:t>
      </w:r>
      <w:r w:rsidRPr="171921DA" w:rsidR="67C4B39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.</w:t>
      </w:r>
      <w:r w:rsidRPr="171921DA" w:rsidR="52B55276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This </w:t>
      </w:r>
      <w:r w:rsidRPr="171921DA" w:rsidR="52B55276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emphasises</w:t>
      </w:r>
      <w:r w:rsidRPr="171921DA" w:rsidR="52B55276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that play is not merely a recreational activity but a biological and social necessity for children’s development. </w:t>
      </w:r>
      <w:r w:rsidRPr="171921DA" w:rsidR="4AA96B3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Different types</w:t>
      </w:r>
      <w:r w:rsidRPr="171921DA" w:rsidR="4AA96B3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of play </w:t>
      </w:r>
      <w:r w:rsidRPr="171921DA" w:rsidR="4AA96B3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provide diverse</w:t>
      </w:r>
      <w:r w:rsidRPr="171921DA" w:rsidR="157C7C0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opportunities for children</w:t>
      </w:r>
      <w:r w:rsidRPr="171921DA" w:rsidR="157C7C0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to explore, </w:t>
      </w:r>
      <w:r w:rsidRPr="171921DA" w:rsidR="35AE1DC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communicate,</w:t>
      </w:r>
      <w:r w:rsidRPr="171921DA" w:rsidR="157C7C0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and develop an understanding of the world around them.</w:t>
      </w:r>
    </w:p>
    <w:p w:rsidR="6C8E6B3D" w:rsidP="171921DA" w:rsidRDefault="6C8E6B3D" w14:paraId="14F8B2FD" w14:textId="3CF7E640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171921DA" w:rsidR="6C8E6B3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Play Wales </w:t>
      </w:r>
      <w:r w:rsidRPr="171921DA" w:rsidR="122C897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(</w:t>
      </w:r>
      <w:r w:rsidRPr="171921DA" w:rsidR="47BD526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2023)</w:t>
      </w:r>
      <w:r w:rsidRPr="171921DA" w:rsidR="6C8E6B3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171921DA" w:rsidR="3FA4FCD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further highlights that </w:t>
      </w:r>
      <w:r w:rsidRPr="171921DA" w:rsidR="3FA4FCD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different types</w:t>
      </w:r>
      <w:r w:rsidRPr="171921DA" w:rsidR="3FA4FCD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of play provide opportunities for children to explore, </w:t>
      </w:r>
      <w:r w:rsidRPr="171921DA" w:rsidR="610208D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communicate,</w:t>
      </w:r>
      <w:r w:rsidRPr="171921DA" w:rsidR="3FA4FCD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and develop an understanding </w:t>
      </w:r>
      <w:r w:rsidRPr="171921DA" w:rsidR="6A4D71C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of</w:t>
      </w:r>
      <w:r w:rsidRPr="171921DA" w:rsidR="3FA4FCD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the world around them.</w:t>
      </w:r>
      <w:r w:rsidRPr="171921DA" w:rsidR="61A8904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171921DA" w:rsidR="61A8904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Identifying</w:t>
      </w:r>
      <w:r w:rsidRPr="171921DA" w:rsidR="61A8904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16 common play types in Wales, each contributing to children’s mental and emotional development</w:t>
      </w:r>
      <w:r w:rsidRPr="171921DA" w:rsidR="103D1A8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. This reinforces the importance of offering a broad range of play experiences to support holistic development.</w:t>
      </w:r>
    </w:p>
    <w:p w:rsidR="5675BB9F" w:rsidP="171921DA" w:rsidRDefault="5675BB9F" w14:paraId="64A42422" w14:textId="674B2EB5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171921DA" w:rsidR="5675BB9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One of the play types that is commonly used in Wales is creative play</w:t>
      </w:r>
      <w:r w:rsidRPr="171921DA" w:rsidR="2048CB1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.</w:t>
      </w:r>
      <w:r w:rsidRPr="171921DA" w:rsidR="5675BB9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171921DA" w:rsidR="5BAB597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Creative play </w:t>
      </w:r>
      <w:r w:rsidRPr="171921DA" w:rsidR="2E28577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involves</w:t>
      </w:r>
      <w:r w:rsidRPr="171921DA" w:rsidR="5BAB597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children to be able to express themselves </w:t>
      </w:r>
      <w:r w:rsidRPr="171921DA" w:rsidR="0DDEDA5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(Wilson, 2018).</w:t>
      </w:r>
      <w:r w:rsidRPr="171921DA" w:rsidR="6E36479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Creativity i</w:t>
      </w:r>
      <w:r w:rsidRPr="171921DA" w:rsidR="2AEA79B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s </w:t>
      </w:r>
      <w:r w:rsidRPr="171921DA" w:rsidR="2AEA79B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closely linked</w:t>
      </w:r>
      <w:r w:rsidRPr="171921DA" w:rsidR="2AEA79B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with curiosity, problem </w:t>
      </w:r>
      <w:r w:rsidRPr="171921DA" w:rsidR="302FC37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solving,</w:t>
      </w:r>
      <w:r w:rsidRPr="171921DA" w:rsidR="2AEA79B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and children’s urges to explore their </w:t>
      </w:r>
      <w:r w:rsidRPr="171921DA" w:rsidR="653B819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environment</w:t>
      </w:r>
      <w:r w:rsidRPr="171921DA" w:rsidR="2AEA79B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(play Wales, 2023)</w:t>
      </w:r>
      <w:r w:rsidRPr="171921DA" w:rsidR="420766C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. Creative play </w:t>
      </w:r>
      <w:r w:rsidRPr="171921DA" w:rsidR="79F3565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allows</w:t>
      </w:r>
      <w:r w:rsidRPr="171921DA" w:rsidR="420766C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the child to be in control of </w:t>
      </w:r>
      <w:r w:rsidRPr="171921DA" w:rsidR="7A974B3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their</w:t>
      </w:r>
      <w:r w:rsidRPr="171921DA" w:rsidR="420766C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decision making</w:t>
      </w:r>
      <w:r w:rsidRPr="171921DA" w:rsidR="01A519A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,</w:t>
      </w:r>
      <w:r w:rsidRPr="171921DA" w:rsidR="4798D42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171921DA" w:rsidR="01A519A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ensuring they are</w:t>
      </w:r>
      <w:r w:rsidRPr="171921DA" w:rsidR="3EBFC33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171921DA" w:rsidR="505AE72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not limiting </w:t>
      </w:r>
      <w:r w:rsidRPr="171921DA" w:rsidR="5230B5A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their </w:t>
      </w:r>
      <w:r w:rsidRPr="171921DA" w:rsidR="505AE72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experiences </w:t>
      </w:r>
      <w:r w:rsidRPr="171921DA" w:rsidR="6ED26E3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and opportunities.</w:t>
      </w:r>
      <w:r w:rsidRPr="171921DA" w:rsidR="2F430CF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171921DA" w:rsidR="4E42CE6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Self-expression</w:t>
      </w:r>
      <w:r w:rsidRPr="171921DA" w:rsidR="2F430CF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includes art, music, role-</w:t>
      </w:r>
      <w:r w:rsidRPr="171921DA" w:rsidR="3038747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play,</w:t>
      </w:r>
      <w:r w:rsidRPr="171921DA" w:rsidR="2F430CF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and construction where they are open-ended experiences </w:t>
      </w:r>
      <w:r w:rsidRPr="171921DA" w:rsidR="61EB430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with no predetermined outcomes.</w:t>
      </w:r>
    </w:p>
    <w:p w:rsidR="2345E8CD" w:rsidP="171921DA" w:rsidRDefault="2345E8CD" w14:paraId="6F55AE85" w14:textId="6615C1F9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171921DA" w:rsidR="2345E8C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Creative play supports </w:t>
      </w:r>
      <w:r w:rsidRPr="171921DA" w:rsidR="65179EF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development in all different areas. </w:t>
      </w:r>
      <w:r w:rsidRPr="171921DA" w:rsidR="65179EF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Zosh</w:t>
      </w:r>
      <w:r w:rsidRPr="171921DA" w:rsidR="65179EF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et al</w:t>
      </w:r>
      <w:r w:rsidRPr="171921DA" w:rsidR="7880CDE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(2022) states that learning through play and children’s holistic skills go </w:t>
      </w:r>
      <w:r w:rsidRPr="171921DA" w:rsidR="37A9C36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together</w:t>
      </w:r>
      <w:r w:rsidRPr="171921DA" w:rsidR="7880CDE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171921DA" w:rsidR="2D1A68C6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as their studies show that cognitive, social, emotional, physical, creative skills </w:t>
      </w:r>
      <w:r w:rsidRPr="171921DA" w:rsidR="4996C02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are all intertwined when children are exposed to creative, free play. </w:t>
      </w:r>
      <w:r w:rsidRPr="171921DA" w:rsidR="17EA374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Piaget’s theory on cognitive development</w:t>
      </w:r>
      <w:r w:rsidRPr="171921DA" w:rsidR="4E7D5BD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states that children build their </w:t>
      </w:r>
      <w:r w:rsidRPr="171921DA" w:rsidR="02C4C11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knowledge</w:t>
      </w:r>
      <w:r w:rsidRPr="171921DA" w:rsidR="4E7D5BD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based on </w:t>
      </w:r>
      <w:r w:rsidRPr="171921DA" w:rsidR="27E7697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experiences;</w:t>
      </w:r>
      <w:r w:rsidRPr="171921DA" w:rsidR="4E7D5BD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they learn without influence from others, making them </w:t>
      </w:r>
      <w:r w:rsidRPr="171921DA" w:rsidR="1F36E7E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motivated to learn</w:t>
      </w:r>
      <w:r w:rsidRPr="171921DA" w:rsidR="17EA374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171921DA" w:rsidR="1D368C0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(</w:t>
      </w:r>
      <w:r w:rsidRPr="171921DA" w:rsidR="1D368C0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Madanagopal</w:t>
      </w:r>
      <w:r w:rsidRPr="171921DA" w:rsidR="1D368C0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, 2020).</w:t>
      </w:r>
      <w:r w:rsidRPr="171921DA" w:rsidR="1C6DB97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</w:p>
    <w:p w:rsidR="0F6F438A" w:rsidP="171921DA" w:rsidRDefault="0F6F438A" w14:paraId="7D0E7E06" w14:textId="389493A7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171921DA" w:rsidR="0F6F438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Social and </w:t>
      </w:r>
      <w:r w:rsidRPr="171921DA" w:rsidR="4DC458D6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emotional</w:t>
      </w:r>
      <w:r w:rsidRPr="171921DA" w:rsidR="0F6F438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development is a crucial benefit of creative play</w:t>
      </w:r>
      <w:r w:rsidRPr="171921DA" w:rsidR="6879A366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.</w:t>
      </w:r>
      <w:r w:rsidRPr="171921DA" w:rsidR="0F6F438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Vygotsky</w:t>
      </w:r>
      <w:r w:rsidRPr="171921DA" w:rsidR="656D8A0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’s </w:t>
      </w:r>
      <w:r w:rsidRPr="171921DA" w:rsidR="2434319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(1978)</w:t>
      </w:r>
      <w:r w:rsidRPr="171921DA" w:rsidR="6689E9F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socioeconomic theory suggests that </w:t>
      </w:r>
      <w:r w:rsidRPr="171921DA" w:rsidR="14BCA76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cognitive development comes from social interactions </w:t>
      </w:r>
      <w:r w:rsidRPr="171921DA" w:rsidR="46C36B4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where children</w:t>
      </w:r>
      <w:r w:rsidRPr="171921DA" w:rsidR="24FA041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can achieve their independent abilities as well as collaborat</w:t>
      </w:r>
      <w:r w:rsidRPr="171921DA" w:rsidR="18E09FD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ive</w:t>
      </w:r>
      <w:r w:rsidRPr="171921DA" w:rsidR="24FA041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skills</w:t>
      </w:r>
      <w:r w:rsidRPr="171921DA" w:rsidR="095C130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(</w:t>
      </w:r>
      <w:r w:rsidRPr="171921DA" w:rsidR="095C130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Turuk</w:t>
      </w:r>
      <w:r w:rsidRPr="171921DA" w:rsidR="095C130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, 2008)</w:t>
      </w:r>
      <w:r w:rsidRPr="171921DA" w:rsidR="4C94DD9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. In creative group activities</w:t>
      </w:r>
      <w:r w:rsidRPr="171921DA" w:rsidR="7F37844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, children negotiate with peers, </w:t>
      </w:r>
      <w:r w:rsidRPr="171921DA" w:rsidR="1CD1F3A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collaborate with</w:t>
      </w:r>
      <w:r w:rsidRPr="171921DA" w:rsidR="7F37844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ideas, and practice </w:t>
      </w:r>
      <w:r w:rsidRPr="171921DA" w:rsidR="60AA538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self-regulation and empathy.</w:t>
      </w:r>
    </w:p>
    <w:p w:rsidR="171921DA" w:rsidP="171921DA" w:rsidRDefault="171921DA" w14:paraId="380A48D4" w14:textId="2E83977F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</w:p>
    <w:p w:rsidR="589F6A63" w:rsidP="171921DA" w:rsidRDefault="589F6A63" w14:paraId="6D018137" w14:textId="709000D7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171921DA" w:rsidR="589F6A6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Creative play offers a wide range of benefits for children’s holistic development.</w:t>
      </w:r>
      <w:r w:rsidRPr="171921DA" w:rsidR="4DD8ECC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‘A child’s individual responses to materials experiences and ideas inspire their creativity’</w:t>
      </w:r>
      <w:r w:rsidRPr="171921DA" w:rsidR="589F6A6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(De</w:t>
      </w:r>
      <w:r w:rsidRPr="171921DA" w:rsidR="3E7F33E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partment of Education, 2022)</w:t>
      </w:r>
      <w:r w:rsidRPr="171921DA" w:rsidR="5C8847D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. They further voice that creative play </w:t>
      </w:r>
      <w:r w:rsidRPr="171921DA" w:rsidR="2FBE358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allows</w:t>
      </w:r>
      <w:r w:rsidRPr="171921DA" w:rsidR="5C8847D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children to </w:t>
      </w:r>
      <w:r w:rsidRPr="171921DA" w:rsidR="7A8457F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express themselves</w:t>
      </w:r>
      <w:r w:rsidRPr="171921DA" w:rsidR="5C8847D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in a multitude of ways such as </w:t>
      </w:r>
      <w:r w:rsidRPr="171921DA" w:rsidR="7E25CA3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physically, emotionally, </w:t>
      </w:r>
      <w:r w:rsidRPr="171921DA" w:rsidR="7E25CA3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verbal</w:t>
      </w:r>
      <w:r w:rsidRPr="171921DA" w:rsidR="7E25CA3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and nonverbal. The </w:t>
      </w:r>
      <w:r w:rsidRPr="171921DA" w:rsidR="59429C3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D</w:t>
      </w:r>
      <w:r w:rsidRPr="171921DA" w:rsidR="7E25CA3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epartment of </w:t>
      </w:r>
      <w:r w:rsidRPr="171921DA" w:rsidR="5370DD0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</w:t>
      </w:r>
      <w:r w:rsidRPr="171921DA" w:rsidR="7E25CA3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ducation (20</w:t>
      </w:r>
      <w:r w:rsidRPr="171921DA" w:rsidR="1E48169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2</w:t>
      </w:r>
      <w:r w:rsidRPr="171921DA" w:rsidR="7E25CA3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2)</w:t>
      </w:r>
      <w:r w:rsidRPr="171921DA" w:rsidR="16EBB5D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further </w:t>
      </w:r>
      <w:bookmarkStart w:name="_Int_s9zCHxAa" w:id="317493840"/>
      <w:r w:rsidRPr="171921DA" w:rsidR="16EBB5D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express</w:t>
      </w:r>
      <w:bookmarkEnd w:id="317493840"/>
      <w:r w:rsidRPr="171921DA" w:rsidR="16EBB5D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that creative play encourages creativity and curiosity as </w:t>
      </w:r>
      <w:r w:rsidRPr="171921DA" w:rsidR="5C2686B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their</w:t>
      </w:r>
      <w:r w:rsidRPr="171921DA" w:rsidR="16EBB5D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imagination </w:t>
      </w:r>
      <w:r w:rsidRPr="171921DA" w:rsidR="207113C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and creativity are enriched through awareness and peers around them.</w:t>
      </w:r>
      <w:r w:rsidRPr="171921DA" w:rsidR="06C7B3C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171921DA" w:rsidR="27B6B13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Creative play helps other players to feel creative and gives them permission to try new ways of playing (</w:t>
      </w:r>
      <w:r w:rsidRPr="171921DA" w:rsidR="06C7B3C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Policy and Insightful Team, 2024</w:t>
      </w:r>
      <w:r w:rsidRPr="171921DA" w:rsidR="499F1FE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).</w:t>
      </w:r>
      <w:r w:rsidRPr="171921DA" w:rsidR="6BCB75B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Overall, it is explored that creative play is not just an outlet for art and free </w:t>
      </w:r>
      <w:r w:rsidRPr="171921DA" w:rsidR="621E85F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play;</w:t>
      </w:r>
      <w:r w:rsidRPr="171921DA" w:rsidR="6BCB75B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it is a powerful form of play that allows c</w:t>
      </w:r>
      <w:r w:rsidRPr="171921DA" w:rsidR="4E8C1D7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ognitive development, social </w:t>
      </w:r>
      <w:r w:rsidRPr="171921DA" w:rsidR="4E8C1D7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skills</w:t>
      </w:r>
      <w:r w:rsidRPr="171921DA" w:rsidR="4E8C1D7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and emotional regulation, </w:t>
      </w:r>
      <w:r w:rsidRPr="171921DA" w:rsidR="40142F4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laying out</w:t>
      </w:r>
      <w:r w:rsidRPr="171921DA" w:rsidR="4E8C1D7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the </w:t>
      </w:r>
      <w:r w:rsidRPr="171921DA" w:rsidR="49A43F3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foundation</w:t>
      </w:r>
      <w:r w:rsidRPr="171921DA" w:rsidR="4E8C1D7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for skills as children mature.</w:t>
      </w:r>
    </w:p>
    <w:p w:rsidR="20BE9963" w:rsidP="171921DA" w:rsidRDefault="20BE9963" w14:paraId="7C559DB6" w14:textId="50891A6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171921DA" w:rsidR="20BE996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Creative</w:t>
      </w:r>
      <w:r w:rsidRPr="171921DA" w:rsidR="19987DC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171921DA" w:rsidR="20BE996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play can be </w:t>
      </w:r>
      <w:bookmarkStart w:name="_Int_NuGdC21R" w:id="1903984243"/>
      <w:r w:rsidRPr="171921DA" w:rsidR="20BE996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observed progressing</w:t>
      </w:r>
      <w:bookmarkEnd w:id="1903984243"/>
      <w:r w:rsidRPr="171921DA" w:rsidR="20BE996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through </w:t>
      </w:r>
      <w:r w:rsidRPr="171921DA" w:rsidR="20BE996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recognised</w:t>
      </w:r>
      <w:r w:rsidRPr="171921DA" w:rsidR="20BE996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stages of development</w:t>
      </w:r>
      <w:r w:rsidRPr="171921DA" w:rsidR="709B4E3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. Parten (1932) ‘classified children’s social play into unoccupied </w:t>
      </w:r>
      <w:r w:rsidRPr="171921DA" w:rsidR="709B4E3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behaviour</w:t>
      </w:r>
      <w:r w:rsidRPr="171921DA" w:rsidR="709B4E3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, onlooker </w:t>
      </w:r>
      <w:r w:rsidRPr="171921DA" w:rsidR="709B4E3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behaviour</w:t>
      </w:r>
      <w:r w:rsidRPr="171921DA" w:rsidR="709B4E3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, solitary pl</w:t>
      </w:r>
      <w:r w:rsidRPr="171921DA" w:rsidR="420944F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ay, cooperative play and associative play’</w:t>
      </w:r>
      <w:r w:rsidRPr="171921DA" w:rsidR="20BE996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171921DA" w:rsidR="19987DC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(</w:t>
      </w:r>
      <w:r w:rsidRPr="171921DA" w:rsidR="19987DC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Lee et al., 2022)</w:t>
      </w:r>
      <w:r w:rsidRPr="171921DA" w:rsidR="017D0AA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. </w:t>
      </w:r>
      <w:r w:rsidRPr="171921DA" w:rsidR="7DB0653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Within creative play</w:t>
      </w:r>
      <w:r w:rsidRPr="171921DA" w:rsidR="2FF05EE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, children may begin with </w:t>
      </w:r>
      <w:r w:rsidRPr="171921DA" w:rsidR="02DC9C5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independent</w:t>
      </w:r>
      <w:r w:rsidRPr="171921DA" w:rsidR="2FF05EE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, solitary exploration and then begin to expand their social skills</w:t>
      </w:r>
      <w:r w:rsidRPr="171921DA" w:rsidR="5A21BBA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while engaging in parallel play</w:t>
      </w:r>
      <w:r w:rsidRPr="171921DA" w:rsidR="26900C5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without any direct interaction. Creative play can then go through the </w:t>
      </w:r>
      <w:r w:rsidRPr="171921DA" w:rsidR="2109F00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associative</w:t>
      </w:r>
      <w:r w:rsidRPr="171921DA" w:rsidR="26900C5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and cooperative stages, where children share objects and construct stories. The </w:t>
      </w:r>
      <w:bookmarkStart w:name="_Int_Lr02NiPF" w:id="160205898"/>
      <w:r w:rsidRPr="171921DA" w:rsidR="26900C5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later</w:t>
      </w:r>
      <w:bookmarkEnd w:id="160205898"/>
      <w:r w:rsidRPr="171921DA" w:rsidR="4362A7A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stages lead </w:t>
      </w:r>
      <w:r w:rsidRPr="171921DA" w:rsidR="2335B7E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to</w:t>
      </w:r>
      <w:r w:rsidRPr="171921DA" w:rsidR="4362A7A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 greater capability of communication and participation as their cognitive skills mature and their creative </w:t>
      </w:r>
      <w:r w:rsidRPr="171921DA" w:rsidR="13C517C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interpretation </w:t>
      </w:r>
      <w:bookmarkStart w:name="_Int_oXUIotsr" w:id="990313333"/>
      <w:r w:rsidRPr="171921DA" w:rsidR="13C517C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become</w:t>
      </w:r>
      <w:bookmarkEnd w:id="990313333"/>
      <w:r w:rsidRPr="171921DA" w:rsidR="13C517C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more detailed.</w:t>
      </w:r>
    </w:p>
    <w:p w:rsidR="171921DA" w:rsidP="171921DA" w:rsidRDefault="171921DA" w14:paraId="11E2B4A6" w14:textId="090C4A0D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</w:p>
    <w:p w:rsidR="171921DA" w:rsidP="171921DA" w:rsidRDefault="171921DA" w14:paraId="119E27B6" w14:textId="341D6331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</w:p>
    <w:p w:rsidR="171921DA" w:rsidP="171921DA" w:rsidRDefault="171921DA" w14:paraId="28E07398" w14:textId="77835FA4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</w:p>
    <w:p w:rsidR="171921DA" w:rsidP="171921DA" w:rsidRDefault="171921DA" w14:paraId="28BFC7E1" w14:textId="6E4CD23D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</w:p>
    <w:p w:rsidR="0DDEDA5C" w:rsidP="171921DA" w:rsidRDefault="0DDEDA5C" w14:paraId="0E9EB2EF" w14:textId="66DE9996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171921DA" w:rsidR="0DDEDA5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Exploratory play involves a child using all their senses to explore and make sense of the world around them (Play Wale</w:t>
      </w:r>
      <w:r w:rsidRPr="171921DA" w:rsidR="43171AB6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s, 2017). </w:t>
      </w:r>
      <w:r w:rsidRPr="171921DA" w:rsidR="6908F7E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Play Wales (2023) states that ‘exploratory play is </w:t>
      </w:r>
      <w:r w:rsidRPr="171921DA" w:rsidR="6908F7E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characterised</w:t>
      </w:r>
      <w:r w:rsidRPr="171921DA" w:rsidR="6908F7E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by children asses</w:t>
      </w:r>
      <w:r w:rsidRPr="171921DA" w:rsidR="2DC5404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sing the possibilities of a particular object or </w:t>
      </w:r>
      <w:r w:rsidRPr="171921DA" w:rsidR="7BBC630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environment.</w:t>
      </w:r>
      <w:r w:rsidRPr="171921DA" w:rsidR="1F8E74A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’</w:t>
      </w:r>
      <w:r w:rsidRPr="171921DA" w:rsidR="7BBC630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Exploratory play is a </w:t>
      </w:r>
      <w:r w:rsidRPr="171921DA" w:rsidR="11F01B7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child-led</w:t>
      </w:r>
      <w:r w:rsidRPr="171921DA" w:rsidR="7BBC630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, </w:t>
      </w:r>
      <w:r w:rsidRPr="171921DA" w:rsidR="579EAE86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hands-on</w:t>
      </w:r>
      <w:r w:rsidRPr="171921DA" w:rsidR="7BBC630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171921DA" w:rsidR="36BF5BE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experience where children focus on problem solving and experience. </w:t>
      </w:r>
    </w:p>
    <w:p w:rsidR="1DB2EEC5" w:rsidP="171921DA" w:rsidRDefault="1DB2EEC5" w14:paraId="63B392E3" w14:textId="6DE1012D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171921DA" w:rsidR="1DB2EEC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Exploratory play </w:t>
      </w:r>
      <w:r w:rsidRPr="171921DA" w:rsidR="07091F7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can be seen as </w:t>
      </w:r>
      <w:r w:rsidRPr="171921DA" w:rsidR="1DB2EEC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holistic as it directly increases </w:t>
      </w:r>
      <w:r w:rsidRPr="171921DA" w:rsidR="00F4CB3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the cognitive</w:t>
      </w:r>
      <w:r w:rsidRPr="171921DA" w:rsidR="1DB2EEC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, physical,</w:t>
      </w:r>
      <w:r w:rsidRPr="171921DA" w:rsidR="1BBCED1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171921DA" w:rsidR="4DAACC1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social,</w:t>
      </w:r>
      <w:r w:rsidRPr="171921DA" w:rsidR="1BBCED1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and creative aspects of all children</w:t>
      </w:r>
      <w:r w:rsidRPr="171921DA" w:rsidR="0A3FD9C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. An example of exploratory play in early </w:t>
      </w:r>
      <w:r w:rsidRPr="171921DA" w:rsidR="7F39B34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years is the inclusion of Forest schools</w:t>
      </w:r>
      <w:r w:rsidRPr="171921DA" w:rsidR="307FD7D0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as it helps children gain a sense of freedom in a natural environment. </w:t>
      </w:r>
      <w:r w:rsidRPr="171921DA" w:rsidR="7EE95FB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Flautau</w:t>
      </w:r>
      <w:r w:rsidRPr="171921DA" w:rsidR="7EE95FB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(1950) created forest schools in </w:t>
      </w:r>
      <w:r w:rsidRPr="171921DA" w:rsidR="57DFC87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Denmark</w:t>
      </w:r>
      <w:r w:rsidRPr="171921DA" w:rsidR="7EE95FB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to </w:t>
      </w:r>
      <w:r w:rsidRPr="171921DA" w:rsidR="7EE95FB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emphasise</w:t>
      </w:r>
      <w:r w:rsidRPr="171921DA" w:rsidR="7EE95FB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the importance of exploratory play and </w:t>
      </w:r>
      <w:r w:rsidRPr="171921DA" w:rsidR="0A5A6BC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the development of </w:t>
      </w:r>
      <w:r w:rsidRPr="171921DA" w:rsidR="2C9C6E2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language</w:t>
      </w:r>
      <w:r w:rsidRPr="171921DA" w:rsidR="0A5A6BC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skills </w:t>
      </w:r>
      <w:r w:rsidRPr="171921DA" w:rsidR="06CAD28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that</w:t>
      </w:r>
      <w:r w:rsidRPr="171921DA" w:rsidR="0A5A6BC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come with</w:t>
      </w:r>
      <w:r w:rsidRPr="171921DA" w:rsidR="1F0A7C2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using creative objects instead of </w:t>
      </w:r>
      <w:r w:rsidRPr="171921DA" w:rsidR="18F0C3F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stereotypical</w:t>
      </w:r>
      <w:r w:rsidRPr="171921DA" w:rsidR="1F0A7C2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toys</w:t>
      </w:r>
      <w:r w:rsidRPr="171921DA" w:rsidR="0A5A6BC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171921DA" w:rsidR="4AF73386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(Forest School Foundation, 2020)</w:t>
      </w:r>
      <w:r w:rsidRPr="171921DA" w:rsidR="1A49507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.</w:t>
      </w:r>
      <w:r w:rsidRPr="171921DA" w:rsidR="197133E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By investigating natural materials, building dens, </w:t>
      </w:r>
      <w:r w:rsidRPr="171921DA" w:rsidR="643211C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and experimenting with sand and mud, it strengthens children’s minds by </w:t>
      </w:r>
      <w:r w:rsidRPr="171921DA" w:rsidR="656FA537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increasing their independence, cogniti</w:t>
      </w:r>
      <w:r w:rsidRPr="171921DA" w:rsidR="39DB3B5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ve skills, and object manipulation.</w:t>
      </w:r>
    </w:p>
    <w:p w:rsidR="5A3AAE24" w:rsidP="171921DA" w:rsidRDefault="5A3AAE24" w14:paraId="3568C03D" w14:textId="754FFEEF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171921DA" w:rsidR="5A3AAE2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Furthermore, </w:t>
      </w:r>
      <w:r w:rsidRPr="171921DA" w:rsidR="76A2246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exploratory play promotes cognitive development </w:t>
      </w:r>
      <w:r w:rsidRPr="171921DA" w:rsidR="0D3DB02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as</w:t>
      </w:r>
      <w:r w:rsidRPr="171921DA" w:rsidR="7B89158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forest schools are seen to </w:t>
      </w:r>
      <w:r w:rsidRPr="171921DA" w:rsidR="4EF90D6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‘</w:t>
      </w:r>
      <w:r w:rsidRPr="171921DA" w:rsidR="7B89158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enhance attention span, improve problem solving </w:t>
      </w:r>
      <w:r w:rsidRPr="171921DA" w:rsidR="0A437E0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abilities</w:t>
      </w:r>
      <w:r w:rsidRPr="171921DA" w:rsidR="7B89158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and boost academic performance’</w:t>
      </w:r>
      <w:r w:rsidRPr="171921DA" w:rsidR="16F0FFF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(Forest School </w:t>
      </w:r>
      <w:r w:rsidRPr="171921DA" w:rsidR="4056525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Association, 2024)</w:t>
      </w:r>
      <w:r w:rsidRPr="171921DA" w:rsidR="524C05B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.</w:t>
      </w:r>
      <w:r w:rsidRPr="171921DA" w:rsidR="2752A45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The cognitive support is a benefit of forest schools as it is shown by further studies </w:t>
      </w:r>
      <w:r w:rsidRPr="171921DA" w:rsidR="64B499E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to reduce stress, improve mood, and enhance cognitive function (Harding, 2024). </w:t>
      </w:r>
      <w:r w:rsidRPr="171921DA" w:rsidR="6C69415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Bruner (1960) </w:t>
      </w:r>
      <w:r w:rsidRPr="171921DA" w:rsidR="6C69415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emphasised</w:t>
      </w:r>
      <w:r w:rsidRPr="171921DA" w:rsidR="6C69415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171921DA" w:rsidR="0858A79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the importance of cognitive development in the environment of discovery learning, such as explorator</w:t>
      </w:r>
      <w:r w:rsidRPr="171921DA" w:rsidR="10FF110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y play, suggesting that children learn best when in </w:t>
      </w:r>
      <w:r w:rsidRPr="171921DA" w:rsidR="3C0B516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free-thinking, risk-free</w:t>
      </w:r>
      <w:r w:rsidRPr="171921DA" w:rsidR="10FF110F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environments</w:t>
      </w:r>
      <w:r w:rsidRPr="171921DA" w:rsidR="022A0DE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(Harvard University, 2016).</w:t>
      </w:r>
    </w:p>
    <w:p w:rsidR="31E4B229" w:rsidP="171921DA" w:rsidRDefault="31E4B229" w14:paraId="3C4E2BD2" w14:textId="22754D14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171921DA" w:rsidR="31E4B22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Moreover, as exploratory play lets children explore the world through </w:t>
      </w:r>
      <w:r w:rsidRPr="171921DA" w:rsidR="0190ED0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play,</w:t>
      </w:r>
      <w:r w:rsidRPr="171921DA" w:rsidR="31E4B22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it </w:t>
      </w:r>
      <w:r w:rsidRPr="171921DA" w:rsidR="752CE00A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allows</w:t>
      </w:r>
      <w:r w:rsidRPr="171921DA" w:rsidR="31E4B22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them to use </w:t>
      </w:r>
      <w:r w:rsidRPr="171921DA" w:rsidR="298C332D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all</w:t>
      </w:r>
      <w:r w:rsidRPr="171921DA" w:rsidR="31E4B22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their senses</w:t>
      </w:r>
      <w:r w:rsidRPr="171921DA" w:rsidR="4428BC6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. ‘Proprioception, vestibular, as well as touch, taste, sight, smell and hearing</w:t>
      </w:r>
      <w:r w:rsidRPr="171921DA" w:rsidR="70563E9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’ are the ways children can strengthen their </w:t>
      </w:r>
      <w:r w:rsidRPr="171921DA" w:rsidR="65850F35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senses for future opportunities that are unachievable in other aspects of play</w:t>
      </w:r>
      <w:r w:rsidRPr="171921DA" w:rsidR="70563E9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  <w:r w:rsidRPr="171921DA" w:rsidR="31E4B22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(the importance</w:t>
      </w:r>
      <w:r w:rsidRPr="171921DA" w:rsidR="322D1C0C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of play, n.d.).</w:t>
      </w:r>
      <w:r w:rsidRPr="171921DA" w:rsidR="17D2C4F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</w:t>
      </w:r>
    </w:p>
    <w:p w:rsidR="17A96D8E" w:rsidP="171921DA" w:rsidRDefault="17A96D8E" w14:paraId="33D37CA1" w14:textId="79574B73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171921DA" w:rsidR="17A96D8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Exploratory play </w:t>
      </w:r>
      <w:r w:rsidRPr="171921DA" w:rsidR="55250FD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allows</w:t>
      </w:r>
      <w:r w:rsidRPr="171921DA" w:rsidR="17A96D8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children to </w:t>
      </w:r>
      <w:r w:rsidRPr="171921DA" w:rsidR="6281D8C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understand </w:t>
      </w:r>
      <w:r w:rsidRPr="171921DA" w:rsidR="5CFD956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the cause</w:t>
      </w:r>
      <w:r w:rsidRPr="171921DA" w:rsidR="6281D8C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and effect and basic </w:t>
      </w:r>
      <w:r w:rsidRPr="171921DA" w:rsidR="616A834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problem-solving</w:t>
      </w:r>
      <w:r w:rsidRPr="171921DA" w:rsidR="6281D8C3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processes. Research into the benefits of outdoor learning further supports this as </w:t>
      </w:r>
      <w:r w:rsidRPr="171921DA" w:rsidR="32CEFDD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it </w:t>
      </w:r>
      <w:r w:rsidRPr="171921DA" w:rsidR="5F8BAB78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suggests that</w:t>
      </w:r>
      <w:r w:rsidRPr="171921DA" w:rsidR="32CEFDD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natural </w:t>
      </w:r>
      <w:r w:rsidRPr="171921DA" w:rsidR="04BCFF12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environments</w:t>
      </w:r>
      <w:r w:rsidRPr="171921DA" w:rsidR="32CEFDD1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 promote inquiry-based learning and critical thinking (Maynard et al., 2007).</w:t>
      </w:r>
    </w:p>
    <w:p w:rsidR="77FEF120" w:rsidP="171921DA" w:rsidRDefault="77FEF120" w14:paraId="0A375FA3" w14:textId="1F84E766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77FEF1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Exploratory play</w:t>
      </w:r>
      <w:r w:rsidRPr="171921DA" w:rsidR="11C107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typically begins at </w:t>
      </w:r>
      <w:r w:rsidRPr="171921DA" w:rsidR="5C9A10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1-12 months where play is focused on bonding with caregivers, exploring facial features and a variety of objects that create noise</w:t>
      </w:r>
      <w:r w:rsidRPr="171921DA" w:rsidR="32F04E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71921DA" w:rsidR="790D21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(Lurie Children's, 2018)</w:t>
      </w:r>
      <w:r w:rsidRPr="171921DA" w:rsidR="0C532A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171921DA" w:rsidR="0C532A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This </w:t>
      </w:r>
      <w:r w:rsidRPr="171921DA" w:rsidR="5225A2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begins social awareness in infants and later </w:t>
      </w:r>
      <w:r w:rsidRPr="171921DA" w:rsidR="2E0E89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leads</w:t>
      </w:r>
      <w:r w:rsidRPr="171921DA" w:rsidR="5225A2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children</w:t>
      </w:r>
      <w:r w:rsidRPr="171921DA" w:rsidR="179D23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71921DA" w:rsidR="5C0B7E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to engaging</w:t>
      </w:r>
      <w:r w:rsidRPr="171921DA" w:rsidR="179D23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 exploration with peers.</w:t>
      </w:r>
      <w:r w:rsidRPr="171921DA" w:rsidR="179D23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71921DA" w:rsidR="2D1BBA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Over time, exploratory play becomes adaptable as it is </w:t>
      </w:r>
      <w:r w:rsidRPr="171921DA" w:rsidR="2305F2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child-led</w:t>
      </w:r>
      <w:r w:rsidRPr="171921DA" w:rsidR="2D1BBA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purposeful when </w:t>
      </w:r>
      <w:r w:rsidRPr="171921DA" w:rsidR="7A6D0D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understanding</w:t>
      </w:r>
      <w:r w:rsidRPr="171921DA" w:rsidR="2D1BBA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71921DA" w:rsidR="6A737F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</w:t>
      </w:r>
      <w:r w:rsidRPr="171921DA" w:rsidR="2D1BBA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</w:t>
      </w:r>
      <w:r w:rsidRPr="171921DA" w:rsidR="60504E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ay </w:t>
      </w:r>
      <w:r w:rsidRPr="171921DA" w:rsidR="4A25E1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children</w:t>
      </w:r>
      <w:r w:rsidRPr="171921DA" w:rsidR="60504E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view the world. </w:t>
      </w:r>
    </w:p>
    <w:p w:rsidR="2905E8A0" w:rsidP="171921DA" w:rsidRDefault="2905E8A0" w14:paraId="36541A46" w14:textId="51559C16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2905E8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Section 2-</w:t>
      </w:r>
    </w:p>
    <w:p w:rsidR="39C1BDC9" w:rsidP="171921DA" w:rsidRDefault="39C1BDC9" w14:paraId="3196B160" w14:textId="1B2B15E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39C1BD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 </w:t>
      </w:r>
      <w:r w:rsidRPr="171921DA" w:rsidR="32C649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self-directed</w:t>
      </w:r>
      <w:r w:rsidRPr="171921DA" w:rsidR="39C1BD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play children are free to choose what, how, and with whom they play. </w:t>
      </w:r>
      <w:r w:rsidRPr="171921DA" w:rsidR="3263D0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Self-directed</w:t>
      </w:r>
      <w:r w:rsidRPr="171921DA" w:rsidR="39C1BD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play gives children the freedom to follow their interests and explore ideas (The Montess</w:t>
      </w:r>
      <w:r w:rsidRPr="171921DA" w:rsidR="361BB8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ori school of the </w:t>
      </w:r>
      <w:r w:rsidRPr="171921DA" w:rsidR="361BB8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Burkshires</w:t>
      </w:r>
      <w:r w:rsidRPr="171921DA" w:rsidR="361BB8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2024)</w:t>
      </w:r>
      <w:r w:rsidRPr="171921DA" w:rsidR="2E20D8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Self-directed play is child-</w:t>
      </w:r>
      <w:r w:rsidRPr="171921DA" w:rsidR="187805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initiated</w:t>
      </w:r>
      <w:r w:rsidRPr="171921DA" w:rsidR="2E20D8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and freely </w:t>
      </w:r>
      <w:r w:rsidRPr="171921DA" w:rsidR="24D945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chosen,</w:t>
      </w:r>
      <w:r w:rsidRPr="171921DA" w:rsidR="2E20D8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which </w:t>
      </w:r>
      <w:r w:rsidRPr="171921DA" w:rsidR="2E20D8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prioritises</w:t>
      </w:r>
      <w:r w:rsidRPr="171921DA" w:rsidR="2E20D8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process of physical and mental development by a</w:t>
      </w:r>
      <w:r w:rsidRPr="171921DA" w:rsidR="54108C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llowing children to follow their own interests and curiosity.</w:t>
      </w:r>
      <w:r w:rsidRPr="171921DA" w:rsidR="30A996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‘</w:t>
      </w:r>
      <w:r w:rsidRPr="171921DA" w:rsidR="367FDD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Self-directed</w:t>
      </w:r>
      <w:r w:rsidRPr="171921DA" w:rsidR="30A996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play is essential for child development because it allows them to take control of their learning, fostering independence, </w:t>
      </w:r>
      <w:r w:rsidRPr="171921DA" w:rsidR="30A996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creativity</w:t>
      </w:r>
      <w:r w:rsidRPr="171921DA" w:rsidR="30A996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</w:t>
      </w:r>
      <w:r w:rsidRPr="171921DA" w:rsidR="374553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problem-solving</w:t>
      </w:r>
      <w:r w:rsidRPr="171921DA" w:rsidR="30A996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skills</w:t>
      </w:r>
      <w:r w:rsidRPr="171921DA" w:rsidR="14A349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</w:t>
      </w:r>
      <w:r w:rsidRPr="171921DA" w:rsidR="30A996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(the Steiner Connection,</w:t>
      </w:r>
      <w:r w:rsidRPr="171921DA" w:rsidR="613310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2022).</w:t>
      </w:r>
      <w:r w:rsidRPr="171921DA" w:rsidR="4AEA4A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4AEA4AEF" w:rsidP="171921DA" w:rsidRDefault="4AEA4AEF" w14:paraId="3CA9D6EA" w14:textId="1AB4410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4AEA4A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concept of the ‘Play Cycle</w:t>
      </w:r>
      <w:r w:rsidRPr="171921DA" w:rsidR="4AEA4A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’,</w:t>
      </w:r>
      <w:r w:rsidRPr="171921DA" w:rsidR="4AEA4A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developed by Sturrock and Else (1998), reinforces the importance of </w:t>
      </w:r>
      <w:r w:rsidRPr="171921DA" w:rsidR="21C537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uninterrupted</w:t>
      </w:r>
      <w:bookmarkStart w:name="_Int_C4obqDWL" w:id="318383689"/>
      <w:r w:rsidRPr="171921DA" w:rsidR="5A767D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bookmarkEnd w:id="318383689"/>
      <w:r w:rsidRPr="171921DA" w:rsidR="5A767D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child-led play. The play cycle</w:t>
      </w:r>
      <w:r w:rsidRPr="171921DA" w:rsidR="403B1F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71921DA" w:rsidR="132490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depicts children’s play process through ‘</w:t>
      </w:r>
      <w:r w:rsidRPr="171921DA" w:rsidR="46E37A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six components: meta lude (initial thought or idea), pl</w:t>
      </w:r>
      <w:r w:rsidRPr="171921DA" w:rsidR="494D69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ay cue (the signal to the world the child’s </w:t>
      </w:r>
      <w:r w:rsidRPr="171921DA" w:rsidR="483758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intent</w:t>
      </w:r>
      <w:r w:rsidRPr="171921DA" w:rsidR="494D69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play), play return (the return of the play cue by another person or object), the loop and flow (how the pl</w:t>
      </w:r>
      <w:r w:rsidRPr="171921DA" w:rsidR="507C0B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ay cue and play return is processed), the play frame (the observed </w:t>
      </w:r>
      <w:r w:rsidRPr="171921DA" w:rsidR="3FF3C8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physical space or unobserved psychological space), and </w:t>
      </w:r>
      <w:r w:rsidRPr="171921DA" w:rsidR="292853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annihilation</w:t>
      </w:r>
      <w:r w:rsidRPr="171921DA" w:rsidR="3FF3C8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((the play ends) </w:t>
      </w:r>
      <w:r w:rsidRPr="171921DA" w:rsidR="46E37A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(King, 2019)</w:t>
      </w:r>
      <w:r w:rsidRPr="171921DA" w:rsidR="174C28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171921DA" w:rsidR="5DE51F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Adults can unintentionally break this cycle through ‘adulteration’</w:t>
      </w:r>
      <w:r w:rsidRPr="171921DA" w:rsidR="71BDA6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which is</w:t>
      </w:r>
      <w:r w:rsidRPr="171921DA" w:rsidR="6D8CEF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71921DA" w:rsidR="71BDA6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caused by adu</w:t>
      </w:r>
      <w:r w:rsidRPr="171921DA" w:rsidR="20B1C5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lts ‘wanting to join in, control </w:t>
      </w:r>
      <w:r w:rsidRPr="171921DA" w:rsidR="294FCA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play, rescue, improve, and educate</w:t>
      </w:r>
      <w:r w:rsidRPr="171921DA" w:rsidR="58E315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 (Sands, 2013).</w:t>
      </w:r>
      <w:r w:rsidRPr="171921DA" w:rsidR="3E9422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When adults </w:t>
      </w:r>
      <w:r w:rsidRPr="171921DA" w:rsidR="2EA0E7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‘control’ within the play cycle, the child’s </w:t>
      </w:r>
      <w:r w:rsidRPr="171921DA" w:rsidR="6B3965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personal satisfaction can be </w:t>
      </w:r>
      <w:r w:rsidRPr="171921DA" w:rsidR="065909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reduced.</w:t>
      </w:r>
    </w:p>
    <w:p w:rsidR="171921DA" w:rsidP="171921DA" w:rsidRDefault="171921DA" w14:paraId="04C6F4C6" w14:textId="6CA6812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6AB78471" w:rsidP="171921DA" w:rsidRDefault="6AB78471" w14:paraId="0EFC8869" w14:textId="57A9F95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6AB784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Despite this, adults can support self-directed play amongst child</w:t>
      </w:r>
      <w:r w:rsidRPr="171921DA" w:rsidR="4B9FA2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ren </w:t>
      </w:r>
      <w:r w:rsidRPr="171921DA" w:rsidR="1664BE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by being there as ‘support, to facilitate, extend learning, provide freedom to explore, make play meaningful, </w:t>
      </w:r>
      <w:r w:rsidRPr="171921DA" w:rsidR="00A564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inclusive practice, to observe, and to scaffold’ (Andrews, 2017)</w:t>
      </w:r>
      <w:r w:rsidRPr="171921DA" w:rsidR="475624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171921DA" w:rsidR="511CFF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role </w:t>
      </w:r>
      <w:r w:rsidRPr="171921DA" w:rsidR="511CFF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of the adult</w:t>
      </w:r>
      <w:r w:rsidRPr="171921DA" w:rsidR="511CFF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is therefore to balance </w:t>
      </w:r>
      <w:r w:rsidRPr="171921DA" w:rsidR="610F64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freedom. Adults </w:t>
      </w:r>
      <w:r w:rsidRPr="171921DA" w:rsidR="2E6BB8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consequently</w:t>
      </w:r>
      <w:r w:rsidRPr="171921DA" w:rsidR="2E6BB8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take on specific roles to further children’s development. As ‘observers</w:t>
      </w:r>
      <w:r w:rsidRPr="171921DA" w:rsidR="2E6BB8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’,</w:t>
      </w:r>
      <w:r w:rsidRPr="171921DA" w:rsidR="2E6BB8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they </w:t>
      </w:r>
      <w:r w:rsidRPr="171921DA" w:rsidR="729EE1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‘</w:t>
      </w:r>
      <w:r w:rsidRPr="171921DA" w:rsidR="2E6BB8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watch with</w:t>
      </w:r>
      <w:r w:rsidRPr="171921DA" w:rsidR="432074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out intervening, documenting </w:t>
      </w:r>
      <w:r w:rsidRPr="171921DA" w:rsidR="432074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behaviours</w:t>
      </w:r>
      <w:r w:rsidRPr="171921DA" w:rsidR="432074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language and interaction</w:t>
      </w:r>
      <w:r w:rsidRPr="171921DA" w:rsidR="0879E9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 (King, 2025).</w:t>
      </w:r>
      <w:r w:rsidRPr="171921DA" w:rsidR="5CF3D8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71921DA" w:rsidR="427482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As partners, they ‘join the play as a co-player, following the children’s lead and remember the importance of avoiding</w:t>
      </w:r>
      <w:r w:rsidRPr="171921DA" w:rsidR="16926B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dominating play’ (Fuertes et al., 2025). </w:t>
      </w:r>
      <w:r w:rsidRPr="171921DA" w:rsidR="25BEA8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As facilitators</w:t>
      </w:r>
      <w:r w:rsidRPr="171921DA" w:rsidR="68FF75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‘they should create enabling environments balancing structure and freedom’</w:t>
      </w:r>
      <w:r w:rsidRPr="171921DA" w:rsidR="30D996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(Whalley, 2022).</w:t>
      </w:r>
      <w:r w:rsidRPr="171921DA" w:rsidR="48D479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This aligns with the principles of Vygotsky</w:t>
      </w:r>
      <w:r w:rsidRPr="171921DA" w:rsidR="624479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(1978), where subtle questioning or the introduction of a new resource can deepen thinking without taking ownership away from the chi</w:t>
      </w:r>
      <w:r w:rsidRPr="171921DA" w:rsidR="2CD9767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ld.</w:t>
      </w:r>
      <w:r w:rsidRPr="171921DA" w:rsidR="624479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19C345F4" w:rsidP="171921DA" w:rsidRDefault="19C345F4" w14:paraId="6F41D192" w14:textId="034F92A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19C345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Moreover, adults support self-directed play by acting as a resource rather than a director</w:t>
      </w:r>
      <w:r w:rsidRPr="171921DA" w:rsidR="1F6DA5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entering play only when invited and </w:t>
      </w:r>
      <w:r w:rsidRPr="171921DA" w:rsidR="72EC35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maintaining</w:t>
      </w:r>
      <w:r w:rsidRPr="171921DA" w:rsidR="1F6DA5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</w:t>
      </w:r>
      <w:r w:rsidRPr="171921DA" w:rsidR="59A1CB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integrity</w:t>
      </w:r>
      <w:r w:rsidRPr="171921DA" w:rsidR="1F6DA5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the play frame. Sturrock and Else (1988)</w:t>
      </w:r>
      <w:r w:rsidRPr="171921DA" w:rsidR="13B8A8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state that adults</w:t>
      </w:r>
      <w:r w:rsidRPr="171921DA" w:rsidR="7D3450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71921DA" w:rsidR="0E5650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move between play maintenance, simple involvement, medial or complex </w:t>
      </w:r>
      <w:r w:rsidRPr="171921DA" w:rsidR="677136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involvement</w:t>
      </w:r>
      <w:r w:rsidRPr="171921DA" w:rsidR="0E5650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71921DA" w:rsidR="26579A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and integrity, making sure to protect the play cycle.</w:t>
      </w:r>
      <w:r w:rsidRPr="171921DA" w:rsidR="3ED14A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71921DA" w:rsidR="0D3147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Sands (2013)</w:t>
      </w:r>
      <w:r w:rsidRPr="171921DA" w:rsidR="3ED14A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highlighted that adults should wait for play cues such as ‘verbal, body language, eye contact, proximity, </w:t>
      </w:r>
      <w:r w:rsidRPr="171921DA" w:rsidR="0C8AC2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and </w:t>
      </w:r>
      <w:r w:rsidRPr="171921DA" w:rsidR="3ED14A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copying</w:t>
      </w:r>
      <w:r w:rsidRPr="171921DA" w:rsidR="73BD0F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’. </w:t>
      </w:r>
    </w:p>
    <w:p w:rsidR="2AA30C9F" w:rsidP="171921DA" w:rsidRDefault="2AA30C9F" w14:paraId="59CBFE99" w14:textId="020184B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2AA30C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Self-directed play is seen as vital for children </w:t>
      </w:r>
      <w:r w:rsidRPr="171921DA" w:rsidR="290837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as studies have shown that ‘when </w:t>
      </w:r>
      <w:r w:rsidRPr="171921DA" w:rsidR="0DB481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students’</w:t>
      </w:r>
      <w:r w:rsidRPr="171921DA" w:rsidR="290837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mental, emotional and physical needs are met, they are more likely to love school and they learn more’ (</w:t>
      </w:r>
      <w:r w:rsidRPr="171921DA" w:rsidR="63681D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King, 2020). </w:t>
      </w:r>
      <w:r w:rsidRPr="171921DA" w:rsidR="51E58A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When children experience freedom and autonomy within play, they feel secure and valued. This directly contributes to holistic development, su</w:t>
      </w:r>
      <w:r w:rsidRPr="171921DA" w:rsidR="49B33C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pporting both cognitive growth, emotional wellbeing, social </w:t>
      </w:r>
      <w:r w:rsidRPr="171921DA" w:rsidR="363BA3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competence,</w:t>
      </w:r>
      <w:r w:rsidRPr="171921DA" w:rsidR="49B33C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physical confidence simultaneously. This reflects the views of Vygotsky (1978</w:t>
      </w:r>
      <w:r w:rsidRPr="171921DA" w:rsidR="5AB839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), who argued </w:t>
      </w:r>
      <w:r w:rsidRPr="171921DA" w:rsidR="138F8E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that learning </w:t>
      </w:r>
      <w:r w:rsidRPr="171921DA" w:rsidR="25E27E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is ‘socially constructed’ and play provides a context where children can ha</w:t>
      </w:r>
      <w:r w:rsidRPr="171921DA" w:rsidR="5974E9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ve control within their ‘Zone of Proximal Development’, extending their cognitive skills through meaningful interactions. </w:t>
      </w:r>
    </w:p>
    <w:p w:rsidR="5974E9D3" w:rsidP="171921DA" w:rsidRDefault="5974E9D3" w14:paraId="337E4B99" w14:textId="7221A53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5974E9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Research also highlights th</w:t>
      </w:r>
      <w:r w:rsidRPr="171921DA" w:rsidR="109B2F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 importance of play for children, specifically in outdoor environments. </w:t>
      </w:r>
      <w:r w:rsidRPr="171921DA" w:rsidR="081C3F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Dogan et al (2010), </w:t>
      </w:r>
      <w:r w:rsidRPr="171921DA" w:rsidR="081C3F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identifies</w:t>
      </w:r>
      <w:r w:rsidRPr="171921DA" w:rsidR="081C3F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play as the ‘main motivation for children’s use of outdoor school </w:t>
      </w:r>
      <w:r w:rsidRPr="171921DA" w:rsidR="201955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spaces</w:t>
      </w:r>
      <w:r w:rsidRPr="171921DA" w:rsidR="5EEE65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Similarly, </w:t>
      </w:r>
      <w:r w:rsidRPr="171921DA" w:rsidR="5EEE65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Aminpour</w:t>
      </w:r>
      <w:r w:rsidRPr="171921DA" w:rsidR="5EEE65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et </w:t>
      </w:r>
      <w:r w:rsidRPr="171921DA" w:rsidR="252922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al (</w:t>
      </w:r>
      <w:r w:rsidRPr="171921DA" w:rsidR="5EEE65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2020) </w:t>
      </w:r>
      <w:r w:rsidRPr="171921DA" w:rsidR="5EEE65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emphasises</w:t>
      </w:r>
      <w:r w:rsidRPr="171921DA" w:rsidR="5EEE65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value of ‘in-between spaces’ such as edges and natural areas in supporting children’s autonomous pla</w:t>
      </w:r>
      <w:r w:rsidRPr="171921DA" w:rsidR="7737D8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y.</w:t>
      </w:r>
      <w:r w:rsidRPr="171921DA" w:rsidR="6C3E0A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These environments allow children to regulate social interaction and supervision, </w:t>
      </w:r>
      <w:r w:rsidRPr="171921DA" w:rsidR="6031EC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strengthen</w:t>
      </w:r>
      <w:r w:rsidRPr="171921DA" w:rsidR="48DA68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ing</w:t>
      </w:r>
      <w:r w:rsidRPr="171921DA" w:rsidR="6C3E0A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71921DA" w:rsidR="3BA692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independence,</w:t>
      </w:r>
      <w:r w:rsidRPr="171921DA" w:rsidR="6C3E0A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pro</w:t>
      </w:r>
      <w:r w:rsidRPr="171921DA" w:rsidR="7E6B57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blem solving</w:t>
      </w:r>
      <w:r w:rsidRPr="171921DA" w:rsidR="7E6B57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171921DA" w:rsidR="6C3E0A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6E86FA7F" w:rsidP="171921DA" w:rsidRDefault="6E86FA7F" w14:paraId="7B71F01A" w14:textId="5334C87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6E86FA7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Importantly, children's </w:t>
      </w:r>
      <w:r w:rsidRPr="171921DA" w:rsidR="6E86FA7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perception</w:t>
      </w:r>
      <w:r w:rsidRPr="171921DA" w:rsidR="6E86FA7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an activity influences wellbeing.</w:t>
      </w:r>
      <w:r w:rsidRPr="171921DA" w:rsidR="4AE657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Mc</w:t>
      </w:r>
      <w:r w:rsidRPr="171921DA" w:rsidR="4E11DF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171921DA" w:rsidR="4AE657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nnes (2012)</w:t>
      </w:r>
      <w:r w:rsidRPr="171921DA" w:rsidR="389103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found that </w:t>
      </w:r>
      <w:r w:rsidRPr="171921DA" w:rsidR="7DCA59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children contributing </w:t>
      </w:r>
      <w:r w:rsidRPr="171921DA" w:rsidR="612EE4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to</w:t>
      </w:r>
      <w:r w:rsidRPr="171921DA" w:rsidR="7DCA59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task framed as ‘play’ </w:t>
      </w:r>
      <w:r w:rsidRPr="171921DA" w:rsidR="7DCA59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demonstrated</w:t>
      </w:r>
      <w:r w:rsidRPr="171921DA" w:rsidR="7DCA59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higher emotional wellbeing than those who experienced tasks framed as ‘not play’. </w:t>
      </w:r>
      <w:r w:rsidRPr="171921DA" w:rsidR="4461DA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This shows that play is important for children </w:t>
      </w:r>
      <w:r w:rsidRPr="171921DA" w:rsidR="536BD2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as having a positive environment increases the </w:t>
      </w:r>
      <w:r w:rsidRPr="171921DA" w:rsidR="0AB8C5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likelihood</w:t>
      </w:r>
      <w:r w:rsidRPr="171921DA" w:rsidR="536BD2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for them to enjoy learning and achieve more. </w:t>
      </w:r>
      <w:r w:rsidRPr="171921DA" w:rsidR="0A1E31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‘</w:t>
      </w:r>
      <w:r w:rsidRPr="171921DA" w:rsidR="536BD2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If adults </w:t>
      </w:r>
      <w:r w:rsidRPr="171921DA" w:rsidR="615F47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dominate, mon</w:t>
      </w:r>
      <w:r w:rsidRPr="171921DA" w:rsidR="04965D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itor excessively or </w:t>
      </w:r>
      <w:r w:rsidRPr="171921DA" w:rsidR="04965D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prioritise</w:t>
      </w:r>
      <w:r w:rsidRPr="171921DA" w:rsidR="04965D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outcomes over the process</w:t>
      </w:r>
      <w:r w:rsidRPr="171921DA" w:rsidR="04965D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’,</w:t>
      </w:r>
      <w:r w:rsidRPr="171921DA" w:rsidR="04965D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children may interpret the activity as work</w:t>
      </w:r>
      <w:r w:rsidRPr="171921DA" w:rsidR="395EE0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which can reduce engagement (McInnes, 2012). </w:t>
      </w:r>
    </w:p>
    <w:p w:rsidR="171921DA" w:rsidP="171921DA" w:rsidRDefault="171921DA" w14:paraId="63262B2A" w14:textId="1C6C919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54733B6C" w:rsidP="171921DA" w:rsidRDefault="54733B6C" w14:paraId="230595B2" w14:textId="7498D220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54733B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Section 3-</w:t>
      </w:r>
    </w:p>
    <w:p w:rsidR="79A2F91B" w:rsidP="171921DA" w:rsidRDefault="79A2F91B" w14:paraId="3EC769AE" w14:textId="69C5197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79A2F9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Observation </w:t>
      </w:r>
      <w:r w:rsidRPr="171921DA" w:rsidR="48945C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is a systematic </w:t>
      </w:r>
      <w:r w:rsidRPr="171921DA" w:rsidR="252BA9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process</w:t>
      </w:r>
      <w:r w:rsidRPr="171921DA" w:rsidR="48945C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where an individual attentively notices and perceives the </w:t>
      </w:r>
      <w:r w:rsidRPr="171921DA" w:rsidR="48945C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</w:t>
      </w:r>
      <w:r w:rsidRPr="171921DA" w:rsidR="48945C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others. In early years settings, </w:t>
      </w:r>
      <w:r w:rsidRPr="171921DA" w:rsidR="520212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observations are important during play, as play is the primary way young children explore, </w:t>
      </w:r>
      <w:r w:rsidRPr="171921DA" w:rsidR="520212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learn</w:t>
      </w:r>
      <w:r w:rsidRPr="171921DA" w:rsidR="520212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express themselves</w:t>
      </w:r>
      <w:r w:rsidRPr="171921DA" w:rsidR="1572B6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171921DA" w:rsidR="36A5DD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Gokce</w:t>
      </w:r>
      <w:r w:rsidRPr="171921DA" w:rsidR="36A5DD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(2019) shows that observational data has been described as ‘live data’ because it is collected directly from real-life settings such as outdoor</w:t>
      </w:r>
      <w:r w:rsidRPr="171921DA" w:rsidR="016D99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environments, </w:t>
      </w:r>
      <w:r w:rsidRPr="171921DA" w:rsidR="37B34F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schools,</w:t>
      </w:r>
      <w:r w:rsidRPr="171921DA" w:rsidR="016D99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homes. Through </w:t>
      </w:r>
      <w:r w:rsidRPr="171921DA" w:rsidR="1572B6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observing play, caregivers can understand a child’s developmental stage, reflect on their interests and dislikes, </w:t>
      </w:r>
      <w:r w:rsidRPr="171921DA" w:rsidR="2EF3E5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and </w:t>
      </w:r>
      <w:r w:rsidRPr="171921DA" w:rsidR="2EF3E5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identify</w:t>
      </w:r>
      <w:r w:rsidRPr="171921DA" w:rsidR="2EF3E5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any </w:t>
      </w:r>
      <w:r w:rsidRPr="171921DA" w:rsidR="2EF3E5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additional</w:t>
      </w:r>
      <w:r w:rsidRPr="171921DA" w:rsidR="2EF3E5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needs or </w:t>
      </w:r>
      <w:r w:rsidRPr="171921DA" w:rsidR="2EF3E5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possible concerns</w:t>
      </w:r>
      <w:r w:rsidRPr="171921DA" w:rsidR="04CDFC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which in turn informs </w:t>
      </w:r>
      <w:r w:rsidRPr="171921DA" w:rsidR="04CDFC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individualised</w:t>
      </w:r>
      <w:r w:rsidRPr="171921DA" w:rsidR="04CDFC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educational practice (</w:t>
      </w:r>
      <w:r w:rsidRPr="171921DA" w:rsidR="04CDFC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Gokc</w:t>
      </w:r>
      <w:r w:rsidRPr="171921DA" w:rsidR="1F7C0F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</w:t>
      </w:r>
      <w:r w:rsidRPr="171921DA" w:rsidR="04CDFC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2019).</w:t>
      </w:r>
    </w:p>
    <w:p w:rsidR="3C935CE8" w:rsidP="171921DA" w:rsidRDefault="3C935CE8" w14:paraId="788EBD8C" w14:textId="5662842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3C935C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Kathy Brodie (</w:t>
      </w:r>
      <w:r w:rsidRPr="171921DA" w:rsidR="0B720A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2023)</w:t>
      </w:r>
      <w:r w:rsidRPr="171921DA" w:rsidR="3C935C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highlights that the most important occupation of any teacher of young children is to </w:t>
      </w:r>
      <w:r w:rsidRPr="171921DA" w:rsidR="3C935C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observe</w:t>
      </w:r>
      <w:r w:rsidRPr="171921DA" w:rsidR="3C935C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them at play. Through </w:t>
      </w:r>
      <w:r w:rsidRPr="171921DA" w:rsidR="006F3D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careful</w:t>
      </w:r>
      <w:r w:rsidRPr="171921DA" w:rsidR="3C935C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observation, practitioners can tune into children’</w:t>
      </w:r>
      <w:r w:rsidRPr="171921DA" w:rsidR="52974B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 </w:t>
      </w:r>
      <w:r w:rsidRPr="171921DA" w:rsidR="384BC4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emerging skills and fascinations. By </w:t>
      </w:r>
      <w:r w:rsidRPr="171921DA" w:rsidR="384BC4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observing</w:t>
      </w:r>
      <w:r w:rsidRPr="171921DA" w:rsidR="384BC4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play, caregivers can understand a chi</w:t>
      </w:r>
      <w:r w:rsidRPr="171921DA" w:rsidR="3CA57C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ld’s developmental stage and </w:t>
      </w:r>
      <w:r w:rsidRPr="171921DA" w:rsidR="3CA57C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identify</w:t>
      </w:r>
      <w:r w:rsidRPr="171921DA" w:rsidR="3CA57C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any potential concerns. Observation therefore supports effective planning, progression and ass</w:t>
      </w:r>
      <w:r w:rsidRPr="171921DA" w:rsidR="1885D3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essment aligning with the principles of the Curriculum for Wales (Welsh Government, 2024), which </w:t>
      </w:r>
      <w:r w:rsidRPr="171921DA" w:rsidR="5B0F69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highlights assessments as a process to support progression, inform teaching and celebrate achievements. </w:t>
      </w:r>
    </w:p>
    <w:p w:rsidR="288B828C" w:rsidP="171921DA" w:rsidRDefault="288B828C" w14:paraId="7B58F308" w14:textId="72ADADA8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288B82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One </w:t>
      </w:r>
      <w:r w:rsidRPr="171921DA" w:rsidR="46131F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observational method</w:t>
      </w:r>
      <w:r w:rsidRPr="171921DA" w:rsidR="244999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71921DA" w:rsidR="1BA7C5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that is used in </w:t>
      </w:r>
      <w:r w:rsidRPr="171921DA" w:rsidR="6F9766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play-based</w:t>
      </w:r>
      <w:r w:rsidRPr="171921DA" w:rsidR="1BA7C5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settings is the </w:t>
      </w:r>
      <w:r w:rsidRPr="171921DA" w:rsidR="51B14F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‘L</w:t>
      </w:r>
      <w:r w:rsidRPr="171921DA" w:rsidR="3FD6AB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euv</w:t>
      </w:r>
      <w:r w:rsidRPr="171921DA" w:rsidR="51B14F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en Scale</w:t>
      </w:r>
      <w:r w:rsidRPr="171921DA" w:rsidR="51B14F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’,</w:t>
      </w:r>
      <w:r w:rsidRPr="171921DA" w:rsidR="51B14F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developed by Ferre </w:t>
      </w:r>
      <w:r w:rsidRPr="171921DA" w:rsidR="1B484E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Leavers</w:t>
      </w:r>
      <w:r w:rsidRPr="171921DA" w:rsidR="51B14F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 Belgium</w:t>
      </w:r>
      <w:r w:rsidRPr="171921DA" w:rsidR="65C967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It was created ‘to measure the quality of education by focusing on well-being and involvement</w:t>
      </w:r>
      <w:r w:rsidRPr="171921DA" w:rsidR="65C967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</w:t>
      </w:r>
      <w:r w:rsidRPr="171921DA" w:rsidR="2ABA04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171921DA" w:rsidR="2ABA04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</w:t>
      </w:r>
      <w:r w:rsidRPr="171921DA" w:rsidR="3832D5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observational scale is used from 1-5 that allows practitioners to ‘</w:t>
      </w:r>
      <w:r w:rsidRPr="171921DA" w:rsidR="1E17D2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quantify</w:t>
      </w:r>
      <w:r w:rsidRPr="171921DA" w:rsidR="3832D5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degree to which a child is </w:t>
      </w:r>
      <w:r w:rsidRPr="171921DA" w:rsidR="1C9B84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involved</w:t>
      </w:r>
      <w:r w:rsidRPr="171921DA" w:rsidR="3832D5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 a self</w:t>
      </w:r>
      <w:r w:rsidRPr="171921DA" w:rsidR="6A3113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-chosen activity’</w:t>
      </w:r>
      <w:r w:rsidRPr="171921DA" w:rsidR="0E1A1E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(MacRae et al., 2020).</w:t>
      </w:r>
    </w:p>
    <w:p w:rsidR="0AEC0B50" w:rsidP="171921DA" w:rsidRDefault="0AEC0B50" w14:paraId="05FC53E7" w14:textId="5D732DA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0AEC0B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Research Centre for Experimental Education (n.d.) </w:t>
      </w:r>
      <w:r w:rsidRPr="171921DA" w:rsidR="52182B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shows</w:t>
      </w:r>
      <w:r w:rsidRPr="171921DA" w:rsidR="0AEC0B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</w:t>
      </w:r>
      <w:r w:rsidRPr="171921DA" w:rsidR="32C9B9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 scales </w:t>
      </w:r>
      <w:r w:rsidRPr="171921DA" w:rsidR="242A29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five-point</w:t>
      </w:r>
      <w:r w:rsidRPr="171921DA" w:rsidR="32C9B9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rating system, starting from ‘level one: extremely low, level two: l</w:t>
      </w:r>
      <w:r w:rsidRPr="171921DA" w:rsidR="19EF0B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ow, level three: moderate, level </w:t>
      </w:r>
      <w:r w:rsidRPr="171921DA" w:rsidR="654D6C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4: high</w:t>
      </w:r>
      <w:r w:rsidRPr="171921DA" w:rsidR="19EF0B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level 5: very high’. </w:t>
      </w:r>
      <w:r w:rsidRPr="171921DA" w:rsidR="493E28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scale of ‘emotional well-being' puts the child’s emotional well-being at the forefront of the outcomes, showing the best ways to support individual children. The scale of ‘involvement</w:t>
      </w:r>
      <w:r w:rsidRPr="171921DA" w:rsidR="716DE9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</w:t>
      </w:r>
      <w:r w:rsidRPr="171921DA" w:rsidR="493E28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71921DA" w:rsidR="4EA056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follows the same format as the ‘emotional well-being' scale but differs as it </w:t>
      </w:r>
      <w:r w:rsidRPr="171921DA" w:rsidR="229B55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measures the child’s engagement in a particular task. </w:t>
      </w:r>
      <w:r w:rsidRPr="171921DA" w:rsidR="682FF0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two scales intertwine as a ‘more engaged child tends to be a happier child</w:t>
      </w:r>
      <w:r w:rsidRPr="171921DA" w:rsidR="682FF0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’.</w:t>
      </w:r>
      <w:r w:rsidRPr="171921DA" w:rsidR="0C127A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By the combination of the two scales being </w:t>
      </w:r>
      <w:r w:rsidRPr="171921DA" w:rsidR="2AA9DC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intertwined,</w:t>
      </w:r>
      <w:r w:rsidRPr="171921DA" w:rsidR="0C127A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practitioners can </w:t>
      </w:r>
      <w:r w:rsidRPr="171921DA" w:rsidR="0C127A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observe</w:t>
      </w:r>
      <w:r w:rsidRPr="171921DA" w:rsidR="0C127A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assess </w:t>
      </w:r>
      <w:r w:rsidRPr="171921DA" w:rsidR="0F1786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indicators</w:t>
      </w:r>
      <w:r w:rsidRPr="171921DA" w:rsidR="0C127A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such as </w:t>
      </w:r>
      <w:r w:rsidRPr="171921DA" w:rsidR="775266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facial</w:t>
      </w:r>
      <w:r w:rsidRPr="171921DA" w:rsidR="0C127A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expressions, body </w:t>
      </w:r>
      <w:r w:rsidRPr="171921DA" w:rsidR="65C506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language</w:t>
      </w:r>
      <w:r w:rsidRPr="171921DA" w:rsidR="7BE556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verbal communication, </w:t>
      </w:r>
      <w:r w:rsidRPr="171921DA" w:rsidR="182B05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persistence,</w:t>
      </w:r>
      <w:r w:rsidRPr="171921DA" w:rsidR="7BE556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creativity</w:t>
      </w:r>
      <w:r w:rsidRPr="171921DA" w:rsidR="3B132D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171921DA" w:rsidR="33548D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Overall,</w:t>
      </w:r>
      <w:r w:rsidRPr="171921DA" w:rsidR="3B132D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this observational method can be used for individual </w:t>
      </w:r>
      <w:r w:rsidRPr="171921DA" w:rsidR="082422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children</w:t>
      </w:r>
      <w:r w:rsidRPr="171921DA" w:rsidR="3B132D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evaluate t</w:t>
      </w:r>
      <w:r w:rsidRPr="171921DA" w:rsidR="76065F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he overall quality of the learning environment. </w:t>
      </w:r>
    </w:p>
    <w:p w:rsidR="74891ECB" w:rsidP="171921DA" w:rsidRDefault="74891ECB" w14:paraId="3C071A43" w14:textId="703502D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74891E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One major strength of the ‘Leuven Scale’ is that </w:t>
      </w:r>
      <w:r w:rsidRPr="171921DA" w:rsidR="033F11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it captures the depth of children’s </w:t>
      </w:r>
      <w:r w:rsidRPr="171921DA" w:rsidR="0E42D5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experiences. MacRae (2023) states that the quality of the scales </w:t>
      </w:r>
      <w:bookmarkStart w:name="_Int_u5XioczD" w:id="911147445"/>
      <w:r w:rsidRPr="171921DA" w:rsidR="0E42D5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are</w:t>
      </w:r>
      <w:bookmarkEnd w:id="911147445"/>
      <w:r w:rsidRPr="171921DA" w:rsidR="0E42D5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not just ‘surface level performance’ and it allows the </w:t>
      </w:r>
      <w:r w:rsidRPr="171921DA" w:rsidR="7631FD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educator to think more deeply about the activities individual children are participating in.</w:t>
      </w:r>
      <w:r w:rsidRPr="171921DA" w:rsidR="2AEE73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This observation method allows for an indeoth naratiuve surrounding the correlation between children’s emotional well-being in comparison to their involvement in specific activities allows for progression in education as practitioners </w:t>
      </w:r>
      <w:r w:rsidRPr="171921DA" w:rsidR="48C8CC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can evolve their learning environment best supporting individual children.</w:t>
      </w:r>
    </w:p>
    <w:p w:rsidR="2AEE73FD" w:rsidP="171921DA" w:rsidRDefault="2AEE73FD" w14:paraId="7919488E" w14:textId="27D041B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2AEE73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Furthermore,</w:t>
      </w:r>
      <w:r w:rsidRPr="171921DA" w:rsidR="6FBEAD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'Leuven Scale’ </w:t>
      </w:r>
      <w:r w:rsidRPr="171921DA" w:rsidR="43E39A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shows a positive relationship between </w:t>
      </w:r>
      <w:r w:rsidRPr="171921DA" w:rsidR="1CB52F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play, </w:t>
      </w:r>
      <w:r w:rsidRPr="171921DA" w:rsidR="3EF991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wellbeing,</w:t>
      </w:r>
      <w:r w:rsidRPr="171921DA" w:rsidR="1CB52F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</w:t>
      </w:r>
      <w:r w:rsidRPr="171921DA" w:rsidR="3B75E8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involvement</w:t>
      </w:r>
      <w:r w:rsidRPr="171921DA" w:rsidR="1CB52F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During the research it was </w:t>
      </w:r>
      <w:r w:rsidRPr="171921DA" w:rsidR="039A44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shown</w:t>
      </w:r>
      <w:r w:rsidRPr="171921DA" w:rsidR="1CB52F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by Leavers that there is a significant positive correlation between play and their well-being and involvement</w:t>
      </w:r>
      <w:r w:rsidRPr="171921DA" w:rsidR="11EC70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71921DA" w:rsidR="43E39A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(Storli and </w:t>
      </w:r>
      <w:r w:rsidRPr="171921DA" w:rsidR="43E39A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Sandseter</w:t>
      </w:r>
      <w:r w:rsidRPr="171921DA" w:rsidR="43E39A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2019)</w:t>
      </w:r>
      <w:r w:rsidRPr="171921DA" w:rsidR="313F48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171921DA" w:rsidR="3C34CD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When children </w:t>
      </w:r>
      <w:r w:rsidRPr="171921DA" w:rsidR="69C089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spend more time engaged in an activity they are engaged and involved in, they </w:t>
      </w:r>
      <w:r w:rsidRPr="171921DA" w:rsidR="69C089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demonstrate</w:t>
      </w:r>
      <w:r w:rsidRPr="171921DA" w:rsidR="69C089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higher levels of emotional security. </w:t>
      </w:r>
    </w:p>
    <w:p w:rsidR="3D8960E1" w:rsidP="171921DA" w:rsidRDefault="3D8960E1" w14:paraId="023C4C07" w14:textId="54A2F4B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  <w:r w:rsidRPr="171921DA" w:rsidR="3D8960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Moreover, this method of observation allows practitioners to have better planning and intervention. </w:t>
      </w:r>
      <w:r w:rsidRPr="171921DA" w:rsidR="6969D70C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Laevers and Research Centre for Experiential Education </w:t>
      </w:r>
      <w:r w:rsidRPr="171921DA" w:rsidR="4F926105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(</w:t>
      </w:r>
      <w:r w:rsidRPr="171921DA" w:rsidR="1EE2EFD2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2017)</w:t>
      </w:r>
      <w:r w:rsidRPr="171921DA" w:rsidR="23C0192B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 state that the scale can alert practitioners to review </w:t>
      </w:r>
      <w:r w:rsidRPr="171921DA" w:rsidR="762E9152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extremely</w:t>
      </w:r>
      <w:r w:rsidRPr="171921DA" w:rsidR="23C0192B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 low scores and adapt their planning and interventi</w:t>
      </w:r>
      <w:r w:rsidRPr="171921DA" w:rsidR="0AA48569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ons. This further reflects the view of the Welsh Curriculum (2024) as it creates a space for informing practice, curriculum </w:t>
      </w:r>
      <w:r w:rsidRPr="171921DA" w:rsidR="51D4D5CD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design,</w:t>
      </w:r>
      <w:r w:rsidRPr="171921DA" w:rsidR="0AA48569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 and individual support plans. </w:t>
      </w:r>
    </w:p>
    <w:p w:rsidR="38046FF0" w:rsidP="171921DA" w:rsidRDefault="38046FF0" w14:paraId="0FCCA654" w14:textId="32C03FC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38046F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Despite its strengths, the ‘Leuven Scale’ has limitations. </w:t>
      </w:r>
      <w:r w:rsidRPr="171921DA" w:rsidR="2605FB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limitations of the scales </w:t>
      </w:r>
      <w:r w:rsidRPr="171921DA" w:rsidR="76519F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include</w:t>
      </w:r>
      <w:r w:rsidRPr="171921DA" w:rsidR="2605FB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misinterpretations, </w:t>
      </w:r>
      <w:r w:rsidRPr="171921DA" w:rsidR="1EA512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consistency,</w:t>
      </w:r>
      <w:r w:rsidRPr="171921DA" w:rsidR="2605FB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biases amongst practitioners. </w:t>
      </w:r>
      <w:r w:rsidRPr="171921DA" w:rsidR="09CC4A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Whybrow et al</w:t>
      </w:r>
      <w:r w:rsidRPr="171921DA" w:rsidR="10CFC3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</w:t>
      </w:r>
      <w:r w:rsidRPr="171921DA" w:rsidR="09CC4A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2025)</w:t>
      </w:r>
      <w:r w:rsidRPr="171921DA" w:rsidR="10B6D4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171921DA" w:rsidR="10B6D4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indicate</w:t>
      </w:r>
      <w:r w:rsidRPr="171921DA" w:rsidR="10B6D4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that during observations practitioners may </w:t>
      </w:r>
      <w:r w:rsidRPr="171921DA" w:rsidR="1A74FD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assign scores based on their own personal interpretation of </w:t>
      </w:r>
      <w:r w:rsidRPr="171921DA" w:rsidR="1A74FD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behaviours</w:t>
      </w:r>
      <w:r w:rsidRPr="171921DA" w:rsidR="1A74FD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rather than truly reflecting the involvement and emotional well-being of the child.</w:t>
      </w:r>
      <w:r w:rsidRPr="171921DA" w:rsidR="6DED5E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This further leads </w:t>
      </w:r>
      <w:r w:rsidRPr="171921DA" w:rsidR="5F8A72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to</w:t>
      </w:r>
      <w:r w:rsidRPr="171921DA" w:rsidR="6DED5E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other biases which can come from the observation such as cultural bias and the </w:t>
      </w:r>
      <w:r w:rsidRPr="171921DA" w:rsidR="0E69D4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difference in observer training and strategic understanding. </w:t>
      </w:r>
      <w:r w:rsidRPr="171921DA" w:rsidR="6E0476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It was noted during the study by Whybrow (2025) that the </w:t>
      </w:r>
      <w:r w:rsidRPr="171921DA" w:rsidR="242A99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understanding</w:t>
      </w:r>
      <w:r w:rsidRPr="171921DA" w:rsidR="6E0476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the scale by practitioners influences how reliabl</w:t>
      </w:r>
      <w:r w:rsidRPr="171921DA" w:rsidR="0CC114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 the observation outcomes are.</w:t>
      </w:r>
      <w:r w:rsidRPr="171921DA" w:rsidR="081619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Overall, without extensive training and </w:t>
      </w:r>
      <w:r w:rsidRPr="171921DA" w:rsidR="728D8C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consistency amongst practitioners, there can be questions </w:t>
      </w:r>
      <w:r w:rsidRPr="171921DA" w:rsidR="728D8C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about</w:t>
      </w:r>
      <w:r w:rsidRPr="171921DA" w:rsidR="728D8C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reliability of this methid.</w:t>
      </w:r>
    </w:p>
    <w:p w:rsidR="728D8C93" w:rsidP="171921DA" w:rsidRDefault="728D8C93" w14:paraId="6904D251" w14:textId="76B1CE3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728D8C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From the strengths of the ‘Leuven Scale’ </w:t>
      </w:r>
      <w:bookmarkStart w:name="_Int_CPZUqcCA" w:id="1880887272"/>
      <w:r w:rsidRPr="171921DA" w:rsidR="728D8C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it is clear that this</w:t>
      </w:r>
      <w:bookmarkEnd w:id="1880887272"/>
      <w:r w:rsidRPr="171921DA" w:rsidR="728D8C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observational method </w:t>
      </w:r>
      <w:r w:rsidRPr="171921DA" w:rsidR="0634DB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provides</w:t>
      </w:r>
      <w:r w:rsidRPr="171921DA" w:rsidR="0634DB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holistic view of children. Due to the nature of the observation incorporating emotional well-being and engagement in </w:t>
      </w:r>
      <w:r w:rsidRPr="171921DA" w:rsidR="01E9A9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activities it </w:t>
      </w:r>
      <w:r w:rsidRPr="171921DA" w:rsidR="01E9A9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recognises</w:t>
      </w:r>
      <w:r w:rsidRPr="171921DA" w:rsidR="01E9A9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wider range of observation and increases children’s development through the advanced planning after reviewing the outcomes of the observation. </w:t>
      </w:r>
    </w:p>
    <w:p w:rsidR="171921DA" w:rsidP="171921DA" w:rsidRDefault="171921DA" w14:paraId="190FA0A4" w14:textId="37482D6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171921DA" w:rsidP="171921DA" w:rsidRDefault="171921DA" w14:paraId="78E87AAA" w14:textId="14FA5B2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73337F0B" w:rsidP="171921DA" w:rsidRDefault="73337F0B" w14:paraId="34586340" w14:textId="66359E7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73337F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Section 4-</w:t>
      </w:r>
    </w:p>
    <w:p w:rsidR="4439E09D" w:rsidP="171921DA" w:rsidRDefault="4439E09D" w14:paraId="33D96D88" w14:textId="3125F4DF">
      <w:pPr>
        <w:bidi w:val="0"/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4439E0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Smidt (2015) explains that through observations</w:t>
      </w:r>
      <w:r w:rsidRPr="171921DA" w:rsidR="55F1BB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practitioners can interpret what they see, adapt their </w:t>
      </w:r>
      <w:r w:rsidRPr="171921DA" w:rsidR="55F1BB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practice</w:t>
      </w:r>
      <w:r w:rsidRPr="171921DA" w:rsidR="55F1BB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extend children’s prior learning. However, the cont</w:t>
      </w:r>
      <w:r w:rsidRPr="171921DA" w:rsidR="0C48F6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ext in which observations take place significantly </w:t>
      </w:r>
      <w:r w:rsidRPr="171921DA" w:rsidR="4CBCE3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affects</w:t>
      </w:r>
      <w:r w:rsidRPr="171921DA" w:rsidR="0C48F6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both children’s </w:t>
      </w:r>
      <w:r w:rsidRPr="171921DA" w:rsidR="2A423F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engagement and the accuracy of assessment. Play is widely </w:t>
      </w:r>
      <w:r w:rsidRPr="171921DA" w:rsidR="2A423F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recognised</w:t>
      </w:r>
      <w:r w:rsidRPr="171921DA" w:rsidR="2A423F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as the most </w:t>
      </w:r>
      <w:r w:rsidRPr="171921DA" w:rsidR="2A423F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appropriate</w:t>
      </w:r>
      <w:r w:rsidRPr="171921DA" w:rsidR="2A423F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authentic con</w:t>
      </w:r>
      <w:r w:rsidRPr="171921DA" w:rsidR="0D814E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text for </w:t>
      </w:r>
      <w:r w:rsidRPr="171921DA" w:rsidR="0D814E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observing</w:t>
      </w:r>
      <w:r w:rsidRPr="171921DA" w:rsidR="0D814E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</w:t>
      </w:r>
      <w:r w:rsidRPr="171921DA" w:rsidR="2079EC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assessing young children. </w:t>
      </w:r>
    </w:p>
    <w:p w:rsidR="0289EE76" w:rsidP="171921DA" w:rsidRDefault="0289EE76" w14:paraId="1C9BA16D" w14:textId="6A302851">
      <w:pPr>
        <w:bidi w:val="0"/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0289EE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Play is seen as </w:t>
      </w:r>
      <w:r w:rsidRPr="171921DA" w:rsidR="56B66D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 natural medium </w:t>
      </w:r>
      <w:r w:rsidRPr="171921DA" w:rsidR="2CE767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for young children to explore, experiement and make sense of their world. </w:t>
      </w:r>
      <w:r w:rsidRPr="171921DA" w:rsidR="1D6851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Moyles (2009) states, </w:t>
      </w:r>
      <w:r w:rsidRPr="171921DA" w:rsidR="47FB07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‘</w:t>
      </w:r>
      <w:r w:rsidRPr="171921DA" w:rsidR="4E0C3F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play is powerful and </w:t>
      </w:r>
      <w:r w:rsidRPr="171921DA" w:rsidR="05A62E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deepens</w:t>
      </w:r>
      <w:r w:rsidRPr="171921DA" w:rsidR="4E0C3F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children’s learning and </w:t>
      </w:r>
      <w:r w:rsidRPr="171921DA" w:rsidR="02E361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understanding </w:t>
      </w:r>
      <w:r w:rsidRPr="171921DA" w:rsidR="545F54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because</w:t>
      </w:r>
      <w:r w:rsidRPr="171921DA" w:rsidR="02E361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it enables them to begin learning from </w:t>
      </w:r>
      <w:r w:rsidRPr="171921DA" w:rsidR="5F2B7A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firsthand</w:t>
      </w:r>
      <w:r w:rsidRPr="171921DA" w:rsidR="02E361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experiences, based on what they</w:t>
      </w:r>
      <w:r w:rsidRPr="171921DA" w:rsidR="5CA117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already know and can do.’</w:t>
      </w:r>
      <w:r w:rsidRPr="171921DA" w:rsidR="02E361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71921DA" w:rsidR="16DDA8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Due to the nature of play being self-chosen and </w:t>
      </w:r>
      <w:r w:rsidRPr="171921DA" w:rsidR="4EA341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intrinsically motivating, children are more likely to </w:t>
      </w:r>
      <w:r w:rsidRPr="171921DA" w:rsidR="4EA341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demonstrate</w:t>
      </w:r>
      <w:r w:rsidRPr="171921DA" w:rsidR="4EA341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71921DA" w:rsidR="7D6A41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their true capabilities. </w:t>
      </w:r>
    </w:p>
    <w:p w:rsidR="24D8C76D" w:rsidP="171921DA" w:rsidRDefault="24D8C76D" w14:paraId="37F912F9" w14:textId="42E32456">
      <w:pPr>
        <w:bidi w:val="0"/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24D8C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Drummond (1998) suggests that ‘through observation we get closer to children’s learning, thinking and questions.’ </w:t>
      </w:r>
      <w:r w:rsidRPr="171921DA" w:rsidR="5402E0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Play provides access to this thinking because it allolws children to take control. In adult-</w:t>
      </w:r>
      <w:r w:rsidRPr="171921DA" w:rsidR="62FF1C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led tasks, children may aim to please the </w:t>
      </w:r>
      <w:r w:rsidRPr="171921DA" w:rsidR="62FF1C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adult</w:t>
      </w:r>
      <w:r w:rsidRPr="171921DA" w:rsidR="62FF1C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or com</w:t>
      </w:r>
      <w:r w:rsidRPr="171921DA" w:rsidR="06760A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</w:t>
      </w:r>
      <w:r w:rsidRPr="171921DA" w:rsidR="62FF1C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lete the task correctly, </w:t>
      </w:r>
      <w:r w:rsidRPr="171921DA" w:rsidR="62FF1C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whereas</w:t>
      </w:r>
      <w:r w:rsidRPr="171921DA" w:rsidR="62FF1C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in child led play it reveals what children genuinely understand and how they apply their knowledge </w:t>
      </w:r>
      <w:r w:rsidRPr="171921DA" w:rsidR="7A0031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independently. </w:t>
      </w:r>
    </w:p>
    <w:p w:rsidR="4AF7B179" w:rsidP="171921DA" w:rsidRDefault="4AF7B179" w14:paraId="52F095F8" w14:textId="2657001A">
      <w:pPr>
        <w:pStyle w:val="Normal"/>
        <w:bidi w:val="0"/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4AF7B1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Howard and McInnes (2009) highlight in their research </w:t>
      </w:r>
      <w:r w:rsidRPr="171921DA" w:rsidR="6A02F1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that authentic play is </w:t>
      </w:r>
      <w:r w:rsidRPr="171921DA" w:rsidR="6A02F1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characterised</w:t>
      </w:r>
      <w:r w:rsidRPr="171921DA" w:rsidR="6A02F1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by child control, intrinsic </w:t>
      </w:r>
      <w:r w:rsidRPr="171921DA" w:rsidR="5A0964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motivation,</w:t>
      </w:r>
      <w:r w:rsidRPr="171921DA" w:rsidR="6A02F1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deep </w:t>
      </w:r>
      <w:r w:rsidRPr="171921DA" w:rsidR="6389A3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involvement. When play </w:t>
      </w:r>
      <w:r w:rsidRPr="171921DA" w:rsidR="746B107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becomes overly </w:t>
      </w:r>
      <w:r w:rsidRPr="171921DA" w:rsidR="0B8AF1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structured</w:t>
      </w:r>
      <w:r w:rsidRPr="171921DA" w:rsidR="746B107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or adult directed, it risks losing </w:t>
      </w:r>
      <w:r w:rsidRPr="171921DA" w:rsidR="29766A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these characteristics, meaning </w:t>
      </w:r>
      <w:r w:rsidRPr="171921DA" w:rsidR="0396FD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practitioners may </w:t>
      </w:r>
      <w:r w:rsidRPr="171921DA" w:rsidR="0396FD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observe</w:t>
      </w:r>
      <w:r w:rsidRPr="171921DA" w:rsidR="0396FD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compliance </w:t>
      </w:r>
      <w:r w:rsidRPr="171921DA" w:rsidR="49F5A1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rather than competence. </w:t>
      </w:r>
      <w:r w:rsidRPr="171921DA" w:rsidR="6F979D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Their research suggests that when children perceive an activity as play, they display higher levels of emotional wellbeing and engagement. In later studies, Howard and McInnes (2012) found that children’s </w:t>
      </w:r>
      <w:r w:rsidRPr="171921DA" w:rsidR="6F979D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perception</w:t>
      </w:r>
      <w:r w:rsidRPr="171921DA" w:rsidR="6F979D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an activity as play positively </w:t>
      </w:r>
      <w:r w:rsidRPr="171921DA" w:rsidR="6F979D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impacts</w:t>
      </w:r>
      <w:r w:rsidRPr="171921DA" w:rsidR="6F979D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wellbeing and engagement which in turn supports learning. This therefore significantly implications for assessment and observations. </w:t>
      </w:r>
      <w:r w:rsidRPr="171921DA" w:rsidR="38A614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If children feel relaxed and in control, they are more likely to demonstrate their true level of competence.</w:t>
      </w:r>
      <w:r w:rsidRPr="171921DA" w:rsidR="38A614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However, adult interference </w:t>
      </w:r>
      <w:r w:rsidRPr="171921DA" w:rsidR="399DA4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 play can lose its essential characteristics. In these situations, practitioners may </w:t>
      </w:r>
      <w:r w:rsidRPr="171921DA" w:rsidR="399DA4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observe</w:t>
      </w:r>
      <w:r w:rsidRPr="171921DA" w:rsidR="399DA4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compliance rather than genuine understanding, leading to less </w:t>
      </w:r>
      <w:r w:rsidRPr="171921DA" w:rsidR="399DA4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accurate</w:t>
      </w:r>
      <w:r w:rsidRPr="171921DA" w:rsidR="399DA4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assessments.</w:t>
      </w:r>
      <w:r w:rsidRPr="171921DA" w:rsidR="7A14AD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2B2B1686" w:rsidP="171921DA" w:rsidRDefault="2B2B1686" w14:paraId="5886BD00" w14:textId="4A2DB9BA">
      <w:pPr>
        <w:bidi w:val="0"/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2B2B16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Besio et al (2018), </w:t>
      </w:r>
      <w:r w:rsidRPr="171921DA" w:rsidR="116256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reinforces this perspective, </w:t>
      </w:r>
      <w:r w:rsidRPr="171921DA" w:rsidR="116256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stating</w:t>
      </w:r>
      <w:r w:rsidRPr="171921DA" w:rsidR="116256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that </w:t>
      </w:r>
      <w:r w:rsidRPr="171921DA" w:rsidR="5346F5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‘</w:t>
      </w:r>
      <w:r w:rsidRPr="171921DA" w:rsidR="2B2B16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observations should be conducted during play in a </w:t>
      </w:r>
      <w:r w:rsidRPr="171921DA" w:rsidR="4C2139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naturalistic</w:t>
      </w:r>
      <w:r w:rsidRPr="171921DA" w:rsidR="2A4BBB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environment of children, focusing on </w:t>
      </w:r>
      <w:r w:rsidRPr="171921DA" w:rsidR="1DA080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child-initiated</w:t>
      </w:r>
      <w:r w:rsidRPr="171921DA" w:rsidR="2A4BBB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play rather than it being adult led.’</w:t>
      </w:r>
      <w:r w:rsidRPr="171921DA" w:rsidR="6A13C7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71921DA" w:rsidR="01655D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Naturalistic observation </w:t>
      </w:r>
      <w:r w:rsidRPr="171921DA" w:rsidR="01655D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minimises</w:t>
      </w:r>
      <w:r w:rsidRPr="171921DA" w:rsidR="01655D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disruption and allows </w:t>
      </w:r>
      <w:r w:rsidRPr="171921DA" w:rsidR="01655D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</w:t>
      </w:r>
      <w:r w:rsidRPr="171921DA" w:rsidR="01655D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unfold authenically</w:t>
      </w:r>
      <w:r w:rsidRPr="171921DA" w:rsidR="00B106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This supports </w:t>
      </w:r>
      <w:r w:rsidRPr="171921DA" w:rsidR="3EB9DE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 more</w:t>
      </w:r>
      <w:r w:rsidRPr="171921DA" w:rsidR="00B106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71921DA" w:rsidR="59B44E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reliable</w:t>
      </w:r>
      <w:r w:rsidRPr="171921DA" w:rsidR="14A258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r w:rsidRPr="171921DA" w:rsidR="55CDFB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valid </w:t>
      </w:r>
      <w:r w:rsidRPr="171921DA" w:rsidR="79A9BB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assessment of</w:t>
      </w:r>
      <w:r w:rsidRPr="171921DA" w:rsidR="55CDFB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outcomes as children are not per</w:t>
      </w:r>
      <w:r w:rsidRPr="171921DA" w:rsidR="77A6F1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forming under artificial conditions.</w:t>
      </w:r>
    </w:p>
    <w:p w:rsidR="74BB2B65" w:rsidP="171921DA" w:rsidRDefault="74BB2B65" w14:paraId="3B7A1952" w14:textId="1ADB9326">
      <w:pPr>
        <w:bidi w:val="0"/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74BB2B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To </w:t>
      </w:r>
      <w:r w:rsidRPr="171921DA" w:rsidR="74BB2B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maximise</w:t>
      </w:r>
      <w:r w:rsidRPr="171921DA" w:rsidR="74BB2B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effectiveness of play-based</w:t>
      </w:r>
      <w:r w:rsidRPr="171921DA" w:rsidR="0DCA50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observation, adults play a crucial role.</w:t>
      </w:r>
      <w:r w:rsidRPr="171921DA" w:rsidR="7A94B9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71921DA" w:rsidR="13840A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Practitioners must develop the skill of standing back and </w:t>
      </w:r>
      <w:r w:rsidRPr="171921DA" w:rsidR="13840A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observing</w:t>
      </w:r>
      <w:r w:rsidRPr="171921DA" w:rsidR="13840A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sensitively.</w:t>
      </w:r>
      <w:r w:rsidRPr="171921DA" w:rsidR="570722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As </w:t>
      </w:r>
      <w:r w:rsidRPr="171921DA" w:rsidR="074C51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Fleer (2015) explains</w:t>
      </w:r>
      <w:r w:rsidRPr="171921DA" w:rsidR="1662F6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educators need to position themselves </w:t>
      </w:r>
      <w:r w:rsidRPr="171921DA" w:rsidR="1341D2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both inside and outside children's play. This </w:t>
      </w:r>
      <w:r w:rsidRPr="171921DA" w:rsidR="136387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allows</w:t>
      </w:r>
      <w:r w:rsidRPr="171921DA" w:rsidR="1341D2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71921DA" w:rsidR="335CEE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independent exploration while knowing when </w:t>
      </w:r>
      <w:r w:rsidRPr="171921DA" w:rsidR="408F01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thoughtful</w:t>
      </w:r>
      <w:r w:rsidRPr="171921DA" w:rsidR="335CEE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interaction can extend learning. Intervening </w:t>
      </w:r>
      <w:r w:rsidRPr="171921DA" w:rsidR="1F7C22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too quickly </w:t>
      </w:r>
      <w:r w:rsidRPr="171921DA" w:rsidR="1C9FAD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may result in </w:t>
      </w:r>
      <w:r w:rsidRPr="171921DA" w:rsidR="1C9FAD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observing</w:t>
      </w:r>
      <w:r w:rsidRPr="171921DA" w:rsidR="1C9FAD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adult support rather than</w:t>
      </w:r>
      <w:r w:rsidRPr="171921DA" w:rsidR="05327F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genuine competence.</w:t>
      </w:r>
    </w:p>
    <w:p w:rsidR="05327FE4" w:rsidP="171921DA" w:rsidRDefault="05327FE4" w14:paraId="4C293052" w14:textId="491F501B">
      <w:pPr>
        <w:bidi w:val="0"/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05327F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Furthermore, a strong knowledge of</w:t>
      </w:r>
      <w:r w:rsidRPr="171921DA" w:rsidR="01D5CC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child development is also essential. Nutbrown (2011) highlight</w:t>
      </w:r>
      <w:r w:rsidRPr="171921DA" w:rsidR="268F53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 that understanding </w:t>
      </w:r>
      <w:r w:rsidRPr="171921DA" w:rsidR="6A376F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how children learn enables practitioners to interpret </w:t>
      </w:r>
      <w:r w:rsidRPr="171921DA" w:rsidR="600B6F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behaviours</w:t>
      </w:r>
      <w:r w:rsidRPr="171921DA" w:rsidR="600B6F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accurately and </w:t>
      </w:r>
      <w:r w:rsidRPr="171921DA" w:rsidR="600B6F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recognise</w:t>
      </w:r>
      <w:r w:rsidRPr="171921DA" w:rsidR="600B6F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71921DA" w:rsidR="0C2F43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significant developmental progress within play. </w:t>
      </w:r>
      <w:r w:rsidRPr="171921DA" w:rsidR="15E75A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 addition, </w:t>
      </w:r>
      <w:r w:rsidRPr="171921DA" w:rsidR="751896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knowing children’s interests, confidence and prefereed ways of learning ensures observations are understood. </w:t>
      </w:r>
    </w:p>
    <w:p w:rsidR="171921DA" w:rsidP="171921DA" w:rsidRDefault="171921DA" w14:paraId="5D531E81" w14:textId="1C37FDA9">
      <w:pPr>
        <w:bidi w:val="0"/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171921DA" w:rsidP="171921DA" w:rsidRDefault="171921DA" w14:paraId="608341AA" w14:textId="06907FD8">
      <w:pPr>
        <w:bidi w:val="0"/>
        <w:spacing w:before="240" w:beforeAutospacing="off" w:after="240" w:afterAutospacing="off"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171921DA" w:rsidP="171921DA" w:rsidRDefault="171921DA" w14:paraId="0E2338A5" w14:textId="754ECEA7">
      <w:pPr>
        <w:bidi w:val="0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171921DA" w:rsidP="171921DA" w:rsidRDefault="171921DA" w14:paraId="50E8B68E" w14:textId="5A2063C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171921DA" w:rsidP="171921DA" w:rsidRDefault="171921DA" w14:paraId="34BBB046" w14:textId="76DE033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171921DA" w:rsidP="171921DA" w:rsidRDefault="171921DA" w14:paraId="04BA8406" w14:textId="1728327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171921DA" w:rsidP="171921DA" w:rsidRDefault="171921DA" w14:paraId="43E7A3B0" w14:textId="2986DE7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1159D824" w:rsidP="171921DA" w:rsidRDefault="1159D824" w14:paraId="567565F2" w14:textId="72ADF079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  <w:r w:rsidRPr="171921DA" w:rsidR="1159D82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>References</w:t>
      </w:r>
    </w:p>
    <w:p w:rsidR="33F8EAD9" w:rsidP="171921DA" w:rsidRDefault="33F8EAD9" w14:paraId="2E298444" w14:textId="752591FE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33F8EA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Andrews, M. (2017) </w:t>
      </w:r>
      <w:r w:rsidRPr="171921DA" w:rsidR="33F8EAD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Exploring play for early childhood studies</w:t>
      </w:r>
      <w:r w:rsidRPr="171921DA" w:rsidR="33F8EA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First edition. Thousand Oaks, CA: Sage Publications.</w:t>
      </w:r>
    </w:p>
    <w:p w:rsidR="67A8D6DB" w:rsidP="171921DA" w:rsidRDefault="67A8D6DB" w14:paraId="3F0BE42B" w14:textId="67B335D7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67A8D6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Aminpour</w:t>
      </w:r>
      <w:r w:rsidRPr="171921DA" w:rsidR="67A8D6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F., Bishop, K. and Corkery, L. (2020). The hidden value of in-between spaces for children’s self-directed play within outdoor school environments. </w:t>
      </w:r>
      <w:r w:rsidRPr="171921DA" w:rsidR="67A8D6D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Landscape and Urban Planning</w:t>
      </w:r>
      <w:r w:rsidRPr="171921DA" w:rsidR="67A8D6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194, p.103683.</w:t>
      </w:r>
    </w:p>
    <w:p w:rsidR="7FF1DD2F" w:rsidP="171921DA" w:rsidRDefault="7FF1DD2F" w14:paraId="08544FB8" w14:textId="4B3EDA9D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  <w:r w:rsidRPr="171921DA" w:rsidR="7FF1DD2F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Brodie, K. (2023) </w:t>
      </w:r>
      <w:r w:rsidRPr="171921DA" w:rsidR="7FF1DD2F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>Observational techniques for understanding children’s interests and developmental needs</w:t>
      </w:r>
      <w:r w:rsidRPr="171921DA" w:rsidR="7FF1DD2F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. Available at: </w:t>
      </w:r>
      <w:hyperlink r:id="R618b46ee87e24cb5">
        <w:r w:rsidRPr="171921DA" w:rsidR="7FF1DD2F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US"/>
          </w:rPr>
          <w:t>https://www.teachearlyyears.com/images/uploads/article/Making-observations_.pdf</w:t>
        </w:r>
      </w:hyperlink>
      <w:r w:rsidRPr="171921DA" w:rsidR="7FF1DD2F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 (Accessed: 27 February 2026).</w:t>
      </w:r>
    </w:p>
    <w:p w:rsidR="6FC2DECA" w:rsidP="171921DA" w:rsidRDefault="6FC2DECA" w14:paraId="7E8EB1D1" w14:textId="428492D0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6FC2DE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Department </w:t>
      </w:r>
      <w:r w:rsidRPr="171921DA" w:rsidR="6FC2DE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for</w:t>
      </w:r>
      <w:r w:rsidRPr="171921DA" w:rsidR="6FC2DE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Education (2022). </w:t>
      </w:r>
      <w:r w:rsidRPr="171921DA" w:rsidR="6FC2DEC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Help for early years </w:t>
      </w:r>
      <w:r w:rsidRPr="171921DA" w:rsidR="6FC2DEC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providers :</w:t>
      </w:r>
      <w:r w:rsidRPr="171921DA" w:rsidR="6FC2DEC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Imagination and creativity</w:t>
      </w:r>
      <w:r w:rsidRPr="171921DA" w:rsidR="6FC2DE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help-for-early-years-providers.education.gov.uk. Available at: </w:t>
      </w:r>
      <w:hyperlink r:id="R4d66cc1f44824d41">
        <w:r w:rsidRPr="171921DA" w:rsidR="6FC2DEC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https://help-for-early-years-providers.education.gov.uk/areas-of-learning/expressive-arts-and-design/imagination-and-creativity#why-imagination-and-creativity-are-important</w:t>
        </w:r>
      </w:hyperlink>
      <w:r w:rsidRPr="171921DA" w:rsidR="6FC2DE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171921DA" w:rsidP="171921DA" w:rsidRDefault="171921DA" w14:paraId="659C9136" w14:textId="2A92E8CC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2AFDBBB6" w:rsidP="171921DA" w:rsidRDefault="2AFDBBB6" w14:paraId="1694BB4B" w14:textId="5126A77F">
      <w:pPr>
        <w:pStyle w:val="Normal"/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2AFDBB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Drummond, M. (1998) ‘Observing children’, in S. Smidt (ed.), The Early Years: A Reader and (2010), Key Issues in </w:t>
      </w:r>
      <w:r w:rsidRPr="171921DA" w:rsidR="2AFDBB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EarlyYears</w:t>
      </w:r>
      <w:r w:rsidRPr="171921DA" w:rsidR="2AFDBB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Education, 2nd </w:t>
      </w:r>
      <w:r w:rsidRPr="171921DA" w:rsidR="2AFDBB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edn</w:t>
      </w:r>
      <w:r w:rsidRPr="171921DA" w:rsidR="2AFDBB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The Early Years: A Reader. London and New York: Routledge</w:t>
      </w:r>
    </w:p>
    <w:p w:rsidR="171921DA" w:rsidP="171921DA" w:rsidRDefault="171921DA" w14:paraId="5BEEC979" w14:textId="58365EA1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48123719" w:rsidP="171921DA" w:rsidRDefault="48123719" w14:paraId="22980CB1" w14:textId="09D94B81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481237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Forest School Foundation (2020). </w:t>
      </w:r>
      <w:r w:rsidRPr="171921DA" w:rsidR="4812371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FAQ’s | Learn More | Forest School Foundation | Outdoor Learning, Bright Futures</w:t>
      </w:r>
      <w:r w:rsidRPr="171921DA" w:rsidR="481237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FSF October 2019. Available at: </w:t>
      </w:r>
      <w:hyperlink r:id="R75d3f24e7cea4955">
        <w:r w:rsidRPr="171921DA" w:rsidR="4812371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https://www.theforestschoolfoundation.org/background-information-history</w:t>
        </w:r>
      </w:hyperlink>
      <w:r w:rsidRPr="171921DA" w:rsidR="481237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171921DA" w:rsidP="171921DA" w:rsidRDefault="171921DA" w14:paraId="0A2B30C1" w14:textId="77FBE0E1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77325DAE" w:rsidP="171921DA" w:rsidRDefault="77325DAE" w14:paraId="4AF766CA" w14:textId="2CE04933">
      <w:pPr>
        <w:pStyle w:val="Normal"/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  <w:r w:rsidRPr="171921DA" w:rsidR="77325DAE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Fleer, M. (2015) ‘Pedagogical positioning in play – teachers being inside and outside of children’s imaginary play’, </w:t>
      </w:r>
      <w:r w:rsidRPr="171921DA" w:rsidR="77325DAE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>Early Child Development and Care</w:t>
      </w:r>
      <w:r w:rsidRPr="171921DA" w:rsidR="77325DAE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, 185(11–12), pp. 1801–1814.</w:t>
      </w:r>
    </w:p>
    <w:p w:rsidR="171921DA" w:rsidP="171921DA" w:rsidRDefault="171921DA" w14:paraId="4C8E5FA6" w14:textId="468AA07A">
      <w:pPr>
        <w:shd w:val="clear" w:color="auto" w:fill="FFFFFF" w:themeFill="background1"/>
        <w:bidi w:val="0"/>
        <w:spacing w:before="0" w:beforeAutospacing="off" w:after="0" w:afterAutospacing="off" w:line="360" w:lineRule="auto"/>
        <w:ind w:left="270" w:right="0" w:hanging="27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55C107B1" w:rsidP="171921DA" w:rsidRDefault="55C107B1" w14:paraId="6C289E65" w14:textId="0B952D82">
      <w:pPr>
        <w:shd w:val="clear" w:color="auto" w:fill="FFFFFF" w:themeFill="background1"/>
        <w:bidi w:val="0"/>
        <w:spacing w:before="0" w:beforeAutospacing="off" w:after="0" w:afterAutospacing="off" w:line="360" w:lineRule="auto"/>
        <w:ind w:left="270" w:right="0" w:hanging="27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55C107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Fuertes, M. Fernandes, I., Azevedo, A.R., Morais, I., Tadeu, B. and Tempera, T. (2025). What do adults learn through play </w:t>
      </w:r>
      <w:r w:rsidRPr="171921DA" w:rsidR="55C107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regarding</w:t>
      </w:r>
      <w:r w:rsidRPr="171921DA" w:rsidR="55C107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interactions and communication with children? European Early Childhood Education Research Journal, 33(1). Pp. 36-49.</w:t>
      </w:r>
    </w:p>
    <w:p w:rsidR="171921DA" w:rsidP="171921DA" w:rsidRDefault="171921DA" w14:paraId="1B7F5A9B" w14:textId="312BA4DB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55311917" w:rsidP="171921DA" w:rsidRDefault="55311917" w14:paraId="4933EE02" w14:textId="43F21434">
      <w:pPr>
        <w:spacing w:before="0" w:beforeAutospacing="off" w:after="0" w:afterAutospacing="off" w:line="360" w:lineRule="auto"/>
        <w:ind w:left="720" w:right="0" w:hanging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553119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Gökce</w:t>
      </w:r>
      <w:r w:rsidRPr="171921DA" w:rsidR="553119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K. (2019) 'Observing young children’s play: a brief review,' </w:t>
      </w:r>
      <w:r w:rsidRPr="171921DA" w:rsidR="5531191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Gyermeknevelés</w:t>
      </w:r>
      <w:r w:rsidRPr="171921DA" w:rsidR="5531191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71921DA" w:rsidR="5531191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Tudományos</w:t>
      </w:r>
      <w:r w:rsidRPr="171921DA" w:rsidR="5531191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71921DA" w:rsidR="5531191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Folyóirat</w:t>
      </w:r>
      <w:r w:rsidRPr="171921DA" w:rsidR="553119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7(2–3), pp. 20–27. </w:t>
      </w:r>
      <w:hyperlink r:id="Ra3d3590423c6464d">
        <w:r w:rsidRPr="171921DA" w:rsidR="55311917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US"/>
          </w:rPr>
          <w:t>https://doi.org/10.31074/2019232027</w:t>
        </w:r>
      </w:hyperlink>
      <w:r w:rsidRPr="171921DA" w:rsidR="553119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171921DA" w:rsidP="171921DA" w:rsidRDefault="171921DA" w14:paraId="27A7B728" w14:textId="07C98CAB">
      <w:pPr>
        <w:pStyle w:val="Normal"/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64C6E44C" w:rsidP="171921DA" w:rsidRDefault="64C6E44C" w14:paraId="555D272D" w14:textId="56E475A6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64C6E4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Harvard University (2016). </w:t>
      </w:r>
      <w:r w:rsidRPr="171921DA" w:rsidR="64C6E44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Jerome Bruner</w:t>
      </w:r>
      <w:r w:rsidRPr="171921DA" w:rsidR="64C6E4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Harvard.edu. Available at: </w:t>
      </w:r>
      <w:hyperlink r:id="Rbd8cd1757e3b433e">
        <w:r w:rsidRPr="171921DA" w:rsidR="64C6E44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https://psychology.fas.harvard.edu/people/jerome-bruner</w:t>
        </w:r>
      </w:hyperlink>
      <w:r w:rsidRPr="171921DA" w:rsidR="64C6E4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171921DA" w:rsidP="171921DA" w:rsidRDefault="171921DA" w14:paraId="343E27AE" w14:textId="048EF24A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0643252F" w:rsidP="171921DA" w:rsidRDefault="0643252F" w14:paraId="7F9B2BE1" w14:textId="7E8E5658">
      <w:pPr>
        <w:pStyle w:val="Normal"/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  <w:r w:rsidRPr="171921DA" w:rsidR="0643252F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Howard, J. and McInnes, K. (2009) </w:t>
      </w:r>
      <w:r w:rsidRPr="171921DA" w:rsidR="0643252F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>The essence of play: A practice companion for professionals working with children and young people</w:t>
      </w:r>
      <w:r w:rsidRPr="171921DA" w:rsidR="0643252F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. London: Routledge.</w:t>
      </w:r>
    </w:p>
    <w:p w:rsidR="171921DA" w:rsidP="171921DA" w:rsidRDefault="171921DA" w14:paraId="40C6834E" w14:textId="0F04F631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29AE1FF7" w:rsidP="171921DA" w:rsidRDefault="29AE1FF7" w14:paraId="424EB988" w14:textId="4F697307">
      <w:pPr>
        <w:pStyle w:val="Normal"/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29AE1F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King, P. (2020) The Adult Role in the Play </w:t>
      </w:r>
      <w:r w:rsidRPr="171921DA" w:rsidR="29AE1F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Cycle[</w:t>
      </w:r>
      <w:r w:rsidRPr="171921DA" w:rsidR="29AE1F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Video] Available at: </w:t>
      </w:r>
      <w:r w:rsidRPr="171921DA" w:rsidR="29AE1F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  <w:t>https://www.youtube.com/watch?v=-mpQJwf-mRg</w:t>
      </w:r>
      <w:r w:rsidRPr="171921DA" w:rsidR="29AE1F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(Accessed: 21</w:t>
      </w:r>
      <w:r w:rsidRPr="171921DA" w:rsidR="29AE1F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US"/>
        </w:rPr>
        <w:t>st</w:t>
      </w:r>
      <w:r w:rsidRPr="171921DA" w:rsidR="29AE1F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February 2026).</w:t>
      </w:r>
    </w:p>
    <w:p w:rsidR="171921DA" w:rsidP="171921DA" w:rsidRDefault="171921DA" w14:paraId="78A5A10D" w14:textId="72C1C129">
      <w:pPr>
        <w:pStyle w:val="Normal"/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7B407465" w:rsidP="171921DA" w:rsidRDefault="7B407465" w14:paraId="368B8B66" w14:textId="1C03AFAB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7B4074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King, </w:t>
      </w:r>
      <w:r w:rsidRPr="171921DA" w:rsidR="7B4074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P.</w:t>
      </w:r>
      <w:r w:rsidRPr="171921DA" w:rsidR="7B4074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Newstead, S. (2019) </w:t>
      </w:r>
      <w:r w:rsidRPr="171921DA" w:rsidR="7B4074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'Re</w:t>
      </w:r>
      <w:r w:rsidRPr="171921DA" w:rsidR="7B4074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-defining the Play Cycle: An empirical study of playworkers’ understanding of </w:t>
      </w:r>
      <w:r w:rsidRPr="171921DA" w:rsidR="7B4074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playwork</w:t>
      </w:r>
      <w:r w:rsidRPr="171921DA" w:rsidR="7B4074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theory,' </w:t>
      </w:r>
      <w:r w:rsidRPr="171921DA" w:rsidR="7B40746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Journal of Early Childhood Research</w:t>
      </w:r>
      <w:r w:rsidRPr="171921DA" w:rsidR="7B4074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18(1), pp. 99–111. https://doi.org/10.1177/1476718x19885991.</w:t>
      </w:r>
    </w:p>
    <w:p w:rsidR="64111B10" w:rsidP="171921DA" w:rsidRDefault="64111B10" w14:paraId="4681AD4A" w14:textId="63EB7AC5">
      <w:pPr>
        <w:spacing w:before="0" w:beforeAutospacing="off" w:after="0" w:afterAutospacing="off" w:line="360" w:lineRule="auto"/>
        <w:ind w:left="720" w:right="0" w:hanging="720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  <w:r w:rsidRPr="171921DA" w:rsidR="64111B10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Laevers, F. and Research Centre for Experiential Education (2017) </w:t>
      </w:r>
      <w:r w:rsidRPr="171921DA" w:rsidR="64111B10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 xml:space="preserve">The </w:t>
      </w:r>
      <w:r w:rsidRPr="171921DA" w:rsidR="64111B10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>leuven</w:t>
      </w:r>
      <w:r w:rsidRPr="171921DA" w:rsidR="64111B10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 xml:space="preserve"> well-being and involvement scales</w:t>
      </w:r>
      <w:r w:rsidRPr="171921DA" w:rsidR="64111B10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, </w:t>
      </w:r>
      <w:r w:rsidRPr="171921DA" w:rsidR="64111B10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>Research Centre for Experiential Education</w:t>
      </w:r>
      <w:r w:rsidRPr="171921DA" w:rsidR="64111B10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. </w:t>
      </w:r>
      <w:hyperlink r:id="R7015a65f0c2243a5">
        <w:r w:rsidRPr="171921DA" w:rsidR="64111B10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US"/>
          </w:rPr>
          <w:t>https://blogs.glowscotland.org.uk/re/public/renfrewshireedpsych/uploads/sites/2916/2021/09/15121256/Well-Being-and-Involvement-Scales.pdf</w:t>
        </w:r>
      </w:hyperlink>
      <w:r w:rsidRPr="171921DA" w:rsidR="64111B10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.</w:t>
      </w:r>
    </w:p>
    <w:p w:rsidR="171921DA" w:rsidP="171921DA" w:rsidRDefault="171921DA" w14:paraId="6E4C9D23" w14:textId="1572EF06">
      <w:pPr>
        <w:pStyle w:val="Normal"/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2D781CDA" w:rsidP="171921DA" w:rsidRDefault="2D781CDA" w14:paraId="72B89EE0" w14:textId="5E96B8B3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color w:val="auto"/>
          <w:sz w:val="24"/>
          <w:szCs w:val="24"/>
        </w:rPr>
      </w:pPr>
      <w:r w:rsidRPr="171921DA" w:rsidR="2D781C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Lee, S.-H., Hong, </w:t>
      </w:r>
      <w:r w:rsidRPr="171921DA" w:rsidR="2D781C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I.</w:t>
      </w:r>
      <w:r w:rsidRPr="171921DA" w:rsidR="2D781C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Park, H.Y. (2022). Development of a Social Play Evaluation Tool for Preschool Children. </w:t>
      </w:r>
      <w:r w:rsidRPr="171921DA" w:rsidR="2D781CD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Healthcare</w:t>
      </w:r>
      <w:r w:rsidRPr="171921DA" w:rsidR="2D781C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10(1), p</w:t>
      </w:r>
      <w:r w:rsidRPr="171921DA" w:rsidR="2D781C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.102</w:t>
      </w:r>
      <w:r w:rsidRPr="171921DA" w:rsidR="2D781C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hyperlink r:id="Rf436fc17f1904a5b">
        <w:r w:rsidRPr="171921DA" w:rsidR="2D781CD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https://pmc.ncbi.nlm.nih.gov/articles/PMC8775894/</w:t>
        </w:r>
      </w:hyperlink>
    </w:p>
    <w:p w:rsidR="171921DA" w:rsidP="171921DA" w:rsidRDefault="171921DA" w14:paraId="6FF38D2A" w14:textId="3CE535B8">
      <w:pPr>
        <w:pStyle w:val="Normal"/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1159D824" w:rsidP="171921DA" w:rsidRDefault="1159D824" w14:paraId="3F17A991" w14:textId="51F7A3FC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1159D8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Llywodraeth</w:t>
      </w:r>
      <w:r w:rsidRPr="171921DA" w:rsidR="1159D8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71921DA" w:rsidR="1159D8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Cynulliad</w:t>
      </w:r>
      <w:r w:rsidRPr="171921DA" w:rsidR="1159D8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Cymru Welsh Assembly Government Welsh Assembly Government Play Policy. (2002). Available at: </w:t>
      </w:r>
      <w:hyperlink r:id="R4f6ee78fb1ed4e80">
        <w:r w:rsidRPr="171921DA" w:rsidR="1159D824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https://play.wales/wp-content/uploads/2023/03/Play-Policy.pdf</w:t>
        </w:r>
      </w:hyperlink>
      <w:r w:rsidRPr="171921DA" w:rsidR="1159D8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171921DA" w:rsidP="171921DA" w:rsidRDefault="171921DA" w14:paraId="2FB05935" w14:textId="2AFB4319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766DB83C" w:rsidP="171921DA" w:rsidRDefault="766DB83C" w14:paraId="75F08FA7" w14:textId="36ADA71B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766DB8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Luriechildrens.org. (2018). </w:t>
      </w:r>
      <w:r w:rsidRPr="171921DA" w:rsidR="766DB83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Play Developmental Milestones</w:t>
      </w:r>
      <w:r w:rsidRPr="171921DA" w:rsidR="766DB8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Available at: </w:t>
      </w:r>
      <w:hyperlink r:id="R4b448ec16e0444c3">
        <w:r w:rsidRPr="171921DA" w:rsidR="766DB83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https://www.luriechildrens.org/en/specialties-conditions/pediatric-occupational-therapy/developmental-milestones/play-developmental-milestones/</w:t>
        </w:r>
      </w:hyperlink>
      <w:r w:rsidRPr="171921DA" w:rsidR="766DB8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6FB1FEA4" w:rsidP="171921DA" w:rsidRDefault="6FB1FEA4" w14:paraId="2650DB2E" w14:textId="0053E8F9">
      <w:pPr>
        <w:spacing w:before="0" w:beforeAutospacing="off" w:after="0" w:afterAutospacing="off" w:line="360" w:lineRule="auto"/>
        <w:ind w:left="720" w:right="0" w:hanging="720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  <w:r w:rsidRPr="171921DA" w:rsidR="6FB1FEA4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MacRae, C. and Jones, L. (2020) 'A philosophical reflection on the “Leuven Scale” and young children’s expressions of involvement,' </w:t>
      </w:r>
      <w:r w:rsidRPr="171921DA" w:rsidR="6FB1FEA4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>International Journal of Qualitative Studies in Education</w:t>
      </w:r>
      <w:r w:rsidRPr="171921DA" w:rsidR="6FB1FEA4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, 36(2), pp. 234–246. </w:t>
      </w:r>
      <w:hyperlink r:id="Rf6bf7aaf6bb84675">
        <w:r w:rsidRPr="171921DA" w:rsidR="6FB1FEA4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US"/>
          </w:rPr>
          <w:t>https://doi.org/10.1080/09518398.2020.1828650</w:t>
        </w:r>
      </w:hyperlink>
      <w:r w:rsidRPr="171921DA" w:rsidR="6FB1FEA4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.</w:t>
      </w:r>
    </w:p>
    <w:p w:rsidR="171921DA" w:rsidP="171921DA" w:rsidRDefault="171921DA" w14:paraId="02377626" w14:textId="368F49FF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171921DA" w:rsidP="171921DA" w:rsidRDefault="171921DA" w14:paraId="4745E6C2" w14:textId="7C3E995D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5D8C48AF" w:rsidP="171921DA" w:rsidRDefault="5D8C48AF" w14:paraId="38791FA9" w14:textId="12992D00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5D8C48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Madanagopal, D. (2020). Piaget’s theory and stages of cognitive development- an overview. </w:t>
      </w:r>
      <w:r w:rsidRPr="171921DA" w:rsidR="5D8C48A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Scholars Journal of Applied Medical Sciences</w:t>
      </w:r>
      <w:r w:rsidRPr="171921DA" w:rsidR="5D8C48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[online] 8(9), pp.2152–2157. doi:https://doi.org/10.36347/sjams.2020.v08i09.034.</w:t>
      </w:r>
    </w:p>
    <w:p w:rsidR="171921DA" w:rsidP="171921DA" w:rsidRDefault="171921DA" w14:paraId="2DBC921F" w14:textId="6D7A2F31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02153F2" w:rsidP="171921DA" w:rsidRDefault="302153F2" w14:paraId="3C4A0561" w14:textId="2D4A77A5">
      <w:pPr>
        <w:pStyle w:val="Normal"/>
        <w:spacing w:line="360" w:lineRule="auto"/>
        <w:jc w:val="left"/>
        <w:rPr>
          <w:rFonts w:ascii="Arial Nova" w:hAnsi="Arial Nova" w:eastAsia="Arial Nova" w:cs="Arial Nova"/>
          <w:color w:val="auto"/>
          <w:sz w:val="24"/>
          <w:szCs w:val="24"/>
        </w:rPr>
      </w:pPr>
      <w:r w:rsidRPr="171921DA" w:rsidR="302153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Maynard, T., &amp; Waters, J. (2007). Learning in the outdoor environment: a missed opportunity? </w:t>
      </w:r>
      <w:r w:rsidRPr="171921DA" w:rsidR="302153F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Early Years</w:t>
      </w:r>
      <w:r w:rsidRPr="171921DA" w:rsidR="302153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171921DA" w:rsidR="302153F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27</w:t>
      </w:r>
      <w:r w:rsidRPr="171921DA" w:rsidR="302153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(3), 255–265. </w:t>
      </w:r>
      <w:hyperlink r:id="Ra87e1be5beaf41ac">
        <w:r w:rsidRPr="171921DA" w:rsidR="302153F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https://doi-org.uwtsd.idm.oclc.org/10.1080/09575140701594400</w:t>
        </w:r>
      </w:hyperlink>
    </w:p>
    <w:p w:rsidR="0AC4EB4D" w:rsidP="171921DA" w:rsidRDefault="0AC4EB4D" w14:paraId="003619FF" w14:textId="3C796481">
      <w:pPr>
        <w:pStyle w:val="Normal"/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  <w:r w:rsidRPr="171921DA" w:rsidR="0AC4EB4D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McInnes, K., Howard, J., Miles, </w:t>
      </w:r>
      <w:r w:rsidRPr="171921DA" w:rsidR="0AC4EB4D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G.</w:t>
      </w:r>
      <w:r w:rsidRPr="171921DA" w:rsidR="0AC4EB4D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 and Crowley, K. (2013) ‘The nature of adult–child interaction in the early years classroom: Implications for children’s perceptions of play and subsequent learning </w:t>
      </w:r>
      <w:r w:rsidRPr="171921DA" w:rsidR="0AC4EB4D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behaviour</w:t>
      </w:r>
      <w:r w:rsidRPr="171921DA" w:rsidR="0AC4EB4D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’, </w:t>
      </w:r>
      <w:r w:rsidRPr="171921DA" w:rsidR="0AC4EB4D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>European Early Childhood Education Research Journal</w:t>
      </w:r>
      <w:r w:rsidRPr="171921DA" w:rsidR="0AC4EB4D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, 21(2), pp. 268–282. doi:10.1080/1350293X.2013.789194.</w:t>
      </w:r>
    </w:p>
    <w:p w:rsidR="171921DA" w:rsidP="171921DA" w:rsidRDefault="171921DA" w14:paraId="35992CBD" w14:textId="4AD74261">
      <w:pPr>
        <w:pStyle w:val="Normal"/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</w:p>
    <w:p w:rsidR="5781A920" w:rsidP="171921DA" w:rsidRDefault="5781A920" w14:paraId="2730CD09" w14:textId="263CBA97">
      <w:pPr>
        <w:spacing w:before="0" w:beforeAutospacing="off" w:after="0" w:afterAutospacing="off" w:line="360" w:lineRule="auto"/>
        <w:ind w:left="360" w:right="0" w:hanging="360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  <w:r w:rsidRPr="171921DA" w:rsidR="5781A920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Moyles, J.R. (2010)</w:t>
      </w:r>
      <w:r w:rsidRPr="171921DA" w:rsidR="5781A920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 </w:t>
      </w:r>
      <w:r w:rsidRPr="171921DA" w:rsidR="5781A920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>The</w:t>
      </w:r>
      <w:r w:rsidRPr="171921DA" w:rsidR="5781A920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 xml:space="preserve"> excellence of play</w:t>
      </w:r>
      <w:r w:rsidRPr="171921DA" w:rsidR="5781A920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. 3rd ed. Maidenhead [England]; Open University Press.</w:t>
      </w:r>
    </w:p>
    <w:p w:rsidR="171921DA" w:rsidP="171921DA" w:rsidRDefault="171921DA" w14:paraId="1FFD6E21" w14:textId="7DF88C6E">
      <w:pPr>
        <w:spacing w:before="0" w:beforeAutospacing="off" w:after="0" w:afterAutospacing="off" w:line="360" w:lineRule="auto"/>
        <w:ind w:left="360" w:right="0" w:hanging="360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</w:p>
    <w:p w:rsidR="6A43BFED" w:rsidP="171921DA" w:rsidRDefault="6A43BFED" w14:paraId="0D80EDCE" w14:textId="478D67BD">
      <w:pPr>
        <w:pStyle w:val="Normal"/>
        <w:spacing w:before="0" w:beforeAutospacing="off" w:after="0" w:afterAutospacing="off" w:line="360" w:lineRule="auto"/>
        <w:ind w:left="360" w:right="0" w:hanging="360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  <w:r w:rsidRPr="171921DA" w:rsidR="6A43BFED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Nutbrown, C. (2011) </w:t>
      </w:r>
      <w:r w:rsidRPr="171921DA" w:rsidR="6A43BFED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 xml:space="preserve">Threads of thinking: Young </w:t>
      </w:r>
      <w:r w:rsidRPr="171921DA" w:rsidR="6A43BFED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>children</w:t>
      </w:r>
      <w:r w:rsidRPr="171921DA" w:rsidR="6A43BFED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 xml:space="preserve"> learning and the role of early education</w:t>
      </w:r>
      <w:r w:rsidRPr="171921DA" w:rsidR="6A43BFED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. 4th </w:t>
      </w:r>
      <w:r w:rsidRPr="171921DA" w:rsidR="6A43BFED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edn</w:t>
      </w:r>
      <w:r w:rsidRPr="171921DA" w:rsidR="6A43BFED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. London: SAGE.</w:t>
      </w:r>
    </w:p>
    <w:p w:rsidR="171921DA" w:rsidP="171921DA" w:rsidRDefault="171921DA" w14:paraId="783B44F3" w14:textId="0E38C208">
      <w:pPr>
        <w:pStyle w:val="Normal"/>
        <w:spacing w:before="0" w:beforeAutospacing="off" w:after="0" w:afterAutospacing="off" w:line="360" w:lineRule="auto"/>
        <w:ind w:left="360" w:right="0" w:hanging="360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</w:p>
    <w:p w:rsidR="44B2CA11" w:rsidP="171921DA" w:rsidRDefault="44B2CA11" w14:paraId="5220B387" w14:textId="40543A8E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44B2CA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Play types </w:t>
      </w:r>
      <w:hyperlink r:id="Ree9b9c2626c74a9d">
        <w:r w:rsidRPr="171921DA" w:rsidR="44B2CA1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www.play.wales</w:t>
        </w:r>
      </w:hyperlink>
      <w:r w:rsidRPr="171921DA" w:rsidR="44B2CA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(n.d.). Available at: </w:t>
      </w:r>
      <w:hyperlink r:id="R4d21a20b02084fc1">
        <w:r w:rsidRPr="171921DA" w:rsidR="44B2CA1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https://play.wales/wp-content/uploads/2023/08/play-types_2023.pdf</w:t>
        </w:r>
      </w:hyperlink>
      <w:r w:rsidRPr="171921DA" w:rsidR="44B2CA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171921DA" w:rsidP="171921DA" w:rsidRDefault="171921DA" w14:paraId="0302143E" w14:textId="1755CBA3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01C6197C" w:rsidP="171921DA" w:rsidRDefault="01C6197C" w14:paraId="61577150" w14:textId="41F4AFEE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01C619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play.wales</w:t>
      </w:r>
      <w:r w:rsidRPr="171921DA" w:rsidR="01C619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(n.d.). </w:t>
      </w:r>
      <w:r w:rsidRPr="171921DA" w:rsidR="01C6197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Play </w:t>
      </w:r>
      <w:r w:rsidRPr="171921DA" w:rsidR="01C6197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sufficiency</w:t>
      </w:r>
      <w:r w:rsidRPr="171921DA" w:rsidR="01C6197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- Play Wales</w:t>
      </w:r>
      <w:r w:rsidRPr="171921DA" w:rsidR="01C619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Available at: </w:t>
      </w:r>
      <w:hyperlink r:id="R917f6f52a7e943ee">
        <w:r w:rsidRPr="171921DA" w:rsidR="01C6197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https://play.wales/play-policy-legislation/play-sufficiency/</w:t>
        </w:r>
      </w:hyperlink>
      <w:r w:rsidRPr="171921DA" w:rsidR="01C619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171921DA" w:rsidP="171921DA" w:rsidRDefault="171921DA" w14:paraId="51696080" w14:textId="05BAD56B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1A1493A0" w:rsidP="171921DA" w:rsidRDefault="1A1493A0" w14:paraId="123AC1A8" w14:textId="48CB0F97">
      <w:pPr>
        <w:spacing w:before="0" w:beforeAutospacing="off" w:after="0" w:afterAutospacing="off" w:line="360" w:lineRule="auto"/>
        <w:ind w:left="720" w:right="0" w:hanging="720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  <w:r w:rsidRPr="171921DA" w:rsidR="1A1493A0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Policy and Insight Team (2024) </w:t>
      </w:r>
      <w:r w:rsidRPr="171921DA" w:rsidR="1A1493A0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>Benefits of play</w:t>
      </w:r>
      <w:r w:rsidRPr="171921DA" w:rsidR="1A1493A0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, </w:t>
      </w:r>
      <w:r w:rsidRPr="171921DA" w:rsidR="1A1493A0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 xml:space="preserve">Summary of Findings </w:t>
      </w:r>
      <w:r w:rsidRPr="171921DA" w:rsidR="1A1493A0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>From</w:t>
      </w:r>
      <w:r w:rsidRPr="171921DA" w:rsidR="1A1493A0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 xml:space="preserve"> Literature Review</w:t>
      </w:r>
      <w:r w:rsidRPr="171921DA" w:rsidR="1A1493A0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. </w:t>
      </w:r>
      <w:hyperlink r:id="R6c1f7b6093234f91">
        <w:r w:rsidRPr="171921DA" w:rsidR="1A1493A0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US"/>
          </w:rPr>
          <w:t>https://cambridgeshireinsight.org.uk/wp-content/uploads/2025/02/2024-09-Benefits-of-Play-Slide-Deck.pdf</w:t>
        </w:r>
      </w:hyperlink>
      <w:r w:rsidRPr="171921DA" w:rsidR="1A1493A0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.</w:t>
      </w:r>
    </w:p>
    <w:p w:rsidR="63DA020B" w:rsidP="171921DA" w:rsidRDefault="63DA020B" w14:paraId="69A7A11D" w14:textId="7B981013">
      <w:pPr>
        <w:spacing w:before="0" w:beforeAutospacing="off" w:after="0" w:afterAutospacing="off" w:line="360" w:lineRule="auto"/>
        <w:ind w:left="720" w:right="0" w:hanging="720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  <w:r w:rsidRPr="171921DA" w:rsidR="63DA020B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Research Centre for Experiential Education and Laevers, F. (no date b) </w:t>
      </w:r>
      <w:r w:rsidRPr="171921DA" w:rsidR="63DA020B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>The Leuven scales for wellbeing and involvement</w:t>
      </w:r>
      <w:r w:rsidRPr="171921DA" w:rsidR="63DA020B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. </w:t>
      </w:r>
      <w:hyperlink r:id="Rc53e06703ffb440c">
        <w:r w:rsidRPr="171921DA" w:rsidR="63DA020B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US"/>
          </w:rPr>
          <w:t>https://www.bentleyhighstreet.co.uk/media/documents/leuven-scales-eyfs~1.pdf?utm_source=chatgpt.com</w:t>
        </w:r>
      </w:hyperlink>
      <w:r w:rsidRPr="171921DA" w:rsidR="63DA020B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.</w:t>
      </w:r>
    </w:p>
    <w:p w:rsidR="171921DA" w:rsidP="171921DA" w:rsidRDefault="171921DA" w14:paraId="04DA294F" w14:textId="2C00F7E9">
      <w:pPr>
        <w:spacing w:before="0" w:beforeAutospacing="off" w:after="0" w:afterAutospacing="off" w:line="360" w:lineRule="auto"/>
        <w:ind w:left="720" w:right="0" w:hanging="720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</w:p>
    <w:p w:rsidR="3C3A4634" w:rsidP="171921DA" w:rsidRDefault="3C3A4634" w14:paraId="74EA25CB" w14:textId="37E8F432">
      <w:pPr>
        <w:pStyle w:val="Normal"/>
        <w:spacing w:before="0" w:beforeAutospacing="off" w:after="0" w:afterAutospacing="off" w:line="360" w:lineRule="auto"/>
        <w:ind w:left="720" w:right="0" w:hanging="72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</w:pPr>
      <w:r w:rsidRPr="171921DA" w:rsidR="3C3A46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Sands, C. (2013). 'The Play Cycle: Observing and Understanding play'. </w:t>
      </w:r>
      <w:r w:rsidRPr="171921DA" w:rsidR="3C3A46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  <w:t xml:space="preserve">The Play Cycle: </w:t>
      </w:r>
      <w:r w:rsidRPr="171921DA" w:rsidR="3C3A46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  <w:t>Observing</w:t>
      </w:r>
      <w:r w:rsidRPr="171921DA" w:rsidR="3C3A46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  <w:t xml:space="preserve"> &amp; Understanding Play — Children's </w:t>
      </w:r>
      <w:r w:rsidRPr="171921DA" w:rsidR="3C3A46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  <w:t>Scrapstore</w:t>
      </w:r>
    </w:p>
    <w:p w:rsidR="171921DA" w:rsidP="171921DA" w:rsidRDefault="171921DA" w14:paraId="6C045F4E" w14:textId="77026E52">
      <w:pPr>
        <w:pStyle w:val="Normal"/>
        <w:spacing w:before="0" w:beforeAutospacing="off" w:after="0" w:afterAutospacing="off" w:line="360" w:lineRule="auto"/>
        <w:ind w:left="720" w:right="0" w:hanging="72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</w:pPr>
    </w:p>
    <w:p w:rsidR="3388524C" w:rsidP="171921DA" w:rsidRDefault="3388524C" w14:paraId="2E7D9247" w14:textId="6187AC6C">
      <w:pPr>
        <w:pStyle w:val="Normal"/>
        <w:spacing w:before="0" w:beforeAutospacing="off" w:after="0" w:afterAutospacing="off" w:line="360" w:lineRule="auto"/>
        <w:ind w:left="720" w:right="0" w:hanging="72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338852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SERENELLA BESIO; DANIELA BULGARELLI; VASKA STANCHEVA-POPKOSTADINOVA. </w:t>
      </w:r>
      <w:r w:rsidRPr="171921DA" w:rsidR="3388524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Evaluation of </w:t>
      </w:r>
      <w:r w:rsidRPr="171921DA" w:rsidR="3388524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Childrens’</w:t>
      </w:r>
      <w:r w:rsidRPr="171921DA" w:rsidR="3388524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71921DA" w:rsidR="3388524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Play :</w:t>
      </w:r>
      <w:r w:rsidRPr="171921DA" w:rsidR="3388524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Tools and Methods</w:t>
      </w:r>
      <w:r w:rsidRPr="171921DA" w:rsidR="338852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Berlin: </w:t>
      </w:r>
      <w:r w:rsidRPr="171921DA" w:rsidR="338852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Sciendo</w:t>
      </w:r>
      <w:r w:rsidRPr="171921DA" w:rsidR="338852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2018. </w:t>
      </w:r>
      <w:r w:rsidRPr="171921DA" w:rsidR="338852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Disponível</w:t>
      </w:r>
      <w:r w:rsidRPr="171921DA" w:rsidR="338852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71921DA" w:rsidR="338852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em</w:t>
      </w:r>
      <w:r w:rsidRPr="171921DA" w:rsidR="338852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: https://research-ebsco-com.ezproxy.uwtsd.ac.uk/linkprocessor/plink?id=d6358f0c-53da-3cf4-8013-03e6aaee3e8c. A</w:t>
      </w:r>
      <w:r w:rsidRPr="171921DA" w:rsidR="48CF3F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ccessed 26</w:t>
      </w:r>
      <w:r w:rsidRPr="171921DA" w:rsidR="48CF3F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171921DA" w:rsidR="48CF3F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71921DA" w:rsidR="48CF3F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February</w:t>
      </w:r>
      <w:r w:rsidRPr="171921DA" w:rsidR="48CF3F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2026</w:t>
      </w:r>
    </w:p>
    <w:p w:rsidR="171921DA" w:rsidP="171921DA" w:rsidRDefault="171921DA" w14:paraId="4DD37BA9" w14:textId="04352329">
      <w:pPr>
        <w:pStyle w:val="Normal"/>
        <w:spacing w:before="0" w:beforeAutospacing="off" w:after="0" w:afterAutospacing="off" w:line="360" w:lineRule="auto"/>
        <w:ind w:left="720" w:right="0" w:hanging="72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61441702" w:rsidP="171921DA" w:rsidRDefault="61441702" w14:paraId="08E4F6B4" w14:textId="2777F922">
      <w:pPr>
        <w:pStyle w:val="Normal"/>
        <w:spacing w:before="0" w:beforeAutospacing="off" w:after="0" w:afterAutospacing="off" w:line="360" w:lineRule="auto"/>
        <w:ind w:left="720" w:right="0" w:hanging="72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614417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Smidt, Sandra. </w:t>
      </w:r>
      <w:r w:rsidRPr="171921DA" w:rsidR="6144170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Observing Young </w:t>
      </w:r>
      <w:r w:rsidRPr="171921DA" w:rsidR="6144170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Children :</w:t>
      </w:r>
      <w:r w:rsidRPr="171921DA" w:rsidR="6144170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Role of Observation and Assessment in Early Childhood Settings</w:t>
      </w:r>
      <w:r w:rsidRPr="171921DA" w:rsidR="614417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Taylor &amp; Francis Group, 2015.</w:t>
      </w:r>
      <w:r w:rsidRPr="171921DA" w:rsidR="6144170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ProQuest </w:t>
      </w:r>
      <w:r w:rsidRPr="171921DA" w:rsidR="6144170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Ebook</w:t>
      </w:r>
      <w:r w:rsidRPr="171921DA" w:rsidR="6144170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Central</w:t>
      </w:r>
      <w:r w:rsidRPr="171921DA" w:rsidR="614417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http://ebookcentral.proquest.com/lib/trinity/detail.action?docID=3569303.</w:t>
      </w:r>
      <w:r>
        <w:br/>
      </w:r>
      <w:r w:rsidRPr="171921DA" w:rsidR="614417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Created from trinity on 2025-01-04 17:39:30.</w:t>
      </w:r>
    </w:p>
    <w:p w:rsidR="171921DA" w:rsidP="171921DA" w:rsidRDefault="171921DA" w14:paraId="4077EBA5" w14:textId="5F83AEAE">
      <w:pPr>
        <w:pStyle w:val="Normal"/>
        <w:spacing w:before="0" w:beforeAutospacing="off" w:after="0" w:afterAutospacing="off" w:line="360" w:lineRule="auto"/>
        <w:ind w:left="720" w:right="0" w:hanging="72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0AB606B3" w:rsidP="171921DA" w:rsidRDefault="0AB606B3" w14:paraId="68407B73" w14:textId="4AA3953C">
      <w:pPr>
        <w:spacing w:before="0" w:beforeAutospacing="off" w:after="0" w:afterAutospacing="off" w:line="360" w:lineRule="auto"/>
        <w:ind w:left="720" w:right="0" w:hanging="720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  <w:r w:rsidRPr="171921DA" w:rsidR="0AB606B3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Storli, R. and </w:t>
      </w:r>
      <w:r w:rsidRPr="171921DA" w:rsidR="0AB606B3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Sandseter</w:t>
      </w:r>
      <w:r w:rsidRPr="171921DA" w:rsidR="0AB606B3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, E.B.H. (2019) 'Children’s play, well-being and involvement: how children play indoors and outdoors in Norwegian early childhood education and care institutions,' </w:t>
      </w:r>
      <w:r w:rsidRPr="171921DA" w:rsidR="0AB606B3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>International Journal of Play</w:t>
      </w:r>
      <w:r w:rsidRPr="171921DA" w:rsidR="0AB606B3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, 8(1), pp. 65–78. </w:t>
      </w:r>
      <w:hyperlink r:id="R8bd28a973ec14d36">
        <w:r w:rsidRPr="171921DA" w:rsidR="0AB606B3">
          <w:rPr>
            <w:rStyle w:val="Hyperlink"/>
            <w:rFonts w:ascii="Arial Nova" w:hAnsi="Arial Nova" w:eastAsia="Arial Nova" w:cs="Arial Nova"/>
            <w:noProof w:val="0"/>
            <w:color w:val="auto"/>
            <w:sz w:val="24"/>
            <w:szCs w:val="24"/>
            <w:lang w:val="en-US"/>
          </w:rPr>
          <w:t>https://doi.org/10.1080/21594937.2019.1580338</w:t>
        </w:r>
      </w:hyperlink>
      <w:r w:rsidRPr="171921DA" w:rsidR="0AB606B3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.</w:t>
      </w:r>
    </w:p>
    <w:p w:rsidR="171921DA" w:rsidP="171921DA" w:rsidRDefault="171921DA" w14:paraId="0679ADA1" w14:textId="25BBAD9D">
      <w:pPr>
        <w:pStyle w:val="Normal"/>
        <w:spacing w:before="0" w:beforeAutospacing="off" w:after="0" w:afterAutospacing="off" w:line="360" w:lineRule="auto"/>
        <w:ind w:left="720" w:right="0" w:hanging="72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</w:pPr>
    </w:p>
    <w:p w:rsidR="02A9AE21" w:rsidP="171921DA" w:rsidRDefault="02A9AE21" w14:paraId="2747C383" w14:textId="0A1A7D5C">
      <w:pPr>
        <w:pStyle w:val="Normal"/>
        <w:spacing w:before="0" w:beforeAutospacing="off" w:after="0" w:afterAutospacing="off" w:line="360" w:lineRule="auto"/>
        <w:ind w:left="720" w:right="0" w:hanging="720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  <w:r w:rsidRPr="171921DA" w:rsidR="02A9AE21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Sturrock, G. and Else, P. (1988) </w:t>
      </w:r>
      <w:r w:rsidRPr="171921DA" w:rsidR="02A9AE21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>The Colorado Paper: The Play Cycle and the Role of the Playworker in Facilitating Play</w:t>
      </w:r>
      <w:r w:rsidRPr="171921DA" w:rsidR="02A9AE21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. Sheffield: </w:t>
      </w:r>
      <w:r w:rsidRPr="171921DA" w:rsidR="02A9AE21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Ludemos</w:t>
      </w:r>
      <w:r w:rsidRPr="171921DA" w:rsidR="02A9AE21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.</w:t>
      </w:r>
    </w:p>
    <w:p w:rsidR="02BDDA66" w:rsidP="171921DA" w:rsidRDefault="02BDDA66" w14:paraId="5A1B8291" w14:textId="616C075A">
      <w:pPr>
        <w:pStyle w:val="Normal"/>
        <w:spacing w:before="0" w:beforeAutospacing="off" w:after="0" w:afterAutospacing="off" w:line="360" w:lineRule="auto"/>
        <w:ind w:left="720" w:right="0" w:hanging="72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</w:pPr>
      <w:r w:rsidRPr="171921DA" w:rsidR="02BDDA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Montessori School of the </w:t>
      </w:r>
      <w:r w:rsidRPr="171921DA" w:rsidR="02BDDA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Burkshires</w:t>
      </w:r>
      <w:r w:rsidRPr="171921DA" w:rsidR="02BDDA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(2024). 'Why encourage self-directed play?'. </w:t>
      </w:r>
      <w:r w:rsidRPr="171921DA" w:rsidR="02BDDA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  <w:t xml:space="preserve">Why Encourage Self-Directed Play? </w:t>
      </w:r>
    </w:p>
    <w:p w:rsidR="171921DA" w:rsidP="171921DA" w:rsidRDefault="171921DA" w14:paraId="72D6FAE0" w14:textId="5D4132EA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7194D008" w:rsidP="171921DA" w:rsidRDefault="7194D008" w14:paraId="4E8B0AA7" w14:textId="278A5C06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7194D0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RELEVANCE AND IMPLICATIONS OF VYGOTSKY’S SOCIOCULTURAL THEORY IN THE SECOND LANGUAGE CLASSROOM MAMOUR CHOUL TURUK. (2008). Available at: </w:t>
      </w:r>
      <w:hyperlink r:id="Rcb015c7495294139">
        <w:r w:rsidRPr="171921DA" w:rsidR="7194D008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https://research.ncl.ac.uk/media/sites/researchwebsites/arecls/turuk_vol5.pdf</w:t>
        </w:r>
      </w:hyperlink>
      <w:r w:rsidRPr="171921DA" w:rsidR="7194D0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7194D008" w:rsidP="171921DA" w:rsidRDefault="7194D008" w14:paraId="63E312D9" w14:textId="4BB74BCE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</w:pPr>
      <w:r w:rsidRPr="171921DA" w:rsidR="7194D0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‌</w:t>
      </w:r>
      <w:r w:rsidRPr="171921DA" w:rsidR="3D25DC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Steiner Connection. (2022). 'Self-Directed play in the Waldorf Kindergarten'. </w:t>
      </w:r>
      <w:r w:rsidRPr="171921DA" w:rsidR="3D25DC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  <w:t>Self-Directed Play in the Waldorf Kindergarten – The Steiner Connection</w:t>
      </w:r>
    </w:p>
    <w:p w:rsidR="3419AA28" w:rsidP="171921DA" w:rsidRDefault="3419AA28" w14:paraId="01773342" w14:textId="6934ED45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  <w:r w:rsidRPr="171921DA" w:rsidR="3419AA28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Vygotsky, L.S. (1978)</w:t>
      </w:r>
      <w:r w:rsidRPr="171921DA" w:rsidR="3419AA28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 </w:t>
      </w:r>
      <w:r w:rsidRPr="171921DA" w:rsidR="3419AA28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>Mind</w:t>
      </w:r>
      <w:r w:rsidRPr="171921DA" w:rsidR="3419AA28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 xml:space="preserve"> in Society: The Development of Higher Psychological Processes</w:t>
      </w:r>
      <w:r w:rsidRPr="171921DA" w:rsidR="3419AA28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. Cambridge, MA: Harvard University Press.</w:t>
      </w:r>
    </w:p>
    <w:p w:rsidR="00C973CE" w:rsidP="171921DA" w:rsidRDefault="00C973CE" w14:paraId="214AF2A7" w14:textId="613A74F6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  <w:r w:rsidRPr="171921DA" w:rsidR="00C973CE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Welsh Government (2024) </w:t>
      </w:r>
      <w:r w:rsidRPr="171921DA" w:rsidR="00C973CE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>Curriculum for Wales guidance</w:t>
      </w:r>
      <w:r w:rsidRPr="171921DA" w:rsidR="00C973CE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. Cardiff: Welsh Government.</w:t>
      </w:r>
    </w:p>
    <w:p w:rsidR="622ACF36" w:rsidP="171921DA" w:rsidRDefault="622ACF36" w14:paraId="6B0BC712" w14:textId="55CEA21C">
      <w:pPr>
        <w:shd w:val="clear" w:color="auto" w:fill="FFFFFF" w:themeFill="background1"/>
        <w:spacing w:before="0" w:beforeAutospacing="off" w:after="0" w:afterAutospacing="off" w:line="360" w:lineRule="auto"/>
        <w:ind w:left="270" w:right="0" w:hanging="27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622ACF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Wilson, R.A. (2018) </w:t>
      </w:r>
      <w:r w:rsidRPr="171921DA" w:rsidR="622ACF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Nature and young </w:t>
      </w:r>
      <w:r w:rsidRPr="171921DA" w:rsidR="622ACF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children :</w:t>
      </w:r>
      <w:r w:rsidRPr="171921DA" w:rsidR="622ACF3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encouraging creative play and learning in natural environments</w:t>
      </w:r>
      <w:r w:rsidRPr="171921DA" w:rsidR="622ACF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Third edition. London: Routledge.</w:t>
      </w:r>
    </w:p>
    <w:p w:rsidR="171921DA" w:rsidP="171921DA" w:rsidRDefault="171921DA" w14:paraId="4CAE2C21" w14:textId="2F0A43DB">
      <w:pPr>
        <w:shd w:val="clear" w:color="auto" w:fill="FFFFFF" w:themeFill="background1"/>
        <w:bidi w:val="0"/>
        <w:spacing w:before="0" w:beforeAutospacing="off" w:after="0" w:afterAutospacing="off" w:line="360" w:lineRule="auto"/>
        <w:ind w:left="270" w:right="0" w:hanging="27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2B6348D2" w:rsidP="171921DA" w:rsidRDefault="2B6348D2" w14:paraId="2C8A7773" w14:textId="4B574363">
      <w:pPr>
        <w:shd w:val="clear" w:color="auto" w:fill="FFFFFF" w:themeFill="background1"/>
        <w:bidi w:val="0"/>
        <w:spacing w:before="0" w:beforeAutospacing="off" w:after="0" w:afterAutospacing="off" w:line="360" w:lineRule="auto"/>
        <w:ind w:left="270" w:right="0" w:hanging="270"/>
        <w:jc w:val="left"/>
        <w:rPr>
          <w:rFonts w:ascii="Arial Nova" w:hAnsi="Arial Nova" w:eastAsia="Arial Nova" w:cs="Arial Nova"/>
          <w:color w:val="auto"/>
          <w:sz w:val="24"/>
          <w:szCs w:val="24"/>
        </w:rPr>
      </w:pPr>
      <w:r w:rsidRPr="171921DA" w:rsidR="2B6348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Whalley, C. (2022). ‘The role of the adult in learning through play</w:t>
      </w:r>
      <w:r w:rsidRPr="171921DA" w:rsidR="2B6348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’.</w:t>
      </w:r>
      <w:r w:rsidRPr="171921DA" w:rsidR="2B6348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71921DA" w:rsidR="2B6348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  <w:t xml:space="preserve">The role of the adult in learning through play | </w:t>
      </w:r>
      <w:hyperlink r:id="Rea39f68a75e546e9">
        <w:r w:rsidRPr="171921DA" w:rsidR="2B6348D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US"/>
          </w:rPr>
          <w:t>www.eyalliance.org.uk</w:t>
        </w:r>
      </w:hyperlink>
    </w:p>
    <w:p w:rsidR="171921DA" w:rsidP="171921DA" w:rsidRDefault="171921DA" w14:paraId="6F14F318" w14:textId="251AE947">
      <w:pPr>
        <w:shd w:val="clear" w:color="auto" w:fill="FFFFFF" w:themeFill="background1"/>
        <w:bidi w:val="0"/>
        <w:spacing w:before="0" w:beforeAutospacing="off" w:after="0" w:afterAutospacing="off" w:line="360" w:lineRule="auto"/>
        <w:ind w:left="270" w:right="0" w:hanging="27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lang w:val="en-US"/>
        </w:rPr>
      </w:pPr>
    </w:p>
    <w:p w:rsidR="2B099A81" w:rsidP="171921DA" w:rsidRDefault="2B099A81" w14:paraId="5A8F7332" w14:textId="5134AB7E">
      <w:pPr>
        <w:pStyle w:val="Normal"/>
        <w:shd w:val="clear" w:color="auto" w:fill="FFFFFF" w:themeFill="background1"/>
        <w:bidi w:val="0"/>
        <w:spacing w:before="0" w:beforeAutospacing="off" w:after="0" w:afterAutospacing="off" w:line="360" w:lineRule="auto"/>
        <w:ind w:left="270" w:right="0" w:hanging="270"/>
        <w:jc w:val="left"/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</w:pPr>
      <w:r w:rsidRPr="171921DA" w:rsidR="2B099A81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Whybrow, N., Williams, B. and Lynn </w:t>
      </w:r>
      <w:r w:rsidRPr="171921DA" w:rsidR="2B099A81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Htaik</w:t>
      </w:r>
      <w:r w:rsidRPr="171921DA" w:rsidR="2B099A81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 Aung, Z. (2025) </w:t>
      </w:r>
      <w:r w:rsidRPr="171921DA" w:rsidR="2B099A81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>Prioritising</w:t>
      </w:r>
      <w:r w:rsidRPr="171921DA" w:rsidR="2B099A81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 xml:space="preserve"> children’s emotional wellbeing and involvement in education </w:t>
      </w:r>
      <w:r w:rsidRPr="171921DA" w:rsidR="2B099A81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>programmes</w:t>
      </w:r>
      <w:r w:rsidRPr="171921DA" w:rsidR="2B099A81">
        <w:rPr>
          <w:rFonts w:ascii="Arial Nova" w:hAnsi="Arial Nova" w:eastAsia="Arial Nova" w:cs="Arial Nova"/>
          <w:i w:val="1"/>
          <w:iCs w:val="1"/>
          <w:noProof w:val="0"/>
          <w:color w:val="auto"/>
          <w:sz w:val="24"/>
          <w:szCs w:val="24"/>
          <w:lang w:val="en-US"/>
        </w:rPr>
        <w:t>: Volunteer teachers’ experiences of applying the Leuven scales in community learning spaces in Myanmar</w:t>
      </w:r>
      <w:r w:rsidRPr="171921DA" w:rsidR="2B099A81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. Education and Conflict Review.</w:t>
      </w:r>
    </w:p>
    <w:p w:rsidR="171921DA" w:rsidP="171921DA" w:rsidRDefault="171921DA" w14:paraId="2208344B" w14:textId="474E8424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649B7AD5" w:rsidP="171921DA" w:rsidRDefault="649B7AD5" w14:paraId="48D0A64B" w14:textId="5D5470EB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hyperlink r:id="R3742fb95f8a045ab">
        <w:r w:rsidRPr="171921DA" w:rsidR="649B7AD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www.gov.wales</w:t>
        </w:r>
      </w:hyperlink>
      <w:r w:rsidRPr="171921DA" w:rsidR="649B7A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(2014). </w:t>
      </w:r>
      <w:r w:rsidRPr="171921DA" w:rsidR="649B7AD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Wales: </w:t>
      </w:r>
      <w:r w:rsidRPr="171921DA" w:rsidR="649B7AD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a play</w:t>
      </w:r>
      <w:r w:rsidRPr="171921DA" w:rsidR="649B7AD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friendly cou</w:t>
      </w:r>
      <w:r w:rsidRPr="171921DA" w:rsidR="649B7AD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ntry | GOV.WALES</w:t>
      </w:r>
      <w:r w:rsidRPr="171921DA" w:rsidR="649B7A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Available at: </w:t>
      </w:r>
      <w:hyperlink r:id="Ra55f67b460ad4ad2">
        <w:r w:rsidRPr="171921DA" w:rsidR="649B7AD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https://www.gov.wales/wales-play-friendly-country</w:t>
        </w:r>
      </w:hyperlink>
      <w:r w:rsidRPr="171921DA" w:rsidR="649B7A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171921DA" w:rsidP="171921DA" w:rsidRDefault="171921DA" w14:paraId="30DA2C7D" w14:textId="544CFFC8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649B7AD5" w:rsidP="171921DA" w:rsidRDefault="649B7AD5" w14:paraId="40F1A885" w14:textId="5DA45B66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649B7A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‌</w:t>
      </w:r>
      <w:r w:rsidRPr="171921DA" w:rsidR="0925A3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71921DA" w:rsidR="0925A3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Zosh</w:t>
      </w:r>
      <w:r w:rsidRPr="171921DA" w:rsidR="0925A3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J., Hassinger-Das, </w:t>
      </w:r>
      <w:r w:rsidRPr="171921DA" w:rsidR="0925A3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B.</w:t>
      </w:r>
      <w:r w:rsidRPr="171921DA" w:rsidR="0925A3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Laurie, M. (2022). </w:t>
      </w:r>
      <w:r w:rsidRPr="171921DA" w:rsidR="0925A30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Learning through Play and the Development of Holistic Skills across Childhood</w:t>
      </w:r>
      <w:r w:rsidRPr="171921DA" w:rsidR="0925A3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The Lego Foundation. Available at: </w:t>
      </w:r>
      <w:hyperlink r:id="R30cdc3cd3f4f4abc">
        <w:r w:rsidRPr="171921DA" w:rsidR="0925A30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https://cms.learningthroughplay.com/media/kell5mft/hs_white_paper_008-digital-version.pdf</w:t>
        </w:r>
      </w:hyperlink>
      <w:r w:rsidRPr="171921DA" w:rsidR="0925A3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0925A305" w:rsidP="171921DA" w:rsidRDefault="0925A305" w14:paraId="126B8E64" w14:textId="111E4F8F">
      <w:p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0925A3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‌</w:t>
      </w:r>
    </w:p>
    <w:p w:rsidR="171921DA" w:rsidP="171921DA" w:rsidRDefault="171921DA" w14:paraId="4F40EB96" w14:textId="117B2C72">
      <w:p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171921DA" w:rsidP="171921DA" w:rsidRDefault="171921DA" w14:paraId="1D4BB5CF" w14:textId="06CF627C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01C6197C" w:rsidP="171921DA" w:rsidRDefault="01C6197C" w14:paraId="4815A1A5" w14:textId="48D0056E">
      <w:p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01C619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‌</w:t>
      </w:r>
    </w:p>
    <w:p w:rsidR="171921DA" w:rsidP="171921DA" w:rsidRDefault="171921DA" w14:paraId="2D2245E0" w14:textId="1D6F202B">
      <w:p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1159D824" w:rsidP="171921DA" w:rsidRDefault="1159D824" w14:paraId="4ED6C706" w14:textId="38AA4886">
      <w:p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71921DA" w:rsidR="1159D8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‌</w:t>
      </w:r>
    </w:p>
    <w:p w:rsidR="171921DA" w:rsidP="171921DA" w:rsidRDefault="171921DA" w14:paraId="7FD801F2" w14:textId="5694C199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</w:pPr>
    </w:p>
    <w:p w:rsidR="171921DA" w:rsidP="171921DA" w:rsidRDefault="171921DA" w14:paraId="3FDA2D2B" w14:textId="7F3AF6FE">
      <w:pPr>
        <w:jc w:val="center"/>
        <w:rPr>
          <w:b w:val="1"/>
          <w:bCs w:val="1"/>
          <w:sz w:val="40"/>
          <w:szCs w:val="40"/>
          <w:u w:val="singl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a50971e78a884042"/>
      <w:footerReference w:type="default" r:id="R1bf4e8d1ad7e479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71921DA" w:rsidTr="171921DA" w14:paraId="40A4D221">
      <w:trPr>
        <w:trHeight w:val="300"/>
      </w:trPr>
      <w:tc>
        <w:tcPr>
          <w:tcW w:w="3120" w:type="dxa"/>
          <w:tcMar/>
        </w:tcPr>
        <w:p w:rsidR="171921DA" w:rsidP="171921DA" w:rsidRDefault="171921DA" w14:paraId="6A6BB1B3" w14:textId="236F921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71921DA" w:rsidP="171921DA" w:rsidRDefault="171921DA" w14:paraId="0C371CE5" w14:textId="466F172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71921DA" w:rsidP="171921DA" w:rsidRDefault="171921DA" w14:paraId="132F754B" w14:textId="7002B626">
          <w:pPr>
            <w:pStyle w:val="Header"/>
            <w:bidi w:val="0"/>
            <w:ind w:right="-115"/>
            <w:jc w:val="right"/>
          </w:pPr>
        </w:p>
      </w:tc>
    </w:tr>
  </w:tbl>
  <w:p w:rsidR="171921DA" w:rsidP="171921DA" w:rsidRDefault="171921DA" w14:paraId="425C6AB9" w14:textId="3E61662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71921DA" w:rsidTr="171921DA" w14:paraId="6019A576">
      <w:trPr>
        <w:trHeight w:val="300"/>
      </w:trPr>
      <w:tc>
        <w:tcPr>
          <w:tcW w:w="3120" w:type="dxa"/>
          <w:tcMar/>
        </w:tcPr>
        <w:p w:rsidR="171921DA" w:rsidP="171921DA" w:rsidRDefault="171921DA" w14:paraId="11AD3A47" w14:textId="2EF863E4">
          <w:pPr>
            <w:pStyle w:val="Header"/>
            <w:bidi w:val="0"/>
            <w:ind w:left="-115"/>
            <w:jc w:val="left"/>
          </w:pPr>
          <w:r w:rsidR="171921DA">
            <w:rPr/>
            <w:t>2507746</w:t>
          </w:r>
        </w:p>
      </w:tc>
      <w:tc>
        <w:tcPr>
          <w:tcW w:w="3120" w:type="dxa"/>
          <w:tcMar/>
        </w:tcPr>
        <w:p w:rsidR="171921DA" w:rsidP="171921DA" w:rsidRDefault="171921DA" w14:paraId="2CD4D781" w14:textId="1B8F08AF">
          <w:pPr>
            <w:pStyle w:val="Header"/>
            <w:bidi w:val="0"/>
            <w:jc w:val="center"/>
          </w:pPr>
          <w:r w:rsidR="171921DA">
            <w:rPr/>
            <w:t>ECEY4003</w:t>
          </w:r>
        </w:p>
      </w:tc>
      <w:tc>
        <w:tcPr>
          <w:tcW w:w="3120" w:type="dxa"/>
          <w:tcMar/>
        </w:tcPr>
        <w:p w:rsidR="171921DA" w:rsidP="171921DA" w:rsidRDefault="171921DA" w14:paraId="0DB39A48" w14:textId="2DA576FE">
          <w:pPr>
            <w:pStyle w:val="Header"/>
            <w:bidi w:val="0"/>
            <w:ind w:right="-115"/>
            <w:jc w:val="right"/>
          </w:pPr>
          <w:r w:rsidR="171921DA">
            <w:rPr/>
            <w:t>Word Count: 3300</w:t>
          </w:r>
        </w:p>
      </w:tc>
    </w:tr>
  </w:tbl>
  <w:p w:rsidR="171921DA" w:rsidP="171921DA" w:rsidRDefault="171921DA" w14:paraId="662E7FB5" w14:textId="23C2A95C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xQy+KnIliT8rxm" int2:id="KNc0UCQQ">
      <int2:state int2:type="spell" int2:value="Rejected"/>
    </int2:textHash>
    <int2:textHash int2:hashCode="HEXtz+T4PyFSoL" int2:id="YG56BvtD">
      <int2:state int2:type="spell" int2:value="Rejected"/>
    </int2:textHash>
    <int2:textHash int2:hashCode="t0XkENmvWAdIei" int2:id="k3XljjZz">
      <int2:state int2:type="spell" int2:value="Rejected"/>
    </int2:textHash>
    <int2:textHash int2:hashCode="SlYFDncvjWIs3o" int2:id="fHKR89HB">
      <int2:state int2:type="spell" int2:value="Rejected"/>
    </int2:textHash>
    <int2:textHash int2:hashCode="31YMmaecpD39sM" int2:id="2XMq4V4S">
      <int2:state int2:type="spell" int2:value="Rejected"/>
    </int2:textHash>
    <int2:textHash int2:hashCode="miyYRYii5AltRE" int2:id="lhMBOvYS">
      <int2:state int2:type="spell" int2:value="Rejected"/>
    </int2:textHash>
    <int2:textHash int2:hashCode="aG+z44WpgrTp0l" int2:id="qn7fEpuL">
      <int2:state int2:type="spell" int2:value="Rejected"/>
    </int2:textHash>
    <int2:textHash int2:hashCode="WLo/E0VWlkaBsV" int2:id="tW7jlagD">
      <int2:state int2:type="spell" int2:value="Rejected"/>
    </int2:textHash>
    <int2:textHash int2:hashCode="XSUiEPxXFZ9tOg" int2:id="RXVXTEiM">
      <int2:state int2:type="spell" int2:value="Rejected"/>
    </int2:textHash>
    <int2:textHash int2:hashCode="naXxkq3lfNt95p" int2:id="H8B9qHOX">
      <int2:state int2:type="spell" int2:value="Rejected"/>
    </int2:textHash>
    <int2:textHash int2:hashCode="gP0Q/QcgbeGcyr" int2:id="DfOMny4O">
      <int2:state int2:type="spell" int2:value="Rejected"/>
    </int2:textHash>
    <int2:textHash int2:hashCode="IknMeE5XC/atct" int2:id="efxwo6Ua">
      <int2:state int2:type="spell" int2:value="Rejected"/>
    </int2:textHash>
    <int2:textHash int2:hashCode="kLzpiyeU5+iJ+y" int2:id="PIYITwkA">
      <int2:state int2:type="spell" int2:value="Rejected"/>
    </int2:textHash>
    <int2:textHash int2:hashCode="7OmYag+MLKaTRs" int2:id="V24WNOOl">
      <int2:state int2:type="spell" int2:value="Rejected"/>
    </int2:textHash>
    <int2:textHash int2:hashCode="yLGa3PbIwIauAZ" int2:id="8qiTSZLT">
      <int2:state int2:type="spell" int2:value="Rejected"/>
    </int2:textHash>
    <int2:textHash int2:hashCode="v3jXqOAVqWKVSe" int2:id="GJs1zYU6">
      <int2:state int2:type="spell" int2:value="Rejected"/>
    </int2:textHash>
    <int2:textHash int2:hashCode="hN6B5b8f/AaH/i" int2:id="cM2I2jbx">
      <int2:state int2:type="spell" int2:value="Rejected"/>
    </int2:textHash>
    <int2:textHash int2:hashCode="KijKltRPuWFBIb" int2:id="2UhcXeZQ">
      <int2:state int2:type="spell" int2:value="Rejected"/>
    </int2:textHash>
    <int2:textHash int2:hashCode="7CPHXmaSRIG12O" int2:id="6Yxibxzl">
      <int2:state int2:type="spell" int2:value="Rejected"/>
    </int2:textHash>
    <int2:textHash int2:hashCode="TBD+Ui7QVqhCM0" int2:id="9mJ1ndhj">
      <int2:state int2:type="spell" int2:value="Rejected"/>
    </int2:textHash>
    <int2:textHash int2:hashCode="NT12h6See3qwhk" int2:id="a3zvLGXN">
      <int2:state int2:type="spell" int2:value="Rejected"/>
    </int2:textHash>
    <int2:bookmark int2:bookmarkName="_Int_CPZUqcCA" int2:invalidationBookmarkName="" int2:hashCode="ME1N9XQSacZPMi" int2:id="a5uz9wG6">
      <int2:state int2:type="style" int2:value="Rejected"/>
    </int2:bookmark>
    <int2:bookmark int2:bookmarkName="_Int_u5XioczD" int2:invalidationBookmarkName="" int2:hashCode="X55YArurxx+Sdf" int2:id="EfVuJFG9">
      <int2:state int2:type="gram" int2:value="Rejected"/>
    </int2:bookmark>
    <int2:bookmark int2:bookmarkName="_Int_C4obqDWL" int2:invalidationBookmarkName="" int2:hashCode="dsdjNDP5zVcDmU" int2:id="NWhFl57p">
      <int2:state int2:type="gram" int2:value="Rejected"/>
    </int2:bookmark>
    <int2:bookmark int2:bookmarkName="_Int_oXUIotsr" int2:invalidationBookmarkName="" int2:hashCode="e8v5COA0yOUgm4" int2:id="MGA7Ckxi">
      <int2:state int2:type="gram" int2:value="Rejected"/>
    </int2:bookmark>
    <int2:bookmark int2:bookmarkName="_Int_Lr02NiPF" int2:invalidationBookmarkName="" int2:hashCode="PxTsyMx3e1Xx9R" int2:id="9kvSO1GX">
      <int2:state int2:type="gram" int2:value="Rejected"/>
    </int2:bookmark>
    <int2:bookmark int2:bookmarkName="_Int_NuGdC21R" int2:invalidationBookmarkName="" int2:hashCode="reJ1fGFqsujpU2" int2:id="0GLdNIGk">
      <int2:state int2:type="gram" int2:value="Rejected"/>
    </int2:bookmark>
    <int2:bookmark int2:bookmarkName="_Int_s9zCHxAa" int2:invalidationBookmarkName="" int2:hashCode="88Yt5FWWL72s3f" int2:id="6Au3VSGy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521f3df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16de7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73e7d3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458462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8439b2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616CE36"/>
    <w:rsid w:val="002DFCFB"/>
    <w:rsid w:val="003BE6D0"/>
    <w:rsid w:val="006F3DA1"/>
    <w:rsid w:val="00926D6A"/>
    <w:rsid w:val="00A5644F"/>
    <w:rsid w:val="00B10660"/>
    <w:rsid w:val="00C973CE"/>
    <w:rsid w:val="00EC2AB6"/>
    <w:rsid w:val="00F357A8"/>
    <w:rsid w:val="00F4CB34"/>
    <w:rsid w:val="0158B311"/>
    <w:rsid w:val="01655D4D"/>
    <w:rsid w:val="016D998C"/>
    <w:rsid w:val="017C4402"/>
    <w:rsid w:val="017D0AAE"/>
    <w:rsid w:val="0190ED0A"/>
    <w:rsid w:val="019F7537"/>
    <w:rsid w:val="01A1A428"/>
    <w:rsid w:val="01A519A7"/>
    <w:rsid w:val="01C6197C"/>
    <w:rsid w:val="01D5CC41"/>
    <w:rsid w:val="01E9A950"/>
    <w:rsid w:val="022A0DE2"/>
    <w:rsid w:val="026A4D10"/>
    <w:rsid w:val="027CBB15"/>
    <w:rsid w:val="0289EE76"/>
    <w:rsid w:val="02A9AE21"/>
    <w:rsid w:val="02AE8D12"/>
    <w:rsid w:val="02BDDA66"/>
    <w:rsid w:val="02C4C115"/>
    <w:rsid w:val="02DC9C5C"/>
    <w:rsid w:val="02E3610A"/>
    <w:rsid w:val="033F11CE"/>
    <w:rsid w:val="034DF023"/>
    <w:rsid w:val="035852AB"/>
    <w:rsid w:val="0396FD86"/>
    <w:rsid w:val="039A44E3"/>
    <w:rsid w:val="03B32BDC"/>
    <w:rsid w:val="040B220E"/>
    <w:rsid w:val="0439825A"/>
    <w:rsid w:val="04659878"/>
    <w:rsid w:val="04675816"/>
    <w:rsid w:val="0474F6C6"/>
    <w:rsid w:val="04855A9D"/>
    <w:rsid w:val="04908AEB"/>
    <w:rsid w:val="04965DC8"/>
    <w:rsid w:val="04A64C1B"/>
    <w:rsid w:val="04BCFF12"/>
    <w:rsid w:val="04CDFCA7"/>
    <w:rsid w:val="04F2CA44"/>
    <w:rsid w:val="05327FE4"/>
    <w:rsid w:val="05562B77"/>
    <w:rsid w:val="0571F444"/>
    <w:rsid w:val="05A62EE5"/>
    <w:rsid w:val="05B6B26A"/>
    <w:rsid w:val="05CD5C83"/>
    <w:rsid w:val="05E6C27D"/>
    <w:rsid w:val="05EDCF35"/>
    <w:rsid w:val="0610A249"/>
    <w:rsid w:val="0634DBD5"/>
    <w:rsid w:val="0638CE8C"/>
    <w:rsid w:val="0643252F"/>
    <w:rsid w:val="0659094A"/>
    <w:rsid w:val="06657AB0"/>
    <w:rsid w:val="06760AD9"/>
    <w:rsid w:val="0684F3F3"/>
    <w:rsid w:val="069C8E80"/>
    <w:rsid w:val="06C7B3CA"/>
    <w:rsid w:val="06CAD285"/>
    <w:rsid w:val="06D9D524"/>
    <w:rsid w:val="06F51CFE"/>
    <w:rsid w:val="06F652E5"/>
    <w:rsid w:val="0702F941"/>
    <w:rsid w:val="07091F72"/>
    <w:rsid w:val="07474A3F"/>
    <w:rsid w:val="074C51E1"/>
    <w:rsid w:val="075029BF"/>
    <w:rsid w:val="07C0D7A1"/>
    <w:rsid w:val="0809F6EB"/>
    <w:rsid w:val="081317E0"/>
    <w:rsid w:val="081619D7"/>
    <w:rsid w:val="081C3FAB"/>
    <w:rsid w:val="082422BC"/>
    <w:rsid w:val="08377C4C"/>
    <w:rsid w:val="083AA7EF"/>
    <w:rsid w:val="08415894"/>
    <w:rsid w:val="0842A9A0"/>
    <w:rsid w:val="0858A793"/>
    <w:rsid w:val="0879E98E"/>
    <w:rsid w:val="088DC728"/>
    <w:rsid w:val="089BDA9C"/>
    <w:rsid w:val="08A4087E"/>
    <w:rsid w:val="090138BB"/>
    <w:rsid w:val="0903D22B"/>
    <w:rsid w:val="0925A305"/>
    <w:rsid w:val="0948FC62"/>
    <w:rsid w:val="095C130C"/>
    <w:rsid w:val="09916EC5"/>
    <w:rsid w:val="09A0EA16"/>
    <w:rsid w:val="09CC4A5B"/>
    <w:rsid w:val="09D06444"/>
    <w:rsid w:val="0A1E31B4"/>
    <w:rsid w:val="0A3FD9CD"/>
    <w:rsid w:val="0A437E04"/>
    <w:rsid w:val="0A53A7AC"/>
    <w:rsid w:val="0A5A6BCD"/>
    <w:rsid w:val="0AA48569"/>
    <w:rsid w:val="0AB606B3"/>
    <w:rsid w:val="0AB8C517"/>
    <w:rsid w:val="0AC4EB4D"/>
    <w:rsid w:val="0AEC0B50"/>
    <w:rsid w:val="0AF32EE5"/>
    <w:rsid w:val="0B720AAD"/>
    <w:rsid w:val="0B8AF180"/>
    <w:rsid w:val="0B957058"/>
    <w:rsid w:val="0BBBF6AD"/>
    <w:rsid w:val="0C0ADCC8"/>
    <w:rsid w:val="0C0C4A14"/>
    <w:rsid w:val="0C127A1E"/>
    <w:rsid w:val="0C1647E3"/>
    <w:rsid w:val="0C2F4318"/>
    <w:rsid w:val="0C3C4442"/>
    <w:rsid w:val="0C48F669"/>
    <w:rsid w:val="0C532A19"/>
    <w:rsid w:val="0C834A19"/>
    <w:rsid w:val="0C8AC247"/>
    <w:rsid w:val="0CBEBCF1"/>
    <w:rsid w:val="0CC1140C"/>
    <w:rsid w:val="0CEEAAAB"/>
    <w:rsid w:val="0D04A909"/>
    <w:rsid w:val="0D31479F"/>
    <w:rsid w:val="0D3DB02F"/>
    <w:rsid w:val="0D4E3A88"/>
    <w:rsid w:val="0D5D6C6F"/>
    <w:rsid w:val="0D649632"/>
    <w:rsid w:val="0D650456"/>
    <w:rsid w:val="0D814E57"/>
    <w:rsid w:val="0DB481C5"/>
    <w:rsid w:val="0DCA50CA"/>
    <w:rsid w:val="0DD12139"/>
    <w:rsid w:val="0DDEDA5C"/>
    <w:rsid w:val="0DF38F95"/>
    <w:rsid w:val="0E0EEAAE"/>
    <w:rsid w:val="0E0FA1C0"/>
    <w:rsid w:val="0E1A1ECB"/>
    <w:rsid w:val="0E42D511"/>
    <w:rsid w:val="0E5650A5"/>
    <w:rsid w:val="0E69D426"/>
    <w:rsid w:val="0E6A2C2B"/>
    <w:rsid w:val="0E743987"/>
    <w:rsid w:val="0EC2F4DB"/>
    <w:rsid w:val="0EC45746"/>
    <w:rsid w:val="0F1786DB"/>
    <w:rsid w:val="0F2F5F9D"/>
    <w:rsid w:val="0F3F101E"/>
    <w:rsid w:val="0F6F438A"/>
    <w:rsid w:val="0F8E13F9"/>
    <w:rsid w:val="10341CDB"/>
    <w:rsid w:val="103D1A88"/>
    <w:rsid w:val="1097CBE6"/>
    <w:rsid w:val="109B2F34"/>
    <w:rsid w:val="10B6D441"/>
    <w:rsid w:val="10CFC32A"/>
    <w:rsid w:val="10FF110F"/>
    <w:rsid w:val="110480CF"/>
    <w:rsid w:val="1136EA55"/>
    <w:rsid w:val="1153B7F7"/>
    <w:rsid w:val="1159D824"/>
    <w:rsid w:val="116256E5"/>
    <w:rsid w:val="11C107B7"/>
    <w:rsid w:val="11EC70D9"/>
    <w:rsid w:val="11F01B74"/>
    <w:rsid w:val="122C8971"/>
    <w:rsid w:val="1255EE3B"/>
    <w:rsid w:val="128F5AB1"/>
    <w:rsid w:val="12950A9B"/>
    <w:rsid w:val="12A4F53B"/>
    <w:rsid w:val="12A69E84"/>
    <w:rsid w:val="12AB3DBA"/>
    <w:rsid w:val="12EB59B7"/>
    <w:rsid w:val="132490AE"/>
    <w:rsid w:val="1330E8BF"/>
    <w:rsid w:val="1341D207"/>
    <w:rsid w:val="1363870C"/>
    <w:rsid w:val="13840A44"/>
    <w:rsid w:val="138F8E4F"/>
    <w:rsid w:val="13B8A850"/>
    <w:rsid w:val="13C517CF"/>
    <w:rsid w:val="13D0D8D6"/>
    <w:rsid w:val="141D95B5"/>
    <w:rsid w:val="149A4DBE"/>
    <w:rsid w:val="14A258A2"/>
    <w:rsid w:val="14A349F7"/>
    <w:rsid w:val="14B554BD"/>
    <w:rsid w:val="14BCA76C"/>
    <w:rsid w:val="153E5E20"/>
    <w:rsid w:val="153EFD94"/>
    <w:rsid w:val="1572B66A"/>
    <w:rsid w:val="157C7C0B"/>
    <w:rsid w:val="15DA98A5"/>
    <w:rsid w:val="15E75A44"/>
    <w:rsid w:val="1653DDDD"/>
    <w:rsid w:val="1662F623"/>
    <w:rsid w:val="1664BE82"/>
    <w:rsid w:val="16926BAE"/>
    <w:rsid w:val="169AAF36"/>
    <w:rsid w:val="169CB0B5"/>
    <w:rsid w:val="16A2D880"/>
    <w:rsid w:val="16DDA8FC"/>
    <w:rsid w:val="16EBB5DF"/>
    <w:rsid w:val="16F0FFFD"/>
    <w:rsid w:val="171921DA"/>
    <w:rsid w:val="17344227"/>
    <w:rsid w:val="174C28CC"/>
    <w:rsid w:val="17681BCF"/>
    <w:rsid w:val="179536DE"/>
    <w:rsid w:val="179D23EE"/>
    <w:rsid w:val="17A96D8E"/>
    <w:rsid w:val="17B93280"/>
    <w:rsid w:val="17D2C4F3"/>
    <w:rsid w:val="17D69E42"/>
    <w:rsid w:val="17E36978"/>
    <w:rsid w:val="17EA3743"/>
    <w:rsid w:val="182B052F"/>
    <w:rsid w:val="187805BA"/>
    <w:rsid w:val="1885D358"/>
    <w:rsid w:val="1893CAB7"/>
    <w:rsid w:val="18DE7A3B"/>
    <w:rsid w:val="18E09FDD"/>
    <w:rsid w:val="18F0C3F1"/>
    <w:rsid w:val="1921B187"/>
    <w:rsid w:val="1937695A"/>
    <w:rsid w:val="194BFD36"/>
    <w:rsid w:val="197133E1"/>
    <w:rsid w:val="19987DCF"/>
    <w:rsid w:val="19C345F4"/>
    <w:rsid w:val="19E06976"/>
    <w:rsid w:val="19EF0BAF"/>
    <w:rsid w:val="1A1493A0"/>
    <w:rsid w:val="1A151A49"/>
    <w:rsid w:val="1A350631"/>
    <w:rsid w:val="1A41D16B"/>
    <w:rsid w:val="1A49507C"/>
    <w:rsid w:val="1A74FD54"/>
    <w:rsid w:val="1AE8DF11"/>
    <w:rsid w:val="1B258714"/>
    <w:rsid w:val="1B484E46"/>
    <w:rsid w:val="1B56C092"/>
    <w:rsid w:val="1B6629F7"/>
    <w:rsid w:val="1B69F615"/>
    <w:rsid w:val="1BA7C53D"/>
    <w:rsid w:val="1BB16D4F"/>
    <w:rsid w:val="1BBCED14"/>
    <w:rsid w:val="1BCE702A"/>
    <w:rsid w:val="1BCE8D94"/>
    <w:rsid w:val="1C1C9471"/>
    <w:rsid w:val="1C415D4A"/>
    <w:rsid w:val="1C597637"/>
    <w:rsid w:val="1C6AF1ED"/>
    <w:rsid w:val="1C6DB978"/>
    <w:rsid w:val="1C9B843D"/>
    <w:rsid w:val="1C9FADDC"/>
    <w:rsid w:val="1CB52F8E"/>
    <w:rsid w:val="1CBB7D1E"/>
    <w:rsid w:val="1CD1F3A0"/>
    <w:rsid w:val="1CE7250F"/>
    <w:rsid w:val="1D0148AF"/>
    <w:rsid w:val="1D2246DC"/>
    <w:rsid w:val="1D368C0E"/>
    <w:rsid w:val="1D68519B"/>
    <w:rsid w:val="1D6C2F28"/>
    <w:rsid w:val="1D740C07"/>
    <w:rsid w:val="1DA08095"/>
    <w:rsid w:val="1DA46B80"/>
    <w:rsid w:val="1DB2EEC5"/>
    <w:rsid w:val="1DC4B989"/>
    <w:rsid w:val="1DD389D0"/>
    <w:rsid w:val="1E17BD62"/>
    <w:rsid w:val="1E17D298"/>
    <w:rsid w:val="1E48169D"/>
    <w:rsid w:val="1E827242"/>
    <w:rsid w:val="1E8360DC"/>
    <w:rsid w:val="1E8D2CE4"/>
    <w:rsid w:val="1EA5121A"/>
    <w:rsid w:val="1EBAF9B5"/>
    <w:rsid w:val="1EE2EFD2"/>
    <w:rsid w:val="1F0A7C2E"/>
    <w:rsid w:val="1F12C581"/>
    <w:rsid w:val="1F2ADC1C"/>
    <w:rsid w:val="1F36E7EC"/>
    <w:rsid w:val="1F422884"/>
    <w:rsid w:val="1F6DA594"/>
    <w:rsid w:val="1F7C0F92"/>
    <w:rsid w:val="1F7C225C"/>
    <w:rsid w:val="1F8E74AA"/>
    <w:rsid w:val="1F8F787C"/>
    <w:rsid w:val="1FE1CE1A"/>
    <w:rsid w:val="1FF5C910"/>
    <w:rsid w:val="2019555B"/>
    <w:rsid w:val="20487337"/>
    <w:rsid w:val="2048CB1E"/>
    <w:rsid w:val="207113CE"/>
    <w:rsid w:val="2079EC89"/>
    <w:rsid w:val="20939307"/>
    <w:rsid w:val="20B1C577"/>
    <w:rsid w:val="20BE9963"/>
    <w:rsid w:val="2109F00D"/>
    <w:rsid w:val="21B82EFB"/>
    <w:rsid w:val="21C53720"/>
    <w:rsid w:val="21D67087"/>
    <w:rsid w:val="21DD477D"/>
    <w:rsid w:val="2212C1F4"/>
    <w:rsid w:val="2212D0AB"/>
    <w:rsid w:val="224AB6EA"/>
    <w:rsid w:val="22654AE5"/>
    <w:rsid w:val="227D9F46"/>
    <w:rsid w:val="229B553F"/>
    <w:rsid w:val="22C073DC"/>
    <w:rsid w:val="22D1C875"/>
    <w:rsid w:val="2305F26D"/>
    <w:rsid w:val="232B2539"/>
    <w:rsid w:val="2335B7E7"/>
    <w:rsid w:val="2345E8CD"/>
    <w:rsid w:val="2370B91D"/>
    <w:rsid w:val="23931559"/>
    <w:rsid w:val="23BAA000"/>
    <w:rsid w:val="23C0192B"/>
    <w:rsid w:val="2402E117"/>
    <w:rsid w:val="2418E8F7"/>
    <w:rsid w:val="24222FE0"/>
    <w:rsid w:val="242A2908"/>
    <w:rsid w:val="242A99B4"/>
    <w:rsid w:val="24343193"/>
    <w:rsid w:val="24499909"/>
    <w:rsid w:val="245231C2"/>
    <w:rsid w:val="246B59FD"/>
    <w:rsid w:val="24D8C76D"/>
    <w:rsid w:val="24D94532"/>
    <w:rsid w:val="24F7F308"/>
    <w:rsid w:val="24FA0410"/>
    <w:rsid w:val="2529225E"/>
    <w:rsid w:val="252BA9CD"/>
    <w:rsid w:val="25367261"/>
    <w:rsid w:val="25BEA85C"/>
    <w:rsid w:val="25CB707A"/>
    <w:rsid w:val="25E27E3C"/>
    <w:rsid w:val="25E83AF6"/>
    <w:rsid w:val="25EDFDFF"/>
    <w:rsid w:val="25F463F7"/>
    <w:rsid w:val="2605FBCF"/>
    <w:rsid w:val="2606A122"/>
    <w:rsid w:val="2617F639"/>
    <w:rsid w:val="263DB22C"/>
    <w:rsid w:val="26579AA7"/>
    <w:rsid w:val="265D1974"/>
    <w:rsid w:val="266B9441"/>
    <w:rsid w:val="268F53C7"/>
    <w:rsid w:val="26900C5F"/>
    <w:rsid w:val="26BF3379"/>
    <w:rsid w:val="26D16841"/>
    <w:rsid w:val="26D8F44A"/>
    <w:rsid w:val="26F05CFE"/>
    <w:rsid w:val="274B6767"/>
    <w:rsid w:val="2752A45A"/>
    <w:rsid w:val="27A3AC36"/>
    <w:rsid w:val="27B6B13F"/>
    <w:rsid w:val="27E474A4"/>
    <w:rsid w:val="27E76971"/>
    <w:rsid w:val="288B828C"/>
    <w:rsid w:val="28DEEEA0"/>
    <w:rsid w:val="2905E8A0"/>
    <w:rsid w:val="2908378B"/>
    <w:rsid w:val="290C4086"/>
    <w:rsid w:val="291A40BC"/>
    <w:rsid w:val="29285324"/>
    <w:rsid w:val="294902FA"/>
    <w:rsid w:val="294FCA4C"/>
    <w:rsid w:val="29766AAE"/>
    <w:rsid w:val="297F1D6E"/>
    <w:rsid w:val="298C332D"/>
    <w:rsid w:val="29AE1FF7"/>
    <w:rsid w:val="29B17D57"/>
    <w:rsid w:val="29C5C8ED"/>
    <w:rsid w:val="29C8C5E6"/>
    <w:rsid w:val="29E03188"/>
    <w:rsid w:val="29F54D6E"/>
    <w:rsid w:val="2A052A8C"/>
    <w:rsid w:val="2A0D5D8A"/>
    <w:rsid w:val="2A30AA32"/>
    <w:rsid w:val="2A423F40"/>
    <w:rsid w:val="2A4B90EA"/>
    <w:rsid w:val="2A4BBB90"/>
    <w:rsid w:val="2A50ADF9"/>
    <w:rsid w:val="2AA30C9F"/>
    <w:rsid w:val="2AA9DC34"/>
    <w:rsid w:val="2ABA0454"/>
    <w:rsid w:val="2AD3DEAC"/>
    <w:rsid w:val="2AEA79BF"/>
    <w:rsid w:val="2AEE73FD"/>
    <w:rsid w:val="2AEFD7EA"/>
    <w:rsid w:val="2AFA25C7"/>
    <w:rsid w:val="2AFDBBB6"/>
    <w:rsid w:val="2B099A81"/>
    <w:rsid w:val="2B2B1686"/>
    <w:rsid w:val="2B6348D2"/>
    <w:rsid w:val="2BBB7AC1"/>
    <w:rsid w:val="2BE55E7D"/>
    <w:rsid w:val="2C5D3386"/>
    <w:rsid w:val="2C6360D5"/>
    <w:rsid w:val="2C931AC8"/>
    <w:rsid w:val="2C9C6E2D"/>
    <w:rsid w:val="2CBE5DC2"/>
    <w:rsid w:val="2CD9767E"/>
    <w:rsid w:val="2CE76776"/>
    <w:rsid w:val="2D1A68C6"/>
    <w:rsid w:val="2D1BBAA1"/>
    <w:rsid w:val="2D55B7C5"/>
    <w:rsid w:val="2D781CDA"/>
    <w:rsid w:val="2DC54040"/>
    <w:rsid w:val="2DEBA2D7"/>
    <w:rsid w:val="2E0E8993"/>
    <w:rsid w:val="2E1CFC13"/>
    <w:rsid w:val="2E20D855"/>
    <w:rsid w:val="2E28577B"/>
    <w:rsid w:val="2E297FDF"/>
    <w:rsid w:val="2E2FCB56"/>
    <w:rsid w:val="2E3F2DEE"/>
    <w:rsid w:val="2E6BB85D"/>
    <w:rsid w:val="2EA0E788"/>
    <w:rsid w:val="2EE89692"/>
    <w:rsid w:val="2EF12356"/>
    <w:rsid w:val="2EF3E580"/>
    <w:rsid w:val="2F2905CB"/>
    <w:rsid w:val="2F32CCE6"/>
    <w:rsid w:val="2F430CFD"/>
    <w:rsid w:val="2F4ABA33"/>
    <w:rsid w:val="2FBE358C"/>
    <w:rsid w:val="2FC6EB4C"/>
    <w:rsid w:val="2FF05EEC"/>
    <w:rsid w:val="3017C7BA"/>
    <w:rsid w:val="302153F2"/>
    <w:rsid w:val="302FC378"/>
    <w:rsid w:val="30387470"/>
    <w:rsid w:val="30478A35"/>
    <w:rsid w:val="305A401E"/>
    <w:rsid w:val="307FD7D0"/>
    <w:rsid w:val="30847C13"/>
    <w:rsid w:val="308AE4B7"/>
    <w:rsid w:val="308CD9D2"/>
    <w:rsid w:val="30A99667"/>
    <w:rsid w:val="30B4AA4A"/>
    <w:rsid w:val="30D996CE"/>
    <w:rsid w:val="313F4883"/>
    <w:rsid w:val="3148ABA4"/>
    <w:rsid w:val="3158D849"/>
    <w:rsid w:val="318A3CD8"/>
    <w:rsid w:val="31E4B229"/>
    <w:rsid w:val="31EE40FF"/>
    <w:rsid w:val="320BF88C"/>
    <w:rsid w:val="3212AA4A"/>
    <w:rsid w:val="322D1C0C"/>
    <w:rsid w:val="325700CE"/>
    <w:rsid w:val="3263D073"/>
    <w:rsid w:val="3290C2FC"/>
    <w:rsid w:val="32C64981"/>
    <w:rsid w:val="32C9B9C9"/>
    <w:rsid w:val="32CEFDD1"/>
    <w:rsid w:val="32F04E18"/>
    <w:rsid w:val="32F75B2C"/>
    <w:rsid w:val="330B51B3"/>
    <w:rsid w:val="33230D36"/>
    <w:rsid w:val="33548DDA"/>
    <w:rsid w:val="335C6174"/>
    <w:rsid w:val="335CEE98"/>
    <w:rsid w:val="336F7AE2"/>
    <w:rsid w:val="3388524C"/>
    <w:rsid w:val="33B49C50"/>
    <w:rsid w:val="33D0CD49"/>
    <w:rsid w:val="33F3E81E"/>
    <w:rsid w:val="33F8EAD9"/>
    <w:rsid w:val="3419AA28"/>
    <w:rsid w:val="3452661F"/>
    <w:rsid w:val="3477DD22"/>
    <w:rsid w:val="354BB474"/>
    <w:rsid w:val="3554C60B"/>
    <w:rsid w:val="355D04A2"/>
    <w:rsid w:val="358EDD58"/>
    <w:rsid w:val="35911EB0"/>
    <w:rsid w:val="35ACCBD6"/>
    <w:rsid w:val="35AE1DC2"/>
    <w:rsid w:val="35B824E5"/>
    <w:rsid w:val="35CCE32A"/>
    <w:rsid w:val="35DC9E57"/>
    <w:rsid w:val="35FCDE8D"/>
    <w:rsid w:val="361BB8B4"/>
    <w:rsid w:val="363BA3B3"/>
    <w:rsid w:val="367FDDC4"/>
    <w:rsid w:val="36A5DD29"/>
    <w:rsid w:val="36BF5BE7"/>
    <w:rsid w:val="36F6A00D"/>
    <w:rsid w:val="37071FAB"/>
    <w:rsid w:val="3745539C"/>
    <w:rsid w:val="37A9C364"/>
    <w:rsid w:val="37B34F31"/>
    <w:rsid w:val="37CAAA01"/>
    <w:rsid w:val="37CF3D88"/>
    <w:rsid w:val="37D86EFA"/>
    <w:rsid w:val="37D8DEEF"/>
    <w:rsid w:val="38029F6A"/>
    <w:rsid w:val="38046FF0"/>
    <w:rsid w:val="380C0FC4"/>
    <w:rsid w:val="3832D5C7"/>
    <w:rsid w:val="384BC49E"/>
    <w:rsid w:val="3891039A"/>
    <w:rsid w:val="38A61444"/>
    <w:rsid w:val="393195B0"/>
    <w:rsid w:val="395EE04F"/>
    <w:rsid w:val="399DA4A0"/>
    <w:rsid w:val="39C1BDC9"/>
    <w:rsid w:val="39D43760"/>
    <w:rsid w:val="39DB3B54"/>
    <w:rsid w:val="3A28C8AE"/>
    <w:rsid w:val="3A526B7D"/>
    <w:rsid w:val="3A94323A"/>
    <w:rsid w:val="3ABCC4A7"/>
    <w:rsid w:val="3AE68DA5"/>
    <w:rsid w:val="3B132DB0"/>
    <w:rsid w:val="3B21963B"/>
    <w:rsid w:val="3B2247CB"/>
    <w:rsid w:val="3B36EB22"/>
    <w:rsid w:val="3B75E8F3"/>
    <w:rsid w:val="3BA69229"/>
    <w:rsid w:val="3BB797CB"/>
    <w:rsid w:val="3BBF57B0"/>
    <w:rsid w:val="3BDEE13E"/>
    <w:rsid w:val="3C0B5162"/>
    <w:rsid w:val="3C1FE9C9"/>
    <w:rsid w:val="3C25E80B"/>
    <w:rsid w:val="3C34CDD4"/>
    <w:rsid w:val="3C3A4634"/>
    <w:rsid w:val="3C935CE8"/>
    <w:rsid w:val="3C9E0201"/>
    <w:rsid w:val="3CA57C87"/>
    <w:rsid w:val="3CAB521E"/>
    <w:rsid w:val="3CCFE0C3"/>
    <w:rsid w:val="3CE6E4D7"/>
    <w:rsid w:val="3CEACF04"/>
    <w:rsid w:val="3CF0C29E"/>
    <w:rsid w:val="3D25DCE7"/>
    <w:rsid w:val="3D539B1E"/>
    <w:rsid w:val="3D6942D1"/>
    <w:rsid w:val="3D8960E1"/>
    <w:rsid w:val="3D994872"/>
    <w:rsid w:val="3DE58170"/>
    <w:rsid w:val="3E0EE9A8"/>
    <w:rsid w:val="3E143CF7"/>
    <w:rsid w:val="3E27EB67"/>
    <w:rsid w:val="3E44F54E"/>
    <w:rsid w:val="3E7F33EA"/>
    <w:rsid w:val="3E942211"/>
    <w:rsid w:val="3E957FE1"/>
    <w:rsid w:val="3EB9DEB5"/>
    <w:rsid w:val="3EBFC331"/>
    <w:rsid w:val="3ECDD78A"/>
    <w:rsid w:val="3ED14A77"/>
    <w:rsid w:val="3EF803B9"/>
    <w:rsid w:val="3EF9915B"/>
    <w:rsid w:val="3F7DB572"/>
    <w:rsid w:val="3F8C037F"/>
    <w:rsid w:val="3F8EF592"/>
    <w:rsid w:val="3FA4FCD0"/>
    <w:rsid w:val="3FB8F385"/>
    <w:rsid w:val="3FC3635E"/>
    <w:rsid w:val="3FCC45BD"/>
    <w:rsid w:val="3FCD2E51"/>
    <w:rsid w:val="3FD3A977"/>
    <w:rsid w:val="3FD6ABFB"/>
    <w:rsid w:val="3FF3C8AF"/>
    <w:rsid w:val="3FFD3EEC"/>
    <w:rsid w:val="400AD070"/>
    <w:rsid w:val="400F87B1"/>
    <w:rsid w:val="40142F43"/>
    <w:rsid w:val="403B1F95"/>
    <w:rsid w:val="40565251"/>
    <w:rsid w:val="406D9EB6"/>
    <w:rsid w:val="4084339C"/>
    <w:rsid w:val="408F01F3"/>
    <w:rsid w:val="4092FB3C"/>
    <w:rsid w:val="409DFD55"/>
    <w:rsid w:val="40B24A4F"/>
    <w:rsid w:val="40D90654"/>
    <w:rsid w:val="40E8A07E"/>
    <w:rsid w:val="410CA338"/>
    <w:rsid w:val="412C6653"/>
    <w:rsid w:val="41376C53"/>
    <w:rsid w:val="41521A85"/>
    <w:rsid w:val="417A9754"/>
    <w:rsid w:val="4194698D"/>
    <w:rsid w:val="41B4D05C"/>
    <w:rsid w:val="41BBA267"/>
    <w:rsid w:val="41EAADC5"/>
    <w:rsid w:val="41F3E65B"/>
    <w:rsid w:val="420766CE"/>
    <w:rsid w:val="420944F8"/>
    <w:rsid w:val="421651C4"/>
    <w:rsid w:val="4217B7EC"/>
    <w:rsid w:val="42267AE3"/>
    <w:rsid w:val="4274820E"/>
    <w:rsid w:val="429F2DDA"/>
    <w:rsid w:val="42DE5256"/>
    <w:rsid w:val="42EC9453"/>
    <w:rsid w:val="43171AB6"/>
    <w:rsid w:val="4320746E"/>
    <w:rsid w:val="432405BB"/>
    <w:rsid w:val="4362A7A7"/>
    <w:rsid w:val="436FA14F"/>
    <w:rsid w:val="437B8D87"/>
    <w:rsid w:val="43801245"/>
    <w:rsid w:val="4395019C"/>
    <w:rsid w:val="439BD569"/>
    <w:rsid w:val="43A81223"/>
    <w:rsid w:val="43E39A37"/>
    <w:rsid w:val="43E9896F"/>
    <w:rsid w:val="43FD22A0"/>
    <w:rsid w:val="44026498"/>
    <w:rsid w:val="44219824"/>
    <w:rsid w:val="4428BC62"/>
    <w:rsid w:val="4439E09D"/>
    <w:rsid w:val="4461DA09"/>
    <w:rsid w:val="44B2CA11"/>
    <w:rsid w:val="44C104D7"/>
    <w:rsid w:val="451EDEFB"/>
    <w:rsid w:val="459DF210"/>
    <w:rsid w:val="45F44BA9"/>
    <w:rsid w:val="45F4C74D"/>
    <w:rsid w:val="46131FF7"/>
    <w:rsid w:val="462EA5AF"/>
    <w:rsid w:val="4667A88E"/>
    <w:rsid w:val="46AF6905"/>
    <w:rsid w:val="46C36B40"/>
    <w:rsid w:val="46C8D64D"/>
    <w:rsid w:val="46CD227D"/>
    <w:rsid w:val="46D16392"/>
    <w:rsid w:val="46DCA180"/>
    <w:rsid w:val="46E37A5F"/>
    <w:rsid w:val="46F16EC1"/>
    <w:rsid w:val="475624F0"/>
    <w:rsid w:val="4798D429"/>
    <w:rsid w:val="47AF987D"/>
    <w:rsid w:val="47B40D84"/>
    <w:rsid w:val="47BD5263"/>
    <w:rsid w:val="47F40D1F"/>
    <w:rsid w:val="47FB073C"/>
    <w:rsid w:val="48123719"/>
    <w:rsid w:val="48375807"/>
    <w:rsid w:val="4869C9FE"/>
    <w:rsid w:val="48945C4E"/>
    <w:rsid w:val="48B3B7F6"/>
    <w:rsid w:val="48C63EF3"/>
    <w:rsid w:val="48C8CCEC"/>
    <w:rsid w:val="48CF3F17"/>
    <w:rsid w:val="48D47984"/>
    <w:rsid w:val="48DA68E0"/>
    <w:rsid w:val="493E2814"/>
    <w:rsid w:val="494D694D"/>
    <w:rsid w:val="49759697"/>
    <w:rsid w:val="497AC3ED"/>
    <w:rsid w:val="4996C02E"/>
    <w:rsid w:val="499A13F4"/>
    <w:rsid w:val="499F1FE4"/>
    <w:rsid w:val="49A43F3A"/>
    <w:rsid w:val="49B33CC8"/>
    <w:rsid w:val="49F5A1A6"/>
    <w:rsid w:val="4A07BF3C"/>
    <w:rsid w:val="4A25E1E4"/>
    <w:rsid w:val="4A3CDA32"/>
    <w:rsid w:val="4A4F2870"/>
    <w:rsid w:val="4A4F4110"/>
    <w:rsid w:val="4A7013F8"/>
    <w:rsid w:val="4A826167"/>
    <w:rsid w:val="4AA96B30"/>
    <w:rsid w:val="4AE657BF"/>
    <w:rsid w:val="4AEA4AEF"/>
    <w:rsid w:val="4AEB42E2"/>
    <w:rsid w:val="4AF73386"/>
    <w:rsid w:val="4AF7B179"/>
    <w:rsid w:val="4AF93C1B"/>
    <w:rsid w:val="4B27F2B5"/>
    <w:rsid w:val="4B30D795"/>
    <w:rsid w:val="4B49E00D"/>
    <w:rsid w:val="4B9FA22F"/>
    <w:rsid w:val="4BDD823D"/>
    <w:rsid w:val="4BE9B59A"/>
    <w:rsid w:val="4C0797AC"/>
    <w:rsid w:val="4C18EF44"/>
    <w:rsid w:val="4C2139CD"/>
    <w:rsid w:val="4C589275"/>
    <w:rsid w:val="4C707808"/>
    <w:rsid w:val="4C801896"/>
    <w:rsid w:val="4C88ED39"/>
    <w:rsid w:val="4C94DD91"/>
    <w:rsid w:val="4C9F4156"/>
    <w:rsid w:val="4CA534A9"/>
    <w:rsid w:val="4CAE78E4"/>
    <w:rsid w:val="4CBCE338"/>
    <w:rsid w:val="4D248707"/>
    <w:rsid w:val="4D5A77F1"/>
    <w:rsid w:val="4D8F18D7"/>
    <w:rsid w:val="4DAACC12"/>
    <w:rsid w:val="4DB8E5E5"/>
    <w:rsid w:val="4DC458D6"/>
    <w:rsid w:val="4DD8ECC8"/>
    <w:rsid w:val="4E0C3F95"/>
    <w:rsid w:val="4E11DFFE"/>
    <w:rsid w:val="4E42CE63"/>
    <w:rsid w:val="4E7214A0"/>
    <w:rsid w:val="4E7D5BD9"/>
    <w:rsid w:val="4E7F0D74"/>
    <w:rsid w:val="4E8C1D73"/>
    <w:rsid w:val="4E95E5AC"/>
    <w:rsid w:val="4EA05612"/>
    <w:rsid w:val="4EA3416D"/>
    <w:rsid w:val="4EF90D61"/>
    <w:rsid w:val="4F008143"/>
    <w:rsid w:val="4F7AB3D0"/>
    <w:rsid w:val="4F926105"/>
    <w:rsid w:val="4FD249F3"/>
    <w:rsid w:val="505AE721"/>
    <w:rsid w:val="507C0B2F"/>
    <w:rsid w:val="508724D0"/>
    <w:rsid w:val="50E45657"/>
    <w:rsid w:val="50F856E4"/>
    <w:rsid w:val="511CFFEC"/>
    <w:rsid w:val="512EFF9B"/>
    <w:rsid w:val="514FB084"/>
    <w:rsid w:val="5188D04C"/>
    <w:rsid w:val="518FBC66"/>
    <w:rsid w:val="519F0863"/>
    <w:rsid w:val="51B14F98"/>
    <w:rsid w:val="51CE58E8"/>
    <w:rsid w:val="51D4D5CD"/>
    <w:rsid w:val="51E58AA4"/>
    <w:rsid w:val="52021256"/>
    <w:rsid w:val="52166FA8"/>
    <w:rsid w:val="52182B32"/>
    <w:rsid w:val="5225A2A6"/>
    <w:rsid w:val="5230B5A0"/>
    <w:rsid w:val="523B9065"/>
    <w:rsid w:val="524C05BB"/>
    <w:rsid w:val="52974BF8"/>
    <w:rsid w:val="52ACA86E"/>
    <w:rsid w:val="52B55276"/>
    <w:rsid w:val="533B1899"/>
    <w:rsid w:val="5346F5E3"/>
    <w:rsid w:val="5369D9B9"/>
    <w:rsid w:val="536BD25D"/>
    <w:rsid w:val="5370DD07"/>
    <w:rsid w:val="537804D5"/>
    <w:rsid w:val="53A12520"/>
    <w:rsid w:val="5402E0EC"/>
    <w:rsid w:val="54108CBC"/>
    <w:rsid w:val="545F5439"/>
    <w:rsid w:val="545FE173"/>
    <w:rsid w:val="54733B6C"/>
    <w:rsid w:val="5490F55C"/>
    <w:rsid w:val="5508D646"/>
    <w:rsid w:val="55250FDB"/>
    <w:rsid w:val="552EAA8C"/>
    <w:rsid w:val="55311917"/>
    <w:rsid w:val="5593080B"/>
    <w:rsid w:val="55A0C6CB"/>
    <w:rsid w:val="55A0FB3F"/>
    <w:rsid w:val="55C107B1"/>
    <w:rsid w:val="55C3559F"/>
    <w:rsid w:val="55C7C74D"/>
    <w:rsid w:val="55CB6991"/>
    <w:rsid w:val="55CDFBAA"/>
    <w:rsid w:val="55F1BB3F"/>
    <w:rsid w:val="55FEB7A1"/>
    <w:rsid w:val="5616CE36"/>
    <w:rsid w:val="562779F8"/>
    <w:rsid w:val="565AB5F3"/>
    <w:rsid w:val="5668D62A"/>
    <w:rsid w:val="5673870B"/>
    <w:rsid w:val="5675BB9F"/>
    <w:rsid w:val="56B66DFE"/>
    <w:rsid w:val="56CBBBAD"/>
    <w:rsid w:val="57072233"/>
    <w:rsid w:val="5736D4A8"/>
    <w:rsid w:val="573E1425"/>
    <w:rsid w:val="576F2EA0"/>
    <w:rsid w:val="5781A920"/>
    <w:rsid w:val="579EAE86"/>
    <w:rsid w:val="57B0D0F9"/>
    <w:rsid w:val="57B1325A"/>
    <w:rsid w:val="57DFC877"/>
    <w:rsid w:val="57E770C8"/>
    <w:rsid w:val="580D8A65"/>
    <w:rsid w:val="5845D288"/>
    <w:rsid w:val="589F6A63"/>
    <w:rsid w:val="58E315B5"/>
    <w:rsid w:val="58F217C1"/>
    <w:rsid w:val="58FB63CD"/>
    <w:rsid w:val="590FAF46"/>
    <w:rsid w:val="59429C38"/>
    <w:rsid w:val="5958EDB2"/>
    <w:rsid w:val="5974E9D3"/>
    <w:rsid w:val="59A1CB92"/>
    <w:rsid w:val="59B044D6"/>
    <w:rsid w:val="59B0D81E"/>
    <w:rsid w:val="59B44ED9"/>
    <w:rsid w:val="59F73E1E"/>
    <w:rsid w:val="5A096494"/>
    <w:rsid w:val="5A21BBAF"/>
    <w:rsid w:val="5A35FFAC"/>
    <w:rsid w:val="5A3AAE24"/>
    <w:rsid w:val="5A767D9B"/>
    <w:rsid w:val="5AB839E4"/>
    <w:rsid w:val="5AC34BD0"/>
    <w:rsid w:val="5AE81770"/>
    <w:rsid w:val="5B0F69D1"/>
    <w:rsid w:val="5B29A042"/>
    <w:rsid w:val="5B886310"/>
    <w:rsid w:val="5B9E277D"/>
    <w:rsid w:val="5BAB597F"/>
    <w:rsid w:val="5C0B7E70"/>
    <w:rsid w:val="5C2686BB"/>
    <w:rsid w:val="5C42BB77"/>
    <w:rsid w:val="5C552D28"/>
    <w:rsid w:val="5C6DAFCD"/>
    <w:rsid w:val="5C8847DF"/>
    <w:rsid w:val="5C8BEDBC"/>
    <w:rsid w:val="5C9A1032"/>
    <w:rsid w:val="5CA117FC"/>
    <w:rsid w:val="5CB9D200"/>
    <w:rsid w:val="5CD4E7A1"/>
    <w:rsid w:val="5CF15523"/>
    <w:rsid w:val="5CF3D841"/>
    <w:rsid w:val="5CFD9564"/>
    <w:rsid w:val="5D4BFCA5"/>
    <w:rsid w:val="5D4E13EE"/>
    <w:rsid w:val="5D727A0E"/>
    <w:rsid w:val="5D8C48AF"/>
    <w:rsid w:val="5D9A94DB"/>
    <w:rsid w:val="5DD65C94"/>
    <w:rsid w:val="5DE51FB6"/>
    <w:rsid w:val="5E3CB49A"/>
    <w:rsid w:val="5E90203D"/>
    <w:rsid w:val="5EEE6539"/>
    <w:rsid w:val="5EFBE4AF"/>
    <w:rsid w:val="5F19E1CA"/>
    <w:rsid w:val="5F2B7AE4"/>
    <w:rsid w:val="5F8A72EF"/>
    <w:rsid w:val="5F8BAB78"/>
    <w:rsid w:val="5FA09440"/>
    <w:rsid w:val="5FAE7E59"/>
    <w:rsid w:val="5FD1DDA0"/>
    <w:rsid w:val="600B6F78"/>
    <w:rsid w:val="6030968A"/>
    <w:rsid w:val="6031ECFD"/>
    <w:rsid w:val="60342E79"/>
    <w:rsid w:val="60504EF9"/>
    <w:rsid w:val="609038ED"/>
    <w:rsid w:val="60AA5381"/>
    <w:rsid w:val="60C485C3"/>
    <w:rsid w:val="60F62058"/>
    <w:rsid w:val="610208D4"/>
    <w:rsid w:val="6107D5B5"/>
    <w:rsid w:val="610F6479"/>
    <w:rsid w:val="612EE479"/>
    <w:rsid w:val="61331026"/>
    <w:rsid w:val="61441702"/>
    <w:rsid w:val="615F47E3"/>
    <w:rsid w:val="616A8348"/>
    <w:rsid w:val="61A89047"/>
    <w:rsid w:val="61EB430F"/>
    <w:rsid w:val="61F093F7"/>
    <w:rsid w:val="621E85F8"/>
    <w:rsid w:val="622ACF36"/>
    <w:rsid w:val="62447905"/>
    <w:rsid w:val="62646B39"/>
    <w:rsid w:val="6278DFBE"/>
    <w:rsid w:val="6281D8C3"/>
    <w:rsid w:val="6299A859"/>
    <w:rsid w:val="62FF1C48"/>
    <w:rsid w:val="633AC661"/>
    <w:rsid w:val="6347872D"/>
    <w:rsid w:val="63681D3B"/>
    <w:rsid w:val="6389A325"/>
    <w:rsid w:val="63CBD139"/>
    <w:rsid w:val="63DA020B"/>
    <w:rsid w:val="63E0DB62"/>
    <w:rsid w:val="640286F8"/>
    <w:rsid w:val="64111B10"/>
    <w:rsid w:val="643211C1"/>
    <w:rsid w:val="643D84D5"/>
    <w:rsid w:val="649B7AD5"/>
    <w:rsid w:val="64B499EE"/>
    <w:rsid w:val="64BEFA9E"/>
    <w:rsid w:val="64C6E44C"/>
    <w:rsid w:val="64DC81B4"/>
    <w:rsid w:val="65179EF9"/>
    <w:rsid w:val="653B819F"/>
    <w:rsid w:val="654D6C48"/>
    <w:rsid w:val="656D8A05"/>
    <w:rsid w:val="656FA537"/>
    <w:rsid w:val="65850F35"/>
    <w:rsid w:val="65C506DC"/>
    <w:rsid w:val="65C96791"/>
    <w:rsid w:val="6623D7AA"/>
    <w:rsid w:val="6689E9F0"/>
    <w:rsid w:val="6699C3DC"/>
    <w:rsid w:val="66A0C383"/>
    <w:rsid w:val="67207958"/>
    <w:rsid w:val="672D4862"/>
    <w:rsid w:val="67512604"/>
    <w:rsid w:val="677136FF"/>
    <w:rsid w:val="67737346"/>
    <w:rsid w:val="67A8D6DB"/>
    <w:rsid w:val="67C4B398"/>
    <w:rsid w:val="67F7B784"/>
    <w:rsid w:val="682FF008"/>
    <w:rsid w:val="68790EAE"/>
    <w:rsid w:val="6879A366"/>
    <w:rsid w:val="68FF75FB"/>
    <w:rsid w:val="6903AC91"/>
    <w:rsid w:val="6905ECC9"/>
    <w:rsid w:val="6908F7E3"/>
    <w:rsid w:val="6931F65D"/>
    <w:rsid w:val="693AC279"/>
    <w:rsid w:val="69608070"/>
    <w:rsid w:val="6969D70C"/>
    <w:rsid w:val="69C0894E"/>
    <w:rsid w:val="69CC1A8F"/>
    <w:rsid w:val="69F860B7"/>
    <w:rsid w:val="6A02F124"/>
    <w:rsid w:val="6A0C7281"/>
    <w:rsid w:val="6A13C748"/>
    <w:rsid w:val="6A311324"/>
    <w:rsid w:val="6A376F65"/>
    <w:rsid w:val="6A423E65"/>
    <w:rsid w:val="6A43BFED"/>
    <w:rsid w:val="6A4D71CC"/>
    <w:rsid w:val="6A6846E5"/>
    <w:rsid w:val="6A737FAA"/>
    <w:rsid w:val="6AB78471"/>
    <w:rsid w:val="6AD99387"/>
    <w:rsid w:val="6B2483D0"/>
    <w:rsid w:val="6B396537"/>
    <w:rsid w:val="6BC888AE"/>
    <w:rsid w:val="6BCB75BB"/>
    <w:rsid w:val="6BFC2E1D"/>
    <w:rsid w:val="6C3E0A30"/>
    <w:rsid w:val="6C69415A"/>
    <w:rsid w:val="6C6C1D57"/>
    <w:rsid w:val="6C7454E5"/>
    <w:rsid w:val="6C8E6B3D"/>
    <w:rsid w:val="6CB67BC1"/>
    <w:rsid w:val="6CED67D0"/>
    <w:rsid w:val="6D367910"/>
    <w:rsid w:val="6D566E89"/>
    <w:rsid w:val="6D57CB85"/>
    <w:rsid w:val="6D639B95"/>
    <w:rsid w:val="6D66DD2A"/>
    <w:rsid w:val="6D8CEF65"/>
    <w:rsid w:val="6DBB31BA"/>
    <w:rsid w:val="6DED5EAE"/>
    <w:rsid w:val="6DEE8B29"/>
    <w:rsid w:val="6E0476C4"/>
    <w:rsid w:val="6E364794"/>
    <w:rsid w:val="6E8165DC"/>
    <w:rsid w:val="6E86FA7F"/>
    <w:rsid w:val="6EA9BD3C"/>
    <w:rsid w:val="6EBCE174"/>
    <w:rsid w:val="6ED26E3B"/>
    <w:rsid w:val="6EED17FF"/>
    <w:rsid w:val="6F4D31B9"/>
    <w:rsid w:val="6F5D0ECF"/>
    <w:rsid w:val="6F656B32"/>
    <w:rsid w:val="6F6FC02C"/>
    <w:rsid w:val="6F79DCA2"/>
    <w:rsid w:val="6F976617"/>
    <w:rsid w:val="6F979D57"/>
    <w:rsid w:val="6FA1AF25"/>
    <w:rsid w:val="6FB1FEA4"/>
    <w:rsid w:val="6FB4755E"/>
    <w:rsid w:val="6FBEADA8"/>
    <w:rsid w:val="6FC2DECA"/>
    <w:rsid w:val="6FD8A99B"/>
    <w:rsid w:val="6FDC5DCF"/>
    <w:rsid w:val="70280C9A"/>
    <w:rsid w:val="70563E91"/>
    <w:rsid w:val="70750E2F"/>
    <w:rsid w:val="707F75E1"/>
    <w:rsid w:val="709B4E35"/>
    <w:rsid w:val="70A812B3"/>
    <w:rsid w:val="716DE9AD"/>
    <w:rsid w:val="717B8122"/>
    <w:rsid w:val="7194D008"/>
    <w:rsid w:val="71972C5C"/>
    <w:rsid w:val="71A73388"/>
    <w:rsid w:val="71BDA6EB"/>
    <w:rsid w:val="7233FC13"/>
    <w:rsid w:val="7239CB83"/>
    <w:rsid w:val="7262E418"/>
    <w:rsid w:val="72651C83"/>
    <w:rsid w:val="7280DEED"/>
    <w:rsid w:val="728D8C93"/>
    <w:rsid w:val="729EE1F9"/>
    <w:rsid w:val="72EC35BA"/>
    <w:rsid w:val="732095E1"/>
    <w:rsid w:val="732B9FD0"/>
    <w:rsid w:val="73337F0B"/>
    <w:rsid w:val="733F2E2E"/>
    <w:rsid w:val="73971D9A"/>
    <w:rsid w:val="73A9E092"/>
    <w:rsid w:val="73BD0F5D"/>
    <w:rsid w:val="73CC4DCA"/>
    <w:rsid w:val="73D2D050"/>
    <w:rsid w:val="73D9B460"/>
    <w:rsid w:val="73DB9CD5"/>
    <w:rsid w:val="73EC7BF4"/>
    <w:rsid w:val="74691FFA"/>
    <w:rsid w:val="746B107E"/>
    <w:rsid w:val="74891ECB"/>
    <w:rsid w:val="74BB2B65"/>
    <w:rsid w:val="74E49BB5"/>
    <w:rsid w:val="750525D8"/>
    <w:rsid w:val="7518960D"/>
    <w:rsid w:val="752CE00A"/>
    <w:rsid w:val="75574C01"/>
    <w:rsid w:val="75D0B138"/>
    <w:rsid w:val="75D2E51F"/>
    <w:rsid w:val="75DB8EC5"/>
    <w:rsid w:val="76065FBF"/>
    <w:rsid w:val="762E9152"/>
    <w:rsid w:val="7631FDE0"/>
    <w:rsid w:val="763E474F"/>
    <w:rsid w:val="76519F6E"/>
    <w:rsid w:val="766DB83C"/>
    <w:rsid w:val="76A22469"/>
    <w:rsid w:val="77099A79"/>
    <w:rsid w:val="77325DAE"/>
    <w:rsid w:val="7737D88C"/>
    <w:rsid w:val="77390647"/>
    <w:rsid w:val="774D9CF5"/>
    <w:rsid w:val="775266E1"/>
    <w:rsid w:val="7788011C"/>
    <w:rsid w:val="77922546"/>
    <w:rsid w:val="77A6F1B6"/>
    <w:rsid w:val="77BC7B09"/>
    <w:rsid w:val="77E92A9B"/>
    <w:rsid w:val="77EE9B01"/>
    <w:rsid w:val="77F396DB"/>
    <w:rsid w:val="77FEF120"/>
    <w:rsid w:val="78373352"/>
    <w:rsid w:val="7854C88F"/>
    <w:rsid w:val="7855CBF1"/>
    <w:rsid w:val="7880CDEF"/>
    <w:rsid w:val="789A284D"/>
    <w:rsid w:val="78A001A8"/>
    <w:rsid w:val="78C5F85A"/>
    <w:rsid w:val="790D2164"/>
    <w:rsid w:val="79110125"/>
    <w:rsid w:val="795D5CF2"/>
    <w:rsid w:val="798BE4FE"/>
    <w:rsid w:val="79A2F91B"/>
    <w:rsid w:val="79A9BB5A"/>
    <w:rsid w:val="79CFD227"/>
    <w:rsid w:val="79F35651"/>
    <w:rsid w:val="7A003178"/>
    <w:rsid w:val="7A14ADAF"/>
    <w:rsid w:val="7A216084"/>
    <w:rsid w:val="7A577BF1"/>
    <w:rsid w:val="7A6CE71C"/>
    <w:rsid w:val="7A6D0D52"/>
    <w:rsid w:val="7A7A9A7D"/>
    <w:rsid w:val="7A8457F9"/>
    <w:rsid w:val="7A94B90C"/>
    <w:rsid w:val="7A974B31"/>
    <w:rsid w:val="7AA88F75"/>
    <w:rsid w:val="7AAD702C"/>
    <w:rsid w:val="7AB7355F"/>
    <w:rsid w:val="7AFDA06D"/>
    <w:rsid w:val="7B2797BB"/>
    <w:rsid w:val="7B407465"/>
    <w:rsid w:val="7B89158F"/>
    <w:rsid w:val="7B911C35"/>
    <w:rsid w:val="7BBC6301"/>
    <w:rsid w:val="7BE55630"/>
    <w:rsid w:val="7C0EE964"/>
    <w:rsid w:val="7C8E2A50"/>
    <w:rsid w:val="7CC4EBC7"/>
    <w:rsid w:val="7D3450B9"/>
    <w:rsid w:val="7D6A4192"/>
    <w:rsid w:val="7D6D6778"/>
    <w:rsid w:val="7D70C273"/>
    <w:rsid w:val="7D83F1BF"/>
    <w:rsid w:val="7DB0653E"/>
    <w:rsid w:val="7DC1AC17"/>
    <w:rsid w:val="7DCA5951"/>
    <w:rsid w:val="7E0342C0"/>
    <w:rsid w:val="7E25CA3A"/>
    <w:rsid w:val="7E3D8FAD"/>
    <w:rsid w:val="7E45D5C0"/>
    <w:rsid w:val="7E6B57BD"/>
    <w:rsid w:val="7E7E94A8"/>
    <w:rsid w:val="7EC93B29"/>
    <w:rsid w:val="7EE95FBA"/>
    <w:rsid w:val="7F07E684"/>
    <w:rsid w:val="7F2254BB"/>
    <w:rsid w:val="7F378441"/>
    <w:rsid w:val="7F39B347"/>
    <w:rsid w:val="7F80CC1D"/>
    <w:rsid w:val="7FF1DD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16CE36"/>
  <w15:chartTrackingRefBased/>
  <w15:docId w15:val="{9322FF22-B40E-46E0-A9BD-A7FE46AE351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171921D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71921DA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171921DA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171921DA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teachearlyyears.com/images/uploads/article/Making-observations_.pdf" TargetMode="External" Id="R618b46ee87e24cb5" /><Relationship Type="http://schemas.openxmlformats.org/officeDocument/2006/relationships/hyperlink" Target="https://help-for-early-years-providers.education.gov.uk/areas-of-learning/expressive-arts-and-design/imagination-and-creativity#why-imagination-and-creativity-are-important" TargetMode="External" Id="R4d66cc1f44824d41" /><Relationship Type="http://schemas.openxmlformats.org/officeDocument/2006/relationships/hyperlink" Target="https://www.theforestschoolfoundation.org/background-information-history" TargetMode="External" Id="R75d3f24e7cea4955" /><Relationship Type="http://schemas.openxmlformats.org/officeDocument/2006/relationships/hyperlink" Target="https://doi.org/10.31074/2019232027" TargetMode="External" Id="Ra3d3590423c6464d" /><Relationship Type="http://schemas.openxmlformats.org/officeDocument/2006/relationships/hyperlink" Target="https://psychology.fas.harvard.edu/people/jerome-bruner" TargetMode="External" Id="Rbd8cd1757e3b433e" /><Relationship Type="http://schemas.openxmlformats.org/officeDocument/2006/relationships/hyperlink" Target="https://blogs.glowscotland.org.uk/re/public/renfrewshireedpsych/uploads/sites/2916/2021/09/15121256/Well-Being-and-Involvement-Scales.pdf" TargetMode="External" Id="R7015a65f0c2243a5" /><Relationship Type="http://schemas.openxmlformats.org/officeDocument/2006/relationships/hyperlink" Target="https://pmc.ncbi.nlm.nih.gov/articles/PMC8775894/" TargetMode="External" Id="Rf436fc17f1904a5b" /><Relationship Type="http://schemas.openxmlformats.org/officeDocument/2006/relationships/hyperlink" Target="https://play.wales/wp-content/uploads/2023/03/Play-Policy.pdf" TargetMode="External" Id="R4f6ee78fb1ed4e80" /><Relationship Type="http://schemas.openxmlformats.org/officeDocument/2006/relationships/hyperlink" Target="https://www.luriechildrens.org/en/specialties-conditions/pediatric-occupational-therapy/developmental-milestones/play-developmental-milestones/" TargetMode="External" Id="R4b448ec16e0444c3" /><Relationship Type="http://schemas.openxmlformats.org/officeDocument/2006/relationships/hyperlink" Target="https://doi.org/10.1080/09518398.2020.1828650" TargetMode="External" Id="Rf6bf7aaf6bb84675" /><Relationship Type="http://schemas.openxmlformats.org/officeDocument/2006/relationships/hyperlink" Target="https://doi-org.uwtsd.idm.oclc.org/10.1080/09575140701594400" TargetMode="External" Id="Ra87e1be5beaf41ac" /><Relationship Type="http://schemas.openxmlformats.org/officeDocument/2006/relationships/hyperlink" Target="https://www.play.wales" TargetMode="External" Id="Ree9b9c2626c74a9d" /><Relationship Type="http://schemas.openxmlformats.org/officeDocument/2006/relationships/hyperlink" Target="https://play.wales/wp-content/uploads/2023/08/play-types_2023.pdf" TargetMode="External" Id="R4d21a20b02084fc1" /><Relationship Type="http://schemas.openxmlformats.org/officeDocument/2006/relationships/hyperlink" Target="https://play.wales/play-policy-legislation/play-sufficiency/" TargetMode="External" Id="R917f6f52a7e943ee" /><Relationship Type="http://schemas.openxmlformats.org/officeDocument/2006/relationships/hyperlink" Target="https://cambridgeshireinsight.org.uk/wp-content/uploads/2025/02/2024-09-Benefits-of-Play-Slide-Deck.pdf" TargetMode="External" Id="R6c1f7b6093234f91" /><Relationship Type="http://schemas.openxmlformats.org/officeDocument/2006/relationships/hyperlink" Target="https://www.bentleyhighstreet.co.uk/media/documents/leuven-scales-eyfs~1.pdf?utm_source=chatgpt.com" TargetMode="External" Id="Rc53e06703ffb440c" /><Relationship Type="http://schemas.openxmlformats.org/officeDocument/2006/relationships/hyperlink" Target="https://doi.org/10.1080/21594937.2019.1580338" TargetMode="External" Id="R8bd28a973ec14d36" /><Relationship Type="http://schemas.openxmlformats.org/officeDocument/2006/relationships/hyperlink" Target="https://research.ncl.ac.uk/media/sites/researchwebsites/arecls/turuk_vol5.pdf" TargetMode="External" Id="Rcb015c7495294139" /><Relationship Type="http://schemas.openxmlformats.org/officeDocument/2006/relationships/hyperlink" Target="https://www.eyalliance.org.uk" TargetMode="External" Id="Rea39f68a75e546e9" /><Relationship Type="http://schemas.openxmlformats.org/officeDocument/2006/relationships/hyperlink" Target="https://www.gov.wales" TargetMode="External" Id="R3742fb95f8a045ab" /><Relationship Type="http://schemas.openxmlformats.org/officeDocument/2006/relationships/hyperlink" Target="https://www.gov.wales/wales-play-friendly-country" TargetMode="External" Id="Ra55f67b460ad4ad2" /><Relationship Type="http://schemas.openxmlformats.org/officeDocument/2006/relationships/hyperlink" Target="https://cms.learningthroughplay.com/media/kell5mft/hs_white_paper_008-digital-version.pdf" TargetMode="External" Id="R30cdc3cd3f4f4abc" /><Relationship Type="http://schemas.openxmlformats.org/officeDocument/2006/relationships/header" Target="header.xml" Id="Ra50971e78a884042" /><Relationship Type="http://schemas.openxmlformats.org/officeDocument/2006/relationships/footer" Target="footer.xml" Id="R1bf4e8d1ad7e479b" /><Relationship Type="http://schemas.microsoft.com/office/2020/10/relationships/intelligence" Target="intelligence2.xml" Id="R5acd45d1da8c407e" /><Relationship Type="http://schemas.openxmlformats.org/officeDocument/2006/relationships/numbering" Target="numbering.xml" Id="R6bad32457fa44a8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2026-02-19T21:14:17.0778032Z</dcterms:created>
  <dcterms:modified xsi:type="dcterms:W3CDTF">2026-03-01T17:33:16.7935369Z</dcterms:modified>
  <dc:creator>Lauren Watts (2507746)</dc:creator>
  <lastModifiedBy>Lauren Watts (2507746)</lastModifiedBy>
</coreProperties>
</file>