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213DC" w14:textId="29507E62" w:rsidR="00DD12E7" w:rsidRDefault="00C13DD2">
      <w:r w:rsidRPr="00C13DD2">
        <w:t>I confirm that I have not presented any AI generated text as my own work. I confirm I have copies of my drafts, notes, and other resources I used before, and after the use of AI tools which I may be asked to provide in evidence.</w:t>
      </w:r>
    </w:p>
    <w:p w14:paraId="37A99040" w14:textId="4DF0A991" w:rsidR="00C13DD2" w:rsidRDefault="00C13DD2" w:rsidP="00C13DD2">
      <w:r>
        <w:t>Support case workers in social services are a vital asset to support and overcomes a person’s personal obstacles, whether they be personal, social or psychological and eventually enhance their wellbeing. The use of counselling skills is crucial to this role, it allows the support case workers to positively interact with their clients, understand their issues and encourage a positive mindset.</w:t>
      </w:r>
      <w:r w:rsidRPr="00C13DD2">
        <w:t xml:space="preserve"> The British Association for Counselling and Psychotherapy (BACP) has </w:t>
      </w:r>
      <w:r>
        <w:t>established</w:t>
      </w:r>
      <w:r w:rsidRPr="00C13DD2">
        <w:t xml:space="preserve"> a framework that defines basic counselling </w:t>
      </w:r>
      <w:r>
        <w:t xml:space="preserve">skills into five key areas </w:t>
      </w:r>
      <w:r w:rsidRPr="00C13DD2">
        <w:t>for</w:t>
      </w:r>
      <w:r>
        <w:t xml:space="preserve"> successful and effective counselling: listening and responding skills, empathy, professional </w:t>
      </w:r>
      <w:r w:rsidR="00AA7C47">
        <w:t>context</w:t>
      </w:r>
      <w:r>
        <w:t xml:space="preserve">, working alliance and personal qualities. Already established support case workers are required these techniques to create a successful environment for the client. </w:t>
      </w:r>
      <w:r w:rsidRPr="00C13DD2">
        <w:t>This essay outlines and explores five major areas of</w:t>
      </w:r>
      <w:r>
        <w:t xml:space="preserve"> effectiveness in counselling</w:t>
      </w:r>
      <w:r w:rsidRPr="00C13DD2">
        <w:t xml:space="preserve">, </w:t>
      </w:r>
      <w:r>
        <w:t>in detail and explain their main significance and use in the role of a support case worker.</w:t>
      </w:r>
    </w:p>
    <w:p w14:paraId="05CD471B" w14:textId="5BE5353A" w:rsidR="00C13DD2" w:rsidRPr="00C13DD2" w:rsidRDefault="00F52FF4" w:rsidP="00C13DD2">
      <w:r>
        <w:t>Active listening and effective responding skills form the start of the support worker and client positive atmosphere. This develops a supportive and trustworthy relationship with the client. Active listening involves fully engaging with the clients verbal and non-verbal cues, demonstrating an active and keen interest and understanding in the patient. These can include, having an open posture and holding full eye contact or even avoiding interrupting the client to ensure the client feels heard and understood. In regards, to the effectiveness in responding skills</w:t>
      </w:r>
      <w:r w:rsidR="00080AD2">
        <w:t xml:space="preserve">, it allows support case workers to provide feedback and enable understanding and positive mindset discussions to engage a mutual understanding with the clients. The skills including could be offering supportive and constructive feedback without any judgement and in particular the use of open-ended questions to encourage clients to express themselves freely. These skills are vital in helping productive conversations with the client, which empower them to face their challenges and identify solutions to their problems, in a safe and effective helpful environment. </w:t>
      </w:r>
    </w:p>
    <w:p w14:paraId="25796224" w14:textId="16B2734C" w:rsidR="00C13DD2" w:rsidRDefault="00A844F9">
      <w:r>
        <w:t>Em</w:t>
      </w:r>
      <w:r w:rsidR="00714E73">
        <w:t>pathy is the ability to understand and share the feelings of another person, it is one of the main pillars of effective counselling</w:t>
      </w:r>
      <w:r w:rsidR="00EE53D1">
        <w:t xml:space="preserve">. For support case workers, showing empathy involves seeing the </w:t>
      </w:r>
      <w:r w:rsidR="002D71F3">
        <w:t>client’s</w:t>
      </w:r>
      <w:r w:rsidR="00EE53D1">
        <w:t xml:space="preserve"> problem from their point of view</w:t>
      </w:r>
      <w:r w:rsidR="00524504">
        <w:t xml:space="preserve">, conveying genuine </w:t>
      </w:r>
      <w:r w:rsidR="00D70266">
        <w:t xml:space="preserve">understanding and </w:t>
      </w:r>
      <w:r w:rsidR="0052610F">
        <w:t>not showing any judgement</w:t>
      </w:r>
      <w:r w:rsidR="0089148B">
        <w:t xml:space="preserve"> henceforth, connecting with the client on a deep level</w:t>
      </w:r>
      <w:r w:rsidR="0052610F">
        <w:t xml:space="preserve">, while maintaining professionalism. </w:t>
      </w:r>
      <w:r w:rsidR="0089148B">
        <w:t xml:space="preserve">To do this they must </w:t>
      </w:r>
      <w:r w:rsidR="003410ED">
        <w:t xml:space="preserve">acknowledge the </w:t>
      </w:r>
      <w:r w:rsidR="002D71F3">
        <w:t>clients</w:t>
      </w:r>
      <w:r w:rsidR="002D71F3">
        <w:rPr>
          <w:rFonts w:hint="cs"/>
        </w:rPr>
        <w:t>’</w:t>
      </w:r>
      <w:r w:rsidR="003410ED">
        <w:t xml:space="preserve"> emotions without minimising their experiences and avoiding assumptions and interruptions allowing the client to share their perspective, these techniques can create an emotional connection </w:t>
      </w:r>
      <w:r w:rsidR="00E81199">
        <w:t>which helps build trust which is essential of a therapeutic relationship. The Social Work Institute highlights that at the core of helping skills is empat</w:t>
      </w:r>
      <w:r w:rsidR="002362A2">
        <w:t xml:space="preserve">hy, further conveying that being able to see eye to eye with your client </w:t>
      </w:r>
      <w:r w:rsidR="0087141F">
        <w:t xml:space="preserve">facilitates trust and openness, allowing them to feel supported in their issues. </w:t>
      </w:r>
      <w:r w:rsidR="002D71F3">
        <w:t>Developing</w:t>
      </w:r>
      <w:r w:rsidR="0087141F">
        <w:t xml:space="preserve"> empathy</w:t>
      </w:r>
      <w:r w:rsidR="002D71F3">
        <w:t xml:space="preserve"> enables support case workers to manage their own emotions and maintain resilience while supporting clients.</w:t>
      </w:r>
    </w:p>
    <w:p w14:paraId="61F41CC2" w14:textId="6564EBF6" w:rsidR="0028023B" w:rsidRDefault="00D47B9F">
      <w:r>
        <w:t xml:space="preserve">Support case workers need to understand the </w:t>
      </w:r>
      <w:r w:rsidR="00AA7C47">
        <w:t xml:space="preserve">professional context within their role, which helps </w:t>
      </w:r>
      <w:r w:rsidR="00ED43A8">
        <w:t>integrate</w:t>
      </w:r>
      <w:r w:rsidR="00AA7C47">
        <w:t xml:space="preserve"> counselling skills appropriately. </w:t>
      </w:r>
      <w:r w:rsidR="003F629D">
        <w:t xml:space="preserve">This involves recognising the limitations within their role, such as </w:t>
      </w:r>
      <w:r w:rsidR="00ED43A8">
        <w:t>acknowledging</w:t>
      </w:r>
      <w:r w:rsidR="003F629D">
        <w:t xml:space="preserve"> boundaries within clients</w:t>
      </w:r>
      <w:r w:rsidR="000F2541">
        <w:t xml:space="preserve">, recognise when a clients’ needs outweigh their level of profession. </w:t>
      </w:r>
      <w:r w:rsidR="00ED43A8">
        <w:t xml:space="preserve">In which this ensures that their practises align with policies and ethical guidelines. For example, the BACP </w:t>
      </w:r>
      <w:r w:rsidR="00526DE2">
        <w:t>emphasise</w:t>
      </w:r>
      <w:r w:rsidR="00ED43A8">
        <w:t xml:space="preserve"> the importance of </w:t>
      </w:r>
      <w:r w:rsidR="00C63346">
        <w:t xml:space="preserve">using </w:t>
      </w:r>
      <w:r w:rsidR="00526DE2">
        <w:t>counselling</w:t>
      </w:r>
      <w:r w:rsidR="00C63346">
        <w:t xml:space="preserve"> skills to support the professionalism within the job</w:t>
      </w:r>
      <w:r w:rsidR="00503E37">
        <w:t xml:space="preserve"> but not straying from the framework</w:t>
      </w:r>
      <w:r w:rsidR="00526DE2">
        <w:t xml:space="preserve">. Ethical issues take a large consideration within this role, support case workers must abide by </w:t>
      </w:r>
      <w:r w:rsidR="00526DE2">
        <w:lastRenderedPageBreak/>
        <w:t>confidentiality, while balancing to report concerns that may be happening to the client such as abuse or self-harm. Understanding the professional contexts, from both ethical and legal perspectives ensures responsible and safe client meetings.</w:t>
      </w:r>
    </w:p>
    <w:p w14:paraId="26FA66F9" w14:textId="456DEBC7" w:rsidR="00D372C5" w:rsidRDefault="00D372C5">
      <w:r>
        <w:t xml:space="preserve">A strong working bond between a support case worker and a client is </w:t>
      </w:r>
      <w:r w:rsidR="000F0FBA">
        <w:t xml:space="preserve">beneficial for effective working. This bond is built on mutual respect, agreement on </w:t>
      </w:r>
      <w:r w:rsidR="006D0F83">
        <w:t xml:space="preserve">realistic goals and a commitment to the therapy process. </w:t>
      </w:r>
      <w:r w:rsidR="00596C9D">
        <w:t>A positive working environment</w:t>
      </w:r>
      <w:r w:rsidR="006D0F83">
        <w:t xml:space="preserve"> helps motivation contributing to a positive mindset for the client. </w:t>
      </w:r>
      <w:r w:rsidR="00596C9D">
        <w:t>To create this</w:t>
      </w:r>
      <w:r w:rsidR="00AE7A60">
        <w:t xml:space="preserve"> trust</w:t>
      </w:r>
      <w:r w:rsidR="00596C9D">
        <w:t>, they must demonstrate consistency and reliability to the client and creating a safe space for the client to have an open discussion.</w:t>
      </w:r>
      <w:r w:rsidR="00AE7A60">
        <w:t xml:space="preserve"> To help the client set realistic but not challenging goals</w:t>
      </w:r>
      <w:r w:rsidR="002B49AC">
        <w:t xml:space="preserve"> they need to encourage self-worth and empower the clients to take ownership of their progress, as well as setting achievable goals based on the </w:t>
      </w:r>
      <w:r w:rsidR="00D93824">
        <w:t>client’s</w:t>
      </w:r>
      <w:r w:rsidR="002B49AC">
        <w:t xml:space="preserve"> situation. </w:t>
      </w:r>
      <w:r w:rsidR="00D93824">
        <w:t>A well-established working bond increases motivation and client acknowledgment and improves overall outcomes.</w:t>
      </w:r>
    </w:p>
    <w:p w14:paraId="488A9D34" w14:textId="68AD4C9E" w:rsidR="0068604C" w:rsidRDefault="0068604C">
      <w:r>
        <w:t>Support case workers</w:t>
      </w:r>
      <w:r w:rsidR="0084068C">
        <w:t xml:space="preserve"> must engage in self-reflection and professional development to enhance their counselling skills. Qualities such as self-</w:t>
      </w:r>
      <w:r w:rsidR="000A7AA5">
        <w:t>awareness</w:t>
      </w:r>
      <w:r w:rsidR="00ED41FC">
        <w:t xml:space="preserve">, resilience and a non-judgemental </w:t>
      </w:r>
      <w:r w:rsidR="000A7AA5">
        <w:t>attitude</w:t>
      </w:r>
      <w:r w:rsidR="00ED41FC">
        <w:t xml:space="preserve"> are integral t</w:t>
      </w:r>
      <w:r w:rsidR="000A7AA5">
        <w:t xml:space="preserve">o counselling skills. </w:t>
      </w:r>
      <w:r w:rsidR="00061AF7">
        <w:t>Self-awareness</w:t>
      </w:r>
      <w:r w:rsidR="000A7AA5">
        <w:t xml:space="preserve"> </w:t>
      </w:r>
      <w:r w:rsidR="00061AF7">
        <w:t>allows</w:t>
      </w:r>
      <w:r w:rsidR="000A7AA5">
        <w:t xml:space="preserve"> support case workers to recognise their strengths and areas for improvement,</w:t>
      </w:r>
      <w:r w:rsidR="00082B08">
        <w:t xml:space="preserve"> this could include participating in training to enhance counselling techniques and reflecting on experiences and build on the professional interactions </w:t>
      </w:r>
      <w:r w:rsidR="00061AF7">
        <w:t xml:space="preserve">that could happen. The BACP highlights that personal qualities </w:t>
      </w:r>
      <w:r w:rsidR="00B820AB">
        <w:t>are needed to use counselling skills effectively, by prioritising personal development, support case workers can ensure they provide ethical and client cantered support.</w:t>
      </w:r>
    </w:p>
    <w:p w14:paraId="4481F575" w14:textId="7E5A6967" w:rsidR="008C6B00" w:rsidRDefault="008C6B00">
      <w:r>
        <w:t>Counselling skills are important to the role of a support case worker, enabling them to provide effective and empathetic support. By developing these skills in a professional context</w:t>
      </w:r>
      <w:r w:rsidR="0027798E">
        <w:t>, listening and responding, empathy working alliance and personal development.</w:t>
      </w:r>
      <w:r w:rsidR="00674532">
        <w:t xml:space="preserve"> Taking training and self-reflection contribute to the high expectations of their role, ensuring they remain in a positive mindset and provide an effective workplace in their field of work.</w:t>
      </w:r>
    </w:p>
    <w:p w14:paraId="795A5F29" w14:textId="77777777" w:rsidR="00674532" w:rsidRDefault="00674532"/>
    <w:p w14:paraId="272DB4C4" w14:textId="77777777" w:rsidR="00674532" w:rsidRDefault="00674532"/>
    <w:p w14:paraId="0706CA2F" w14:textId="77777777" w:rsidR="00674532" w:rsidRDefault="00674532"/>
    <w:p w14:paraId="1FAD53BB" w14:textId="77777777" w:rsidR="00674532" w:rsidRDefault="00674532"/>
    <w:p w14:paraId="474D8738" w14:textId="77777777" w:rsidR="00674532" w:rsidRDefault="00674532"/>
    <w:p w14:paraId="0D779FFF" w14:textId="77777777" w:rsidR="00674532" w:rsidRDefault="00674532"/>
    <w:p w14:paraId="0F532672" w14:textId="77777777" w:rsidR="00674532" w:rsidRDefault="00674532"/>
    <w:p w14:paraId="24277019" w14:textId="77777777" w:rsidR="00674532" w:rsidRDefault="00674532"/>
    <w:p w14:paraId="7703FC30" w14:textId="77777777" w:rsidR="00674532" w:rsidRDefault="00674532"/>
    <w:p w14:paraId="57B770B5" w14:textId="77777777" w:rsidR="00674532" w:rsidRDefault="00674532"/>
    <w:p w14:paraId="4483FBD2" w14:textId="77777777" w:rsidR="00674532" w:rsidRDefault="00674532"/>
    <w:p w14:paraId="10D34ED1" w14:textId="77777777" w:rsidR="00674532" w:rsidRDefault="00674532"/>
    <w:p w14:paraId="6C47C539" w14:textId="77777777" w:rsidR="00674532" w:rsidRDefault="00674532"/>
    <w:p w14:paraId="35ED9565" w14:textId="76104261" w:rsidR="00674532" w:rsidRDefault="00674532">
      <w:r>
        <w:lastRenderedPageBreak/>
        <w:t>References:</w:t>
      </w:r>
    </w:p>
    <w:p w14:paraId="3084B29D" w14:textId="77777777" w:rsidR="008173ED" w:rsidRPr="008173ED" w:rsidRDefault="008173ED" w:rsidP="008173ED">
      <w:r w:rsidRPr="008173ED">
        <w:t xml:space="preserve">BACP (2020). </w:t>
      </w:r>
      <w:r w:rsidRPr="008173ED">
        <w:rPr>
          <w:i/>
          <w:iCs/>
        </w:rPr>
        <w:t>A Guide to the BACP Counselling Skills Competence Framework</w:t>
      </w:r>
      <w:r w:rsidRPr="008173ED">
        <w:t xml:space="preserve">. [online] </w:t>
      </w:r>
      <w:r w:rsidRPr="008173ED">
        <w:rPr>
          <w:i/>
          <w:iCs/>
        </w:rPr>
        <w:t>www.bacp.co.uk</w:t>
      </w:r>
      <w:r w:rsidRPr="008173ED">
        <w:t>, pp.1–28. Available at: https://www.bacp.co.uk/media/8889/bacp-counselling-skills-framework-user-guide-may20.pdf.</w:t>
      </w:r>
    </w:p>
    <w:p w14:paraId="6DC4EE79" w14:textId="77777777" w:rsidR="008173ED" w:rsidRPr="008173ED" w:rsidRDefault="008173ED" w:rsidP="008173ED">
      <w:r w:rsidRPr="008173ED">
        <w:t xml:space="preserve">Counselling Tutor (2016). </w:t>
      </w:r>
      <w:r w:rsidRPr="008173ED">
        <w:rPr>
          <w:i/>
          <w:iCs/>
        </w:rPr>
        <w:t>Effective counselling skills</w:t>
      </w:r>
      <w:r w:rsidRPr="008173ED">
        <w:t>. [online] Counselling Tutor. Available at: https://counsellingtutor.com/basic-counselling-skills/.</w:t>
      </w:r>
    </w:p>
    <w:p w14:paraId="36FD9610" w14:textId="77777777" w:rsidR="008173ED" w:rsidRPr="008173ED" w:rsidRDefault="008173ED" w:rsidP="008173ED">
      <w:r w:rsidRPr="008173ED">
        <w:t xml:space="preserve">Social Work Institute. (2024a). </w:t>
      </w:r>
      <w:r w:rsidRPr="008173ED">
        <w:rPr>
          <w:i/>
          <w:iCs/>
        </w:rPr>
        <w:t>Counselling in Social Case Work: A Foundational Guide • Social Work Institute</w:t>
      </w:r>
      <w:r w:rsidRPr="008173ED">
        <w:t>. [online] Available at: https://socialwork.institute/relevance-in-counselling/counselling-in-social-case-work-guide/.</w:t>
      </w:r>
    </w:p>
    <w:p w14:paraId="3972B243" w14:textId="77777777" w:rsidR="008173ED" w:rsidRPr="008173ED" w:rsidRDefault="008173ED" w:rsidP="008173ED">
      <w:r w:rsidRPr="008173ED">
        <w:t xml:space="preserve">Social Work Institute. (2024b). </w:t>
      </w:r>
      <w:r w:rsidRPr="008173ED">
        <w:rPr>
          <w:i/>
          <w:iCs/>
        </w:rPr>
        <w:t>Seven Principles of a Strong Case Worker-Client Relationship • Social Work Institute</w:t>
      </w:r>
      <w:r w:rsidRPr="008173ED">
        <w:t>. [online] Available at: https://socialwork.institute/relevance-in-counselling/seven-principles-strong-caseworker-client-relationship/.</w:t>
      </w:r>
    </w:p>
    <w:p w14:paraId="7D036B95" w14:textId="77777777" w:rsidR="00674532" w:rsidRDefault="00674532"/>
    <w:sectPr w:rsidR="006745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DD2"/>
    <w:rsid w:val="00061AF7"/>
    <w:rsid w:val="00080AD2"/>
    <w:rsid w:val="00082B08"/>
    <w:rsid w:val="000A7AA5"/>
    <w:rsid w:val="000F0FBA"/>
    <w:rsid w:val="000F2541"/>
    <w:rsid w:val="002362A2"/>
    <w:rsid w:val="0027798E"/>
    <w:rsid w:val="0028023B"/>
    <w:rsid w:val="00294210"/>
    <w:rsid w:val="002B49AC"/>
    <w:rsid w:val="002D71F3"/>
    <w:rsid w:val="003410ED"/>
    <w:rsid w:val="003F629D"/>
    <w:rsid w:val="00503E37"/>
    <w:rsid w:val="00524504"/>
    <w:rsid w:val="0052610F"/>
    <w:rsid w:val="00526DE2"/>
    <w:rsid w:val="00596C9D"/>
    <w:rsid w:val="006654F4"/>
    <w:rsid w:val="00674532"/>
    <w:rsid w:val="0068604C"/>
    <w:rsid w:val="006D0F83"/>
    <w:rsid w:val="00714E73"/>
    <w:rsid w:val="008173ED"/>
    <w:rsid w:val="0084068C"/>
    <w:rsid w:val="0087141F"/>
    <w:rsid w:val="0089148B"/>
    <w:rsid w:val="008C6B00"/>
    <w:rsid w:val="00A844F9"/>
    <w:rsid w:val="00AA7C47"/>
    <w:rsid w:val="00AE7A60"/>
    <w:rsid w:val="00B820AB"/>
    <w:rsid w:val="00C13DD2"/>
    <w:rsid w:val="00C63346"/>
    <w:rsid w:val="00CB0034"/>
    <w:rsid w:val="00D372C5"/>
    <w:rsid w:val="00D47B9F"/>
    <w:rsid w:val="00D70266"/>
    <w:rsid w:val="00D93824"/>
    <w:rsid w:val="00DD12E7"/>
    <w:rsid w:val="00E81199"/>
    <w:rsid w:val="00ED41FC"/>
    <w:rsid w:val="00ED43A8"/>
    <w:rsid w:val="00EE53D1"/>
    <w:rsid w:val="00F52FF4"/>
    <w:rsid w:val="00F82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9B3B7"/>
  <w15:chartTrackingRefBased/>
  <w15:docId w15:val="{357739C1-9FC7-464B-A8D9-7CA72B83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D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3D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3D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3D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3D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3D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3D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3D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3D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D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3D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3D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3D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3D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3D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3D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3D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3DD2"/>
    <w:rPr>
      <w:rFonts w:eastAsiaTheme="majorEastAsia" w:cstheme="majorBidi"/>
      <w:color w:val="272727" w:themeColor="text1" w:themeTint="D8"/>
    </w:rPr>
  </w:style>
  <w:style w:type="paragraph" w:styleId="Title">
    <w:name w:val="Title"/>
    <w:basedOn w:val="Normal"/>
    <w:next w:val="Normal"/>
    <w:link w:val="TitleChar"/>
    <w:uiPriority w:val="10"/>
    <w:qFormat/>
    <w:rsid w:val="00C13D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D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3D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3DD2"/>
    <w:pPr>
      <w:spacing w:before="160"/>
      <w:jc w:val="center"/>
    </w:pPr>
    <w:rPr>
      <w:i/>
      <w:iCs/>
      <w:color w:val="404040" w:themeColor="text1" w:themeTint="BF"/>
    </w:rPr>
  </w:style>
  <w:style w:type="character" w:customStyle="1" w:styleId="QuoteChar">
    <w:name w:val="Quote Char"/>
    <w:basedOn w:val="DefaultParagraphFont"/>
    <w:link w:val="Quote"/>
    <w:uiPriority w:val="29"/>
    <w:rsid w:val="00C13DD2"/>
    <w:rPr>
      <w:i/>
      <w:iCs/>
      <w:color w:val="404040" w:themeColor="text1" w:themeTint="BF"/>
    </w:rPr>
  </w:style>
  <w:style w:type="paragraph" w:styleId="ListParagraph">
    <w:name w:val="List Paragraph"/>
    <w:basedOn w:val="Normal"/>
    <w:uiPriority w:val="34"/>
    <w:qFormat/>
    <w:rsid w:val="00C13DD2"/>
    <w:pPr>
      <w:ind w:left="720"/>
      <w:contextualSpacing/>
    </w:pPr>
  </w:style>
  <w:style w:type="character" w:styleId="IntenseEmphasis">
    <w:name w:val="Intense Emphasis"/>
    <w:basedOn w:val="DefaultParagraphFont"/>
    <w:uiPriority w:val="21"/>
    <w:qFormat/>
    <w:rsid w:val="00C13DD2"/>
    <w:rPr>
      <w:i/>
      <w:iCs/>
      <w:color w:val="0F4761" w:themeColor="accent1" w:themeShade="BF"/>
    </w:rPr>
  </w:style>
  <w:style w:type="paragraph" w:styleId="IntenseQuote">
    <w:name w:val="Intense Quote"/>
    <w:basedOn w:val="Normal"/>
    <w:next w:val="Normal"/>
    <w:link w:val="IntenseQuoteChar"/>
    <w:uiPriority w:val="30"/>
    <w:qFormat/>
    <w:rsid w:val="00C13D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3DD2"/>
    <w:rPr>
      <w:i/>
      <w:iCs/>
      <w:color w:val="0F4761" w:themeColor="accent1" w:themeShade="BF"/>
    </w:rPr>
  </w:style>
  <w:style w:type="character" w:styleId="IntenseReference">
    <w:name w:val="Intense Reference"/>
    <w:basedOn w:val="DefaultParagraphFont"/>
    <w:uiPriority w:val="32"/>
    <w:qFormat/>
    <w:rsid w:val="00C13D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69113">
      <w:bodyDiv w:val="1"/>
      <w:marLeft w:val="0"/>
      <w:marRight w:val="0"/>
      <w:marTop w:val="0"/>
      <w:marBottom w:val="0"/>
      <w:divBdr>
        <w:top w:val="none" w:sz="0" w:space="0" w:color="auto"/>
        <w:left w:val="none" w:sz="0" w:space="0" w:color="auto"/>
        <w:bottom w:val="none" w:sz="0" w:space="0" w:color="auto"/>
        <w:right w:val="none" w:sz="0" w:space="0" w:color="auto"/>
      </w:divBdr>
    </w:div>
    <w:div w:id="267272260">
      <w:bodyDiv w:val="1"/>
      <w:marLeft w:val="0"/>
      <w:marRight w:val="0"/>
      <w:marTop w:val="0"/>
      <w:marBottom w:val="0"/>
      <w:divBdr>
        <w:top w:val="none" w:sz="0" w:space="0" w:color="auto"/>
        <w:left w:val="none" w:sz="0" w:space="0" w:color="auto"/>
        <w:bottom w:val="none" w:sz="0" w:space="0" w:color="auto"/>
        <w:right w:val="none" w:sz="0" w:space="0" w:color="auto"/>
      </w:divBdr>
    </w:div>
    <w:div w:id="742457890">
      <w:bodyDiv w:val="1"/>
      <w:marLeft w:val="0"/>
      <w:marRight w:val="0"/>
      <w:marTop w:val="0"/>
      <w:marBottom w:val="0"/>
      <w:divBdr>
        <w:top w:val="none" w:sz="0" w:space="0" w:color="auto"/>
        <w:left w:val="none" w:sz="0" w:space="0" w:color="auto"/>
        <w:bottom w:val="none" w:sz="0" w:space="0" w:color="auto"/>
        <w:right w:val="none" w:sz="0" w:space="0" w:color="auto"/>
      </w:divBdr>
    </w:div>
    <w:div w:id="1140076789">
      <w:bodyDiv w:val="1"/>
      <w:marLeft w:val="0"/>
      <w:marRight w:val="0"/>
      <w:marTop w:val="0"/>
      <w:marBottom w:val="0"/>
      <w:divBdr>
        <w:top w:val="none" w:sz="0" w:space="0" w:color="auto"/>
        <w:left w:val="none" w:sz="0" w:space="0" w:color="auto"/>
        <w:bottom w:val="none" w:sz="0" w:space="0" w:color="auto"/>
        <w:right w:val="none" w:sz="0" w:space="0" w:color="auto"/>
      </w:divBdr>
      <w:divsChild>
        <w:div w:id="2115130155">
          <w:marLeft w:val="0"/>
          <w:marRight w:val="0"/>
          <w:marTop w:val="0"/>
          <w:marBottom w:val="0"/>
          <w:divBdr>
            <w:top w:val="none" w:sz="0" w:space="0" w:color="auto"/>
            <w:left w:val="none" w:sz="0" w:space="0" w:color="auto"/>
            <w:bottom w:val="none" w:sz="0" w:space="0" w:color="auto"/>
            <w:right w:val="none" w:sz="0" w:space="0" w:color="auto"/>
          </w:divBdr>
        </w:div>
      </w:divsChild>
    </w:div>
    <w:div w:id="1617444576">
      <w:bodyDiv w:val="1"/>
      <w:marLeft w:val="0"/>
      <w:marRight w:val="0"/>
      <w:marTop w:val="0"/>
      <w:marBottom w:val="0"/>
      <w:divBdr>
        <w:top w:val="none" w:sz="0" w:space="0" w:color="auto"/>
        <w:left w:val="none" w:sz="0" w:space="0" w:color="auto"/>
        <w:bottom w:val="none" w:sz="0" w:space="0" w:color="auto"/>
        <w:right w:val="none" w:sz="0" w:space="0" w:color="auto"/>
      </w:divBdr>
    </w:div>
    <w:div w:id="1772387222">
      <w:bodyDiv w:val="1"/>
      <w:marLeft w:val="0"/>
      <w:marRight w:val="0"/>
      <w:marTop w:val="0"/>
      <w:marBottom w:val="0"/>
      <w:divBdr>
        <w:top w:val="none" w:sz="0" w:space="0" w:color="auto"/>
        <w:left w:val="none" w:sz="0" w:space="0" w:color="auto"/>
        <w:bottom w:val="none" w:sz="0" w:space="0" w:color="auto"/>
        <w:right w:val="none" w:sz="0" w:space="0" w:color="auto"/>
      </w:divBdr>
      <w:divsChild>
        <w:div w:id="1335500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1067</Words>
  <Characters>6086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stevens</dc:creator>
  <cp:keywords/>
  <dc:description/>
  <cp:lastModifiedBy>beth stevens</cp:lastModifiedBy>
  <cp:revision>2</cp:revision>
  <dcterms:created xsi:type="dcterms:W3CDTF">2025-03-25T21:35:00Z</dcterms:created>
  <dcterms:modified xsi:type="dcterms:W3CDTF">2025-03-25T21:35:00Z</dcterms:modified>
</cp:coreProperties>
</file>