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3E172F15" w:rsidP="3E172F15" w:rsidRDefault="3E172F15" w14:paraId="007ACAA8" w14:textId="03B6C295">
      <w:pPr>
        <w:jc w:val="right"/>
      </w:pPr>
      <w:r w:rsidRPr="3E172F15" w:rsidR="3E172F15">
        <w:rPr>
          <w:rFonts w:ascii="Arial" w:hAnsi="Arial" w:eastAsia="Arial" w:cs="Arial"/>
          <w:b w:val="1"/>
          <w:bCs w:val="1"/>
          <w:noProof w:val="0"/>
          <w:sz w:val="21"/>
          <w:szCs w:val="21"/>
          <w:lang w:val="en-GB"/>
        </w:rPr>
        <w:t>APPENDIX GA36a</w:t>
      </w:r>
    </w:p>
    <w:p w:rsidR="3E172F15" w:rsidP="3E172F15" w:rsidRDefault="3E172F15" w14:paraId="50E5D7DD" w14:textId="1D0D01BC">
      <w:pPr>
        <w:jc w:val="left"/>
      </w:pPr>
      <w:r>
        <w:br/>
      </w:r>
    </w:p>
    <w:tbl>
      <w:tblPr>
        <w:tblStyle w:val="TableGrid"/>
        <w:tblW w:w="0" w:type="auto"/>
        <w:tblLayout w:type="fixed"/>
        <w:tblLook w:val="06A0" w:firstRow="1" w:lastRow="0" w:firstColumn="1" w:lastColumn="0" w:noHBand="1" w:noVBand="1"/>
      </w:tblPr>
      <w:tblGrid>
        <w:gridCol w:w="9015"/>
      </w:tblGrid>
      <w:tr w:rsidR="3E172F15" w:rsidTr="3E172F15" w14:paraId="2B61CEFD">
        <w:tc>
          <w:tcPr>
            <w:tcW w:w="9015" w:type="dxa"/>
            <w:tcBorders>
              <w:top w:val="single" w:color="CBCBCB" w:sz="6"/>
              <w:left w:val="single" w:color="CBCBCB" w:sz="6"/>
              <w:bottom w:val="single" w:color="CBCBCB" w:sz="6"/>
              <w:right w:val="single" w:color="CBCBCB" w:sz="6"/>
            </w:tcBorders>
            <w:tcMar/>
            <w:vAlign w:val="center"/>
          </w:tcPr>
          <w:p w:rsidR="3E172F15" w:rsidRDefault="3E172F15" w14:paraId="2A717B48" w14:textId="0B9F0912">
            <w:r w:rsidRPr="3E172F15" w:rsidR="3E172F15">
              <w:rPr>
                <w:rFonts w:ascii="Arial" w:hAnsi="Arial" w:eastAsia="Arial" w:cs="Arial"/>
                <w:b w:val="1"/>
                <w:bCs w:val="1"/>
              </w:rPr>
              <w:t xml:space="preserve">LEVEL 4 ASSESSMENT SPECIFICATION </w:t>
            </w:r>
          </w:p>
        </w:tc>
      </w:tr>
    </w:tbl>
    <w:p w:rsidR="3E172F15" w:rsidP="3E172F15" w:rsidRDefault="3E172F15" w14:paraId="0DE1D310" w14:textId="19A4F42F">
      <w:pPr>
        <w:jc w:val="center"/>
      </w:pPr>
      <w:r>
        <w:br/>
      </w:r>
    </w:p>
    <w:tbl>
      <w:tblPr>
        <w:tblStyle w:val="TableGrid"/>
        <w:tblW w:w="0" w:type="auto"/>
        <w:tblLayout w:type="fixed"/>
        <w:tblLook w:val="06A0" w:firstRow="1" w:lastRow="0" w:firstColumn="1" w:lastColumn="0" w:noHBand="1" w:noVBand="1"/>
      </w:tblPr>
      <w:tblGrid>
        <w:gridCol w:w="2254"/>
        <w:gridCol w:w="2254"/>
        <w:gridCol w:w="2254"/>
        <w:gridCol w:w="2254"/>
      </w:tblGrid>
      <w:tr w:rsidR="3E172F15" w:rsidTr="3E172F15" w14:paraId="0E49CF20">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46BA80F2" w14:textId="0809DE25">
            <w:pPr>
              <w:jc w:val="both"/>
            </w:pPr>
            <w:r w:rsidRPr="3E172F15" w:rsidR="3E172F15">
              <w:rPr>
                <w:rFonts w:ascii="Arial" w:hAnsi="Arial" w:eastAsia="Arial" w:cs="Arial"/>
                <w:b w:val="1"/>
                <w:bCs w:val="1"/>
                <w:sz w:val="16"/>
                <w:szCs w:val="16"/>
              </w:rPr>
              <w:t>Student name:</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08E419F6" w14:textId="2E6709F3">
            <w:pPr>
              <w:jc w:val="both"/>
            </w:pPr>
            <w:r w:rsidRPr="3E172F15" w:rsidR="3E172F15">
              <w:rPr>
                <w:rFonts w:ascii="Arial" w:hAnsi="Arial" w:eastAsia="Arial" w:cs="Arial"/>
                <w:b w:val="1"/>
                <w:bCs w:val="1"/>
                <w:sz w:val="16"/>
                <w:szCs w:val="16"/>
              </w:rPr>
              <w:t>     </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1C0BF9B0" w14:textId="6C17DF78">
            <w:pPr>
              <w:jc w:val="both"/>
            </w:pPr>
            <w:r w:rsidRPr="3E172F15" w:rsidR="3E172F15">
              <w:rPr>
                <w:rFonts w:ascii="Arial" w:hAnsi="Arial" w:eastAsia="Arial" w:cs="Arial"/>
                <w:b w:val="1"/>
                <w:bCs w:val="1"/>
                <w:sz w:val="16"/>
                <w:szCs w:val="16"/>
              </w:rPr>
              <w:t>Student ID number:</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29AD5B03" w14:textId="60555F12">
            <w:pPr>
              <w:jc w:val="both"/>
            </w:pPr>
            <w:r>
              <w:br/>
            </w:r>
          </w:p>
        </w:tc>
      </w:tr>
      <w:tr w:rsidR="3E172F15" w:rsidTr="3E172F15" w14:paraId="06F3C1AD">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4AED5DAB" w14:textId="52CE5723">
            <w:pPr>
              <w:jc w:val="both"/>
            </w:pPr>
            <w:r w:rsidRPr="3E172F15" w:rsidR="3E172F15">
              <w:rPr>
                <w:rFonts w:ascii="Arial" w:hAnsi="Arial" w:eastAsia="Arial" w:cs="Arial"/>
                <w:b w:val="1"/>
                <w:bCs w:val="1"/>
                <w:sz w:val="16"/>
                <w:szCs w:val="16"/>
              </w:rPr>
              <w:t>Programme:</w:t>
            </w:r>
          </w:p>
        </w:tc>
        <w:tc>
          <w:tcPr>
            <w:tcW w:w="6762" w:type="dxa"/>
            <w:gridSpan w:val="3"/>
            <w:tcBorders>
              <w:top w:val="single" w:color="CBCBCB" w:sz="6"/>
              <w:left w:val="single" w:color="CBCBCB" w:sz="6"/>
              <w:bottom w:val="single" w:color="CBCBCB" w:sz="6"/>
              <w:right w:val="single" w:color="CBCBCB" w:sz="6"/>
            </w:tcBorders>
            <w:tcMar/>
            <w:vAlign w:val="center"/>
          </w:tcPr>
          <w:p w:rsidR="3E172F15" w:rsidP="3E172F15" w:rsidRDefault="3E172F15" w14:paraId="300EC917" w14:textId="70CC8B51">
            <w:pPr>
              <w:jc w:val="both"/>
            </w:pPr>
            <w:r w:rsidRPr="3E172F15" w:rsidR="3E172F15">
              <w:rPr>
                <w:rFonts w:ascii="Arial" w:hAnsi="Arial" w:eastAsia="Arial" w:cs="Arial"/>
                <w:b w:val="1"/>
                <w:bCs w:val="1"/>
                <w:sz w:val="16"/>
                <w:szCs w:val="16"/>
              </w:rPr>
              <w:t xml:space="preserve">BA Physical Education / BA Outdoor Adventure Education. </w:t>
            </w:r>
          </w:p>
        </w:tc>
      </w:tr>
      <w:tr w:rsidR="3E172F15" w:rsidTr="3E172F15" w14:paraId="29672A41">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3BE6E39B" w14:textId="6AB1856A">
            <w:pPr>
              <w:jc w:val="both"/>
            </w:pPr>
            <w:r w:rsidRPr="3E172F15" w:rsidR="3E172F15">
              <w:rPr>
                <w:rFonts w:ascii="Arial" w:hAnsi="Arial" w:eastAsia="Arial" w:cs="Arial"/>
                <w:b w:val="1"/>
                <w:bCs w:val="1"/>
                <w:sz w:val="16"/>
                <w:szCs w:val="16"/>
              </w:rPr>
              <w:t>Module:</w:t>
            </w:r>
          </w:p>
        </w:tc>
        <w:tc>
          <w:tcPr>
            <w:tcW w:w="6762" w:type="dxa"/>
            <w:gridSpan w:val="3"/>
            <w:tcBorders>
              <w:top w:val="single" w:color="CBCBCB" w:sz="6"/>
              <w:left w:val="single" w:color="CBCBCB" w:sz="6"/>
              <w:bottom w:val="single" w:color="CBCBCB" w:sz="6"/>
              <w:right w:val="single" w:color="CBCBCB" w:sz="6"/>
            </w:tcBorders>
            <w:tcMar/>
            <w:vAlign w:val="center"/>
          </w:tcPr>
          <w:p w:rsidR="3E172F15" w:rsidP="3E172F15" w:rsidRDefault="3E172F15" w14:paraId="312366B3" w14:textId="5673E4F4">
            <w:pPr>
              <w:jc w:val="both"/>
            </w:pPr>
            <w:r w:rsidRPr="3E172F15" w:rsidR="3E172F15">
              <w:rPr>
                <w:rFonts w:ascii="Arial" w:hAnsi="Arial" w:eastAsia="Arial" w:cs="Arial"/>
                <w:b w:val="1"/>
                <w:bCs w:val="1"/>
                <w:sz w:val="16"/>
                <w:szCs w:val="16"/>
              </w:rPr>
              <w:t>Facilitating Adventurous Activities</w:t>
            </w:r>
          </w:p>
        </w:tc>
      </w:tr>
      <w:tr w:rsidR="3E172F15" w:rsidTr="3E172F15" w14:paraId="4B65BCE7">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20BCB278" w14:textId="68E8BBA5">
            <w:pPr>
              <w:jc w:val="both"/>
            </w:pPr>
            <w:r w:rsidRPr="3E172F15" w:rsidR="3E172F15">
              <w:rPr>
                <w:rFonts w:ascii="Arial" w:hAnsi="Arial" w:eastAsia="Arial" w:cs="Arial"/>
                <w:b w:val="1"/>
                <w:bCs w:val="1"/>
                <w:sz w:val="16"/>
                <w:szCs w:val="16"/>
              </w:rPr>
              <w:t>Module code:</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7D9828B5" w14:textId="707FC93E">
            <w:pPr>
              <w:jc w:val="both"/>
            </w:pPr>
            <w:r w:rsidRPr="3E172F15" w:rsidR="3E172F15">
              <w:rPr>
                <w:rFonts w:ascii="Arial" w:hAnsi="Arial" w:eastAsia="Arial" w:cs="Arial"/>
                <w:b w:val="1"/>
                <w:bCs w:val="1"/>
                <w:sz w:val="16"/>
                <w:szCs w:val="16"/>
              </w:rPr>
              <w:t>BMOE4003</w:t>
            </w:r>
          </w:p>
        </w:tc>
        <w:tc>
          <w:tcPr>
            <w:tcW w:w="2254" w:type="dxa"/>
            <w:tcBorders>
              <w:top w:val="single" w:color="CBCBCB" w:sz="6"/>
              <w:left w:val="single" w:color="CBCBCB" w:sz="6"/>
              <w:bottom w:val="single" w:color="CBCBCB" w:sz="6"/>
              <w:right w:val="single" w:color="CBCBCB" w:sz="6"/>
            </w:tcBorders>
            <w:tcMar/>
            <w:vAlign w:val="center"/>
          </w:tcPr>
          <w:p w:rsidR="3E172F15" w:rsidRDefault="3E172F15" w14:paraId="35870843" w14:textId="3639B374">
            <w:r w:rsidRPr="3E172F15" w:rsidR="3E172F15">
              <w:rPr>
                <w:rFonts w:ascii="Arial" w:hAnsi="Arial" w:eastAsia="Arial" w:cs="Arial"/>
                <w:sz w:val="16"/>
                <w:szCs w:val="16"/>
              </w:rPr>
              <w:t>Contribution to Overall Module Assessment (%):</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5980663B" w14:textId="719EEF27">
            <w:pPr>
              <w:jc w:val="both"/>
            </w:pPr>
            <w:r w:rsidRPr="3E172F15" w:rsidR="3E172F15">
              <w:rPr>
                <w:rFonts w:ascii="Arial" w:hAnsi="Arial" w:eastAsia="Arial" w:cs="Arial"/>
                <w:b w:val="1"/>
                <w:bCs w:val="1"/>
                <w:sz w:val="16"/>
                <w:szCs w:val="16"/>
              </w:rPr>
              <w:t>50%</w:t>
            </w:r>
          </w:p>
        </w:tc>
      </w:tr>
      <w:tr w:rsidR="3E172F15" w:rsidTr="3E172F15" w14:paraId="2AD21AB9">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444D571E" w14:textId="00127FF2">
            <w:pPr>
              <w:jc w:val="both"/>
            </w:pPr>
            <w:r w:rsidRPr="3E172F15" w:rsidR="3E172F15">
              <w:rPr>
                <w:rFonts w:ascii="Arial" w:hAnsi="Arial" w:eastAsia="Arial" w:cs="Arial"/>
                <w:b w:val="1"/>
                <w:bCs w:val="1"/>
                <w:sz w:val="16"/>
                <w:szCs w:val="16"/>
              </w:rPr>
              <w:t>Lecturer:</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562CD201" w14:textId="6972AF4F">
            <w:pPr>
              <w:jc w:val="both"/>
            </w:pPr>
            <w:r w:rsidRPr="3E172F15" w:rsidR="3E172F15">
              <w:rPr>
                <w:rFonts w:ascii="Arial" w:hAnsi="Arial" w:eastAsia="Arial" w:cs="Arial"/>
                <w:b w:val="1"/>
                <w:bCs w:val="1"/>
                <w:sz w:val="16"/>
                <w:szCs w:val="16"/>
              </w:rPr>
              <w:t xml:space="preserve">Jon Haylock &amp; </w:t>
            </w:r>
          </w:p>
          <w:p w:rsidR="3E172F15" w:rsidP="3E172F15" w:rsidRDefault="3E172F15" w14:paraId="7CE00EAE" w14:textId="5A561589">
            <w:pPr>
              <w:jc w:val="both"/>
            </w:pPr>
            <w:r w:rsidRPr="3E172F15" w:rsidR="3E172F15">
              <w:rPr>
                <w:rFonts w:ascii="Arial" w:hAnsi="Arial" w:eastAsia="Arial" w:cs="Arial"/>
                <w:b w:val="1"/>
                <w:bCs w:val="1"/>
                <w:sz w:val="16"/>
                <w:szCs w:val="16"/>
              </w:rPr>
              <w:t>Heddwen Davies</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02EAD055" w14:textId="08175E5D">
            <w:pPr>
              <w:jc w:val="both"/>
            </w:pPr>
            <w:r w:rsidRPr="3E172F15" w:rsidR="3E172F15">
              <w:rPr>
                <w:rFonts w:ascii="Arial" w:hAnsi="Arial" w:eastAsia="Arial" w:cs="Arial"/>
                <w:b w:val="1"/>
                <w:bCs w:val="1"/>
                <w:sz w:val="16"/>
                <w:szCs w:val="16"/>
              </w:rPr>
              <w:t>Internal Verifier:</w:t>
            </w:r>
          </w:p>
        </w:tc>
        <w:tc>
          <w:tcPr>
            <w:tcW w:w="2254" w:type="dxa"/>
            <w:tcBorders>
              <w:top w:val="single" w:color="CBCBCB" w:sz="6"/>
              <w:left w:val="single" w:color="CBCBCB" w:sz="6"/>
              <w:bottom w:val="single" w:color="CBCBCB" w:sz="6"/>
              <w:right w:val="single" w:color="CBCBCB" w:sz="6"/>
            </w:tcBorders>
            <w:tcMar/>
            <w:vAlign w:val="center"/>
          </w:tcPr>
          <w:p w:rsidR="3E172F15" w:rsidRDefault="3E172F15" w14:paraId="234A8C99" w14:textId="63D9F761">
            <w:r w:rsidRPr="3E172F15" w:rsidR="3E172F15">
              <w:rPr>
                <w:rFonts w:ascii="Arial" w:hAnsi="Arial" w:eastAsia="Arial" w:cs="Arial"/>
                <w:b w:val="1"/>
                <w:bCs w:val="1"/>
                <w:sz w:val="16"/>
                <w:szCs w:val="16"/>
              </w:rPr>
              <w:t>Jon Haylock &amp; Heddwen Davies</w:t>
            </w:r>
          </w:p>
        </w:tc>
      </w:tr>
      <w:tr w:rsidR="3E172F15" w:rsidTr="3E172F15" w14:paraId="15A3209B">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73458B28" w14:textId="3E6E7B58">
            <w:pPr>
              <w:jc w:val="both"/>
            </w:pPr>
            <w:r w:rsidRPr="3E172F15" w:rsidR="3E172F15">
              <w:rPr>
                <w:rFonts w:ascii="Arial" w:hAnsi="Arial" w:eastAsia="Arial" w:cs="Arial"/>
                <w:b w:val="1"/>
                <w:bCs w:val="1"/>
                <w:sz w:val="16"/>
                <w:szCs w:val="16"/>
              </w:rPr>
              <w:t>Assignment Title:</w:t>
            </w:r>
          </w:p>
        </w:tc>
        <w:tc>
          <w:tcPr>
            <w:tcW w:w="2254" w:type="dxa"/>
            <w:tcBorders>
              <w:top w:val="single" w:color="CBCBCB" w:sz="6"/>
              <w:left w:val="single" w:color="CBCBCB" w:sz="6"/>
              <w:bottom w:val="single" w:color="CBCBCB" w:sz="6"/>
              <w:right w:val="single" w:color="CBCBCB" w:sz="6"/>
            </w:tcBorders>
            <w:tcMar/>
            <w:vAlign w:val="center"/>
          </w:tcPr>
          <w:p w:rsidR="3E172F15" w:rsidRDefault="3E172F15" w14:paraId="7D07BE46" w14:textId="6D815B6B">
            <w:r w:rsidRPr="3E172F15" w:rsidR="3E172F15">
              <w:rPr>
                <w:rFonts w:ascii="Arial" w:hAnsi="Arial" w:eastAsia="Arial" w:cs="Arial"/>
                <w:sz w:val="16"/>
                <w:szCs w:val="16"/>
              </w:rPr>
              <w:t xml:space="preserve">Evaluate how adventurous activities contribute to the development of children’s physical literacy. </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09F59B6F" w14:textId="7862FE8C">
            <w:pPr>
              <w:jc w:val="both"/>
            </w:pPr>
            <w:r w:rsidRPr="3E172F15" w:rsidR="3E172F15">
              <w:rPr>
                <w:rFonts w:ascii="Arial" w:hAnsi="Arial" w:eastAsia="Arial" w:cs="Arial"/>
                <w:b w:val="1"/>
                <w:bCs w:val="1"/>
                <w:sz w:val="16"/>
                <w:szCs w:val="16"/>
              </w:rPr>
              <w:t>Word count (or equivalent):</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629B5DB9" w14:textId="4D96A826">
            <w:pPr>
              <w:jc w:val="both"/>
            </w:pPr>
            <w:r w:rsidRPr="3E172F15" w:rsidR="3E172F15">
              <w:rPr>
                <w:rFonts w:ascii="Arial" w:hAnsi="Arial" w:eastAsia="Arial" w:cs="Arial"/>
                <w:b w:val="1"/>
                <w:bCs w:val="1"/>
                <w:sz w:val="16"/>
                <w:szCs w:val="16"/>
              </w:rPr>
              <w:t>1,500 words</w:t>
            </w:r>
          </w:p>
        </w:tc>
      </w:tr>
      <w:tr w:rsidR="3E172F15" w:rsidTr="3E172F15" w14:paraId="36D1E23A">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1EF1C538" w14:textId="027F2CDA">
            <w:pPr>
              <w:jc w:val="both"/>
            </w:pPr>
            <w:r w:rsidRPr="3E172F15" w:rsidR="3E172F15">
              <w:rPr>
                <w:rFonts w:ascii="Arial" w:hAnsi="Arial" w:eastAsia="Arial" w:cs="Arial"/>
                <w:b w:val="1"/>
                <w:bCs w:val="1"/>
                <w:sz w:val="16"/>
                <w:szCs w:val="16"/>
              </w:rPr>
              <w:t>Submission deadline:</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2792F959" w14:textId="5BE54DCE">
            <w:pPr>
              <w:jc w:val="both"/>
            </w:pPr>
            <w:r w:rsidRPr="3E172F15" w:rsidR="3E172F15">
              <w:rPr>
                <w:rFonts w:ascii="Arial" w:hAnsi="Arial" w:eastAsia="Arial" w:cs="Arial"/>
                <w:b w:val="1"/>
                <w:bCs w:val="1"/>
                <w:sz w:val="16"/>
                <w:szCs w:val="16"/>
              </w:rPr>
              <w:t>3pm turnitin</w:t>
            </w:r>
          </w:p>
          <w:p w:rsidR="3E172F15" w:rsidP="3E172F15" w:rsidRDefault="3E172F15" w14:paraId="7BB9BF43" w14:textId="74D51989">
            <w:pPr>
              <w:jc w:val="both"/>
            </w:pPr>
            <w:r w:rsidRPr="3E172F15" w:rsidR="3E172F15">
              <w:rPr>
                <w:rFonts w:ascii="Arial" w:hAnsi="Arial" w:eastAsia="Arial" w:cs="Arial"/>
                <w:b w:val="1"/>
                <w:bCs w:val="1"/>
                <w:sz w:val="16"/>
                <w:szCs w:val="16"/>
              </w:rPr>
              <w:t>25</w:t>
            </w:r>
            <w:r w:rsidRPr="3E172F15" w:rsidR="3E172F15">
              <w:rPr>
                <w:rFonts w:ascii="Arial" w:hAnsi="Arial" w:eastAsia="Arial" w:cs="Arial"/>
                <w:b w:val="1"/>
                <w:bCs w:val="1"/>
                <w:sz w:val="16"/>
                <w:szCs w:val="16"/>
                <w:vertAlign w:val="superscript"/>
              </w:rPr>
              <w:t>th</w:t>
            </w:r>
            <w:r w:rsidRPr="3E172F15" w:rsidR="3E172F15">
              <w:rPr>
                <w:rFonts w:ascii="Arial" w:hAnsi="Arial" w:eastAsia="Arial" w:cs="Arial"/>
                <w:b w:val="1"/>
                <w:bCs w:val="1"/>
                <w:sz w:val="16"/>
                <w:szCs w:val="16"/>
              </w:rPr>
              <w:t xml:space="preserve"> March, 2022</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5480816F" w14:textId="6EE5BB73">
            <w:pPr>
              <w:jc w:val="both"/>
            </w:pPr>
            <w:r w:rsidRPr="3E172F15" w:rsidR="3E172F15">
              <w:rPr>
                <w:rFonts w:ascii="Arial" w:hAnsi="Arial" w:eastAsia="Arial" w:cs="Arial"/>
                <w:b w:val="1"/>
                <w:bCs w:val="1"/>
                <w:sz w:val="16"/>
                <w:szCs w:val="16"/>
              </w:rPr>
              <w:t>Return date of provisional marks &amp; written feedback:</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54E6C6CF" w14:textId="574E2730">
            <w:pPr>
              <w:jc w:val="both"/>
            </w:pPr>
            <w:r w:rsidRPr="3E172F15" w:rsidR="3E172F15">
              <w:rPr>
                <w:rFonts w:ascii="Arial" w:hAnsi="Arial" w:eastAsia="Arial" w:cs="Arial"/>
                <w:b w:val="1"/>
                <w:bCs w:val="1"/>
                <w:sz w:val="16"/>
                <w:szCs w:val="16"/>
              </w:rPr>
              <w:t>3pm Turnitin</w:t>
            </w:r>
          </w:p>
          <w:p w:rsidR="3E172F15" w:rsidP="3E172F15" w:rsidRDefault="3E172F15" w14:paraId="3DB6B980" w14:textId="42359BFB">
            <w:pPr>
              <w:jc w:val="both"/>
            </w:pPr>
            <w:r w:rsidRPr="3E172F15" w:rsidR="3E172F15">
              <w:rPr>
                <w:rFonts w:ascii="Arial" w:hAnsi="Arial" w:eastAsia="Arial" w:cs="Arial"/>
                <w:b w:val="1"/>
                <w:bCs w:val="1"/>
                <w:sz w:val="16"/>
                <w:szCs w:val="16"/>
              </w:rPr>
              <w:t>29</w:t>
            </w:r>
            <w:r w:rsidRPr="3E172F15" w:rsidR="3E172F15">
              <w:rPr>
                <w:rFonts w:ascii="Arial" w:hAnsi="Arial" w:eastAsia="Arial" w:cs="Arial"/>
                <w:b w:val="1"/>
                <w:bCs w:val="1"/>
                <w:sz w:val="16"/>
                <w:szCs w:val="16"/>
                <w:vertAlign w:val="superscript"/>
              </w:rPr>
              <w:t>th</w:t>
            </w:r>
            <w:r w:rsidRPr="3E172F15" w:rsidR="3E172F15">
              <w:rPr>
                <w:rFonts w:ascii="Arial" w:hAnsi="Arial" w:eastAsia="Arial" w:cs="Arial"/>
                <w:b w:val="1"/>
                <w:bCs w:val="1"/>
                <w:sz w:val="16"/>
                <w:szCs w:val="16"/>
              </w:rPr>
              <w:t xml:space="preserve"> April, 2022</w:t>
            </w:r>
          </w:p>
        </w:tc>
      </w:tr>
      <w:tr w:rsidR="3E172F15" w:rsidTr="3E172F15" w14:paraId="5C3040D4">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5DD6919F" w14:textId="051E752E">
            <w:pPr>
              <w:jc w:val="both"/>
            </w:pPr>
            <w:r w:rsidRPr="3E172F15" w:rsidR="3E172F15">
              <w:rPr>
                <w:rFonts w:ascii="Arial" w:hAnsi="Arial" w:eastAsia="Arial" w:cs="Arial"/>
                <w:b w:val="1"/>
                <w:bCs w:val="1"/>
                <w:sz w:val="16"/>
                <w:szCs w:val="16"/>
              </w:rPr>
              <w:t>Submission method:</w:t>
            </w:r>
          </w:p>
        </w:tc>
        <w:tc>
          <w:tcPr>
            <w:tcW w:w="6762" w:type="dxa"/>
            <w:gridSpan w:val="3"/>
            <w:tcBorders>
              <w:top w:val="single" w:color="CBCBCB" w:sz="6"/>
              <w:left w:val="single" w:color="CBCBCB" w:sz="6"/>
              <w:bottom w:val="single" w:color="CBCBCB" w:sz="6"/>
              <w:right w:val="single" w:color="CBCBCB" w:sz="6"/>
            </w:tcBorders>
            <w:tcMar/>
            <w:vAlign w:val="center"/>
          </w:tcPr>
          <w:p w:rsidR="3E172F15" w:rsidRDefault="3E172F15" w14:paraId="017B23FF" w14:textId="35288BC2">
            <w:r w:rsidRPr="3E172F15" w:rsidR="3E172F15">
              <w:rPr>
                <w:rFonts w:ascii="Arial" w:hAnsi="Arial" w:eastAsia="Arial" w:cs="Arial"/>
                <w:sz w:val="16"/>
                <w:szCs w:val="16"/>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3E172F15" w:rsidP="3E172F15" w:rsidRDefault="3E172F15" w14:paraId="71102A5D" w14:textId="0E521330">
            <w:pPr>
              <w:jc w:val="both"/>
            </w:pPr>
            <w:r w:rsidRPr="3E172F15" w:rsidR="3E172F15">
              <w:rPr>
                <w:rFonts w:ascii="Arial" w:hAnsi="Arial" w:eastAsia="Arial" w:cs="Arial"/>
                <w:b w:val="1"/>
                <w:bCs w:val="1"/>
                <w:sz w:val="16"/>
                <w:szCs w:val="16"/>
              </w:rPr>
              <w:t xml:space="preserve">Alternative submission method (if applicable): </w:t>
            </w:r>
          </w:p>
          <w:p w:rsidR="3E172F15" w:rsidP="3E172F15" w:rsidRDefault="3E172F15" w14:paraId="5B365F45" w14:textId="65D88380">
            <w:pPr>
              <w:jc w:val="both"/>
            </w:pPr>
            <w:r w:rsidRPr="3E172F15" w:rsidR="3E172F15">
              <w:rPr>
                <w:rFonts w:ascii="Arial" w:hAnsi="Arial" w:eastAsia="Arial" w:cs="Arial"/>
                <w:b w:val="1"/>
                <w:bCs w:val="1"/>
                <w:sz w:val="16"/>
                <w:szCs w:val="16"/>
              </w:rPr>
              <w:t xml:space="preserve">Late submission of the assessment will result in a late penalty mark.  </w:t>
            </w:r>
            <w:r w:rsidRPr="3E172F15" w:rsidR="3E172F15">
              <w:rPr>
                <w:rFonts w:ascii="Arial" w:hAnsi="Arial" w:eastAsia="Arial" w:cs="Arial"/>
                <w:sz w:val="16"/>
                <w:szCs w:val="16"/>
              </w:rPr>
              <w:t>Penalties for late submission: Up to one week late, maximum mark of 40%.  Over one week late, 0%.  Only the Extenuating Circumstances Panel may approve a change to submission dates.</w:t>
            </w:r>
          </w:p>
        </w:tc>
      </w:tr>
      <w:tr w:rsidR="3E172F15" w:rsidTr="3E172F15" w14:paraId="22D77CB6">
        <w:tc>
          <w:tcPr>
            <w:tcW w:w="2254" w:type="dxa"/>
            <w:tcBorders>
              <w:top w:val="single" w:color="CBCBCB" w:sz="6"/>
              <w:left w:val="single" w:color="CBCBCB" w:sz="6"/>
              <w:bottom w:val="single" w:color="CBCBCB" w:sz="6"/>
              <w:right w:val="single" w:color="CBCBCB" w:sz="6"/>
            </w:tcBorders>
            <w:tcMar/>
            <w:vAlign w:val="center"/>
          </w:tcPr>
          <w:p w:rsidR="3E172F15" w:rsidRDefault="3E172F15" w14:paraId="153D891C" w14:textId="2A7E7160">
            <w:r w:rsidRPr="3E172F15" w:rsidR="3E172F15">
              <w:rPr>
                <w:rFonts w:ascii="Arial" w:hAnsi="Arial" w:eastAsia="Arial" w:cs="Arial"/>
                <w:b w:val="1"/>
                <w:bCs w:val="1"/>
                <w:sz w:val="16"/>
                <w:szCs w:val="16"/>
              </w:rPr>
              <w:t>Academic honesty / referencing:</w:t>
            </w:r>
          </w:p>
        </w:tc>
        <w:tc>
          <w:tcPr>
            <w:tcW w:w="6762" w:type="dxa"/>
            <w:gridSpan w:val="3"/>
            <w:tcBorders>
              <w:top w:val="single" w:color="CBCBCB" w:sz="6"/>
              <w:left w:val="single" w:color="CBCBCB" w:sz="6"/>
              <w:bottom w:val="single" w:color="CBCBCB" w:sz="6"/>
              <w:right w:val="single" w:color="CBCBCB" w:sz="6"/>
            </w:tcBorders>
            <w:tcMar/>
            <w:vAlign w:val="center"/>
          </w:tcPr>
          <w:p w:rsidR="3E172F15" w:rsidP="3E172F15" w:rsidRDefault="3E172F15" w14:paraId="0AEBCD8A" w14:textId="3066ED39">
            <w:pPr>
              <w:jc w:val="both"/>
            </w:pPr>
            <w:r w:rsidRPr="3E172F15" w:rsidR="3E172F15">
              <w:rPr>
                <w:rFonts w:ascii="Arial" w:hAnsi="Arial" w:eastAsia="Arial" w:cs="Arial"/>
                <w:sz w:val="16"/>
                <w:szCs w:val="16"/>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3E172F15" w:rsidP="3E172F15" w:rsidRDefault="3E172F15" w14:paraId="00F2AB6E" w14:textId="562B128B">
      <w:pPr>
        <w:pStyle w:val="Normal"/>
        <w:jc w:val="both"/>
      </w:pPr>
    </w:p>
    <w:tbl>
      <w:tblPr>
        <w:tblStyle w:val="TableGrid"/>
        <w:tblW w:w="0" w:type="auto"/>
        <w:tblLayout w:type="fixed"/>
        <w:tblLook w:val="06A0" w:firstRow="1" w:lastRow="0" w:firstColumn="1" w:lastColumn="0" w:noHBand="1" w:noVBand="1"/>
      </w:tblPr>
      <w:tblGrid>
        <w:gridCol w:w="9015"/>
      </w:tblGrid>
      <w:tr w:rsidR="3E172F15" w:rsidTr="3E172F15" w14:paraId="0F3AED86">
        <w:tc>
          <w:tcPr>
            <w:tcW w:w="9015" w:type="dxa"/>
            <w:tcBorders>
              <w:top w:val="single" w:color="CBCBCB" w:sz="6"/>
              <w:left w:val="single" w:color="CBCBCB" w:sz="6"/>
              <w:bottom w:val="single" w:color="CBCBCB" w:sz="6"/>
              <w:right w:val="single" w:color="CBCBCB" w:sz="6"/>
            </w:tcBorders>
            <w:tcMar/>
            <w:vAlign w:val="center"/>
          </w:tcPr>
          <w:p w:rsidR="3E172F15" w:rsidRDefault="3E172F15" w14:paraId="7678DF46" w14:textId="28C6B281">
            <w:r w:rsidRPr="3E172F15" w:rsidR="3E172F15">
              <w:rPr>
                <w:rFonts w:ascii="Arial" w:hAnsi="Arial" w:eastAsia="Arial" w:cs="Arial"/>
                <w:b w:val="1"/>
                <w:bCs w:val="1"/>
                <w:sz w:val="30"/>
                <w:szCs w:val="30"/>
              </w:rPr>
              <w:t xml:space="preserve">    Student FEEDBACK FORM</w:t>
            </w:r>
          </w:p>
        </w:tc>
      </w:tr>
    </w:tbl>
    <w:p w:rsidR="3E172F15" w:rsidP="3E172F15" w:rsidRDefault="3E172F15" w14:paraId="18B8AA48" w14:textId="301DA3B1">
      <w:pPr>
        <w:pStyle w:val="Normal"/>
        <w:jc w:val="left"/>
      </w:pPr>
      <w:r w:rsidRPr="3E172F15" w:rsidR="3E172F15">
        <w:rPr>
          <w:rFonts w:ascii="Arial" w:hAnsi="Arial" w:eastAsia="Arial" w:cs="Arial"/>
          <w:noProof w:val="0"/>
          <w:sz w:val="15"/>
          <w:szCs w:val="15"/>
          <w:lang w:val="en-GB"/>
        </w:rPr>
        <w:t xml:space="preserve">This section details the </w:t>
      </w:r>
      <w:r w:rsidRPr="3E172F15" w:rsidR="3E172F15">
        <w:rPr>
          <w:rFonts w:ascii="Arial" w:hAnsi="Arial" w:eastAsia="Arial" w:cs="Arial"/>
          <w:i w:val="1"/>
          <w:iCs w:val="1"/>
          <w:noProof w:val="0"/>
          <w:sz w:val="15"/>
          <w:szCs w:val="15"/>
          <w:lang w:val="en-GB"/>
        </w:rPr>
        <w:t>extent</w:t>
      </w:r>
      <w:r w:rsidRPr="3E172F15" w:rsidR="3E172F15">
        <w:rPr>
          <w:rFonts w:ascii="Arial" w:hAnsi="Arial" w:eastAsia="Arial" w:cs="Arial"/>
          <w:noProof w:val="0"/>
          <w:sz w:val="15"/>
          <w:szCs w:val="15"/>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Style w:val="TableGrid"/>
        <w:tblW w:w="0" w:type="auto"/>
        <w:tblLayout w:type="fixed"/>
        <w:tblLook w:val="06A0" w:firstRow="1" w:lastRow="0" w:firstColumn="1" w:lastColumn="0" w:noHBand="1" w:noVBand="1"/>
      </w:tblPr>
      <w:tblGrid>
        <w:gridCol w:w="3005"/>
        <w:gridCol w:w="3005"/>
        <w:gridCol w:w="3005"/>
      </w:tblGrid>
      <w:tr w:rsidR="3E172F15" w:rsidTr="3E172F15" w14:paraId="5D760F05">
        <w:tc>
          <w:tcPr>
            <w:tcW w:w="3005" w:type="dxa"/>
            <w:tcBorders>
              <w:top w:val="single" w:color="CBCBCB" w:sz="6"/>
              <w:left w:val="single" w:color="CBCBCB" w:sz="6"/>
              <w:bottom w:val="single" w:color="CBCBCB" w:sz="6"/>
              <w:right w:val="single" w:color="CBCBCB" w:sz="6"/>
            </w:tcBorders>
            <w:tcMar/>
            <w:vAlign w:val="center"/>
          </w:tcPr>
          <w:p w:rsidR="3E172F15" w:rsidRDefault="3E172F15" w14:paraId="77EE61C0" w14:textId="4C01CF1C">
            <w:r w:rsidRPr="3E172F15" w:rsidR="3E172F15">
              <w:rPr>
                <w:rFonts w:ascii="Arial" w:hAnsi="Arial" w:eastAsia="Arial" w:cs="Arial"/>
                <w:b w:val="1"/>
                <w:bCs w:val="1"/>
                <w:sz w:val="16"/>
                <w:szCs w:val="16"/>
              </w:rPr>
              <w:t xml:space="preserve">Generic Assessment Criteria </w:t>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2653A98C" w14:textId="6B375EEB">
            <w:pPr>
              <w:jc w:val="center"/>
            </w:pPr>
            <w:r w:rsidRPr="3E172F15" w:rsidR="3E172F15">
              <w:rPr>
                <w:rFonts w:ascii="Arial" w:hAnsi="Arial" w:eastAsia="Arial" w:cs="Arial"/>
                <w:b w:val="1"/>
                <w:bCs w:val="1"/>
                <w:sz w:val="13"/>
                <w:szCs w:val="13"/>
              </w:rPr>
              <w:t>Marks available</w:t>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23AB2D64" w14:textId="3D635321">
            <w:pPr>
              <w:jc w:val="center"/>
            </w:pPr>
            <w:r w:rsidRPr="3E172F15" w:rsidR="3E172F15">
              <w:rPr>
                <w:rFonts w:ascii="Arial" w:hAnsi="Arial" w:eastAsia="Arial" w:cs="Arial"/>
                <w:b w:val="1"/>
                <w:bCs w:val="1"/>
                <w:sz w:val="13"/>
                <w:szCs w:val="13"/>
              </w:rPr>
              <w:t xml:space="preserve">Marks </w:t>
            </w:r>
          </w:p>
          <w:p w:rsidR="3E172F15" w:rsidP="3E172F15" w:rsidRDefault="3E172F15" w14:paraId="50757D7A" w14:textId="7878AF14">
            <w:pPr>
              <w:jc w:val="center"/>
            </w:pPr>
            <w:r w:rsidRPr="3E172F15" w:rsidR="3E172F15">
              <w:rPr>
                <w:rFonts w:ascii="Arial" w:hAnsi="Arial" w:eastAsia="Arial" w:cs="Arial"/>
                <w:b w:val="1"/>
                <w:bCs w:val="1"/>
                <w:sz w:val="13"/>
                <w:szCs w:val="13"/>
              </w:rPr>
              <w:t>awarded</w:t>
            </w:r>
          </w:p>
        </w:tc>
      </w:tr>
      <w:tr w:rsidR="3E172F15" w:rsidTr="3E172F15" w14:paraId="2B04DC07">
        <w:tc>
          <w:tcPr>
            <w:tcW w:w="3005" w:type="dxa"/>
            <w:tcBorders>
              <w:top w:val="single" w:color="CBCBCB" w:sz="6"/>
              <w:left w:val="single" w:color="CBCBCB" w:sz="6"/>
              <w:bottom w:val="single" w:color="CBCBCB" w:sz="6"/>
              <w:right w:val="single" w:color="CBCBCB" w:sz="6"/>
            </w:tcBorders>
            <w:tcMar/>
            <w:vAlign w:val="center"/>
          </w:tcPr>
          <w:p w:rsidR="3E172F15" w:rsidRDefault="3E172F15" w14:paraId="64B62F77" w14:textId="124456E6">
            <w:r w:rsidRPr="3E172F15" w:rsidR="3E172F15">
              <w:rPr>
                <w:rFonts w:ascii="Arial" w:hAnsi="Arial" w:eastAsia="Arial" w:cs="Arial"/>
                <w:b w:val="1"/>
                <w:bCs w:val="1"/>
              </w:rPr>
              <w:t>1. Engagement with Literature Skills</w:t>
            </w:r>
          </w:p>
          <w:p w:rsidR="3E172F15" w:rsidRDefault="3E172F15" w14:paraId="58887DB7" w14:textId="5B018BC8">
            <w:r w:rsidRPr="3E172F15" w:rsidR="3E172F15">
              <w:rPr>
                <w:rFonts w:ascii="Arial" w:hAnsi="Arial" w:eastAsia="Arial" w:cs="Arial"/>
                <w:sz w:val="12"/>
                <w:szCs w:val="12"/>
              </w:rPr>
              <w:t>.</w:t>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137B6EB7" w14:textId="49E3093D">
            <w:pPr>
              <w:jc w:val="center"/>
            </w:pPr>
            <w:r w:rsidRPr="3E172F15" w:rsidR="3E172F15">
              <w:rPr>
                <w:rFonts w:ascii="Arial" w:hAnsi="Arial" w:eastAsia="Arial" w:cs="Arial"/>
                <w:sz w:val="24"/>
                <w:szCs w:val="24"/>
              </w:rPr>
              <w:t>30</w:t>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68F79ED4" w14:textId="75EA426B">
            <w:pPr>
              <w:jc w:val="center"/>
            </w:pPr>
            <w:r>
              <w:br/>
            </w:r>
          </w:p>
        </w:tc>
      </w:tr>
      <w:tr w:rsidR="3E172F15" w:rsidTr="3E172F15" w14:paraId="6A33F65D">
        <w:trPr>
          <w:trHeight w:val="3255"/>
        </w:trPr>
        <w:tc>
          <w:tcPr>
            <w:tcW w:w="3005" w:type="dxa"/>
            <w:tcBorders>
              <w:top w:val="single" w:color="CBCBCB" w:sz="6"/>
              <w:left w:val="single" w:color="CBCBCB" w:sz="6"/>
              <w:bottom w:val="single" w:color="CBCBCB" w:sz="6"/>
              <w:right w:val="single" w:color="CBCBCB" w:sz="6"/>
            </w:tcBorders>
            <w:tcMar/>
            <w:vAlign w:val="center"/>
          </w:tcPr>
          <w:p w:rsidR="3E172F15" w:rsidRDefault="3E172F15" w14:paraId="29689F78" w14:textId="4A8E3DEF">
            <w:r>
              <w:br/>
            </w:r>
          </w:p>
          <w:p w:rsidR="3E172F15" w:rsidRDefault="3E172F15" w14:paraId="0FCC90DA" w14:textId="1E0C5285">
            <w:r>
              <w:br/>
            </w:r>
          </w:p>
          <w:p w:rsidR="3E172F15" w:rsidRDefault="3E172F15" w14:paraId="0A994262" w14:textId="2D04F97A">
            <w:r>
              <w:br/>
            </w:r>
          </w:p>
          <w:p w:rsidR="3E172F15" w:rsidRDefault="3E172F15" w14:paraId="4D969E0B" w14:textId="08F20A28">
            <w:r>
              <w:br/>
            </w:r>
          </w:p>
          <w:p w:rsidR="3E172F15" w:rsidRDefault="3E172F15" w14:paraId="57E9594F" w14:textId="34BF4E49">
            <w:r>
              <w:br/>
            </w:r>
          </w:p>
          <w:p w:rsidR="3E172F15" w:rsidRDefault="3E172F15" w14:paraId="71E697DB" w14:textId="4ACE174A">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69B16C9E" w14:textId="066B6FD3">
            <w:pPr>
              <w:jc w:val="center"/>
            </w:pPr>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0527C343" w14:textId="3B5112FF">
            <w:pPr>
              <w:jc w:val="center"/>
            </w:pPr>
            <w:r>
              <w:br/>
            </w:r>
          </w:p>
        </w:tc>
      </w:tr>
      <w:tr w:rsidR="3E172F15" w:rsidTr="3E172F15" w14:paraId="5A30366F">
        <w:trPr>
          <w:trHeight w:val="555"/>
        </w:trPr>
        <w:tc>
          <w:tcPr>
            <w:tcW w:w="3005" w:type="dxa"/>
            <w:tcBorders>
              <w:top w:val="single" w:color="CBCBCB" w:sz="6"/>
              <w:left w:val="single" w:color="CBCBCB" w:sz="6"/>
              <w:bottom w:val="single" w:color="CBCBCB" w:sz="6"/>
              <w:right w:val="single" w:color="CBCBCB" w:sz="6"/>
            </w:tcBorders>
            <w:tcMar/>
            <w:vAlign w:val="center"/>
          </w:tcPr>
          <w:p w:rsidR="3E172F15" w:rsidRDefault="3E172F15" w14:paraId="13107F7B" w14:textId="7FD4CE03">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1E69BA62" w14:textId="0C909FC2">
            <w:pPr>
              <w:jc w:val="center"/>
            </w:pPr>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61085467" w14:textId="188EB55C">
            <w:pPr>
              <w:jc w:val="center"/>
            </w:pPr>
            <w:r>
              <w:br/>
            </w:r>
          </w:p>
        </w:tc>
      </w:tr>
      <w:tr w:rsidR="3E172F15" w:rsidTr="3E172F15" w14:paraId="7F5D6564">
        <w:tc>
          <w:tcPr>
            <w:tcW w:w="3005" w:type="dxa"/>
            <w:tcBorders>
              <w:top w:val="single" w:color="CBCBCB" w:sz="6"/>
              <w:left w:val="single" w:color="CBCBCB" w:sz="6"/>
              <w:bottom w:val="single" w:color="CBCBCB" w:sz="6"/>
              <w:right w:val="single" w:color="CBCBCB" w:sz="6"/>
            </w:tcBorders>
            <w:tcMar/>
            <w:vAlign w:val="center"/>
          </w:tcPr>
          <w:p w:rsidR="3E172F15" w:rsidRDefault="3E172F15" w14:paraId="5133DAF2" w14:textId="1417251F">
            <w:r w:rsidRPr="3E172F15" w:rsidR="3E172F15">
              <w:rPr>
                <w:rFonts w:ascii="Arial" w:hAnsi="Arial" w:eastAsia="Arial" w:cs="Arial"/>
                <w:b w:val="1"/>
                <w:bCs w:val="1"/>
              </w:rPr>
              <w:t>2. Knowledge and Understanding Skills</w:t>
            </w:r>
          </w:p>
          <w:p w:rsidR="3E172F15" w:rsidRDefault="3E172F15" w14:paraId="01D7F4BC" w14:textId="478C2635">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225E1897" w14:textId="53AFF0D4">
            <w:pPr>
              <w:jc w:val="center"/>
            </w:pPr>
            <w:r w:rsidRPr="3E172F15" w:rsidR="3E172F15">
              <w:rPr>
                <w:rFonts w:ascii="Arial" w:hAnsi="Arial" w:eastAsia="Arial" w:cs="Arial"/>
                <w:sz w:val="24"/>
                <w:szCs w:val="24"/>
              </w:rPr>
              <w:t>20</w:t>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183EC797" w14:textId="24C564D1">
            <w:pPr>
              <w:jc w:val="center"/>
            </w:pPr>
            <w:r>
              <w:br/>
            </w:r>
          </w:p>
        </w:tc>
      </w:tr>
      <w:tr w:rsidR="3E172F15" w:rsidTr="3E172F15" w14:paraId="27A84940">
        <w:tc>
          <w:tcPr>
            <w:tcW w:w="3005" w:type="dxa"/>
            <w:tcBorders>
              <w:top w:val="single" w:color="CBCBCB" w:sz="6"/>
              <w:left w:val="single" w:color="CBCBCB" w:sz="6"/>
              <w:bottom w:val="single" w:color="CBCBCB" w:sz="6"/>
              <w:right w:val="single" w:color="CBCBCB" w:sz="6"/>
            </w:tcBorders>
            <w:tcMar/>
            <w:vAlign w:val="center"/>
          </w:tcPr>
          <w:p w:rsidR="3E172F15" w:rsidRDefault="3E172F15" w14:paraId="3BAA1FBA" w14:textId="0AA98C8C">
            <w:r>
              <w:br/>
            </w:r>
          </w:p>
          <w:p w:rsidR="3E172F15" w:rsidRDefault="3E172F15" w14:paraId="54C9AC1F" w14:textId="7D2BA0FB">
            <w:r>
              <w:br/>
            </w:r>
          </w:p>
          <w:p w:rsidR="3E172F15" w:rsidRDefault="3E172F15" w14:paraId="5EC1E780" w14:textId="054F6544">
            <w:r>
              <w:br/>
            </w:r>
          </w:p>
          <w:p w:rsidR="3E172F15" w:rsidRDefault="3E172F15" w14:paraId="60CA5D7F" w14:textId="472E9A91">
            <w:r>
              <w:br/>
            </w:r>
          </w:p>
          <w:p w:rsidR="3E172F15" w:rsidRDefault="3E172F15" w14:paraId="52DBBC8E" w14:textId="260DEEDA">
            <w:r>
              <w:br/>
            </w:r>
          </w:p>
          <w:p w:rsidR="3E172F15" w:rsidRDefault="3E172F15" w14:paraId="4B7C6ECB" w14:textId="5DCFF5B9">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14538065" w14:textId="42622853">
            <w:pPr>
              <w:jc w:val="center"/>
            </w:pPr>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4B69FE5C" w14:textId="0DEA37F5">
            <w:pPr>
              <w:jc w:val="center"/>
            </w:pPr>
            <w:r>
              <w:br/>
            </w:r>
          </w:p>
        </w:tc>
      </w:tr>
      <w:tr w:rsidR="3E172F15" w:rsidTr="3E172F15" w14:paraId="16C008AC">
        <w:tc>
          <w:tcPr>
            <w:tcW w:w="3005" w:type="dxa"/>
            <w:tcBorders>
              <w:top w:val="single" w:color="CBCBCB" w:sz="6"/>
              <w:left w:val="single" w:color="CBCBCB" w:sz="6"/>
              <w:bottom w:val="single" w:color="CBCBCB" w:sz="6"/>
              <w:right w:val="single" w:color="CBCBCB" w:sz="6"/>
            </w:tcBorders>
            <w:tcMar/>
            <w:vAlign w:val="center"/>
          </w:tcPr>
          <w:p w:rsidR="3E172F15" w:rsidRDefault="3E172F15" w14:paraId="7021CCA8" w14:textId="2A9ED6C7">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457DF01F" w14:textId="2E6F53EA">
            <w:pPr>
              <w:jc w:val="center"/>
            </w:pPr>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7E88A87E" w14:textId="1C9FC1A7">
            <w:pPr>
              <w:jc w:val="center"/>
            </w:pPr>
            <w:r>
              <w:br/>
            </w:r>
          </w:p>
        </w:tc>
      </w:tr>
      <w:tr w:rsidR="3E172F15" w:rsidTr="3E172F15" w14:paraId="54593D74">
        <w:tc>
          <w:tcPr>
            <w:tcW w:w="3005" w:type="dxa"/>
            <w:tcBorders>
              <w:top w:val="single" w:color="CBCBCB" w:sz="6"/>
              <w:left w:val="single" w:color="CBCBCB" w:sz="6"/>
              <w:bottom w:val="single" w:color="CBCBCB" w:sz="6"/>
              <w:right w:val="single" w:color="CBCBCB" w:sz="6"/>
            </w:tcBorders>
            <w:tcMar/>
            <w:vAlign w:val="center"/>
          </w:tcPr>
          <w:p w:rsidR="3E172F15" w:rsidRDefault="3E172F15" w14:paraId="53807609" w14:textId="6E9A49D0">
            <w:r w:rsidRPr="3E172F15" w:rsidR="3E172F15">
              <w:rPr>
                <w:rFonts w:ascii="Arial" w:hAnsi="Arial" w:eastAsia="Arial" w:cs="Arial"/>
                <w:b w:val="1"/>
                <w:bCs w:val="1"/>
              </w:rPr>
              <w:t>3. Cognitive and Intellectual Skills</w:t>
            </w:r>
          </w:p>
          <w:p w:rsidR="3E172F15" w:rsidRDefault="3E172F15" w14:paraId="2ADBBE43" w14:textId="6078E563">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70C179E6" w14:textId="5A9F713E">
            <w:pPr>
              <w:jc w:val="center"/>
            </w:pPr>
            <w:r w:rsidRPr="3E172F15" w:rsidR="3E172F15">
              <w:rPr>
                <w:rFonts w:ascii="Arial" w:hAnsi="Arial" w:eastAsia="Arial" w:cs="Arial"/>
                <w:sz w:val="24"/>
                <w:szCs w:val="24"/>
              </w:rPr>
              <w:t>20</w:t>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2273BF0B" w14:textId="61EDCA79">
            <w:pPr>
              <w:jc w:val="center"/>
            </w:pPr>
            <w:r>
              <w:br/>
            </w:r>
          </w:p>
        </w:tc>
      </w:tr>
      <w:tr w:rsidR="3E172F15" w:rsidTr="3E172F15" w14:paraId="01DBE2F8">
        <w:tc>
          <w:tcPr>
            <w:tcW w:w="3005" w:type="dxa"/>
            <w:tcBorders>
              <w:top w:val="single" w:color="CBCBCB" w:sz="6"/>
              <w:left w:val="single" w:color="CBCBCB" w:sz="6"/>
              <w:bottom w:val="single" w:color="CBCBCB" w:sz="6"/>
              <w:right w:val="single" w:color="CBCBCB" w:sz="6"/>
            </w:tcBorders>
            <w:tcMar/>
            <w:vAlign w:val="center"/>
          </w:tcPr>
          <w:p w:rsidR="3E172F15" w:rsidRDefault="3E172F15" w14:paraId="5386363B" w14:textId="19A4C378">
            <w:r>
              <w:br/>
            </w:r>
          </w:p>
          <w:p w:rsidR="3E172F15" w:rsidRDefault="3E172F15" w14:paraId="559CA3BF" w14:textId="25844B02">
            <w:r>
              <w:br/>
            </w:r>
          </w:p>
          <w:p w:rsidR="3E172F15" w:rsidRDefault="3E172F15" w14:paraId="73711E53" w14:textId="4B697B88">
            <w:r>
              <w:br/>
            </w:r>
          </w:p>
          <w:p w:rsidR="3E172F15" w:rsidRDefault="3E172F15" w14:paraId="280D016E" w14:textId="131ED719">
            <w:r>
              <w:br/>
            </w:r>
          </w:p>
          <w:p w:rsidR="3E172F15" w:rsidRDefault="3E172F15" w14:paraId="3F5C8684" w14:textId="361169DD">
            <w:r>
              <w:br/>
            </w:r>
          </w:p>
          <w:p w:rsidR="3E172F15" w:rsidRDefault="3E172F15" w14:paraId="18C69E06" w14:textId="3F8FBF65">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1DC7C17E" w14:textId="47960A1F">
            <w:pPr>
              <w:jc w:val="center"/>
            </w:pPr>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5D4F950D" w14:textId="351F12A6">
            <w:pPr>
              <w:jc w:val="center"/>
            </w:pPr>
            <w:r>
              <w:br/>
            </w:r>
          </w:p>
        </w:tc>
      </w:tr>
      <w:tr w:rsidR="3E172F15" w:rsidTr="3E172F15" w14:paraId="4E52B8A6">
        <w:tc>
          <w:tcPr>
            <w:tcW w:w="3005" w:type="dxa"/>
            <w:tcBorders>
              <w:top w:val="single" w:color="CBCBCB" w:sz="6"/>
              <w:left w:val="single" w:color="CBCBCB" w:sz="6"/>
              <w:bottom w:val="single" w:color="CBCBCB" w:sz="6"/>
              <w:right w:val="single" w:color="CBCBCB" w:sz="6"/>
            </w:tcBorders>
            <w:tcMar/>
            <w:vAlign w:val="center"/>
          </w:tcPr>
          <w:p w:rsidR="3E172F15" w:rsidRDefault="3E172F15" w14:paraId="13963D0C" w14:textId="1E586EBC">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7AE25258" w14:textId="654C19CD">
            <w:pPr>
              <w:jc w:val="center"/>
            </w:pPr>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3BBB1A88" w14:textId="43725FD5">
            <w:pPr>
              <w:jc w:val="center"/>
            </w:pPr>
            <w:r>
              <w:br/>
            </w:r>
          </w:p>
        </w:tc>
      </w:tr>
      <w:tr w:rsidR="3E172F15" w:rsidTr="3E172F15" w14:paraId="30D00E8E">
        <w:tc>
          <w:tcPr>
            <w:tcW w:w="3005" w:type="dxa"/>
            <w:tcBorders>
              <w:top w:val="single" w:color="CBCBCB" w:sz="6"/>
              <w:left w:val="single" w:color="CBCBCB" w:sz="6"/>
              <w:bottom w:val="single" w:color="CBCBCB" w:sz="6"/>
              <w:right w:val="single" w:color="CBCBCB" w:sz="6"/>
            </w:tcBorders>
            <w:tcMar/>
            <w:vAlign w:val="center"/>
          </w:tcPr>
          <w:p w:rsidR="3E172F15" w:rsidRDefault="3E172F15" w14:paraId="1EFAD8E1" w14:textId="2DEE978B">
            <w:r w:rsidRPr="3E172F15" w:rsidR="3E172F15">
              <w:rPr>
                <w:rFonts w:ascii="Arial" w:hAnsi="Arial" w:eastAsia="Arial" w:cs="Arial"/>
                <w:b w:val="1"/>
                <w:bCs w:val="1"/>
              </w:rPr>
              <w:t>4. Practical Application Skills</w:t>
            </w:r>
          </w:p>
          <w:p w:rsidR="3E172F15" w:rsidRDefault="3E172F15" w14:paraId="5018B5F1" w14:textId="70B9E65C">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328AD743" w14:textId="43B143FA">
            <w:pPr>
              <w:jc w:val="center"/>
            </w:pPr>
            <w:r w:rsidRPr="3E172F15" w:rsidR="3E172F15">
              <w:rPr>
                <w:rFonts w:ascii="Arial" w:hAnsi="Arial" w:eastAsia="Arial" w:cs="Arial"/>
                <w:sz w:val="24"/>
                <w:szCs w:val="24"/>
              </w:rPr>
              <w:t>10</w:t>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36E85CEB" w14:textId="049412A7">
            <w:pPr>
              <w:jc w:val="center"/>
            </w:pPr>
            <w:r>
              <w:br/>
            </w:r>
          </w:p>
        </w:tc>
      </w:tr>
      <w:tr w:rsidR="3E172F15" w:rsidTr="3E172F15" w14:paraId="570F901B">
        <w:tc>
          <w:tcPr>
            <w:tcW w:w="3005" w:type="dxa"/>
            <w:tcBorders>
              <w:top w:val="single" w:color="CBCBCB" w:sz="6"/>
              <w:left w:val="single" w:color="CBCBCB" w:sz="6"/>
              <w:bottom w:val="single" w:color="CBCBCB" w:sz="6"/>
              <w:right w:val="single" w:color="CBCBCB" w:sz="6"/>
            </w:tcBorders>
            <w:tcMar/>
            <w:vAlign w:val="center"/>
          </w:tcPr>
          <w:p w:rsidR="3E172F15" w:rsidRDefault="3E172F15" w14:paraId="1E720EF2" w14:textId="69E64294">
            <w:r>
              <w:br/>
            </w:r>
          </w:p>
          <w:p w:rsidR="3E172F15" w:rsidRDefault="3E172F15" w14:paraId="772B4ACD" w14:textId="2BC024BB">
            <w:r>
              <w:br/>
            </w:r>
          </w:p>
          <w:p w:rsidR="3E172F15" w:rsidRDefault="3E172F15" w14:paraId="585B7CC6" w14:textId="55D84B42">
            <w:r>
              <w:br/>
            </w:r>
          </w:p>
          <w:p w:rsidR="3E172F15" w:rsidRDefault="3E172F15" w14:paraId="3653397C" w14:textId="4F8F38FF">
            <w:r>
              <w:br/>
            </w:r>
          </w:p>
          <w:p w:rsidR="3E172F15" w:rsidRDefault="3E172F15" w14:paraId="6118E23A" w14:textId="014A34CC">
            <w:r>
              <w:br/>
            </w:r>
          </w:p>
          <w:p w:rsidR="3E172F15" w:rsidRDefault="3E172F15" w14:paraId="479F3F72" w14:textId="3AC27609">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5EE3905C" w14:textId="6C9383E5">
            <w:pPr>
              <w:jc w:val="center"/>
            </w:pPr>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528B1627" w14:textId="135B5FC8">
            <w:pPr>
              <w:jc w:val="center"/>
            </w:pPr>
            <w:r>
              <w:br/>
            </w:r>
          </w:p>
        </w:tc>
      </w:tr>
      <w:tr w:rsidR="3E172F15" w:rsidTr="3E172F15" w14:paraId="6BECADF9">
        <w:tc>
          <w:tcPr>
            <w:tcW w:w="3005" w:type="dxa"/>
            <w:tcBorders>
              <w:top w:val="single" w:color="CBCBCB" w:sz="6"/>
              <w:left w:val="single" w:color="CBCBCB" w:sz="6"/>
              <w:bottom w:val="single" w:color="CBCBCB" w:sz="6"/>
              <w:right w:val="single" w:color="CBCBCB" w:sz="6"/>
            </w:tcBorders>
            <w:tcMar/>
            <w:vAlign w:val="center"/>
          </w:tcPr>
          <w:p w:rsidR="3E172F15" w:rsidRDefault="3E172F15" w14:paraId="7494A0F7" w14:textId="1CC5EBC0">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4E841FC2" w14:textId="5B387C94">
            <w:pPr>
              <w:jc w:val="center"/>
            </w:pPr>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6C4D29C4" w14:textId="6330D4BB">
            <w:pPr>
              <w:jc w:val="center"/>
            </w:pPr>
            <w:r>
              <w:br/>
            </w:r>
          </w:p>
        </w:tc>
      </w:tr>
      <w:tr w:rsidR="3E172F15" w:rsidTr="3E172F15" w14:paraId="0DC85DF3">
        <w:tc>
          <w:tcPr>
            <w:tcW w:w="3005" w:type="dxa"/>
            <w:tcBorders>
              <w:top w:val="single" w:color="CBCBCB" w:sz="6"/>
              <w:left w:val="single" w:color="CBCBCB" w:sz="6"/>
              <w:bottom w:val="single" w:color="CBCBCB" w:sz="6"/>
              <w:right w:val="single" w:color="CBCBCB" w:sz="6"/>
            </w:tcBorders>
            <w:tcMar/>
            <w:vAlign w:val="center"/>
          </w:tcPr>
          <w:p w:rsidR="3E172F15" w:rsidRDefault="3E172F15" w14:paraId="3D34D5B1" w14:textId="33763401">
            <w:r w:rsidRPr="3E172F15" w:rsidR="3E172F15">
              <w:rPr>
                <w:rFonts w:ascii="Arial" w:hAnsi="Arial" w:eastAsia="Arial" w:cs="Arial"/>
                <w:b w:val="1"/>
                <w:bCs w:val="1"/>
              </w:rPr>
              <w:t>5. Transferable Skills for Life and Professional Practice</w:t>
            </w:r>
          </w:p>
          <w:p w:rsidR="3E172F15" w:rsidRDefault="3E172F15" w14:paraId="46883DB7" w14:textId="74641356">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1DE54091" w14:textId="00020279">
            <w:pPr>
              <w:jc w:val="center"/>
            </w:pPr>
            <w:r w:rsidRPr="3E172F15" w:rsidR="3E172F15">
              <w:rPr>
                <w:rFonts w:ascii="Arial" w:hAnsi="Arial" w:eastAsia="Arial" w:cs="Arial"/>
                <w:sz w:val="24"/>
                <w:szCs w:val="24"/>
              </w:rPr>
              <w:t>20</w:t>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0FA79757" w14:textId="677D2477">
            <w:pPr>
              <w:jc w:val="center"/>
            </w:pPr>
            <w:r>
              <w:br/>
            </w:r>
          </w:p>
        </w:tc>
      </w:tr>
      <w:tr w:rsidR="3E172F15" w:rsidTr="3E172F15" w14:paraId="48547CB4">
        <w:tc>
          <w:tcPr>
            <w:tcW w:w="3005" w:type="dxa"/>
            <w:tcBorders>
              <w:top w:val="single" w:color="CBCBCB" w:sz="6"/>
              <w:left w:val="single" w:color="CBCBCB" w:sz="6"/>
              <w:bottom w:val="single" w:color="CBCBCB" w:sz="6"/>
              <w:right w:val="single" w:color="CBCBCB" w:sz="6"/>
            </w:tcBorders>
            <w:tcMar/>
            <w:vAlign w:val="center"/>
          </w:tcPr>
          <w:p w:rsidR="3E172F15" w:rsidRDefault="3E172F15" w14:paraId="767057ED" w14:textId="70C71AA8">
            <w:r>
              <w:br/>
            </w:r>
          </w:p>
          <w:p w:rsidR="3E172F15" w:rsidRDefault="3E172F15" w14:paraId="463DB7D7" w14:textId="4D39E834">
            <w:r>
              <w:br/>
            </w:r>
          </w:p>
          <w:p w:rsidR="3E172F15" w:rsidRDefault="3E172F15" w14:paraId="4F6CCA7F" w14:textId="1BC79B81">
            <w:r>
              <w:br/>
            </w:r>
          </w:p>
          <w:p w:rsidR="3E172F15" w:rsidRDefault="3E172F15" w14:paraId="72DC2629" w14:textId="6376C04E">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28F2201A" w14:textId="711EA683">
            <w:pPr>
              <w:jc w:val="center"/>
            </w:pPr>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246AA34C" w14:textId="7F504B33">
            <w:pPr>
              <w:jc w:val="center"/>
            </w:pPr>
            <w:r>
              <w:br/>
            </w:r>
          </w:p>
        </w:tc>
      </w:tr>
      <w:tr w:rsidR="3E172F15" w:rsidTr="3E172F15" w14:paraId="7001F837">
        <w:tc>
          <w:tcPr>
            <w:tcW w:w="3005" w:type="dxa"/>
            <w:tcBorders>
              <w:top w:val="single" w:color="CBCBCB" w:sz="6"/>
              <w:left w:val="single" w:color="CBCBCB" w:sz="6"/>
              <w:bottom w:val="single" w:color="CBCBCB" w:sz="6"/>
              <w:right w:val="single" w:color="CBCBCB" w:sz="6"/>
            </w:tcBorders>
            <w:tcMar/>
            <w:vAlign w:val="center"/>
          </w:tcPr>
          <w:p w:rsidR="3E172F15" w:rsidRDefault="3E172F15" w14:paraId="65F69CBD" w14:textId="400B7DA9">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4D35A78A" w14:textId="2C7C00F1">
            <w:pPr>
              <w:jc w:val="center"/>
            </w:pPr>
            <w:r>
              <w:br/>
            </w:r>
          </w:p>
        </w:tc>
        <w:tc>
          <w:tcPr>
            <w:tcW w:w="3005" w:type="dxa"/>
            <w:tcBorders>
              <w:top w:val="single" w:color="CBCBCB" w:sz="6"/>
              <w:left w:val="single" w:color="CBCBCB" w:sz="6"/>
              <w:bottom w:val="single" w:color="CBCBCB" w:sz="6"/>
              <w:right w:val="single" w:color="CBCBCB" w:sz="6"/>
            </w:tcBorders>
            <w:tcMar/>
            <w:vAlign w:val="center"/>
          </w:tcPr>
          <w:p w:rsidR="3E172F15" w:rsidP="3E172F15" w:rsidRDefault="3E172F15" w14:paraId="6DFB50B6" w14:textId="4286607A">
            <w:pPr>
              <w:jc w:val="center"/>
            </w:pPr>
            <w:r>
              <w:br/>
            </w:r>
          </w:p>
        </w:tc>
      </w:tr>
    </w:tbl>
    <w:p w:rsidR="3E172F15" w:rsidP="3E172F15" w:rsidRDefault="3E172F15" w14:paraId="5ADA9F50" w14:textId="43590B68">
      <w:pPr>
        <w:jc w:val="left"/>
      </w:pPr>
      <w:r>
        <w:br/>
      </w:r>
    </w:p>
    <w:tbl>
      <w:tblPr>
        <w:tblStyle w:val="TableGrid"/>
        <w:tblW w:w="0" w:type="auto"/>
        <w:tblLayout w:type="fixed"/>
        <w:tblLook w:val="06A0" w:firstRow="1" w:lastRow="0" w:firstColumn="1" w:lastColumn="0" w:noHBand="1" w:noVBand="1"/>
      </w:tblPr>
      <w:tblGrid>
        <w:gridCol w:w="2254"/>
        <w:gridCol w:w="2254"/>
        <w:gridCol w:w="2254"/>
        <w:gridCol w:w="2254"/>
      </w:tblGrid>
      <w:tr w:rsidR="3E172F15" w:rsidTr="3E172F15" w14:paraId="4259936A">
        <w:tc>
          <w:tcPr>
            <w:tcW w:w="2254" w:type="dxa"/>
            <w:tcBorders>
              <w:top w:val="single" w:color="CBCBCB" w:sz="6"/>
              <w:left w:val="single" w:color="CBCBCB" w:sz="6"/>
              <w:bottom w:val="single" w:color="CBCBCB" w:sz="6"/>
              <w:right w:val="single" w:color="CBCBCB" w:sz="6"/>
            </w:tcBorders>
            <w:tcMar/>
            <w:vAlign w:val="center"/>
          </w:tcPr>
          <w:p w:rsidR="3E172F15" w:rsidRDefault="3E172F15" w14:paraId="38E2894B" w14:textId="7DB45D84">
            <w:r w:rsidRPr="3E172F15" w:rsidR="3E172F15">
              <w:rPr>
                <w:rFonts w:ascii="Arial" w:hAnsi="Arial" w:eastAsia="Arial" w:cs="Arial"/>
                <w:b w:val="1"/>
                <w:bCs w:val="1"/>
                <w:sz w:val="16"/>
                <w:szCs w:val="16"/>
              </w:rPr>
              <w:t xml:space="preserve">Assessment Mark </w:t>
            </w:r>
            <w:r w:rsidRPr="3E172F15" w:rsidR="3E172F15">
              <w:rPr>
                <w:rFonts w:ascii="Arial" w:hAnsi="Arial" w:eastAsia="Arial" w:cs="Arial"/>
                <w:sz w:val="16"/>
                <w:szCs w:val="16"/>
              </w:rPr>
              <w:t>(</w:t>
            </w:r>
            <w:r w:rsidRPr="3E172F15" w:rsidR="3E172F15">
              <w:rPr>
                <w:rFonts w:ascii="Arial" w:hAnsi="Arial" w:eastAsia="Arial" w:cs="Arial"/>
                <w:sz w:val="12"/>
                <w:szCs w:val="12"/>
              </w:rPr>
              <w:t>Assessment marks are subject to ratification at the Exam Board.  These comments and marks are to give feedback on module work and are for guidance only until they are confirmed. )</w:t>
            </w:r>
          </w:p>
        </w:tc>
        <w:tc>
          <w:tcPr>
            <w:tcW w:w="2254" w:type="dxa"/>
            <w:tcBorders>
              <w:top w:val="single" w:color="CBCBCB" w:sz="6"/>
              <w:left w:val="single" w:color="CBCBCB" w:sz="6"/>
              <w:bottom w:val="single" w:color="CBCBCB" w:sz="6"/>
              <w:right w:val="single" w:color="CBCBCB" w:sz="6"/>
            </w:tcBorders>
            <w:tcMar/>
            <w:vAlign w:val="center"/>
          </w:tcPr>
          <w:p w:rsidR="3E172F15" w:rsidRDefault="3E172F15" w14:paraId="57FCE202" w14:textId="2906C077">
            <w:r w:rsidRPr="3E172F15" w:rsidR="3E172F15">
              <w:rPr>
                <w:rFonts w:ascii="Arial" w:hAnsi="Arial" w:eastAsia="Arial" w:cs="Arial"/>
                <w:b w:val="1"/>
                <w:bCs w:val="1"/>
                <w:sz w:val="12"/>
                <w:szCs w:val="12"/>
              </w:rPr>
              <w:t>Late Submission Penalties (tick if appropriate)</w:t>
            </w:r>
          </w:p>
        </w:tc>
        <w:tc>
          <w:tcPr>
            <w:tcW w:w="4508" w:type="dxa"/>
            <w:gridSpan w:val="2"/>
            <w:tcBorders>
              <w:top w:val="single" w:color="CBCBCB" w:sz="6"/>
              <w:left w:val="single" w:color="CBCBCB" w:sz="6"/>
              <w:bottom w:val="single" w:color="CBCBCB" w:sz="6"/>
              <w:right w:val="single" w:color="CBCBCB" w:sz="6"/>
            </w:tcBorders>
            <w:tcMar/>
            <w:vAlign w:val="center"/>
          </w:tcPr>
          <w:p w:rsidR="3E172F15" w:rsidP="3E172F15" w:rsidRDefault="3E172F15" w14:paraId="126725B3" w14:textId="5FC6DF87">
            <w:pPr>
              <w:jc w:val="right"/>
            </w:pPr>
            <w:r w:rsidRPr="3E172F15" w:rsidR="3E172F15">
              <w:rPr>
                <w:rFonts w:ascii="Arial" w:hAnsi="Arial" w:eastAsia="Arial" w:cs="Arial"/>
                <w:b w:val="1"/>
                <w:bCs w:val="1"/>
              </w:rPr>
              <w:t>%</w:t>
            </w:r>
          </w:p>
        </w:tc>
      </w:tr>
      <w:tr w:rsidR="3E172F15" w:rsidTr="3E172F15" w14:paraId="4ADA2E48">
        <w:tc>
          <w:tcPr>
            <w:tcW w:w="2254" w:type="dxa"/>
            <w:tcBorders>
              <w:top w:val="single" w:color="CBCBCB" w:sz="6"/>
              <w:left w:val="single" w:color="CBCBCB" w:sz="6"/>
              <w:bottom w:val="single" w:color="CBCBCB" w:sz="6"/>
              <w:right w:val="single" w:color="CBCBCB" w:sz="6"/>
            </w:tcBorders>
            <w:tcMar/>
            <w:vAlign w:val="center"/>
          </w:tcPr>
          <w:p w:rsidR="3E172F15" w:rsidRDefault="3E172F15" w14:paraId="0179EA95" w14:textId="153089A1">
            <w:r>
              <w:br/>
            </w:r>
          </w:p>
        </w:tc>
        <w:tc>
          <w:tcPr>
            <w:tcW w:w="2254" w:type="dxa"/>
            <w:tcBorders>
              <w:top w:val="single" w:color="CBCBCB" w:sz="6"/>
              <w:left w:val="single" w:color="CBCBCB" w:sz="6"/>
              <w:bottom w:val="single" w:color="CBCBCB" w:sz="6"/>
              <w:right w:val="single" w:color="CBCBCB" w:sz="6"/>
            </w:tcBorders>
            <w:tcMar/>
            <w:vAlign w:val="center"/>
          </w:tcPr>
          <w:p w:rsidR="3E172F15" w:rsidRDefault="3E172F15" w14:paraId="71C1E750" w14:textId="38600BFE">
            <w:r w:rsidRPr="3E172F15" w:rsidR="3E172F15">
              <w:rPr>
                <w:rFonts w:ascii="Arial" w:hAnsi="Arial" w:eastAsia="Arial" w:cs="Arial"/>
                <w:sz w:val="12"/>
                <w:szCs w:val="12"/>
              </w:rPr>
              <w:t>Up to 1 week late (40% Max)</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45FD51F0" w14:textId="33584CC0">
            <w:pPr>
              <w:jc w:val="center"/>
            </w:pPr>
            <w:r>
              <w:br/>
            </w:r>
          </w:p>
        </w:tc>
        <w:tc>
          <w:tcPr>
            <w:tcW w:w="2254" w:type="dxa"/>
            <w:tcBorders>
              <w:top w:val="single" w:color="CBCBCB" w:sz="6"/>
              <w:left w:val="single" w:color="CBCBCB" w:sz="6"/>
              <w:bottom w:val="single" w:color="CBCBCB" w:sz="6"/>
              <w:right w:val="single" w:color="CBCBCB" w:sz="6"/>
            </w:tcBorders>
            <w:tcMar/>
            <w:vAlign w:val="center"/>
          </w:tcPr>
          <w:p w:rsidR="3E172F15" w:rsidRDefault="3E172F15" w14:paraId="32112AA0" w14:textId="78AFC771">
            <w:r>
              <w:br/>
            </w:r>
          </w:p>
        </w:tc>
      </w:tr>
      <w:tr w:rsidR="3E172F15" w:rsidTr="3E172F15" w14:paraId="556D4608">
        <w:tc>
          <w:tcPr>
            <w:tcW w:w="2254" w:type="dxa"/>
            <w:tcBorders>
              <w:top w:val="single" w:color="CBCBCB" w:sz="6"/>
              <w:left w:val="single" w:color="CBCBCB" w:sz="6"/>
              <w:bottom w:val="single" w:color="CBCBCB" w:sz="6"/>
              <w:right w:val="single" w:color="CBCBCB" w:sz="6"/>
            </w:tcBorders>
            <w:tcMar/>
            <w:vAlign w:val="center"/>
          </w:tcPr>
          <w:p w:rsidR="3E172F15" w:rsidRDefault="3E172F15" w14:paraId="546F6509" w14:textId="1B278F38">
            <w:r>
              <w:br/>
            </w:r>
          </w:p>
        </w:tc>
        <w:tc>
          <w:tcPr>
            <w:tcW w:w="2254" w:type="dxa"/>
            <w:tcBorders>
              <w:top w:val="single" w:color="CBCBCB" w:sz="6"/>
              <w:left w:val="single" w:color="CBCBCB" w:sz="6"/>
              <w:bottom w:val="single" w:color="CBCBCB" w:sz="6"/>
              <w:right w:val="single" w:color="CBCBCB" w:sz="6"/>
            </w:tcBorders>
            <w:tcMar/>
            <w:vAlign w:val="center"/>
          </w:tcPr>
          <w:p w:rsidR="3E172F15" w:rsidRDefault="3E172F15" w14:paraId="33ABF9F2" w14:textId="15C3A483">
            <w:r w:rsidRPr="3E172F15" w:rsidR="3E172F15">
              <w:rPr>
                <w:rFonts w:ascii="Arial" w:hAnsi="Arial" w:eastAsia="Arial" w:cs="Arial"/>
                <w:sz w:val="12"/>
                <w:szCs w:val="12"/>
              </w:rPr>
              <w:t>Over 1 week late (0%)</w:t>
            </w:r>
          </w:p>
        </w:tc>
        <w:tc>
          <w:tcPr>
            <w:tcW w:w="2254" w:type="dxa"/>
            <w:tcBorders>
              <w:top w:val="single" w:color="CBCBCB" w:sz="6"/>
              <w:left w:val="single" w:color="CBCBCB" w:sz="6"/>
              <w:bottom w:val="single" w:color="CBCBCB" w:sz="6"/>
              <w:right w:val="single" w:color="CBCBCB" w:sz="6"/>
            </w:tcBorders>
            <w:tcMar/>
            <w:vAlign w:val="center"/>
          </w:tcPr>
          <w:p w:rsidR="3E172F15" w:rsidP="3E172F15" w:rsidRDefault="3E172F15" w14:paraId="71F7FB1A" w14:textId="719F7029">
            <w:pPr>
              <w:jc w:val="center"/>
            </w:pPr>
            <w:r>
              <w:br/>
            </w:r>
          </w:p>
        </w:tc>
        <w:tc>
          <w:tcPr>
            <w:tcW w:w="2254" w:type="dxa"/>
            <w:tcBorders>
              <w:top w:val="single" w:color="CBCBCB" w:sz="6"/>
              <w:left w:val="single" w:color="CBCBCB" w:sz="6"/>
              <w:bottom w:val="single" w:color="CBCBCB" w:sz="6"/>
              <w:right w:val="single" w:color="CBCBCB" w:sz="6"/>
            </w:tcBorders>
            <w:tcMar/>
            <w:vAlign w:val="center"/>
          </w:tcPr>
          <w:p w:rsidR="3E172F15" w:rsidRDefault="3E172F15" w14:paraId="5D711EC5" w14:textId="2C723DEC">
            <w:r>
              <w:br/>
            </w:r>
          </w:p>
        </w:tc>
      </w:tr>
    </w:tbl>
    <w:p w:rsidR="3E172F15" w:rsidP="3E172F15" w:rsidRDefault="3E172F15" w14:paraId="47D5DC8C" w14:textId="244A1CA4">
      <w:pPr>
        <w:jc w:val="left"/>
      </w:pPr>
      <w:r>
        <w:br/>
      </w:r>
    </w:p>
    <w:p w:rsidR="3E172F15" w:rsidP="3E172F15" w:rsidRDefault="3E172F15" w14:paraId="0BA6FD92" w14:textId="5AE5D9BB">
      <w:pPr>
        <w:pStyle w:val="Normal"/>
        <w:jc w:val="left"/>
      </w:pPr>
    </w:p>
    <w:p w:rsidR="3E172F15" w:rsidP="3E172F15" w:rsidRDefault="3E172F15" w14:paraId="761F0DA3" w14:textId="195E63C3">
      <w:pPr>
        <w:jc w:val="center"/>
        <w:rPr>
          <w:rFonts w:ascii="Times New Roman" w:hAnsi="Times New Roman" w:eastAsia="Times New Roman" w:cs="Times New Roman"/>
          <w:sz w:val="28"/>
          <w:szCs w:val="28"/>
        </w:rPr>
      </w:pPr>
    </w:p>
    <w:p w:rsidR="461D9BEE" w:rsidP="3E172F15" w:rsidRDefault="461D9BEE" w14:paraId="1C099F16" w14:textId="2BAF2054">
      <w:pPr>
        <w:spacing w:line="360" w:lineRule="auto"/>
        <w:jc w:val="center"/>
        <w:rPr>
          <w:rFonts w:ascii="Times New Roman" w:hAnsi="Times New Roman" w:eastAsia="Times New Roman" w:cs="Times New Roman"/>
          <w:color w:val="auto"/>
          <w:sz w:val="24"/>
          <w:szCs w:val="24"/>
        </w:rPr>
      </w:pPr>
      <w:r w:rsidRPr="3E172F15" w:rsidR="7E037C7D">
        <w:rPr>
          <w:rFonts w:ascii="Times New Roman" w:hAnsi="Times New Roman" w:eastAsia="Times New Roman" w:cs="Times New Roman"/>
          <w:color w:val="auto"/>
          <w:sz w:val="24"/>
          <w:szCs w:val="24"/>
        </w:rPr>
        <w:t>Evaluate</w:t>
      </w:r>
      <w:r w:rsidRPr="3E172F15" w:rsidR="7E037C7D">
        <w:rPr>
          <w:rFonts w:ascii="Times New Roman" w:hAnsi="Times New Roman" w:eastAsia="Times New Roman" w:cs="Times New Roman"/>
          <w:color w:val="auto"/>
          <w:sz w:val="24"/>
          <w:szCs w:val="24"/>
        </w:rPr>
        <w:t xml:space="preserve"> how adventurous </w:t>
      </w:r>
      <w:r w:rsidRPr="3E172F15" w:rsidR="7E037C7D">
        <w:rPr>
          <w:rFonts w:ascii="Times New Roman" w:hAnsi="Times New Roman" w:eastAsia="Times New Roman" w:cs="Times New Roman"/>
          <w:color w:val="auto"/>
          <w:sz w:val="24"/>
          <w:szCs w:val="24"/>
        </w:rPr>
        <w:t>activities</w:t>
      </w:r>
      <w:r w:rsidRPr="3E172F15" w:rsidR="7E037C7D">
        <w:rPr>
          <w:rFonts w:ascii="Times New Roman" w:hAnsi="Times New Roman" w:eastAsia="Times New Roman" w:cs="Times New Roman"/>
          <w:color w:val="auto"/>
          <w:sz w:val="24"/>
          <w:szCs w:val="24"/>
        </w:rPr>
        <w:t xml:space="preserve"> </w:t>
      </w:r>
      <w:r w:rsidRPr="3E172F15" w:rsidR="7E037C7D">
        <w:rPr>
          <w:rFonts w:ascii="Times New Roman" w:hAnsi="Times New Roman" w:eastAsia="Times New Roman" w:cs="Times New Roman"/>
          <w:color w:val="auto"/>
          <w:sz w:val="24"/>
          <w:szCs w:val="24"/>
        </w:rPr>
        <w:t>contribute</w:t>
      </w:r>
      <w:r w:rsidRPr="3E172F15" w:rsidR="7E037C7D">
        <w:rPr>
          <w:rFonts w:ascii="Times New Roman" w:hAnsi="Times New Roman" w:eastAsia="Times New Roman" w:cs="Times New Roman"/>
          <w:color w:val="auto"/>
          <w:sz w:val="24"/>
          <w:szCs w:val="24"/>
        </w:rPr>
        <w:t xml:space="preserve"> to the </w:t>
      </w:r>
      <w:r w:rsidRPr="3E172F15" w:rsidR="7E037C7D">
        <w:rPr>
          <w:rFonts w:ascii="Times New Roman" w:hAnsi="Times New Roman" w:eastAsia="Times New Roman" w:cs="Times New Roman"/>
          <w:color w:val="auto"/>
          <w:sz w:val="24"/>
          <w:szCs w:val="24"/>
        </w:rPr>
        <w:t>development</w:t>
      </w:r>
      <w:r w:rsidRPr="3E172F15" w:rsidR="7E037C7D">
        <w:rPr>
          <w:rFonts w:ascii="Times New Roman" w:hAnsi="Times New Roman" w:eastAsia="Times New Roman" w:cs="Times New Roman"/>
          <w:color w:val="auto"/>
          <w:sz w:val="24"/>
          <w:szCs w:val="24"/>
        </w:rPr>
        <w:t xml:space="preserve"> of </w:t>
      </w:r>
      <w:r w:rsidRPr="3E172F15" w:rsidR="7E037C7D">
        <w:rPr>
          <w:rFonts w:ascii="Times New Roman" w:hAnsi="Times New Roman" w:eastAsia="Times New Roman" w:cs="Times New Roman"/>
          <w:color w:val="auto"/>
          <w:sz w:val="24"/>
          <w:szCs w:val="24"/>
        </w:rPr>
        <w:t>children's</w:t>
      </w:r>
      <w:r w:rsidRPr="3E172F15" w:rsidR="7E037C7D">
        <w:rPr>
          <w:rFonts w:ascii="Times New Roman" w:hAnsi="Times New Roman" w:eastAsia="Times New Roman" w:cs="Times New Roman"/>
          <w:color w:val="auto"/>
          <w:sz w:val="24"/>
          <w:szCs w:val="24"/>
        </w:rPr>
        <w:t xml:space="preserve"> </w:t>
      </w:r>
      <w:r w:rsidRPr="3E172F15" w:rsidR="7E037C7D">
        <w:rPr>
          <w:rFonts w:ascii="Times New Roman" w:hAnsi="Times New Roman" w:eastAsia="Times New Roman" w:cs="Times New Roman"/>
          <w:color w:val="auto"/>
          <w:sz w:val="24"/>
          <w:szCs w:val="24"/>
        </w:rPr>
        <w:t>physical literacy</w:t>
      </w:r>
      <w:r w:rsidRPr="3E172F15" w:rsidR="7E037C7D">
        <w:rPr>
          <w:rFonts w:ascii="Times New Roman" w:hAnsi="Times New Roman" w:eastAsia="Times New Roman" w:cs="Times New Roman"/>
          <w:color w:val="auto"/>
          <w:sz w:val="24"/>
          <w:szCs w:val="24"/>
        </w:rPr>
        <w:t>.</w:t>
      </w:r>
    </w:p>
    <w:p w:rsidR="461D9BEE" w:rsidP="3E172F15" w:rsidRDefault="461D9BEE" w14:paraId="271D33DC" w14:textId="13CE2A77">
      <w:pPr>
        <w:pStyle w:val="Normal"/>
        <w:spacing w:line="360" w:lineRule="auto"/>
        <w:jc w:val="center"/>
        <w:rPr>
          <w:rFonts w:ascii="Times New Roman" w:hAnsi="Times New Roman" w:eastAsia="Times New Roman" w:cs="Times New Roman"/>
          <w:color w:val="auto"/>
          <w:sz w:val="24"/>
          <w:szCs w:val="24"/>
        </w:rPr>
      </w:pPr>
    </w:p>
    <w:p w:rsidR="461D9BEE" w:rsidP="3E172F15" w:rsidRDefault="461D9BEE" w14:paraId="1B1B9DB2" w14:textId="1817E126">
      <w:pPr>
        <w:pStyle w:val="Normal"/>
        <w:spacing w:line="360" w:lineRule="auto"/>
        <w:rPr>
          <w:rFonts w:ascii="Times New Roman" w:hAnsi="Times New Roman" w:eastAsia="Times New Roman" w:cs="Times New Roman"/>
          <w:b w:val="1"/>
          <w:bCs w:val="1"/>
          <w:noProof w:val="0"/>
          <w:color w:val="auto"/>
          <w:sz w:val="24"/>
          <w:szCs w:val="24"/>
          <w:u w:val="single"/>
          <w:lang w:val="en-GB"/>
        </w:rPr>
      </w:pPr>
      <w:r w:rsidRPr="3E172F15" w:rsidR="3E172F15">
        <w:rPr>
          <w:rFonts w:ascii="Times New Roman" w:hAnsi="Times New Roman" w:eastAsia="Times New Roman" w:cs="Times New Roman"/>
          <w:noProof w:val="0"/>
          <w:color w:val="auto"/>
          <w:sz w:val="24"/>
          <w:szCs w:val="24"/>
          <w:lang w:val="en-GB"/>
        </w:rPr>
        <w:t>Firstly,</w:t>
      </w:r>
      <w:r w:rsidRPr="3E172F15" w:rsidR="3E172F15">
        <w:rPr>
          <w:rFonts w:ascii="Times New Roman" w:hAnsi="Times New Roman" w:eastAsia="Times New Roman" w:cs="Times New Roman"/>
          <w:noProof w:val="0"/>
          <w:color w:val="auto"/>
          <w:sz w:val="24"/>
          <w:szCs w:val="24"/>
          <w:lang w:val="en-GB"/>
        </w:rPr>
        <w:t xml:space="preserve"> this essay will explain what is meant by physical literacy (PL), then evaluate</w:t>
      </w:r>
      <w:r w:rsidRPr="3E172F15" w:rsidR="3E172F15">
        <w:rPr>
          <w:rFonts w:ascii="Times New Roman" w:hAnsi="Times New Roman" w:eastAsia="Times New Roman" w:cs="Times New Roman"/>
          <w:color w:val="auto"/>
          <w:sz w:val="24"/>
          <w:szCs w:val="24"/>
        </w:rPr>
        <w:t xml:space="preserve"> how adventurous activities – that provide challenge, bring with them excitement, and inspire creativity – all support the continuation of developing children’s (PL) through fundamental movement skills (FMS) (KIDDO, 2022)</w:t>
      </w:r>
      <w:r w:rsidRPr="3E172F15" w:rsidR="3E172F15">
        <w:rPr>
          <w:rFonts w:ascii="Times New Roman" w:hAnsi="Times New Roman" w:eastAsia="Times New Roman" w:cs="Times New Roman"/>
          <w:color w:val="auto"/>
          <w:sz w:val="24"/>
          <w:szCs w:val="24"/>
        </w:rPr>
        <w:t>. FMS</w:t>
      </w:r>
      <w:r w:rsidRPr="3E172F15" w:rsidR="3E172F15">
        <w:rPr>
          <w:rFonts w:ascii="Times New Roman" w:hAnsi="Times New Roman" w:eastAsia="Times New Roman" w:cs="Times New Roman"/>
          <w:color w:val="auto"/>
          <w:sz w:val="24"/>
          <w:szCs w:val="24"/>
        </w:rPr>
        <w:t xml:space="preserve"> such as squatting, lunging, push and pull ups, hinge motion, rotation, and bracing all fit within </w:t>
      </w:r>
      <w:r w:rsidRPr="3E172F15" w:rsidR="3E172F15">
        <w:rPr>
          <w:rFonts w:ascii="Times New Roman" w:hAnsi="Times New Roman" w:eastAsia="Times New Roman" w:cs="Times New Roman"/>
          <w:noProof w:val="0"/>
          <w:color w:val="auto"/>
          <w:sz w:val="24"/>
          <w:szCs w:val="24"/>
          <w:lang w:val="en-GB"/>
        </w:rPr>
        <w:t>locomotor, object control and balance, and agility which are important in creating a prepared indivi</w:t>
      </w:r>
      <w:r w:rsidRPr="3E172F15" w:rsidR="3E172F15">
        <w:rPr>
          <w:rFonts w:ascii="Times New Roman" w:hAnsi="Times New Roman" w:eastAsia="Times New Roman" w:cs="Times New Roman"/>
          <w:noProof w:val="0"/>
          <w:color w:val="auto"/>
          <w:sz w:val="24"/>
          <w:szCs w:val="24"/>
          <w:lang w:val="en-GB"/>
        </w:rPr>
        <w:t xml:space="preserve">dual for sports and adventurous activities </w:t>
      </w:r>
      <w:r w:rsidRPr="3E172F15" w:rsidR="3E172F15">
        <w:rPr>
          <w:rFonts w:ascii="Times New Roman" w:hAnsi="Times New Roman" w:eastAsia="Times New Roman" w:cs="Times New Roman"/>
          <w:color w:val="auto"/>
          <w:sz w:val="24"/>
          <w:szCs w:val="24"/>
        </w:rPr>
        <w:t>(Jurbala, 2015). These skills, when learnt and developed at an early age help build active bodies and brains, live a healthier life, create competence and confidence among other benefits (KIDDO, 2022; Gridley, 2022; NRW, 2021)</w:t>
      </w:r>
      <w:r w:rsidRPr="3E172F15" w:rsidR="3E172F15">
        <w:rPr>
          <w:rFonts w:ascii="Times New Roman" w:hAnsi="Times New Roman" w:eastAsia="Times New Roman" w:cs="Times New Roman"/>
          <w:color w:val="auto"/>
          <w:sz w:val="24"/>
          <w:szCs w:val="24"/>
        </w:rPr>
        <w:t xml:space="preserve">. When considering adventurous activities, this essay will make clear how they contribute to the development of physical literacy (PL), they are active and engaging, challenging, and often physically and/or mentally demanding, which are all associated with PL. </w:t>
      </w:r>
      <w:r w:rsidRPr="3E172F15" w:rsidR="3E172F15">
        <w:rPr>
          <w:rFonts w:ascii="Times New Roman" w:hAnsi="Times New Roman" w:eastAsia="Times New Roman" w:cs="Times New Roman"/>
          <w:noProof w:val="0"/>
          <w:color w:val="auto"/>
          <w:sz w:val="24"/>
          <w:szCs w:val="24"/>
          <w:lang w:val="en-GB"/>
        </w:rPr>
        <w:t xml:space="preserve">Secondly a consideration about the role that </w:t>
      </w:r>
      <w:r w:rsidRPr="3E172F15" w:rsidR="3E172F15">
        <w:rPr>
          <w:rFonts w:ascii="Times New Roman" w:hAnsi="Times New Roman" w:eastAsia="Times New Roman" w:cs="Times New Roman"/>
          <w:noProof w:val="0"/>
          <w:color w:val="auto"/>
          <w:sz w:val="24"/>
          <w:szCs w:val="24"/>
          <w:lang w:val="en-GB"/>
        </w:rPr>
        <w:t>schools,</w:t>
      </w:r>
      <w:r w:rsidRPr="3E172F15" w:rsidR="3E172F15">
        <w:rPr>
          <w:rFonts w:ascii="Times New Roman" w:hAnsi="Times New Roman" w:eastAsia="Times New Roman" w:cs="Times New Roman"/>
          <w:noProof w:val="0"/>
          <w:color w:val="auto"/>
          <w:sz w:val="24"/>
          <w:szCs w:val="24"/>
          <w:lang w:val="en-GB"/>
        </w:rPr>
        <w:t xml:space="preserve"> and the education system has towards children’s physical development will be explored, and f</w:t>
      </w:r>
      <w:r w:rsidRPr="3E172F15" w:rsidR="3E172F15">
        <w:rPr>
          <w:rFonts w:ascii="Times New Roman" w:hAnsi="Times New Roman" w:eastAsia="Times New Roman" w:cs="Times New Roman"/>
          <w:noProof w:val="0"/>
          <w:color w:val="auto"/>
          <w:sz w:val="24"/>
          <w:szCs w:val="24"/>
          <w:lang w:val="en-GB"/>
        </w:rPr>
        <w:t>inally, a look into what impact society is having on the process for this development.</w:t>
      </w:r>
      <w:r w:rsidRPr="3E172F15" w:rsidR="3E172F15">
        <w:rPr>
          <w:rFonts w:ascii="Times New Roman" w:hAnsi="Times New Roman" w:eastAsia="Times New Roman" w:cs="Times New Roman"/>
          <w:color w:val="auto"/>
          <w:sz w:val="24"/>
          <w:szCs w:val="24"/>
        </w:rPr>
        <w:t xml:space="preserve"> As society is becoming soft and less equipped to cope with the harshness of the world there is a tendency to wrap children in cotton wool (McBurnie, 2014; Jenkins, 2006</w:t>
      </w:r>
      <w:r w:rsidRPr="3E172F15" w:rsidR="3E172F15">
        <w:rPr>
          <w:rFonts w:ascii="Times New Roman" w:hAnsi="Times New Roman" w:eastAsia="Times New Roman" w:cs="Times New Roman"/>
          <w:color w:val="auto"/>
          <w:sz w:val="24"/>
          <w:szCs w:val="24"/>
        </w:rPr>
        <w:t>).</w:t>
      </w:r>
    </w:p>
    <w:p w:rsidR="461D9BEE" w:rsidP="3E172F15" w:rsidRDefault="461D9BEE" w14:paraId="3445296F" w14:textId="6599FCCE">
      <w:pPr>
        <w:pStyle w:val="Normal"/>
        <w:spacing w:line="360" w:lineRule="auto"/>
        <w:rPr>
          <w:rFonts w:ascii="Times New Roman" w:hAnsi="Times New Roman" w:eastAsia="Times New Roman" w:cs="Times New Roman"/>
          <w:b w:val="0"/>
          <w:bCs w:val="0"/>
          <w:noProof w:val="0"/>
          <w:color w:val="auto"/>
          <w:sz w:val="24"/>
          <w:szCs w:val="24"/>
          <w:lang w:val="en-GB"/>
        </w:rPr>
      </w:pPr>
    </w:p>
    <w:p w:rsidR="461D9BEE" w:rsidP="3E172F15" w:rsidRDefault="461D9BEE" w14:paraId="47907112" w14:textId="1E4E0D40">
      <w:pPr>
        <w:pStyle w:val="Normal"/>
        <w:spacing w:line="360" w:lineRule="auto"/>
        <w:rPr>
          <w:rFonts w:ascii="Times New Roman" w:hAnsi="Times New Roman" w:eastAsia="Times New Roman" w:cs="Times New Roman"/>
          <w:noProof w:val="0"/>
          <w:color w:val="auto"/>
          <w:sz w:val="24"/>
          <w:szCs w:val="24"/>
          <w:lang w:val="en-GB"/>
        </w:rPr>
      </w:pPr>
      <w:r w:rsidRPr="3E172F15" w:rsidR="0DC62C4D">
        <w:rPr>
          <w:rFonts w:ascii="Times New Roman" w:hAnsi="Times New Roman" w:eastAsia="Times New Roman" w:cs="Times New Roman"/>
          <w:b w:val="0"/>
          <w:bCs w:val="0"/>
          <w:noProof w:val="0"/>
          <w:color w:val="auto"/>
          <w:sz w:val="24"/>
          <w:szCs w:val="24"/>
          <w:lang w:val="en-GB"/>
        </w:rPr>
        <w:t xml:space="preserve">Cooper, Hayley, &amp; Longley (KIDDO, 2022) </w:t>
      </w:r>
      <w:r w:rsidRPr="3E172F15" w:rsidR="0DC62C4D">
        <w:rPr>
          <w:rFonts w:ascii="Times New Roman" w:hAnsi="Times New Roman" w:eastAsia="Times New Roman" w:cs="Times New Roman"/>
          <w:noProof w:val="0"/>
          <w:color w:val="auto"/>
          <w:sz w:val="24"/>
          <w:szCs w:val="24"/>
          <w:lang w:val="en-GB"/>
        </w:rPr>
        <w:t xml:space="preserve">talk of how learning to catch, hop, balance, throw, </w:t>
      </w:r>
      <w:r w:rsidRPr="3E172F15" w:rsidR="3E172F15">
        <w:rPr>
          <w:rFonts w:ascii="Times New Roman" w:hAnsi="Times New Roman" w:eastAsia="Times New Roman" w:cs="Times New Roman"/>
          <w:noProof w:val="0"/>
          <w:color w:val="auto"/>
          <w:sz w:val="24"/>
          <w:szCs w:val="24"/>
          <w:lang w:val="en-GB"/>
        </w:rPr>
        <w:t xml:space="preserve">jump, </w:t>
      </w:r>
      <w:r w:rsidRPr="3E172F15" w:rsidR="0DC62C4D">
        <w:rPr>
          <w:rFonts w:ascii="Times New Roman" w:hAnsi="Times New Roman" w:eastAsia="Times New Roman" w:cs="Times New Roman"/>
          <w:noProof w:val="0"/>
          <w:color w:val="auto"/>
          <w:sz w:val="24"/>
          <w:szCs w:val="24"/>
          <w:lang w:val="en-GB"/>
        </w:rPr>
        <w:t>kick,</w:t>
      </w:r>
      <w:r w:rsidRPr="3E172F15" w:rsidR="0DC62C4D">
        <w:rPr>
          <w:rFonts w:ascii="Times New Roman" w:hAnsi="Times New Roman" w:eastAsia="Times New Roman" w:cs="Times New Roman"/>
          <w:noProof w:val="0"/>
          <w:color w:val="auto"/>
          <w:sz w:val="24"/>
          <w:szCs w:val="24"/>
          <w:lang w:val="en-GB"/>
        </w:rPr>
        <w:t xml:space="preserve"> and climb are necessary skills for all of life, and </w:t>
      </w:r>
      <w:r w:rsidRPr="3E172F15" w:rsidR="0DC62C4D">
        <w:rPr>
          <w:rFonts w:ascii="Times New Roman" w:hAnsi="Times New Roman" w:eastAsia="Times New Roman" w:cs="Times New Roman"/>
          <w:noProof w:val="0"/>
          <w:color w:val="auto"/>
          <w:sz w:val="24"/>
          <w:szCs w:val="24"/>
          <w:lang w:val="en-GB"/>
        </w:rPr>
        <w:t>learning</w:t>
      </w:r>
      <w:r w:rsidRPr="3E172F15" w:rsidR="0DC62C4D">
        <w:rPr>
          <w:rFonts w:ascii="Times New Roman" w:hAnsi="Times New Roman" w:eastAsia="Times New Roman" w:cs="Times New Roman"/>
          <w:noProof w:val="0"/>
          <w:color w:val="auto"/>
          <w:sz w:val="24"/>
          <w:szCs w:val="24"/>
          <w:lang w:val="en-GB"/>
        </w:rPr>
        <w:t xml:space="preserve"> at an early age gives them the best chance in more areas than just sports. These</w:t>
      </w:r>
      <w:r w:rsidRPr="3E172F15" w:rsidR="0DC62C4D">
        <w:rPr>
          <w:rFonts w:ascii="Times New Roman" w:hAnsi="Times New Roman" w:eastAsia="Times New Roman" w:cs="Times New Roman"/>
          <w:noProof w:val="0"/>
          <w:color w:val="auto"/>
          <w:sz w:val="24"/>
          <w:szCs w:val="24"/>
          <w:lang w:val="en-GB"/>
        </w:rPr>
        <w:t xml:space="preserve"> FMS build active bodies and brains, develop strength, focus, concentration, and problem solving</w:t>
      </w:r>
      <w:r w:rsidRPr="3E172F15" w:rsidR="0DC62C4D">
        <w:rPr>
          <w:rFonts w:ascii="Times New Roman" w:hAnsi="Times New Roman" w:eastAsia="Times New Roman" w:cs="Times New Roman"/>
          <w:noProof w:val="0"/>
          <w:color w:val="auto"/>
          <w:sz w:val="24"/>
          <w:szCs w:val="24"/>
          <w:lang w:val="en-GB"/>
        </w:rPr>
        <w:t>. In the l</w:t>
      </w:r>
      <w:r w:rsidRPr="3E172F15" w:rsidR="0DC62C4D">
        <w:rPr>
          <w:rFonts w:ascii="Times New Roman" w:hAnsi="Times New Roman" w:eastAsia="Times New Roman" w:cs="Times New Roman"/>
          <w:noProof w:val="0"/>
          <w:color w:val="auto"/>
          <w:sz w:val="24"/>
          <w:szCs w:val="24"/>
          <w:lang w:val="en-GB"/>
        </w:rPr>
        <w:t xml:space="preserve">ong-term children become confident and competent movers, more active and engaged, they have stronger bones, are healthier, less likely to be </w:t>
      </w:r>
      <w:r w:rsidRPr="3E172F15" w:rsidR="0DC62C4D">
        <w:rPr>
          <w:rFonts w:ascii="Times New Roman" w:hAnsi="Times New Roman" w:eastAsia="Times New Roman" w:cs="Times New Roman"/>
          <w:noProof w:val="0"/>
          <w:color w:val="auto"/>
          <w:sz w:val="24"/>
          <w:szCs w:val="24"/>
          <w:lang w:val="en-GB"/>
        </w:rPr>
        <w:t>overweight</w:t>
      </w:r>
      <w:r w:rsidRPr="3E172F15" w:rsidR="0DC62C4D">
        <w:rPr>
          <w:rFonts w:ascii="Times New Roman" w:hAnsi="Times New Roman" w:eastAsia="Times New Roman" w:cs="Times New Roman"/>
          <w:noProof w:val="0"/>
          <w:color w:val="auto"/>
          <w:sz w:val="24"/>
          <w:szCs w:val="24"/>
          <w:lang w:val="en-GB"/>
        </w:rPr>
        <w:t xml:space="preserve"> or obese, perform better </w:t>
      </w:r>
      <w:r w:rsidRPr="3E172F15" w:rsidR="0DC62C4D">
        <w:rPr>
          <w:rFonts w:ascii="Times New Roman" w:hAnsi="Times New Roman" w:eastAsia="Times New Roman" w:cs="Times New Roman"/>
          <w:noProof w:val="0"/>
          <w:color w:val="auto"/>
          <w:sz w:val="24"/>
          <w:szCs w:val="24"/>
          <w:lang w:val="en-GB"/>
        </w:rPr>
        <w:t>academically</w:t>
      </w:r>
      <w:r w:rsidRPr="3E172F15" w:rsidR="0DC62C4D">
        <w:rPr>
          <w:rFonts w:ascii="Times New Roman" w:hAnsi="Times New Roman" w:eastAsia="Times New Roman" w:cs="Times New Roman"/>
          <w:noProof w:val="0"/>
          <w:color w:val="auto"/>
          <w:sz w:val="24"/>
          <w:szCs w:val="24"/>
          <w:lang w:val="en-GB"/>
        </w:rPr>
        <w:t xml:space="preserve">, and their social development is more on track, these </w:t>
      </w:r>
      <w:r w:rsidRPr="3E172F15" w:rsidR="0DC62C4D">
        <w:rPr>
          <w:rFonts w:ascii="Times New Roman" w:hAnsi="Times New Roman" w:eastAsia="Times New Roman" w:cs="Times New Roman"/>
          <w:noProof w:val="0"/>
          <w:color w:val="auto"/>
          <w:sz w:val="24"/>
          <w:szCs w:val="24"/>
          <w:lang w:val="en-GB"/>
        </w:rPr>
        <w:t>combined</w:t>
      </w:r>
      <w:r w:rsidRPr="3E172F15" w:rsidR="0DC62C4D">
        <w:rPr>
          <w:rFonts w:ascii="Times New Roman" w:hAnsi="Times New Roman" w:eastAsia="Times New Roman" w:cs="Times New Roman"/>
          <w:noProof w:val="0"/>
          <w:color w:val="auto"/>
          <w:sz w:val="24"/>
          <w:szCs w:val="24"/>
          <w:lang w:val="en-GB"/>
        </w:rPr>
        <w:t>, benefit children's mental health even at an early age.</w:t>
      </w:r>
      <w:r w:rsidRPr="3E172F15" w:rsidR="0DC62C4D">
        <w:rPr>
          <w:rFonts w:ascii="Times New Roman" w:hAnsi="Times New Roman" w:eastAsia="Times New Roman" w:cs="Times New Roman"/>
          <w:noProof w:val="0"/>
          <w:color w:val="auto"/>
          <w:sz w:val="24"/>
          <w:szCs w:val="24"/>
          <w:lang w:val="en-GB"/>
        </w:rPr>
        <w:t xml:space="preserve"> Wainwright and Williams (2022) agree </w:t>
      </w:r>
      <w:r w:rsidRPr="3E172F15" w:rsidR="0DC62C4D">
        <w:rPr>
          <w:rFonts w:ascii="Times New Roman" w:hAnsi="Times New Roman" w:eastAsia="Times New Roman" w:cs="Times New Roman"/>
          <w:noProof w:val="0"/>
          <w:color w:val="auto"/>
          <w:sz w:val="24"/>
          <w:szCs w:val="24"/>
          <w:lang w:val="en-GB"/>
        </w:rPr>
        <w:t>stating</w:t>
      </w:r>
      <w:r w:rsidRPr="3E172F15" w:rsidR="0DC62C4D">
        <w:rPr>
          <w:rFonts w:ascii="Times New Roman" w:hAnsi="Times New Roman" w:eastAsia="Times New Roman" w:cs="Times New Roman"/>
          <w:noProof w:val="0"/>
          <w:color w:val="auto"/>
          <w:sz w:val="24"/>
          <w:szCs w:val="24"/>
          <w:lang w:val="en-GB"/>
        </w:rPr>
        <w:t xml:space="preserve"> how important movement is in early years for developing PL, they are crucial for brain, motor, and sensory development. </w:t>
      </w:r>
    </w:p>
    <w:p w:rsidR="461D9BEE" w:rsidP="3E172F15" w:rsidRDefault="461D9BEE" w14:paraId="21D9974C" w14:textId="1721B5E9">
      <w:pPr>
        <w:pStyle w:val="Normal"/>
        <w:spacing w:line="360" w:lineRule="auto"/>
        <w:rPr>
          <w:rFonts w:ascii="Times New Roman" w:hAnsi="Times New Roman" w:eastAsia="Times New Roman" w:cs="Times New Roman"/>
          <w:noProof w:val="0"/>
          <w:color w:val="auto"/>
          <w:sz w:val="24"/>
          <w:szCs w:val="24"/>
          <w:lang w:val="en-GB"/>
        </w:rPr>
      </w:pPr>
    </w:p>
    <w:p w:rsidR="461D9BEE" w:rsidP="3E172F15" w:rsidRDefault="461D9BEE" w14:paraId="69A9A84F" w14:textId="4717FDB5">
      <w:pPr>
        <w:pStyle w:val="Normal"/>
        <w:bidi w:val="0"/>
        <w:spacing w:before="0" w:beforeAutospacing="off" w:after="160" w:afterAutospacing="off" w:line="360" w:lineRule="auto"/>
        <w:ind w:left="0" w:right="0"/>
        <w:jc w:val="left"/>
        <w:rPr>
          <w:rFonts w:ascii="Times New Roman" w:hAnsi="Times New Roman" w:eastAsia="Times New Roman" w:cs="Times New Roman"/>
          <w:b w:val="1"/>
          <w:bCs w:val="1"/>
          <w:noProof w:val="0"/>
          <w:color w:val="auto"/>
          <w:sz w:val="24"/>
          <w:szCs w:val="24"/>
          <w:u w:val="single"/>
          <w:lang w:val="en-GB"/>
        </w:rPr>
      </w:pPr>
      <w:r w:rsidRPr="3E172F15" w:rsidR="0DC62C4D">
        <w:rPr>
          <w:rFonts w:ascii="Times New Roman" w:hAnsi="Times New Roman" w:eastAsia="Times New Roman" w:cs="Times New Roman"/>
          <w:noProof w:val="0"/>
          <w:color w:val="auto"/>
          <w:sz w:val="24"/>
          <w:szCs w:val="24"/>
          <w:lang w:val="en-GB"/>
        </w:rPr>
        <w:t xml:space="preserve">Throughout the first 7 years, but extended through puberty and later, </w:t>
      </w:r>
      <w:r w:rsidRPr="3E172F15" w:rsidR="3E172F15">
        <w:rPr>
          <w:rFonts w:ascii="Times New Roman" w:hAnsi="Times New Roman" w:eastAsia="Times New Roman" w:cs="Times New Roman"/>
          <w:noProof w:val="0"/>
          <w:color w:val="auto"/>
          <w:sz w:val="24"/>
          <w:szCs w:val="24"/>
          <w:lang w:val="en-GB"/>
        </w:rPr>
        <w:t xml:space="preserve">Goddard Blythe (2005) speaks of how important it is to </w:t>
      </w:r>
      <w:r w:rsidRPr="3E172F15" w:rsidR="0DC62C4D">
        <w:rPr>
          <w:rFonts w:ascii="Times New Roman" w:hAnsi="Times New Roman" w:eastAsia="Times New Roman" w:cs="Times New Roman"/>
          <w:noProof w:val="0"/>
          <w:color w:val="auto"/>
          <w:sz w:val="24"/>
          <w:szCs w:val="24"/>
          <w:lang w:val="en-GB"/>
        </w:rPr>
        <w:t>provide</w:t>
      </w:r>
      <w:r w:rsidRPr="3E172F15" w:rsidR="0DC62C4D">
        <w:rPr>
          <w:rFonts w:ascii="Times New Roman" w:hAnsi="Times New Roman" w:eastAsia="Times New Roman" w:cs="Times New Roman"/>
          <w:noProof w:val="0"/>
          <w:color w:val="auto"/>
          <w:sz w:val="24"/>
          <w:szCs w:val="24"/>
          <w:lang w:val="en-GB"/>
        </w:rPr>
        <w:t xml:space="preserve"> training opportunities for the creation of gravitational awareness for children to learn how to competently sit, walk, run, and move. If opportunities to develop</w:t>
      </w:r>
      <w:r w:rsidRPr="3E172F15" w:rsidR="0DC62C4D">
        <w:rPr>
          <w:rFonts w:ascii="Times New Roman" w:hAnsi="Times New Roman" w:eastAsia="Times New Roman" w:cs="Times New Roman"/>
          <w:noProof w:val="0"/>
          <w:color w:val="auto"/>
          <w:sz w:val="24"/>
          <w:szCs w:val="24"/>
          <w:lang w:val="en-GB"/>
        </w:rPr>
        <w:t xml:space="preserve"> and mature these skills are not provided, Wainright and Williams (2022) propose </w:t>
      </w:r>
      <w:r w:rsidRPr="3E172F15" w:rsidR="3E172F15">
        <w:rPr>
          <w:rFonts w:ascii="Times New Roman" w:hAnsi="Times New Roman" w:eastAsia="Times New Roman" w:cs="Times New Roman"/>
          <w:noProof w:val="0"/>
          <w:color w:val="auto"/>
          <w:sz w:val="24"/>
          <w:szCs w:val="24"/>
          <w:lang w:val="en-GB"/>
        </w:rPr>
        <w:t xml:space="preserve">that later in life problems will occur. </w:t>
      </w:r>
    </w:p>
    <w:p w:rsidR="461D9BEE" w:rsidP="3E172F15" w:rsidRDefault="461D9BEE" w14:paraId="5BEFF69D" w14:textId="1FCBBAEC">
      <w:pPr>
        <w:pStyle w:val="Heading1"/>
        <w:spacing w:line="360" w:lineRule="auto"/>
        <w:rPr>
          <w:rFonts w:ascii="Times New Roman" w:hAnsi="Times New Roman" w:eastAsia="Times New Roman" w:cs="Times New Roman"/>
          <w:noProof w:val="0"/>
          <w:color w:val="auto"/>
          <w:sz w:val="24"/>
          <w:szCs w:val="24"/>
          <w:lang w:val="en-GB"/>
        </w:rPr>
      </w:pPr>
    </w:p>
    <w:p w:rsidR="461D9BEE" w:rsidP="3E172F15" w:rsidRDefault="461D9BEE" w14:paraId="06163346" w14:textId="7FF2E855">
      <w:pPr>
        <w:pStyle w:val="Heading1"/>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 xml:space="preserve">Adventurous activities could be climbing, caving, trekking or any water sports according to </w:t>
      </w:r>
      <w:r w:rsidRPr="3E172F15" w:rsidR="3E172F15">
        <w:rPr>
          <w:rFonts w:ascii="Times New Roman" w:hAnsi="Times New Roman" w:eastAsia="Times New Roman" w:cs="Times New Roman"/>
          <w:noProof w:val="0"/>
          <w:color w:val="auto"/>
          <w:sz w:val="24"/>
          <w:szCs w:val="24"/>
          <w:lang w:val="en-GB"/>
        </w:rPr>
        <w:t>AALA (</w:t>
      </w:r>
      <w:r w:rsidRPr="3E172F15" w:rsidR="3E172F15">
        <w:rPr>
          <w:rFonts w:ascii="Times New Roman" w:hAnsi="Times New Roman" w:eastAsia="Times New Roman" w:cs="Times New Roman"/>
          <w:noProof w:val="0"/>
          <w:color w:val="auto"/>
          <w:sz w:val="24"/>
          <w:szCs w:val="24"/>
          <w:lang w:val="en-GB"/>
        </w:rPr>
        <w:t xml:space="preserve">licensable activities, 2021; </w:t>
      </w:r>
      <w:r w:rsidRPr="3E172F15" w:rsidR="3E172F15">
        <w:rPr>
          <w:rFonts w:ascii="Times New Roman" w:hAnsi="Times New Roman" w:eastAsia="Times New Roman" w:cs="Times New Roman"/>
          <w:b w:val="0"/>
          <w:bCs w:val="0"/>
          <w:noProof w:val="0"/>
          <w:color w:val="auto"/>
          <w:sz w:val="24"/>
          <w:szCs w:val="24"/>
          <w:lang w:val="en-GB"/>
        </w:rPr>
        <w:t>The Adventure Activities Licensing Regulations 2004</w:t>
      </w:r>
      <w:r w:rsidRPr="3E172F15" w:rsidR="3E172F15">
        <w:rPr>
          <w:rFonts w:ascii="Times New Roman" w:hAnsi="Times New Roman" w:eastAsia="Times New Roman" w:cs="Times New Roman"/>
          <w:noProof w:val="0"/>
          <w:color w:val="auto"/>
          <w:sz w:val="24"/>
          <w:szCs w:val="24"/>
          <w:lang w:val="en-GB"/>
        </w:rPr>
        <w:t>)</w:t>
      </w:r>
      <w:r w:rsidRPr="3E172F15" w:rsidR="3E172F15">
        <w:rPr>
          <w:rFonts w:ascii="Times New Roman" w:hAnsi="Times New Roman" w:eastAsia="Times New Roman" w:cs="Times New Roman"/>
          <w:noProof w:val="0"/>
          <w:color w:val="auto"/>
          <w:sz w:val="24"/>
          <w:szCs w:val="24"/>
          <w:lang w:val="en-GB"/>
        </w:rPr>
        <w:t xml:space="preserve">. </w:t>
      </w:r>
      <w:r w:rsidRPr="3E172F15" w:rsidR="3E172F15">
        <w:rPr>
          <w:rFonts w:ascii="Times New Roman" w:hAnsi="Times New Roman" w:eastAsia="Times New Roman" w:cs="Times New Roman"/>
          <w:noProof w:val="0"/>
          <w:color w:val="auto"/>
          <w:sz w:val="24"/>
          <w:szCs w:val="24"/>
          <w:lang w:val="en-GB"/>
        </w:rPr>
        <w:t xml:space="preserve"> </w:t>
      </w:r>
    </w:p>
    <w:p w:rsidR="461D9BEE" w:rsidP="3E172F15" w:rsidRDefault="461D9BEE" w14:paraId="7D898621" w14:textId="35E2305F">
      <w:pPr>
        <w:pStyle w:val="Normal"/>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 xml:space="preserve">A study by Gridley (2022) into the parents perceived effects of their children aged 1 - 4 taking part in a bouldering program called ‘Rock Tots’ (developed by a trained developmental psychologist) showed that the children taking part </w:t>
      </w:r>
      <w:r w:rsidRPr="3E172F15" w:rsidR="3E172F15">
        <w:rPr>
          <w:rFonts w:ascii="Times New Roman" w:hAnsi="Times New Roman" w:eastAsia="Times New Roman" w:cs="Times New Roman"/>
          <w:noProof w:val="0"/>
          <w:color w:val="auto"/>
          <w:sz w:val="24"/>
          <w:szCs w:val="24"/>
          <w:lang w:val="en-GB"/>
        </w:rPr>
        <w:t>demonstrated</w:t>
      </w:r>
      <w:r w:rsidRPr="3E172F15" w:rsidR="3E172F15">
        <w:rPr>
          <w:rFonts w:ascii="Times New Roman" w:hAnsi="Times New Roman" w:eastAsia="Times New Roman" w:cs="Times New Roman"/>
          <w:noProof w:val="0"/>
          <w:color w:val="auto"/>
          <w:sz w:val="24"/>
          <w:szCs w:val="24"/>
          <w:lang w:val="en-GB"/>
        </w:rPr>
        <w:t xml:space="preserve"> greater movement skills, confidence in their abilities and enhanced interpersonal and intrapersonal skills. Bouldering as an activity is one that can be altered to suit the age and competency of the child and seek to further develop them as their abilities increase, the classes incorporated skills necessary for climbing such as balance, coordination, and flexibility which all fit into FMS (Gridley, 2022). </w:t>
      </w:r>
    </w:p>
    <w:p w:rsidR="461D9BEE" w:rsidP="3E172F15" w:rsidRDefault="461D9BEE" w14:paraId="173EE42C" w14:textId="3066221B">
      <w:pPr>
        <w:pStyle w:val="Normal"/>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 xml:space="preserve">There are some that believe adventurous activities should not be the responsibility of a school to </w:t>
      </w:r>
      <w:r w:rsidRPr="3E172F15" w:rsidR="3E172F15">
        <w:rPr>
          <w:rFonts w:ascii="Times New Roman" w:hAnsi="Times New Roman" w:eastAsia="Times New Roman" w:cs="Times New Roman"/>
          <w:noProof w:val="0"/>
          <w:color w:val="auto"/>
          <w:sz w:val="24"/>
          <w:szCs w:val="24"/>
          <w:lang w:val="en-GB"/>
        </w:rPr>
        <w:t>p</w:t>
      </w:r>
      <w:r w:rsidRPr="3E172F15" w:rsidR="3E172F15">
        <w:rPr>
          <w:rFonts w:ascii="Times New Roman" w:hAnsi="Times New Roman" w:eastAsia="Times New Roman" w:cs="Times New Roman"/>
          <w:noProof w:val="0"/>
          <w:color w:val="auto"/>
          <w:sz w:val="24"/>
          <w:szCs w:val="24"/>
          <w:lang w:val="en-GB"/>
        </w:rPr>
        <w:t>rovide</w:t>
      </w:r>
      <w:r w:rsidRPr="3E172F15" w:rsidR="3E172F15">
        <w:rPr>
          <w:rFonts w:ascii="Times New Roman" w:hAnsi="Times New Roman" w:eastAsia="Times New Roman" w:cs="Times New Roman"/>
          <w:noProof w:val="0"/>
          <w:color w:val="auto"/>
          <w:sz w:val="24"/>
          <w:szCs w:val="24"/>
          <w:lang w:val="en-GB"/>
        </w:rPr>
        <w:t xml:space="preserve"> </w:t>
      </w:r>
      <w:r w:rsidRPr="3E172F15" w:rsidR="3E172F15">
        <w:rPr>
          <w:rFonts w:ascii="Times New Roman" w:hAnsi="Times New Roman" w:eastAsia="Times New Roman" w:cs="Times New Roman"/>
          <w:noProof w:val="0"/>
          <w:color w:val="auto"/>
          <w:sz w:val="24"/>
          <w:szCs w:val="24"/>
          <w:lang w:val="en-GB"/>
        </w:rPr>
        <w:t>as they do not fit into the curriculum, however it has been fully approved by outdoor educators to be of great benefit in learning and personal growth (</w:t>
      </w:r>
      <w:r w:rsidRPr="3E172F15" w:rsidR="3E172F15">
        <w:rPr>
          <w:rFonts w:ascii="Times New Roman" w:hAnsi="Times New Roman" w:eastAsia="Times New Roman" w:cs="Times New Roman"/>
          <w:noProof w:val="0"/>
          <w:color w:val="auto"/>
          <w:sz w:val="24"/>
          <w:szCs w:val="24"/>
          <w:highlight w:val="lightGray"/>
          <w:lang w:val="en-GB"/>
        </w:rPr>
        <w:t>REFERNCE</w:t>
      </w:r>
      <w:r w:rsidRPr="3E172F15" w:rsidR="3E172F15">
        <w:rPr>
          <w:rFonts w:ascii="Times New Roman" w:hAnsi="Times New Roman" w:eastAsia="Times New Roman" w:cs="Times New Roman"/>
          <w:noProof w:val="0"/>
          <w:color w:val="auto"/>
          <w:sz w:val="24"/>
          <w:szCs w:val="24"/>
          <w:lang w:val="en-GB"/>
        </w:rPr>
        <w:t>). It is believed that - post pandemic - the demand for pupils to be engaging with adventurous activities will increase as they have been experiencing them regularly. As such there has been a unified voice lobbying the government, to save outdoor education centres so they can remain open and deliver the adventurous activities children need for their development (Wainright &amp; Williams 2022).</w:t>
      </w:r>
      <w:r w:rsidRPr="3E172F15" w:rsidR="3E172F15">
        <w:rPr>
          <w:rFonts w:ascii="Times New Roman" w:hAnsi="Times New Roman" w:eastAsia="Times New Roman" w:cs="Times New Roman"/>
          <w:noProof w:val="0"/>
          <w:color w:val="auto"/>
          <w:sz w:val="24"/>
          <w:szCs w:val="24"/>
          <w:lang w:val="en-GB"/>
        </w:rPr>
        <w:t>Cooper, Hayley, &amp; Longley (KIDDO, 2022) State, an a</w:t>
      </w:r>
      <w:r w:rsidRPr="3E172F15" w:rsidR="0DC62C4D">
        <w:rPr>
          <w:rFonts w:ascii="Times New Roman" w:hAnsi="Times New Roman" w:eastAsia="Times New Roman" w:cs="Times New Roman"/>
          <w:noProof w:val="0"/>
          <w:color w:val="auto"/>
          <w:sz w:val="24"/>
          <w:szCs w:val="24"/>
          <w:lang w:val="en-GB"/>
        </w:rPr>
        <w:t xml:space="preserve">ctive body and a </w:t>
      </w:r>
      <w:r w:rsidRPr="3E172F15" w:rsidR="0DC62C4D">
        <w:rPr>
          <w:rFonts w:ascii="Times New Roman" w:hAnsi="Times New Roman" w:eastAsia="Times New Roman" w:cs="Times New Roman"/>
          <w:noProof w:val="0"/>
          <w:color w:val="auto"/>
          <w:sz w:val="24"/>
          <w:szCs w:val="24"/>
          <w:lang w:val="en-GB"/>
        </w:rPr>
        <w:t>creative</w:t>
      </w:r>
      <w:r w:rsidRPr="3E172F15" w:rsidR="0DC62C4D">
        <w:rPr>
          <w:rFonts w:ascii="Times New Roman" w:hAnsi="Times New Roman" w:eastAsia="Times New Roman" w:cs="Times New Roman"/>
          <w:noProof w:val="0"/>
          <w:color w:val="auto"/>
          <w:sz w:val="24"/>
          <w:szCs w:val="24"/>
          <w:lang w:val="en-GB"/>
        </w:rPr>
        <w:t xml:space="preserve"> mind are a result of parents/teachers </w:t>
      </w:r>
      <w:r w:rsidRPr="3E172F15" w:rsidR="0DC62C4D">
        <w:rPr>
          <w:rFonts w:ascii="Times New Roman" w:hAnsi="Times New Roman" w:eastAsia="Times New Roman" w:cs="Times New Roman"/>
          <w:noProof w:val="0"/>
          <w:color w:val="auto"/>
          <w:sz w:val="24"/>
          <w:szCs w:val="24"/>
          <w:lang w:val="en-GB"/>
        </w:rPr>
        <w:t>working</w:t>
      </w:r>
      <w:r w:rsidRPr="3E172F15" w:rsidR="0DC62C4D">
        <w:rPr>
          <w:rFonts w:ascii="Times New Roman" w:hAnsi="Times New Roman" w:eastAsia="Times New Roman" w:cs="Times New Roman"/>
          <w:noProof w:val="0"/>
          <w:color w:val="auto"/>
          <w:sz w:val="24"/>
          <w:szCs w:val="24"/>
          <w:lang w:val="en-GB"/>
        </w:rPr>
        <w:t xml:space="preserve"> together to make a sensory </w:t>
      </w:r>
      <w:r w:rsidRPr="3E172F15" w:rsidR="0DC62C4D">
        <w:rPr>
          <w:rFonts w:ascii="Times New Roman" w:hAnsi="Times New Roman" w:eastAsia="Times New Roman" w:cs="Times New Roman"/>
          <w:noProof w:val="0"/>
          <w:color w:val="auto"/>
          <w:sz w:val="24"/>
          <w:szCs w:val="24"/>
          <w:lang w:val="en-GB"/>
        </w:rPr>
        <w:t>rich</w:t>
      </w:r>
      <w:r w:rsidRPr="3E172F15" w:rsidR="0DC62C4D">
        <w:rPr>
          <w:rFonts w:ascii="Times New Roman" w:hAnsi="Times New Roman" w:eastAsia="Times New Roman" w:cs="Times New Roman"/>
          <w:noProof w:val="0"/>
          <w:color w:val="auto"/>
          <w:sz w:val="24"/>
          <w:szCs w:val="24"/>
          <w:lang w:val="en-GB"/>
        </w:rPr>
        <w:t xml:space="preserve"> </w:t>
      </w:r>
      <w:r w:rsidRPr="3E172F15" w:rsidR="0DC62C4D">
        <w:rPr>
          <w:rFonts w:ascii="Times New Roman" w:hAnsi="Times New Roman" w:eastAsia="Times New Roman" w:cs="Times New Roman"/>
          <w:noProof w:val="0"/>
          <w:color w:val="auto"/>
          <w:sz w:val="24"/>
          <w:szCs w:val="24"/>
          <w:lang w:val="en-GB"/>
        </w:rPr>
        <w:t>environment</w:t>
      </w:r>
      <w:r w:rsidRPr="3E172F15" w:rsidR="0DC62C4D">
        <w:rPr>
          <w:rFonts w:ascii="Times New Roman" w:hAnsi="Times New Roman" w:eastAsia="Times New Roman" w:cs="Times New Roman"/>
          <w:noProof w:val="0"/>
          <w:color w:val="auto"/>
          <w:sz w:val="24"/>
          <w:szCs w:val="24"/>
          <w:lang w:val="en-GB"/>
        </w:rPr>
        <w:t xml:space="preserve"> as possible, exploring and </w:t>
      </w:r>
      <w:r w:rsidRPr="3E172F15" w:rsidR="0DC62C4D">
        <w:rPr>
          <w:rFonts w:ascii="Times New Roman" w:hAnsi="Times New Roman" w:eastAsia="Times New Roman" w:cs="Times New Roman"/>
          <w:noProof w:val="0"/>
          <w:color w:val="auto"/>
          <w:sz w:val="24"/>
          <w:szCs w:val="24"/>
          <w:lang w:val="en-GB"/>
        </w:rPr>
        <w:t>developing children</w:t>
      </w:r>
      <w:r w:rsidRPr="3E172F15" w:rsidR="0DC62C4D">
        <w:rPr>
          <w:rFonts w:ascii="Times New Roman" w:hAnsi="Times New Roman" w:eastAsia="Times New Roman" w:cs="Times New Roman"/>
          <w:noProof w:val="0"/>
          <w:color w:val="auto"/>
          <w:sz w:val="24"/>
          <w:szCs w:val="24"/>
          <w:lang w:val="en-GB"/>
        </w:rPr>
        <w:t xml:space="preserve"> from the time they are walking, building on these </w:t>
      </w:r>
      <w:r w:rsidRPr="3E172F15" w:rsidR="0DC62C4D">
        <w:rPr>
          <w:rFonts w:ascii="Times New Roman" w:hAnsi="Times New Roman" w:eastAsia="Times New Roman" w:cs="Times New Roman"/>
          <w:noProof w:val="0"/>
          <w:color w:val="auto"/>
          <w:sz w:val="24"/>
          <w:szCs w:val="24"/>
          <w:lang w:val="en-GB"/>
        </w:rPr>
        <w:t>skills</w:t>
      </w:r>
      <w:r w:rsidRPr="3E172F15" w:rsidR="0DC62C4D">
        <w:rPr>
          <w:rFonts w:ascii="Times New Roman" w:hAnsi="Times New Roman" w:eastAsia="Times New Roman" w:cs="Times New Roman"/>
          <w:noProof w:val="0"/>
          <w:color w:val="auto"/>
          <w:sz w:val="24"/>
          <w:szCs w:val="24"/>
          <w:lang w:val="en-GB"/>
        </w:rPr>
        <w:t xml:space="preserve"> is as </w:t>
      </w:r>
      <w:r w:rsidRPr="3E172F15" w:rsidR="0DC62C4D">
        <w:rPr>
          <w:rFonts w:ascii="Times New Roman" w:hAnsi="Times New Roman" w:eastAsia="Times New Roman" w:cs="Times New Roman"/>
          <w:noProof w:val="0"/>
          <w:color w:val="auto"/>
          <w:sz w:val="24"/>
          <w:szCs w:val="24"/>
          <w:lang w:val="en-GB"/>
        </w:rPr>
        <w:t>easy</w:t>
      </w:r>
      <w:r w:rsidRPr="3E172F15" w:rsidR="0DC62C4D">
        <w:rPr>
          <w:rFonts w:ascii="Times New Roman" w:hAnsi="Times New Roman" w:eastAsia="Times New Roman" w:cs="Times New Roman"/>
          <w:noProof w:val="0"/>
          <w:color w:val="auto"/>
          <w:sz w:val="24"/>
          <w:szCs w:val="24"/>
          <w:lang w:val="en-GB"/>
        </w:rPr>
        <w:t xml:space="preserve"> as walking from one place to another in a </w:t>
      </w:r>
      <w:r w:rsidRPr="3E172F15" w:rsidR="3E172F15">
        <w:rPr>
          <w:rFonts w:ascii="Times New Roman" w:hAnsi="Times New Roman" w:eastAsia="Times New Roman" w:cs="Times New Roman"/>
          <w:noProof w:val="0"/>
          <w:color w:val="auto"/>
          <w:sz w:val="24"/>
          <w:szCs w:val="24"/>
          <w:lang w:val="en-GB"/>
        </w:rPr>
        <w:t xml:space="preserve">more dynamic and engaging manner. </w:t>
      </w:r>
      <w:r w:rsidRPr="3E172F15" w:rsidR="3E172F15">
        <w:rPr>
          <w:rFonts w:ascii="Times New Roman" w:hAnsi="Times New Roman" w:eastAsia="Times New Roman" w:cs="Times New Roman"/>
          <w:noProof w:val="0"/>
          <w:color w:val="auto"/>
          <w:sz w:val="24"/>
          <w:szCs w:val="24"/>
          <w:lang w:val="en-GB"/>
        </w:rPr>
        <w:t>Wainright</w:t>
      </w:r>
      <w:r w:rsidRPr="3E172F15" w:rsidR="3E172F15">
        <w:rPr>
          <w:rFonts w:ascii="Times New Roman" w:hAnsi="Times New Roman" w:eastAsia="Times New Roman" w:cs="Times New Roman"/>
          <w:noProof w:val="0"/>
          <w:color w:val="auto"/>
          <w:sz w:val="24"/>
          <w:szCs w:val="24"/>
          <w:lang w:val="en-GB"/>
        </w:rPr>
        <w:t xml:space="preserve"> and Williams (2022) mention that </w:t>
      </w:r>
      <w:r w:rsidRPr="3E172F15" w:rsidR="3E172F15">
        <w:rPr>
          <w:rFonts w:ascii="Times New Roman" w:hAnsi="Times New Roman" w:eastAsia="Times New Roman" w:cs="Times New Roman"/>
          <w:noProof w:val="0"/>
          <w:color w:val="auto"/>
          <w:sz w:val="24"/>
          <w:szCs w:val="24"/>
          <w:lang w:val="en-GB"/>
        </w:rPr>
        <w:t xml:space="preserve">in our schools, young children are unable to sit correctly on chairs due inadequate core strength as a lack of developing PL in the baby stages, due to the combination of baby seats, bouncy chairs, and buggies all </w:t>
      </w:r>
      <w:r w:rsidRPr="3E172F15" w:rsidR="3E172F15">
        <w:rPr>
          <w:rFonts w:ascii="Times New Roman" w:hAnsi="Times New Roman" w:eastAsia="Times New Roman" w:cs="Times New Roman"/>
          <w:noProof w:val="0"/>
          <w:color w:val="auto"/>
          <w:sz w:val="24"/>
          <w:szCs w:val="24"/>
          <w:lang w:val="en-GB"/>
        </w:rPr>
        <w:t>providing</w:t>
      </w:r>
      <w:r w:rsidRPr="3E172F15" w:rsidR="3E172F15">
        <w:rPr>
          <w:rFonts w:ascii="Times New Roman" w:hAnsi="Times New Roman" w:eastAsia="Times New Roman" w:cs="Times New Roman"/>
          <w:noProof w:val="0"/>
          <w:color w:val="auto"/>
          <w:sz w:val="24"/>
          <w:szCs w:val="24"/>
          <w:lang w:val="en-GB"/>
        </w:rPr>
        <w:t xml:space="preserve"> great support not </w:t>
      </w:r>
      <w:r w:rsidRPr="3E172F15" w:rsidR="3E172F15">
        <w:rPr>
          <w:rFonts w:ascii="Times New Roman" w:hAnsi="Times New Roman" w:eastAsia="Times New Roman" w:cs="Times New Roman"/>
          <w:noProof w:val="0"/>
          <w:color w:val="auto"/>
          <w:sz w:val="24"/>
          <w:szCs w:val="24"/>
          <w:lang w:val="en-GB"/>
        </w:rPr>
        <w:t>allowing</w:t>
      </w:r>
      <w:r w:rsidRPr="3E172F15" w:rsidR="3E172F15">
        <w:rPr>
          <w:rFonts w:ascii="Times New Roman" w:hAnsi="Times New Roman" w:eastAsia="Times New Roman" w:cs="Times New Roman"/>
          <w:noProof w:val="0"/>
          <w:color w:val="auto"/>
          <w:sz w:val="24"/>
          <w:szCs w:val="24"/>
          <w:lang w:val="en-GB"/>
        </w:rPr>
        <w:t xml:space="preserve"> development of core strength. </w:t>
      </w:r>
    </w:p>
    <w:p w:rsidR="461D9BEE" w:rsidP="3E172F15" w:rsidRDefault="461D9BEE" w14:paraId="38A524C6" w14:textId="5F8A3D63">
      <w:pPr>
        <w:pStyle w:val="Normal"/>
        <w:spacing w:line="360" w:lineRule="auto"/>
        <w:rPr>
          <w:rFonts w:ascii="Times New Roman" w:hAnsi="Times New Roman" w:eastAsia="Times New Roman" w:cs="Times New Roman"/>
          <w:noProof w:val="0"/>
          <w:color w:val="auto"/>
          <w:sz w:val="24"/>
          <w:szCs w:val="24"/>
          <w:lang w:val="en-GB"/>
        </w:rPr>
      </w:pPr>
    </w:p>
    <w:p w:rsidR="461D9BEE" w:rsidP="3E172F15" w:rsidRDefault="461D9BEE" w14:paraId="0147BF48" w14:textId="5441A2B5">
      <w:pPr>
        <w:pStyle w:val="Normal"/>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Wainright and Willians (2022) explain how Outdoor Adventure Activities (OAA) can be incorporated into Physical Education (PE) within the curriculum</w:t>
      </w:r>
      <w:r w:rsidRPr="3E172F15" w:rsidR="3E172F15">
        <w:rPr>
          <w:rFonts w:ascii="Times New Roman" w:hAnsi="Times New Roman" w:eastAsia="Times New Roman" w:cs="Times New Roman"/>
          <w:noProof w:val="0"/>
          <w:color w:val="auto"/>
          <w:sz w:val="24"/>
          <w:szCs w:val="24"/>
          <w:lang w:val="en-GB"/>
        </w:rPr>
        <w:t>, they are seen as a method of engagement for pupils who would lack enthusiasm for the traditional forms of sports and games associated with PE. The unique variability of OAA actively encourages participation from all abilities giving more children the opportunity to develop physical literacy and skills needed for later in life. They produced a pedagogi</w:t>
      </w:r>
      <w:r w:rsidRPr="3E172F15" w:rsidR="3E172F15">
        <w:rPr>
          <w:rFonts w:ascii="Times New Roman" w:hAnsi="Times New Roman" w:eastAsia="Times New Roman" w:cs="Times New Roman"/>
          <w:noProof w:val="0"/>
          <w:color w:val="auto"/>
          <w:sz w:val="24"/>
          <w:szCs w:val="24"/>
          <w:lang w:val="en-GB"/>
        </w:rPr>
        <w:t>cal model</w:t>
      </w:r>
      <w:r w:rsidRPr="3E172F15" w:rsidR="3E172F15">
        <w:rPr>
          <w:rFonts w:ascii="Times New Roman" w:hAnsi="Times New Roman" w:eastAsia="Times New Roman" w:cs="Times New Roman"/>
          <w:noProof w:val="0"/>
          <w:color w:val="auto"/>
          <w:sz w:val="24"/>
          <w:szCs w:val="24"/>
          <w:lang w:val="en-GB"/>
        </w:rPr>
        <w:t xml:space="preserve"> </w:t>
      </w:r>
      <w:r w:rsidRPr="3E172F15" w:rsidR="3E172F15">
        <w:rPr>
          <w:rFonts w:ascii="Times New Roman" w:hAnsi="Times New Roman" w:eastAsia="Times New Roman" w:cs="Times New Roman"/>
          <w:noProof w:val="0"/>
          <w:color w:val="auto"/>
          <w:sz w:val="24"/>
          <w:szCs w:val="24"/>
          <w:lang w:val="en-GB"/>
        </w:rPr>
        <w:t>dem</w:t>
      </w:r>
      <w:r w:rsidRPr="3E172F15" w:rsidR="3E172F15">
        <w:rPr>
          <w:rFonts w:ascii="Times New Roman" w:hAnsi="Times New Roman" w:eastAsia="Times New Roman" w:cs="Times New Roman"/>
          <w:noProof w:val="0"/>
          <w:color w:val="auto"/>
          <w:sz w:val="24"/>
          <w:szCs w:val="24"/>
          <w:lang w:val="en-GB"/>
        </w:rPr>
        <w:t>onstratin</w:t>
      </w:r>
      <w:r w:rsidRPr="3E172F15" w:rsidR="3E172F15">
        <w:rPr>
          <w:rFonts w:ascii="Times New Roman" w:hAnsi="Times New Roman" w:eastAsia="Times New Roman" w:cs="Times New Roman"/>
          <w:noProof w:val="0"/>
          <w:color w:val="auto"/>
          <w:sz w:val="24"/>
          <w:szCs w:val="24"/>
          <w:lang w:val="en-GB"/>
        </w:rPr>
        <w:t>g</w:t>
      </w:r>
      <w:r w:rsidRPr="3E172F15" w:rsidR="3E172F15">
        <w:rPr>
          <w:rFonts w:ascii="Times New Roman" w:hAnsi="Times New Roman" w:eastAsia="Times New Roman" w:cs="Times New Roman"/>
          <w:noProof w:val="0"/>
          <w:color w:val="auto"/>
          <w:sz w:val="24"/>
          <w:szCs w:val="24"/>
          <w:lang w:val="en-GB"/>
        </w:rPr>
        <w:t xml:space="preserve"> a method to fit OAA in PE within the national curriculum highlighting six key inclusions:</w:t>
      </w:r>
      <w:r>
        <w:br/>
      </w:r>
    </w:p>
    <w:p w:rsidR="461D9BEE" w:rsidP="3E172F15" w:rsidRDefault="461D9BEE" w14:paraId="32CB6436" w14:textId="6186D826">
      <w:pPr>
        <w:pStyle w:val="Normal"/>
        <w:spacing w:before="0" w:beforeAutospacing="off" w:after="160" w:afterAutospacing="off" w:line="360" w:lineRule="auto"/>
        <w:ind w:left="0" w:right="0"/>
        <w:jc w:val="left"/>
        <w:rPr>
          <w:rFonts w:ascii="Times New Roman" w:hAnsi="Times New Roman" w:eastAsia="Times New Roman" w:cs="Times New Roman"/>
          <w:color w:val="auto"/>
          <w:sz w:val="24"/>
          <w:szCs w:val="24"/>
        </w:rPr>
      </w:pPr>
      <w:r w:rsidRPr="3E172F15" w:rsidR="3E172F15">
        <w:rPr>
          <w:rFonts w:ascii="Times New Roman" w:hAnsi="Times New Roman" w:eastAsia="Times New Roman" w:cs="Times New Roman"/>
          <w:noProof w:val="0"/>
          <w:color w:val="auto"/>
          <w:sz w:val="24"/>
          <w:szCs w:val="24"/>
          <w:lang w:val="en-GB"/>
        </w:rPr>
        <w:t>Mainly outdoors</w:t>
      </w:r>
      <w:r w:rsidRPr="3E172F15" w:rsidR="3E172F15">
        <w:rPr>
          <w:rFonts w:ascii="Times New Roman" w:hAnsi="Times New Roman" w:eastAsia="Times New Roman" w:cs="Times New Roman"/>
          <w:noProof w:val="0"/>
          <w:color w:val="auto"/>
          <w:sz w:val="24"/>
          <w:szCs w:val="24"/>
          <w:lang w:val="en-GB"/>
        </w:rPr>
        <w:t xml:space="preserve"> - Sometimes it is too much of a challenge to access the outdoors, but it is recognised that indoor venues do not induce the same results </w:t>
      </w:r>
      <w:r w:rsidRPr="3E172F15" w:rsidR="3E172F15">
        <w:rPr>
          <w:rFonts w:ascii="Times New Roman" w:hAnsi="Times New Roman" w:eastAsia="Times New Roman" w:cs="Times New Roman"/>
          <w:noProof w:val="0"/>
          <w:color w:val="auto"/>
          <w:sz w:val="24"/>
          <w:szCs w:val="24"/>
          <w:lang w:val="en-GB"/>
        </w:rPr>
        <w:t>regarding</w:t>
      </w:r>
      <w:r w:rsidRPr="3E172F15" w:rsidR="3E172F15">
        <w:rPr>
          <w:rFonts w:ascii="Times New Roman" w:hAnsi="Times New Roman" w:eastAsia="Times New Roman" w:cs="Times New Roman"/>
          <w:noProof w:val="0"/>
          <w:color w:val="auto"/>
          <w:sz w:val="24"/>
          <w:szCs w:val="24"/>
          <w:lang w:val="en-GB"/>
        </w:rPr>
        <w:t xml:space="preserve"> building skills, knowledge, and confidence, as an outside venue. </w:t>
      </w:r>
    </w:p>
    <w:p w:rsidR="461D9BEE" w:rsidP="3E172F15" w:rsidRDefault="461D9BEE" w14:paraId="5D604FEB" w14:textId="22224695">
      <w:pPr>
        <w:pStyle w:val="Normal"/>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 xml:space="preserve">Experiential learning - </w:t>
      </w:r>
      <w:r w:rsidRPr="3E172F15" w:rsidR="3E172F15">
        <w:rPr>
          <w:rFonts w:ascii="Times New Roman" w:hAnsi="Times New Roman" w:eastAsia="Times New Roman" w:cs="Times New Roman"/>
          <w:noProof w:val="0"/>
          <w:color w:val="auto"/>
          <w:sz w:val="24"/>
          <w:szCs w:val="24"/>
          <w:lang w:val="en-GB"/>
        </w:rPr>
        <w:t xml:space="preserve">This </w:t>
      </w:r>
      <w:r w:rsidRPr="3E172F15" w:rsidR="3E172F15">
        <w:rPr>
          <w:rFonts w:ascii="Times New Roman" w:hAnsi="Times New Roman" w:eastAsia="Times New Roman" w:cs="Times New Roman"/>
          <w:noProof w:val="0"/>
          <w:color w:val="auto"/>
          <w:sz w:val="24"/>
          <w:szCs w:val="24"/>
          <w:lang w:val="en-GB"/>
        </w:rPr>
        <w:t>assists</w:t>
      </w:r>
      <w:r w:rsidRPr="3E172F15" w:rsidR="3E172F15">
        <w:rPr>
          <w:rFonts w:ascii="Times New Roman" w:hAnsi="Times New Roman" w:eastAsia="Times New Roman" w:cs="Times New Roman"/>
          <w:noProof w:val="0"/>
          <w:color w:val="auto"/>
          <w:sz w:val="24"/>
          <w:szCs w:val="24"/>
          <w:lang w:val="en-GB"/>
        </w:rPr>
        <w:t xml:space="preserve"> their development of PL through </w:t>
      </w:r>
      <w:r w:rsidRPr="3E172F15" w:rsidR="3E172F15">
        <w:rPr>
          <w:rFonts w:ascii="Times New Roman" w:hAnsi="Times New Roman" w:eastAsia="Times New Roman" w:cs="Times New Roman"/>
          <w:noProof w:val="0"/>
          <w:color w:val="auto"/>
          <w:sz w:val="24"/>
          <w:szCs w:val="24"/>
          <w:lang w:val="en-GB"/>
        </w:rPr>
        <w:t>affordances of outdoor locations giving children more dynamic movement than traditional PE.</w:t>
      </w:r>
    </w:p>
    <w:p w:rsidR="461D9BEE" w:rsidP="3E172F15" w:rsidRDefault="461D9BEE" w14:paraId="44A9B0DE" w14:textId="6AF48F8D">
      <w:pPr>
        <w:pStyle w:val="Normal"/>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 xml:space="preserve">Challenge by Choice – provides encouragement </w:t>
      </w:r>
      <w:r w:rsidRPr="3E172F15" w:rsidR="3E172F15">
        <w:rPr>
          <w:rFonts w:ascii="Times New Roman" w:hAnsi="Times New Roman" w:eastAsia="Times New Roman" w:cs="Times New Roman"/>
          <w:noProof w:val="0"/>
          <w:color w:val="auto"/>
          <w:sz w:val="24"/>
          <w:szCs w:val="24"/>
          <w:lang w:val="en-GB"/>
        </w:rPr>
        <w:t xml:space="preserve">for children to break through perceived boundaries. This has shaped </w:t>
      </w:r>
      <w:r w:rsidRPr="3E172F15" w:rsidR="3E172F15">
        <w:rPr>
          <w:rFonts w:ascii="Times New Roman" w:hAnsi="Times New Roman" w:eastAsia="Times New Roman" w:cs="Times New Roman"/>
          <w:noProof w:val="0"/>
          <w:color w:val="auto"/>
          <w:sz w:val="24"/>
          <w:szCs w:val="24"/>
          <w:lang w:val="en-GB"/>
        </w:rPr>
        <w:t xml:space="preserve">reform within the curriculum particularly that chosen by the Welsh government. </w:t>
      </w:r>
    </w:p>
    <w:p w:rsidR="461D9BEE" w:rsidP="3E172F15" w:rsidRDefault="461D9BEE" w14:paraId="1AC9EB13" w14:textId="4A5DD82F">
      <w:pPr>
        <w:pStyle w:val="Normal"/>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 xml:space="preserve">Managed Risk – Crucial for the development to understand and process varying risks, OAA is a vital </w:t>
      </w:r>
      <w:r w:rsidRPr="3E172F15" w:rsidR="3E172F15">
        <w:rPr>
          <w:rFonts w:ascii="Times New Roman" w:hAnsi="Times New Roman" w:eastAsia="Times New Roman" w:cs="Times New Roman"/>
          <w:noProof w:val="0"/>
          <w:color w:val="auto"/>
          <w:sz w:val="24"/>
          <w:szCs w:val="24"/>
          <w:lang w:val="en-GB"/>
        </w:rPr>
        <w:t>component</w:t>
      </w:r>
      <w:r w:rsidRPr="3E172F15" w:rsidR="3E172F15">
        <w:rPr>
          <w:rFonts w:ascii="Times New Roman" w:hAnsi="Times New Roman" w:eastAsia="Times New Roman" w:cs="Times New Roman"/>
          <w:noProof w:val="0"/>
          <w:color w:val="auto"/>
          <w:sz w:val="24"/>
          <w:szCs w:val="24"/>
          <w:lang w:val="en-GB"/>
        </w:rPr>
        <w:t xml:space="preserve"> in presenting social, emotional, and physical risks that children can navigate and overcome. </w:t>
      </w:r>
    </w:p>
    <w:p w:rsidR="461D9BEE" w:rsidP="3E172F15" w:rsidRDefault="461D9BEE" w14:paraId="20A71C12" w14:textId="4050DB46">
      <w:pPr>
        <w:pStyle w:val="Normal"/>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Connection to Place – The focus is on development of outdoor activity skills over creating a deeper connection with place. Helping to guide the learning of history, culture, ecology and landscape, helps create a sense of pride in children that inspires a desire to learn.</w:t>
      </w:r>
    </w:p>
    <w:p w:rsidR="461D9BEE" w:rsidP="3E172F15" w:rsidRDefault="461D9BEE" w14:paraId="6B94C339" w14:textId="169E6247">
      <w:pPr>
        <w:pStyle w:val="Normal"/>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Transformative Learning - is another prime example of what OAA can deliver, they become more aware of their surroundings and learn to take care of the environment having a deeper connection with nature</w:t>
      </w:r>
      <w:r w:rsidRPr="3E172F15" w:rsidR="3E172F15">
        <w:rPr>
          <w:rFonts w:ascii="Times New Roman" w:hAnsi="Times New Roman" w:eastAsia="Times New Roman" w:cs="Times New Roman"/>
          <w:noProof w:val="0"/>
          <w:color w:val="auto"/>
          <w:sz w:val="24"/>
          <w:szCs w:val="24"/>
          <w:lang w:val="en-GB"/>
        </w:rPr>
        <w:t>.</w:t>
      </w:r>
    </w:p>
    <w:p w:rsidR="461D9BEE" w:rsidP="3E172F15" w:rsidRDefault="461D9BEE" w14:paraId="783DE84F" w14:textId="4F5F9102">
      <w:pPr>
        <w:pStyle w:val="Normal"/>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lang w:val="en-GB"/>
        </w:rPr>
      </w:pPr>
    </w:p>
    <w:p w:rsidR="461D9BEE" w:rsidP="3E172F15" w:rsidRDefault="461D9BEE" w14:paraId="6AD05001" w14:textId="2AECA80D">
      <w:pPr>
        <w:pStyle w:val="Normal"/>
        <w:spacing w:line="360" w:lineRule="auto"/>
        <w:rPr>
          <w:rFonts w:ascii="Times New Roman" w:hAnsi="Times New Roman" w:eastAsia="Times New Roman" w:cs="Times New Roman"/>
          <w:color w:val="auto"/>
          <w:sz w:val="24"/>
          <w:szCs w:val="24"/>
          <w:u w:val="none"/>
        </w:rPr>
      </w:pPr>
      <w:r w:rsidRPr="3E172F15" w:rsidR="3E172F15">
        <w:rPr>
          <w:rFonts w:ascii="Times New Roman" w:hAnsi="Times New Roman" w:eastAsia="Times New Roman" w:cs="Times New Roman"/>
          <w:noProof w:val="0"/>
          <w:color w:val="auto"/>
          <w:sz w:val="24"/>
          <w:szCs w:val="24"/>
          <w:lang w:val="en-GB"/>
        </w:rPr>
        <w:t xml:space="preserve">Playscape is defined by Frost (1992), </w:t>
      </w:r>
      <w:r w:rsidRPr="3E172F15" w:rsidR="3E172F15">
        <w:rPr>
          <w:rFonts w:ascii="Times New Roman" w:hAnsi="Times New Roman" w:eastAsia="Times New Roman" w:cs="Times New Roman"/>
          <w:noProof w:val="0"/>
          <w:color w:val="auto"/>
          <w:sz w:val="24"/>
          <w:szCs w:val="24"/>
          <w:lang w:val="en-GB"/>
        </w:rPr>
        <w:t>Fjortoft</w:t>
      </w:r>
      <w:r w:rsidRPr="3E172F15" w:rsidR="3E172F15">
        <w:rPr>
          <w:rFonts w:ascii="Times New Roman" w:hAnsi="Times New Roman" w:eastAsia="Times New Roman" w:cs="Times New Roman"/>
          <w:noProof w:val="0"/>
          <w:color w:val="auto"/>
          <w:sz w:val="24"/>
          <w:szCs w:val="24"/>
          <w:lang w:val="en-GB"/>
        </w:rPr>
        <w:t xml:space="preserve"> (2004) and Prieske (2015)</w:t>
      </w:r>
      <w:r w:rsidRPr="3E172F15" w:rsidR="3E172F15">
        <w:rPr>
          <w:rFonts w:ascii="Times New Roman" w:hAnsi="Times New Roman" w:eastAsia="Times New Roman" w:cs="Times New Roman"/>
          <w:noProof w:val="0"/>
          <w:color w:val="auto"/>
          <w:sz w:val="24"/>
          <w:szCs w:val="24"/>
          <w:lang w:val="en-GB"/>
        </w:rPr>
        <w:t xml:space="preserve"> as a landscape that affords children the ability to develop. </w:t>
      </w:r>
      <w:r w:rsidRPr="3E172F15" w:rsidR="3E172F15">
        <w:rPr>
          <w:rFonts w:ascii="Times New Roman" w:hAnsi="Times New Roman" w:eastAsia="Times New Roman" w:cs="Times New Roman"/>
          <w:color w:val="auto"/>
          <w:sz w:val="24"/>
          <w:szCs w:val="24"/>
          <w:u w:val="none"/>
        </w:rPr>
        <w:t>Nature has for a long time been the playground for children (</w:t>
      </w:r>
      <w:r w:rsidRPr="3E172F15" w:rsidR="3E172F15">
        <w:rPr>
          <w:rFonts w:ascii="Times New Roman" w:hAnsi="Times New Roman" w:eastAsia="Times New Roman" w:cs="Times New Roman"/>
          <w:color w:val="auto"/>
          <w:sz w:val="24"/>
          <w:szCs w:val="24"/>
          <w:u w:val="none"/>
        </w:rPr>
        <w:t>Fjortoft</w:t>
      </w:r>
      <w:r w:rsidRPr="3E172F15" w:rsidR="3E172F15">
        <w:rPr>
          <w:rFonts w:ascii="Times New Roman" w:hAnsi="Times New Roman" w:eastAsia="Times New Roman" w:cs="Times New Roman"/>
          <w:color w:val="auto"/>
          <w:sz w:val="24"/>
          <w:szCs w:val="24"/>
          <w:u w:val="none"/>
        </w:rPr>
        <w:t>, 2004</w:t>
      </w:r>
      <w:r w:rsidRPr="3E172F15" w:rsidR="3E172F15">
        <w:rPr>
          <w:rFonts w:ascii="Times New Roman" w:hAnsi="Times New Roman" w:eastAsia="Times New Roman" w:cs="Times New Roman"/>
          <w:color w:val="auto"/>
          <w:sz w:val="24"/>
          <w:szCs w:val="24"/>
          <w:u w:val="none"/>
        </w:rPr>
        <w:t>)</w:t>
      </w:r>
      <w:r w:rsidRPr="3E172F15" w:rsidR="3E172F15">
        <w:rPr>
          <w:rFonts w:ascii="Times New Roman" w:hAnsi="Times New Roman" w:eastAsia="Times New Roman" w:cs="Times New Roman"/>
          <w:color w:val="auto"/>
          <w:sz w:val="24"/>
          <w:szCs w:val="24"/>
          <w:u w:val="none"/>
        </w:rPr>
        <w:t xml:space="preserve"> of all ages and social classes as it is non-discriminatory.</w:t>
      </w:r>
      <w:r w:rsidRPr="3E172F15" w:rsidR="3E172F15">
        <w:rPr>
          <w:rFonts w:ascii="Times New Roman" w:hAnsi="Times New Roman" w:eastAsia="Times New Roman" w:cs="Times New Roman"/>
          <w:color w:val="auto"/>
          <w:sz w:val="24"/>
          <w:szCs w:val="24"/>
          <w:u w:val="none"/>
        </w:rPr>
        <w:t xml:space="preserve"> Evidence compiled by the Welsh government, NHS, NRW, National Trust, BBC, NCBI &amp; Forestry England </w:t>
      </w:r>
      <w:r w:rsidRPr="3E172F15" w:rsidR="3E172F15">
        <w:rPr>
          <w:rFonts w:ascii="Times New Roman" w:hAnsi="Times New Roman" w:eastAsia="Times New Roman" w:cs="Times New Roman"/>
          <w:color w:val="auto"/>
          <w:sz w:val="24"/>
          <w:szCs w:val="24"/>
          <w:u w:val="none"/>
        </w:rPr>
        <w:t>(</w:t>
      </w:r>
      <w:r w:rsidRPr="3E172F15" w:rsidR="3E172F15">
        <w:rPr>
          <w:rFonts w:ascii="Times New Roman" w:hAnsi="Times New Roman" w:eastAsia="Times New Roman" w:cs="Times New Roman"/>
          <w:noProof w:val="0"/>
          <w:color w:val="auto"/>
          <w:sz w:val="24"/>
          <w:szCs w:val="24"/>
          <w:lang w:val="en-GB"/>
        </w:rPr>
        <w:t>National Resources Wales, 2021</w:t>
      </w:r>
      <w:r w:rsidRPr="3E172F15" w:rsidR="3E172F15">
        <w:rPr>
          <w:rFonts w:ascii="Times New Roman" w:hAnsi="Times New Roman" w:eastAsia="Times New Roman" w:cs="Times New Roman"/>
          <w:color w:val="auto"/>
          <w:sz w:val="24"/>
          <w:szCs w:val="24"/>
          <w:u w:val="none"/>
        </w:rPr>
        <w:t>)</w:t>
      </w:r>
      <w:r w:rsidRPr="3E172F15" w:rsidR="3E172F15">
        <w:rPr>
          <w:rFonts w:ascii="Times New Roman" w:hAnsi="Times New Roman" w:eastAsia="Times New Roman" w:cs="Times New Roman"/>
          <w:color w:val="auto"/>
          <w:sz w:val="24"/>
          <w:szCs w:val="24"/>
          <w:u w:val="none"/>
        </w:rPr>
        <w:t xml:space="preserve"> confirm</w:t>
      </w:r>
      <w:r w:rsidRPr="3E172F15" w:rsidR="3E172F15">
        <w:rPr>
          <w:rFonts w:ascii="Times New Roman" w:hAnsi="Times New Roman" w:eastAsia="Times New Roman" w:cs="Times New Roman"/>
          <w:color w:val="auto"/>
          <w:sz w:val="24"/>
          <w:szCs w:val="24"/>
          <w:u w:val="none"/>
        </w:rPr>
        <w:t xml:space="preserve"> that giving children the place to explore natural outdoor settings caters to all abilities </w:t>
      </w:r>
      <w:r w:rsidRPr="3E172F15" w:rsidR="3E172F15">
        <w:rPr>
          <w:rFonts w:ascii="Times New Roman" w:hAnsi="Times New Roman" w:eastAsia="Times New Roman" w:cs="Times New Roman"/>
          <w:color w:val="auto"/>
          <w:sz w:val="24"/>
          <w:szCs w:val="24"/>
          <w:u w:val="none"/>
        </w:rPr>
        <w:t xml:space="preserve">promotes child lead learning for themselves, meeting challenges and assessing danger with all its risks resulting in more rounded and resilient persons. There they can practice “real-life learning” (NRW, 2021) in a process that is exciting, entertaining, and stimulating. </w:t>
      </w:r>
    </w:p>
    <w:p w:rsidR="461D9BEE" w:rsidP="3E172F15" w:rsidRDefault="461D9BEE" w14:paraId="44B0AF63" w14:textId="3565B383">
      <w:pPr>
        <w:pStyle w:val="Normal"/>
        <w:spacing w:line="360" w:lineRule="auto"/>
        <w:rPr>
          <w:rFonts w:ascii="Times New Roman" w:hAnsi="Times New Roman" w:eastAsia="Times New Roman" w:cs="Times New Roman"/>
          <w:color w:val="auto"/>
          <w:sz w:val="24"/>
          <w:szCs w:val="24"/>
          <w:u w:val="none"/>
        </w:rPr>
      </w:pPr>
    </w:p>
    <w:p w:rsidR="461D9BEE" w:rsidP="3E172F15" w:rsidRDefault="461D9BEE" w14:paraId="14A4F8BB" w14:textId="7193AA18">
      <w:pPr>
        <w:pStyle w:val="Normal"/>
        <w:spacing w:line="360" w:lineRule="auto"/>
        <w:rPr>
          <w:rFonts w:ascii="Times New Roman" w:hAnsi="Times New Roman" w:eastAsia="Times New Roman" w:cs="Times New Roman"/>
          <w:color w:val="auto"/>
          <w:sz w:val="24"/>
          <w:szCs w:val="24"/>
        </w:rPr>
      </w:pPr>
      <w:r w:rsidRPr="3E172F15" w:rsidR="7E037C7D">
        <w:rPr>
          <w:rFonts w:ascii="Times New Roman" w:hAnsi="Times New Roman" w:eastAsia="Times New Roman" w:cs="Times New Roman"/>
          <w:color w:val="auto"/>
          <w:sz w:val="24"/>
          <w:szCs w:val="24"/>
        </w:rPr>
        <w:t xml:space="preserve">The affordance of nature as a </w:t>
      </w:r>
      <w:r w:rsidRPr="3E172F15" w:rsidR="3E172F15">
        <w:rPr>
          <w:rFonts w:ascii="Times New Roman" w:hAnsi="Times New Roman" w:eastAsia="Times New Roman" w:cs="Times New Roman"/>
          <w:noProof w:val="0"/>
          <w:color w:val="auto"/>
          <w:sz w:val="24"/>
          <w:szCs w:val="24"/>
          <w:lang w:val="en-GB"/>
        </w:rPr>
        <w:t>playground</w:t>
      </w:r>
      <w:r w:rsidRPr="3E172F15" w:rsidR="7E037C7D">
        <w:rPr>
          <w:rFonts w:ascii="Times New Roman" w:hAnsi="Times New Roman" w:eastAsia="Times New Roman" w:cs="Times New Roman"/>
          <w:color w:val="auto"/>
          <w:sz w:val="24"/>
          <w:szCs w:val="24"/>
        </w:rPr>
        <w:t xml:space="preserve"> </w:t>
      </w:r>
      <w:r w:rsidRPr="3E172F15" w:rsidR="7E037C7D">
        <w:rPr>
          <w:rFonts w:ascii="Times New Roman" w:hAnsi="Times New Roman" w:eastAsia="Times New Roman" w:cs="Times New Roman"/>
          <w:color w:val="auto"/>
          <w:sz w:val="24"/>
          <w:szCs w:val="24"/>
        </w:rPr>
        <w:t>assists</w:t>
      </w:r>
      <w:r w:rsidRPr="3E172F15" w:rsidR="7E037C7D">
        <w:rPr>
          <w:rFonts w:ascii="Times New Roman" w:hAnsi="Times New Roman" w:eastAsia="Times New Roman" w:cs="Times New Roman"/>
          <w:color w:val="auto"/>
          <w:sz w:val="24"/>
          <w:szCs w:val="24"/>
        </w:rPr>
        <w:t xml:space="preserve"> the development of physical literacy for children as this </w:t>
      </w:r>
      <w:r w:rsidRPr="3E172F15" w:rsidR="3E172F15">
        <w:rPr>
          <w:rFonts w:ascii="Times New Roman" w:hAnsi="Times New Roman" w:eastAsia="Times New Roman" w:cs="Times New Roman"/>
          <w:noProof w:val="0"/>
          <w:color w:val="auto"/>
          <w:sz w:val="24"/>
          <w:szCs w:val="24"/>
          <w:lang w:val="en-GB"/>
        </w:rPr>
        <w:t>dynamic</w:t>
      </w:r>
      <w:r w:rsidRPr="3E172F15" w:rsidR="7E037C7D">
        <w:rPr>
          <w:rFonts w:ascii="Times New Roman" w:hAnsi="Times New Roman" w:eastAsia="Times New Roman" w:cs="Times New Roman"/>
          <w:color w:val="auto"/>
          <w:sz w:val="24"/>
          <w:szCs w:val="24"/>
        </w:rPr>
        <w:t xml:space="preserve"> playscape (</w:t>
      </w:r>
      <w:proofErr w:type="spellStart"/>
      <w:r w:rsidRPr="3E172F15" w:rsidR="7E037C7D">
        <w:rPr>
          <w:rFonts w:ascii="Times New Roman" w:hAnsi="Times New Roman" w:eastAsia="Times New Roman" w:cs="Times New Roman"/>
          <w:color w:val="auto"/>
          <w:sz w:val="24"/>
          <w:szCs w:val="24"/>
        </w:rPr>
        <w:t>Fjortof</w:t>
      </w:r>
      <w:proofErr w:type="spellEnd"/>
      <w:r w:rsidRPr="3E172F15" w:rsidR="7E037C7D">
        <w:rPr>
          <w:rFonts w:ascii="Times New Roman" w:hAnsi="Times New Roman" w:eastAsia="Times New Roman" w:cs="Times New Roman"/>
          <w:color w:val="auto"/>
          <w:sz w:val="24"/>
          <w:szCs w:val="24"/>
        </w:rPr>
        <w:t>, 2004) o</w:t>
      </w:r>
      <w:r w:rsidRPr="3E172F15" w:rsidR="3E172F15">
        <w:rPr>
          <w:rFonts w:ascii="Times New Roman" w:hAnsi="Times New Roman" w:eastAsia="Times New Roman" w:cs="Times New Roman"/>
          <w:noProof w:val="0"/>
          <w:color w:val="auto"/>
          <w:sz w:val="24"/>
          <w:szCs w:val="24"/>
          <w:lang w:val="en-GB"/>
        </w:rPr>
        <w:t>ffer endless</w:t>
      </w:r>
      <w:r w:rsidRPr="3E172F15" w:rsidR="7E037C7D">
        <w:rPr>
          <w:rFonts w:ascii="Times New Roman" w:hAnsi="Times New Roman" w:eastAsia="Times New Roman" w:cs="Times New Roman"/>
          <w:color w:val="auto"/>
          <w:sz w:val="24"/>
          <w:szCs w:val="24"/>
        </w:rPr>
        <w:t xml:space="preserve"> opportunities to climb, </w:t>
      </w:r>
      <w:r w:rsidRPr="3E172F15" w:rsidR="3E172F15">
        <w:rPr>
          <w:rFonts w:ascii="Times New Roman" w:hAnsi="Times New Roman" w:eastAsia="Times New Roman" w:cs="Times New Roman"/>
          <w:noProof w:val="0"/>
          <w:color w:val="auto"/>
          <w:sz w:val="24"/>
          <w:szCs w:val="24"/>
          <w:lang w:val="en-GB"/>
        </w:rPr>
        <w:t>hop, jump, and crawl</w:t>
      </w:r>
      <w:r w:rsidRPr="3E172F15" w:rsidR="7E037C7D">
        <w:rPr>
          <w:rFonts w:ascii="Times New Roman" w:hAnsi="Times New Roman" w:eastAsia="Times New Roman" w:cs="Times New Roman"/>
          <w:color w:val="auto"/>
          <w:sz w:val="24"/>
          <w:szCs w:val="24"/>
        </w:rPr>
        <w:t xml:space="preserve"> under, over,</w:t>
      </w:r>
      <w:r w:rsidRPr="3E172F15" w:rsidR="3E172F15">
        <w:rPr>
          <w:rFonts w:ascii="Times New Roman" w:hAnsi="Times New Roman" w:eastAsia="Times New Roman" w:cs="Times New Roman"/>
          <w:noProof w:val="0"/>
          <w:color w:val="auto"/>
          <w:sz w:val="24"/>
          <w:szCs w:val="24"/>
          <w:lang w:val="en-GB"/>
        </w:rPr>
        <w:t xml:space="preserve"> </w:t>
      </w:r>
      <w:r w:rsidRPr="3E172F15" w:rsidR="7E037C7D">
        <w:rPr>
          <w:rFonts w:ascii="Times New Roman" w:hAnsi="Times New Roman" w:eastAsia="Times New Roman" w:cs="Times New Roman"/>
          <w:color w:val="auto"/>
          <w:sz w:val="24"/>
          <w:szCs w:val="24"/>
        </w:rPr>
        <w:t>or through obstacles which,</w:t>
      </w:r>
      <w:r w:rsidRPr="3E172F15" w:rsidR="7E037C7D">
        <w:rPr>
          <w:rFonts w:ascii="Times New Roman" w:hAnsi="Times New Roman" w:eastAsia="Times New Roman" w:cs="Times New Roman"/>
          <w:color w:val="auto"/>
          <w:sz w:val="24"/>
          <w:szCs w:val="24"/>
        </w:rPr>
        <w:t xml:space="preserve"> within the imagination of a young person </w:t>
      </w:r>
      <w:r w:rsidRPr="3E172F15" w:rsidR="7E037C7D">
        <w:rPr>
          <w:rFonts w:ascii="Times New Roman" w:hAnsi="Times New Roman" w:eastAsia="Times New Roman" w:cs="Times New Roman"/>
          <w:color w:val="auto"/>
          <w:sz w:val="24"/>
          <w:szCs w:val="24"/>
        </w:rPr>
        <w:t>can all easily be achieved</w:t>
      </w:r>
      <w:r w:rsidRPr="3E172F15" w:rsidR="7E037C7D">
        <w:rPr>
          <w:rFonts w:ascii="Times New Roman" w:hAnsi="Times New Roman" w:eastAsia="Times New Roman" w:cs="Times New Roman"/>
          <w:color w:val="auto"/>
          <w:sz w:val="24"/>
          <w:szCs w:val="24"/>
        </w:rPr>
        <w:t>, especially given the variability of these environments (</w:t>
      </w:r>
      <w:r w:rsidRPr="3E172F15" w:rsidR="3E172F15">
        <w:rPr>
          <w:rFonts w:ascii="Times New Roman" w:hAnsi="Times New Roman" w:eastAsia="Times New Roman" w:cs="Times New Roman"/>
          <w:noProof w:val="0"/>
          <w:color w:val="auto"/>
          <w:sz w:val="24"/>
          <w:szCs w:val="24"/>
          <w:lang w:val="en-GB"/>
        </w:rPr>
        <w:t>NRW, 2021</w:t>
      </w:r>
      <w:r w:rsidRPr="3E172F15" w:rsidR="7E037C7D">
        <w:rPr>
          <w:rFonts w:ascii="Times New Roman" w:hAnsi="Times New Roman" w:eastAsia="Times New Roman" w:cs="Times New Roman"/>
          <w:color w:val="auto"/>
          <w:sz w:val="24"/>
          <w:szCs w:val="24"/>
        </w:rPr>
        <w:t>)</w:t>
      </w:r>
      <w:r w:rsidRPr="3E172F15" w:rsidR="7E037C7D">
        <w:rPr>
          <w:rFonts w:ascii="Times New Roman" w:hAnsi="Times New Roman" w:eastAsia="Times New Roman" w:cs="Times New Roman"/>
          <w:color w:val="auto"/>
          <w:sz w:val="24"/>
          <w:szCs w:val="24"/>
        </w:rPr>
        <w:t xml:space="preserve">. </w:t>
      </w:r>
      <w:r w:rsidRPr="3E172F15" w:rsidR="7E037C7D">
        <w:rPr>
          <w:rFonts w:ascii="Times New Roman" w:hAnsi="Times New Roman" w:eastAsia="Times New Roman" w:cs="Times New Roman"/>
          <w:color w:val="auto"/>
          <w:sz w:val="24"/>
          <w:szCs w:val="24"/>
        </w:rPr>
        <w:t xml:space="preserve">These affordances promote lifelong, pro-environmental and healthy behaviours cementing a deep connection with nature. </w:t>
      </w:r>
      <w:r w:rsidRPr="3E172F15" w:rsidR="7E037C7D">
        <w:rPr>
          <w:rFonts w:ascii="Times New Roman" w:hAnsi="Times New Roman" w:eastAsia="Times New Roman" w:cs="Times New Roman"/>
          <w:color w:val="auto"/>
          <w:sz w:val="24"/>
          <w:szCs w:val="24"/>
        </w:rPr>
        <w:t>(</w:t>
      </w:r>
      <w:r w:rsidRPr="3E172F15" w:rsidR="3E172F15">
        <w:rPr>
          <w:rFonts w:ascii="Times New Roman" w:hAnsi="Times New Roman" w:eastAsia="Times New Roman" w:cs="Times New Roman"/>
          <w:noProof w:val="0"/>
          <w:color w:val="auto"/>
          <w:sz w:val="24"/>
          <w:szCs w:val="24"/>
          <w:lang w:val="en-GB"/>
        </w:rPr>
        <w:t>NRW, 2021</w:t>
      </w:r>
      <w:r w:rsidRPr="3E172F15" w:rsidR="7E037C7D">
        <w:rPr>
          <w:rFonts w:ascii="Times New Roman" w:hAnsi="Times New Roman" w:eastAsia="Times New Roman" w:cs="Times New Roman"/>
          <w:color w:val="auto"/>
          <w:sz w:val="24"/>
          <w:szCs w:val="24"/>
        </w:rPr>
        <w:t>)</w:t>
      </w:r>
    </w:p>
    <w:p w:rsidR="461D9BEE" w:rsidP="3E172F15" w:rsidRDefault="461D9BEE" w14:paraId="6F6C540A" w14:textId="300D1C33">
      <w:pPr>
        <w:pStyle w:val="Normal"/>
        <w:spacing w:line="360" w:lineRule="auto"/>
        <w:rPr>
          <w:rFonts w:ascii="Times New Roman" w:hAnsi="Times New Roman" w:eastAsia="Times New Roman" w:cs="Times New Roman"/>
          <w:color w:val="auto"/>
          <w:sz w:val="24"/>
          <w:szCs w:val="24"/>
        </w:rPr>
      </w:pPr>
    </w:p>
    <w:p w:rsidR="461D9BEE" w:rsidP="3E172F15" w:rsidRDefault="461D9BEE" w14:paraId="68B50F90" w14:textId="49169A16">
      <w:pPr>
        <w:pStyle w:val="Normal"/>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color w:val="auto"/>
          <w:sz w:val="24"/>
          <w:szCs w:val="24"/>
          <w:u w:val="none"/>
        </w:rPr>
        <w:t>As mentioned, nature is a key asset when considering developing PL and Gray et al (2015) states how incorporating nature allows greater success in children achieving the recommended daily activity levels. Louv (2005, P36 (quoted in wainwright and Williams, 2022) describes “</w:t>
      </w:r>
      <w:r w:rsidRPr="3E172F15" w:rsidR="3E172F15">
        <w:rPr>
          <w:rFonts w:ascii="Times New Roman" w:hAnsi="Times New Roman" w:eastAsia="Times New Roman" w:cs="Times New Roman"/>
          <w:noProof w:val="0"/>
          <w:color w:val="auto"/>
          <w:sz w:val="24"/>
          <w:szCs w:val="24"/>
          <w:lang w:val="en-GB"/>
        </w:rPr>
        <w:t>Nature-deficit Disorder”</w:t>
      </w:r>
      <w:r w:rsidRPr="3E172F15" w:rsidR="3E172F15">
        <w:rPr>
          <w:rFonts w:ascii="Times New Roman" w:hAnsi="Times New Roman" w:eastAsia="Times New Roman" w:cs="Times New Roman"/>
          <w:color w:val="auto"/>
          <w:sz w:val="24"/>
          <w:szCs w:val="24"/>
          <w:u w:val="none"/>
        </w:rPr>
        <w:t xml:space="preserve"> i</w:t>
      </w:r>
      <w:r w:rsidRPr="3E172F15" w:rsidR="3E172F15">
        <w:rPr>
          <w:rFonts w:ascii="Times New Roman" w:hAnsi="Times New Roman" w:eastAsia="Times New Roman" w:cs="Times New Roman"/>
          <w:color w:val="auto"/>
          <w:sz w:val="24"/>
          <w:szCs w:val="24"/>
          <w:u w:val="none"/>
        </w:rPr>
        <w:t xml:space="preserve">s when people become disconnected from nature, they have depleted their senses, struggle </w:t>
      </w:r>
      <w:r w:rsidRPr="3E172F15" w:rsidR="3E172F15">
        <w:rPr>
          <w:rFonts w:ascii="Times New Roman" w:hAnsi="Times New Roman" w:eastAsia="Times New Roman" w:cs="Times New Roman"/>
          <w:color w:val="auto"/>
          <w:sz w:val="24"/>
          <w:szCs w:val="24"/>
          <w:u w:val="none"/>
        </w:rPr>
        <w:t>maintaining</w:t>
      </w:r>
      <w:r w:rsidRPr="3E172F15" w:rsidR="3E172F15">
        <w:rPr>
          <w:rFonts w:ascii="Times New Roman" w:hAnsi="Times New Roman" w:eastAsia="Times New Roman" w:cs="Times New Roman"/>
          <w:color w:val="auto"/>
          <w:sz w:val="24"/>
          <w:szCs w:val="24"/>
          <w:u w:val="none"/>
        </w:rPr>
        <w:t xml:space="preserve"> attention and have an increased risk of both physical and emotional problems. The COVID-19 pandemic added to the growing concern of how little opportunities there is for children to roam, play and develop themselves in outdoor green spaces, this is further compounded by societies shift towards technology and no space to play </w:t>
      </w:r>
      <w:r w:rsidRPr="3E172F15" w:rsidR="3E172F15">
        <w:rPr>
          <w:rFonts w:ascii="Times New Roman" w:hAnsi="Times New Roman" w:eastAsia="Times New Roman" w:cs="Times New Roman"/>
          <w:color w:val="auto"/>
          <w:sz w:val="24"/>
          <w:szCs w:val="24"/>
          <w:u w:val="none"/>
        </w:rPr>
        <w:t>(</w:t>
      </w:r>
      <w:r w:rsidRPr="3E172F15" w:rsidR="3E172F15">
        <w:rPr>
          <w:rFonts w:ascii="Times New Roman" w:hAnsi="Times New Roman" w:eastAsia="Times New Roman" w:cs="Times New Roman"/>
          <w:color w:val="auto"/>
          <w:sz w:val="24"/>
          <w:szCs w:val="24"/>
          <w:u w:val="none"/>
        </w:rPr>
        <w:t xml:space="preserve">Louv, 2005; Gill, 2007; BMJ, 2020; Gridley, 2022) </w:t>
      </w:r>
      <w:r w:rsidRPr="3E172F15" w:rsidR="3E172F15">
        <w:rPr>
          <w:rFonts w:ascii="Times New Roman" w:hAnsi="Times New Roman" w:eastAsia="Times New Roman" w:cs="Times New Roman"/>
          <w:color w:val="auto"/>
          <w:sz w:val="24"/>
          <w:szCs w:val="24"/>
          <w:u w:val="none"/>
        </w:rPr>
        <w:t xml:space="preserve">This concern over the diminishing of free play </w:t>
      </w:r>
      <w:r w:rsidRPr="3E172F15" w:rsidR="3E172F15">
        <w:rPr>
          <w:rFonts w:ascii="Times New Roman" w:hAnsi="Times New Roman" w:eastAsia="Times New Roman" w:cs="Times New Roman"/>
          <w:color w:val="auto"/>
          <w:sz w:val="24"/>
          <w:szCs w:val="24"/>
          <w:u w:val="none"/>
        </w:rPr>
        <w:t>environments  an</w:t>
      </w:r>
      <w:r w:rsidRPr="3E172F15" w:rsidR="3E172F15">
        <w:rPr>
          <w:rFonts w:ascii="Times New Roman" w:hAnsi="Times New Roman" w:eastAsia="Times New Roman" w:cs="Times New Roman"/>
          <w:color w:val="auto"/>
          <w:sz w:val="24"/>
          <w:szCs w:val="24"/>
          <w:u w:val="none"/>
        </w:rPr>
        <w:t>d</w:t>
      </w:r>
      <w:r w:rsidRPr="3E172F15" w:rsidR="3E172F15">
        <w:rPr>
          <w:rFonts w:ascii="Times New Roman" w:hAnsi="Times New Roman" w:eastAsia="Times New Roman" w:cs="Times New Roman"/>
          <w:color w:val="auto"/>
          <w:sz w:val="24"/>
          <w:szCs w:val="24"/>
          <w:u w:val="none"/>
        </w:rPr>
        <w:t xml:space="preserve"> children's lives becoming more sedentary was felt by Esbensen in 1990 </w:t>
      </w:r>
      <w:r w:rsidRPr="3E172F15" w:rsidR="3E172F15">
        <w:rPr>
          <w:rFonts w:ascii="Times New Roman" w:hAnsi="Times New Roman" w:eastAsia="Times New Roman" w:cs="Times New Roman"/>
          <w:noProof w:val="0"/>
          <w:color w:val="auto"/>
          <w:sz w:val="24"/>
          <w:szCs w:val="24"/>
          <w:lang w:val="en-GB"/>
        </w:rPr>
        <w:t>(</w:t>
      </w:r>
      <w:r w:rsidRPr="3E172F15" w:rsidR="3E172F15">
        <w:rPr>
          <w:rFonts w:ascii="Times New Roman" w:hAnsi="Times New Roman" w:eastAsia="Times New Roman" w:cs="Times New Roman"/>
          <w:noProof w:val="0"/>
          <w:color w:val="auto"/>
          <w:sz w:val="24"/>
          <w:szCs w:val="24"/>
          <w:lang w:val="en-GB"/>
        </w:rPr>
        <w:t>Fjortoft</w:t>
      </w:r>
      <w:r w:rsidRPr="3E172F15" w:rsidR="3E172F15">
        <w:rPr>
          <w:rFonts w:ascii="Times New Roman" w:hAnsi="Times New Roman" w:eastAsia="Times New Roman" w:cs="Times New Roman"/>
          <w:noProof w:val="0"/>
          <w:color w:val="auto"/>
          <w:sz w:val="24"/>
          <w:szCs w:val="24"/>
          <w:lang w:val="en-GB"/>
        </w:rPr>
        <w:t xml:space="preserve">, 2004, pg. 22) and suggested that this decline would result in more cases of poor health later in life. </w:t>
      </w:r>
    </w:p>
    <w:p w:rsidR="461D9BEE" w:rsidP="3E172F15" w:rsidRDefault="461D9BEE" w14:paraId="09A35A2A" w14:textId="42E8F37C">
      <w:pPr>
        <w:pStyle w:val="Normal"/>
        <w:spacing w:line="360" w:lineRule="auto"/>
        <w:rPr>
          <w:rFonts w:ascii="Times New Roman" w:hAnsi="Times New Roman" w:eastAsia="Times New Roman" w:cs="Times New Roman"/>
          <w:noProof w:val="0"/>
          <w:color w:val="auto"/>
          <w:sz w:val="24"/>
          <w:szCs w:val="24"/>
          <w:lang w:val="en-GB"/>
        </w:rPr>
      </w:pPr>
    </w:p>
    <w:p w:rsidR="461D9BEE" w:rsidP="3E172F15" w:rsidRDefault="461D9BEE" w14:paraId="3803FE53" w14:textId="1D0630F1">
      <w:pPr>
        <w:pStyle w:val="Normal"/>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color w:val="auto"/>
          <w:sz w:val="24"/>
          <w:szCs w:val="24"/>
        </w:rPr>
        <w:t xml:space="preserve"> A key element of OAA is risk, t</w:t>
      </w:r>
      <w:r w:rsidRPr="3E172F15" w:rsidR="3E172F15">
        <w:rPr>
          <w:rFonts w:ascii="Times New Roman" w:hAnsi="Times New Roman" w:eastAsia="Times New Roman" w:cs="Times New Roman"/>
          <w:noProof w:val="0"/>
          <w:color w:val="auto"/>
          <w:sz w:val="24"/>
          <w:szCs w:val="24"/>
          <w:lang w:val="en-GB"/>
        </w:rPr>
        <w:t xml:space="preserve">hrough the efforts of parents and teachers, children are becoming less aware of risks through lack of exposure to them and ability to learn from. This overprotection and supervision that has led to ‘cotton wool kids’ being adopted by society (Gill, 2007; Wainright &amp; Williams, 2022). Gill (2007) is an advocate of offering risk in the development of children through participation in OAA and understand the associated benefits to the child, further on Mortlock (2009) talks of how the modern child seeks adventure within computer games, thus disabling them to make sound judgements when faced with adverse situations. These adverse situations presented in most OAA (Gill, 2007) therefore, limiting children's exposure to them is negatively influencing their physical and mental health and </w:t>
      </w:r>
      <w:r w:rsidRPr="3E172F15" w:rsidR="3E172F15">
        <w:rPr>
          <w:rFonts w:ascii="Times New Roman" w:hAnsi="Times New Roman" w:eastAsia="Times New Roman" w:cs="Times New Roman"/>
          <w:noProof w:val="0"/>
          <w:color w:val="auto"/>
          <w:sz w:val="24"/>
          <w:szCs w:val="24"/>
          <w:lang w:val="en-GB"/>
        </w:rPr>
        <w:t>capacity</w:t>
      </w:r>
      <w:r w:rsidRPr="3E172F15" w:rsidR="3E172F15">
        <w:rPr>
          <w:rFonts w:ascii="Times New Roman" w:hAnsi="Times New Roman" w:eastAsia="Times New Roman" w:cs="Times New Roman"/>
          <w:noProof w:val="0"/>
          <w:color w:val="auto"/>
          <w:sz w:val="24"/>
          <w:szCs w:val="24"/>
          <w:lang w:val="en-GB"/>
        </w:rPr>
        <w:t xml:space="preserve"> for learning. McBurnie (2014) states that over-parenting, and technology have removed the possibilities of children learning through experience, she expresses that in her 20 years of teaching there has been a drastic increase in children’s inability to do simple things usually learnt through intuition.</w:t>
      </w:r>
    </w:p>
    <w:p w:rsidR="461D9BEE" w:rsidP="3E172F15" w:rsidRDefault="461D9BEE" w14:paraId="68DBF117" w14:textId="508A438A">
      <w:pPr>
        <w:pStyle w:val="Normal"/>
        <w:spacing w:line="360" w:lineRule="auto"/>
        <w:rPr>
          <w:rFonts w:ascii="Times New Roman" w:hAnsi="Times New Roman" w:eastAsia="Times New Roman" w:cs="Times New Roman"/>
          <w:noProof w:val="0"/>
          <w:color w:val="auto"/>
          <w:sz w:val="24"/>
          <w:szCs w:val="24"/>
          <w:lang w:val="en-GB"/>
        </w:rPr>
      </w:pPr>
    </w:p>
    <w:p w:rsidR="461D9BEE" w:rsidP="3E172F15" w:rsidRDefault="461D9BEE" w14:paraId="78138DA7" w14:textId="696FCBCD">
      <w:pPr>
        <w:pStyle w:val="Normal"/>
        <w:spacing w:line="360" w:lineRule="auto"/>
        <w:rPr>
          <w:rFonts w:ascii="Times New Roman" w:hAnsi="Times New Roman" w:eastAsia="Times New Roman" w:cs="Times New Roman"/>
          <w:b w:val="0"/>
          <w:bCs w:val="0"/>
          <w:color w:val="auto"/>
          <w:sz w:val="24"/>
          <w:szCs w:val="24"/>
          <w:u w:val="none"/>
        </w:rPr>
      </w:pPr>
      <w:r w:rsidRPr="3E172F15" w:rsidR="3E172F15">
        <w:rPr>
          <w:rFonts w:ascii="Times New Roman" w:hAnsi="Times New Roman" w:eastAsia="Times New Roman" w:cs="Times New Roman"/>
          <w:b w:val="0"/>
          <w:bCs w:val="0"/>
          <w:color w:val="auto"/>
          <w:sz w:val="24"/>
          <w:szCs w:val="24"/>
          <w:u w:val="none"/>
        </w:rPr>
        <w:t xml:space="preserve">Nature is the playground, adventurous activities are the games, these </w:t>
      </w:r>
      <w:r w:rsidRPr="3E172F15" w:rsidR="3E172F15">
        <w:rPr>
          <w:rFonts w:ascii="Times New Roman" w:hAnsi="Times New Roman" w:eastAsia="Times New Roman" w:cs="Times New Roman"/>
          <w:b w:val="0"/>
          <w:bCs w:val="0"/>
          <w:color w:val="auto"/>
          <w:sz w:val="24"/>
          <w:szCs w:val="24"/>
          <w:u w:val="none"/>
        </w:rPr>
        <w:t>combined</w:t>
      </w:r>
      <w:r w:rsidRPr="3E172F15" w:rsidR="3E172F15">
        <w:rPr>
          <w:rFonts w:ascii="Times New Roman" w:hAnsi="Times New Roman" w:eastAsia="Times New Roman" w:cs="Times New Roman"/>
          <w:b w:val="0"/>
          <w:bCs w:val="0"/>
          <w:color w:val="auto"/>
          <w:sz w:val="24"/>
          <w:szCs w:val="24"/>
          <w:u w:val="none"/>
        </w:rPr>
        <w:t xml:space="preserve"> are the perfect arena for growth and development of a child's physical literacy. Considering that OAA are </w:t>
      </w:r>
      <w:r w:rsidRPr="3E172F15" w:rsidR="3E172F15">
        <w:rPr>
          <w:rFonts w:ascii="Times New Roman" w:hAnsi="Times New Roman" w:eastAsia="Times New Roman" w:cs="Times New Roman"/>
          <w:b w:val="0"/>
          <w:bCs w:val="0"/>
          <w:color w:val="auto"/>
          <w:sz w:val="24"/>
          <w:szCs w:val="24"/>
          <w:u w:val="none"/>
        </w:rPr>
        <w:t>ma</w:t>
      </w:r>
      <w:r w:rsidRPr="3E172F15" w:rsidR="3E172F15">
        <w:rPr>
          <w:rFonts w:ascii="Times New Roman" w:hAnsi="Times New Roman" w:eastAsia="Times New Roman" w:cs="Times New Roman"/>
          <w:b w:val="0"/>
          <w:bCs w:val="0"/>
          <w:color w:val="auto"/>
          <w:sz w:val="24"/>
          <w:szCs w:val="24"/>
          <w:u w:val="none"/>
        </w:rPr>
        <w:t>inly held</w:t>
      </w:r>
      <w:r w:rsidRPr="3E172F15" w:rsidR="3E172F15">
        <w:rPr>
          <w:rFonts w:ascii="Times New Roman" w:hAnsi="Times New Roman" w:eastAsia="Times New Roman" w:cs="Times New Roman"/>
          <w:b w:val="0"/>
          <w:bCs w:val="0"/>
          <w:color w:val="auto"/>
          <w:sz w:val="24"/>
          <w:szCs w:val="24"/>
          <w:u w:val="none"/>
        </w:rPr>
        <w:t xml:space="preserve"> o</w:t>
      </w:r>
      <w:r w:rsidRPr="3E172F15" w:rsidR="3E172F15">
        <w:rPr>
          <w:rFonts w:ascii="Times New Roman" w:hAnsi="Times New Roman" w:eastAsia="Times New Roman" w:cs="Times New Roman"/>
          <w:b w:val="0"/>
          <w:bCs w:val="0"/>
          <w:color w:val="auto"/>
          <w:sz w:val="24"/>
          <w:szCs w:val="24"/>
          <w:u w:val="none"/>
        </w:rPr>
        <w:t>utdoors, provided since birth, continue through life, are engaging and educational, promote pro healthy and environmentally focussed individuals, it is clear to see just how they promote the continual development of PL through childhood and beyond. Setting the foundations early is the beginning of a PL journey that benefits individuals, society, and the globe overall. The education system is beginning to incorporate such activities within the national curriculum, so it is safe to say that the future for physically literate people is looking bright.</w:t>
      </w:r>
    </w:p>
    <w:p w:rsidR="461D9BEE" w:rsidP="3E172F15" w:rsidRDefault="461D9BEE" w14:paraId="3542B5EF" w14:textId="77393024">
      <w:pPr>
        <w:pStyle w:val="Normal"/>
        <w:spacing w:line="360" w:lineRule="auto"/>
        <w:rPr>
          <w:rFonts w:ascii="Times New Roman" w:hAnsi="Times New Roman" w:eastAsia="Times New Roman" w:cs="Times New Roman"/>
          <w:noProof w:val="0"/>
          <w:sz w:val="24"/>
          <w:szCs w:val="24"/>
          <w:lang w:val="en-GB"/>
        </w:rPr>
      </w:pPr>
    </w:p>
    <w:p w:rsidR="3E172F15" w:rsidP="3E172F15" w:rsidRDefault="3E172F15" w14:paraId="40DA828B" w14:textId="2C253122">
      <w:pPr>
        <w:pStyle w:val="Normal"/>
        <w:spacing w:line="360" w:lineRule="auto"/>
        <w:rPr>
          <w:rFonts w:ascii="Times New Roman" w:hAnsi="Times New Roman" w:eastAsia="Times New Roman" w:cs="Times New Roman"/>
          <w:noProof w:val="0"/>
          <w:sz w:val="24"/>
          <w:szCs w:val="24"/>
          <w:lang w:val="en-GB"/>
        </w:rPr>
      </w:pPr>
      <w:r w:rsidRPr="3E172F15" w:rsidR="3E172F15">
        <w:rPr>
          <w:rFonts w:ascii="Times New Roman" w:hAnsi="Times New Roman" w:eastAsia="Times New Roman" w:cs="Times New Roman"/>
          <w:noProof w:val="0"/>
          <w:sz w:val="24"/>
          <w:szCs w:val="24"/>
          <w:lang w:val="en-GB"/>
        </w:rPr>
        <w:t>Word Count: 1677</w:t>
      </w:r>
    </w:p>
    <w:p w:rsidR="3E172F15" w:rsidP="3E172F15" w:rsidRDefault="3E172F15" w14:paraId="3A0AAC5B" w14:textId="6CCBDF12">
      <w:pPr>
        <w:pStyle w:val="Normal"/>
        <w:spacing w:line="360" w:lineRule="auto"/>
        <w:rPr>
          <w:rFonts w:ascii="Times New Roman" w:hAnsi="Times New Roman" w:eastAsia="Times New Roman" w:cs="Times New Roman"/>
          <w:noProof w:val="0"/>
          <w:sz w:val="24"/>
          <w:szCs w:val="24"/>
          <w:lang w:val="en-GB"/>
        </w:rPr>
      </w:pPr>
    </w:p>
    <w:p w:rsidR="461D9BEE" w:rsidP="3E172F15" w:rsidRDefault="461D9BEE" w14:paraId="55A67D22" w14:textId="691E758D">
      <w:pPr>
        <w:pStyle w:val="Normal"/>
        <w:spacing w:line="360" w:lineRule="auto"/>
        <w:rPr>
          <w:rFonts w:ascii="Times New Roman" w:hAnsi="Times New Roman" w:eastAsia="Times New Roman" w:cs="Times New Roman"/>
          <w:noProof w:val="0"/>
          <w:color w:val="auto"/>
          <w:sz w:val="24"/>
          <w:szCs w:val="24"/>
          <w:lang w:val="en-GB"/>
        </w:rPr>
      </w:pPr>
      <w:r w:rsidRPr="3E172F15" w:rsidR="461D9BEE">
        <w:rPr>
          <w:rFonts w:ascii="Times New Roman" w:hAnsi="Times New Roman" w:eastAsia="Times New Roman" w:cs="Times New Roman"/>
          <w:noProof w:val="0"/>
          <w:color w:val="auto"/>
          <w:sz w:val="24"/>
          <w:szCs w:val="24"/>
          <w:lang w:val="en-GB"/>
        </w:rPr>
        <w:t>Reference List:</w:t>
      </w:r>
    </w:p>
    <w:p w:rsidR="3E172F15" w:rsidP="3E172F15" w:rsidRDefault="3E172F15" w14:paraId="1BCF5017" w14:textId="0A58A845">
      <w:pPr>
        <w:pStyle w:val="Normal"/>
        <w:spacing w:line="360" w:lineRule="auto"/>
        <w:rPr>
          <w:rFonts w:ascii="Times New Roman" w:hAnsi="Times New Roman" w:eastAsia="Times New Roman" w:cs="Times New Roman"/>
          <w:color w:val="auto"/>
          <w:sz w:val="24"/>
          <w:szCs w:val="24"/>
        </w:rPr>
      </w:pPr>
      <w:r w:rsidRPr="3E172F15" w:rsidR="3E172F15">
        <w:rPr>
          <w:rFonts w:ascii="Times New Roman" w:hAnsi="Times New Roman" w:eastAsia="Times New Roman" w:cs="Times New Roman"/>
          <w:noProof w:val="0"/>
          <w:color w:val="auto"/>
          <w:sz w:val="24"/>
          <w:szCs w:val="24"/>
          <w:lang w:val="en-GB"/>
        </w:rPr>
        <w:t xml:space="preserve">BMJ., (2020). </w:t>
      </w:r>
      <w:r w:rsidRPr="3E172F15" w:rsidR="3E172F15">
        <w:rPr>
          <w:rFonts w:ascii="Times New Roman" w:hAnsi="Times New Roman" w:eastAsia="Times New Roman" w:cs="Times New Roman"/>
          <w:i w:val="1"/>
          <w:iCs w:val="1"/>
          <w:noProof w:val="0"/>
          <w:color w:val="auto"/>
          <w:sz w:val="24"/>
          <w:szCs w:val="24"/>
          <w:lang w:val="en-GB"/>
        </w:rPr>
        <w:t>Covid-19 has highlighted the inadequate, and unequal, access to high quality green spaces</w:t>
      </w:r>
      <w:r w:rsidRPr="3E172F15" w:rsidR="3E172F15">
        <w:rPr>
          <w:rFonts w:ascii="Times New Roman" w:hAnsi="Times New Roman" w:eastAsia="Times New Roman" w:cs="Times New Roman"/>
          <w:noProof w:val="0"/>
          <w:color w:val="auto"/>
          <w:sz w:val="24"/>
          <w:szCs w:val="24"/>
          <w:lang w:val="en-GB"/>
        </w:rPr>
        <w:t xml:space="preserve">. </w:t>
      </w:r>
      <w:r w:rsidRPr="3E172F15" w:rsidR="3E172F15">
        <w:rPr>
          <w:rFonts w:ascii="Times New Roman" w:hAnsi="Times New Roman" w:eastAsia="Times New Roman" w:cs="Times New Roman"/>
          <w:noProof w:val="0"/>
          <w:color w:val="auto"/>
          <w:sz w:val="24"/>
          <w:szCs w:val="24"/>
          <w:lang w:val="en-GB"/>
        </w:rPr>
        <w:t>Thebmjopinion</w:t>
      </w:r>
      <w:r w:rsidRPr="3E172F15" w:rsidR="3E172F15">
        <w:rPr>
          <w:rFonts w:ascii="Times New Roman" w:hAnsi="Times New Roman" w:eastAsia="Times New Roman" w:cs="Times New Roman"/>
          <w:noProof w:val="0"/>
          <w:color w:val="auto"/>
          <w:sz w:val="24"/>
          <w:szCs w:val="24"/>
          <w:lang w:val="en-GB"/>
        </w:rPr>
        <w:t xml:space="preserve">. Available at: </w:t>
      </w:r>
      <w:hyperlink r:id="R133dff1feac6432d">
        <w:r w:rsidRPr="3E172F15" w:rsidR="3E172F15">
          <w:rPr>
            <w:rStyle w:val="Hyperlink"/>
            <w:rFonts w:ascii="Times New Roman" w:hAnsi="Times New Roman" w:eastAsia="Times New Roman" w:cs="Times New Roman"/>
            <w:noProof w:val="0"/>
            <w:color w:val="auto"/>
            <w:sz w:val="24"/>
            <w:szCs w:val="24"/>
            <w:lang w:val="en-GB"/>
          </w:rPr>
          <w:t>https://blogs.bmj.com/bmj/2020/07/03/covid-19-has-highlighted-the-inadequate-and-unequal-access-to-high-quality-green-spaces/</w:t>
        </w:r>
      </w:hyperlink>
    </w:p>
    <w:p w:rsidR="3E172F15" w:rsidP="3E172F15" w:rsidRDefault="3E172F15" w14:paraId="5F718C32" w14:textId="5A0ADCF3">
      <w:pPr>
        <w:pStyle w:val="Normal"/>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Fjortoft</w:t>
      </w:r>
      <w:r w:rsidRPr="3E172F15" w:rsidR="3E172F15">
        <w:rPr>
          <w:rFonts w:ascii="Times New Roman" w:hAnsi="Times New Roman" w:eastAsia="Times New Roman" w:cs="Times New Roman"/>
          <w:noProof w:val="0"/>
          <w:color w:val="auto"/>
          <w:sz w:val="24"/>
          <w:szCs w:val="24"/>
          <w:lang w:val="en-GB"/>
        </w:rPr>
        <w:t xml:space="preserve">, I., (2004). Landscape as Playscape: The Effects of Natural Environments on Children's Play and Motor Development. </w:t>
      </w:r>
      <w:r w:rsidRPr="3E172F15" w:rsidR="3E172F15">
        <w:rPr>
          <w:rFonts w:ascii="Times New Roman" w:hAnsi="Times New Roman" w:eastAsia="Times New Roman" w:cs="Times New Roman"/>
          <w:i w:val="1"/>
          <w:iCs w:val="1"/>
          <w:noProof w:val="0"/>
          <w:color w:val="auto"/>
          <w:sz w:val="24"/>
          <w:szCs w:val="24"/>
          <w:lang w:val="en-GB"/>
        </w:rPr>
        <w:t>Children, Youth and Environments</w:t>
      </w:r>
      <w:r w:rsidRPr="3E172F15" w:rsidR="3E172F15">
        <w:rPr>
          <w:rFonts w:ascii="Times New Roman" w:hAnsi="Times New Roman" w:eastAsia="Times New Roman" w:cs="Times New Roman"/>
          <w:noProof w:val="0"/>
          <w:color w:val="auto"/>
          <w:sz w:val="24"/>
          <w:szCs w:val="24"/>
          <w:lang w:val="en-GB"/>
        </w:rPr>
        <w:t>, [online] 14(2), pp.21-44. Available at: http://www.jstor.org/stable/10.7721/chilyoutenvi.14.2.0021 .</w:t>
      </w:r>
    </w:p>
    <w:p w:rsidR="3E172F15" w:rsidP="3E172F15" w:rsidRDefault="3E172F15" w14:paraId="770F0062" w14:textId="0EBAF126">
      <w:pPr>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 xml:space="preserve">Gill, T., (2007). </w:t>
      </w:r>
      <w:r w:rsidRPr="3E172F15" w:rsidR="3E172F15">
        <w:rPr>
          <w:rFonts w:ascii="Times New Roman" w:hAnsi="Times New Roman" w:eastAsia="Times New Roman" w:cs="Times New Roman"/>
          <w:i w:val="1"/>
          <w:iCs w:val="1"/>
          <w:noProof w:val="0"/>
          <w:color w:val="auto"/>
          <w:sz w:val="24"/>
          <w:szCs w:val="24"/>
          <w:lang w:val="en-GB"/>
        </w:rPr>
        <w:t xml:space="preserve">No Fear. Growing Up in a Risk Averse Society. </w:t>
      </w:r>
      <w:r w:rsidRPr="3E172F15" w:rsidR="3E172F15">
        <w:rPr>
          <w:rFonts w:ascii="Times New Roman" w:hAnsi="Times New Roman" w:eastAsia="Times New Roman" w:cs="Times New Roman"/>
          <w:noProof w:val="0"/>
          <w:color w:val="auto"/>
          <w:sz w:val="24"/>
          <w:szCs w:val="24"/>
          <w:lang w:val="en-GB"/>
        </w:rPr>
        <w:t>London: Calouste Gulbenkian Foundation.</w:t>
      </w:r>
    </w:p>
    <w:p w:rsidR="3E172F15" w:rsidP="3E172F15" w:rsidRDefault="3E172F15" w14:paraId="2FA549FD" w14:textId="39F766E4">
      <w:pPr>
        <w:pStyle w:val="Normal"/>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Goddard Blythe, S., (2005).</w:t>
      </w:r>
      <w:r w:rsidRPr="3E172F15" w:rsidR="3E172F15">
        <w:rPr>
          <w:rFonts w:ascii="Times New Roman" w:hAnsi="Times New Roman" w:eastAsia="Times New Roman" w:cs="Times New Roman"/>
          <w:i w:val="1"/>
          <w:iCs w:val="1"/>
          <w:noProof w:val="0"/>
          <w:color w:val="auto"/>
          <w:sz w:val="24"/>
          <w:szCs w:val="24"/>
          <w:lang w:val="en-GB"/>
        </w:rPr>
        <w:t xml:space="preserve"> The </w:t>
      </w:r>
      <w:proofErr w:type="gramStart"/>
      <w:r w:rsidRPr="3E172F15" w:rsidR="3E172F15">
        <w:rPr>
          <w:rFonts w:ascii="Times New Roman" w:hAnsi="Times New Roman" w:eastAsia="Times New Roman" w:cs="Times New Roman"/>
          <w:i w:val="1"/>
          <w:iCs w:val="1"/>
          <w:noProof w:val="0"/>
          <w:color w:val="auto"/>
          <w:sz w:val="24"/>
          <w:szCs w:val="24"/>
          <w:lang w:val="en-GB"/>
        </w:rPr>
        <w:t>Well Balanced</w:t>
      </w:r>
      <w:proofErr w:type="gramEnd"/>
      <w:r w:rsidRPr="3E172F15" w:rsidR="3E172F15">
        <w:rPr>
          <w:rFonts w:ascii="Times New Roman" w:hAnsi="Times New Roman" w:eastAsia="Times New Roman" w:cs="Times New Roman"/>
          <w:i w:val="1"/>
          <w:iCs w:val="1"/>
          <w:noProof w:val="0"/>
          <w:color w:val="auto"/>
          <w:sz w:val="24"/>
          <w:szCs w:val="24"/>
          <w:lang w:val="en-GB"/>
        </w:rPr>
        <w:t xml:space="preserve"> Child, </w:t>
      </w:r>
      <w:r w:rsidRPr="3E172F15" w:rsidR="3E172F15">
        <w:rPr>
          <w:rFonts w:ascii="Times New Roman" w:hAnsi="Times New Roman" w:eastAsia="Times New Roman" w:cs="Times New Roman"/>
          <w:i w:val="1"/>
          <w:iCs w:val="1"/>
          <w:noProof w:val="0"/>
          <w:color w:val="auto"/>
          <w:sz w:val="24"/>
          <w:szCs w:val="24"/>
          <w:lang w:val="en-GB"/>
        </w:rPr>
        <w:t>M</w:t>
      </w:r>
      <w:r w:rsidRPr="3E172F15" w:rsidR="3E172F15">
        <w:rPr>
          <w:rFonts w:ascii="Times New Roman" w:hAnsi="Times New Roman" w:eastAsia="Times New Roman" w:cs="Times New Roman"/>
          <w:i w:val="1"/>
          <w:iCs w:val="1"/>
          <w:noProof w:val="0"/>
          <w:color w:val="auto"/>
          <w:sz w:val="24"/>
          <w:szCs w:val="24"/>
          <w:lang w:val="en-GB"/>
        </w:rPr>
        <w:t>ovement</w:t>
      </w:r>
      <w:r w:rsidRPr="3E172F15" w:rsidR="3E172F15">
        <w:rPr>
          <w:rFonts w:ascii="Times New Roman" w:hAnsi="Times New Roman" w:eastAsia="Times New Roman" w:cs="Times New Roman"/>
          <w:i w:val="1"/>
          <w:iCs w:val="1"/>
          <w:noProof w:val="0"/>
          <w:color w:val="auto"/>
          <w:sz w:val="24"/>
          <w:szCs w:val="24"/>
          <w:lang w:val="en-GB"/>
        </w:rPr>
        <w:t xml:space="preserve"> </w:t>
      </w:r>
      <w:r w:rsidRPr="3E172F15" w:rsidR="3E172F15">
        <w:rPr>
          <w:rFonts w:ascii="Times New Roman" w:hAnsi="Times New Roman" w:eastAsia="Times New Roman" w:cs="Times New Roman"/>
          <w:i w:val="1"/>
          <w:iCs w:val="1"/>
          <w:noProof w:val="0"/>
          <w:color w:val="auto"/>
          <w:sz w:val="24"/>
          <w:szCs w:val="24"/>
          <w:lang w:val="en-GB"/>
        </w:rPr>
        <w:t xml:space="preserve">and early learning. </w:t>
      </w:r>
      <w:r w:rsidRPr="3E172F15" w:rsidR="3E172F15">
        <w:rPr>
          <w:rFonts w:ascii="Times New Roman" w:hAnsi="Times New Roman" w:eastAsia="Times New Roman" w:cs="Times New Roman"/>
          <w:noProof w:val="0"/>
          <w:color w:val="auto"/>
          <w:sz w:val="24"/>
          <w:szCs w:val="24"/>
          <w:lang w:val="en-GB"/>
        </w:rPr>
        <w:t>Gloucestershire: Hawthorn Press.</w:t>
      </w:r>
    </w:p>
    <w:p w:rsidR="3E172F15" w:rsidP="3E172F15" w:rsidRDefault="3E172F15" w14:paraId="78683AA2" w14:textId="3EE5F062">
      <w:pPr>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 xml:space="preserve">Gray, C., Gibbons, R., Larouche, R., </w:t>
      </w:r>
      <w:proofErr w:type="spellStart"/>
      <w:r w:rsidRPr="3E172F15" w:rsidR="3E172F15">
        <w:rPr>
          <w:rFonts w:ascii="Times New Roman" w:hAnsi="Times New Roman" w:eastAsia="Times New Roman" w:cs="Times New Roman"/>
          <w:noProof w:val="0"/>
          <w:color w:val="auto"/>
          <w:sz w:val="24"/>
          <w:szCs w:val="24"/>
          <w:lang w:val="en-GB"/>
        </w:rPr>
        <w:t>Sandseter</w:t>
      </w:r>
      <w:proofErr w:type="spellEnd"/>
      <w:r w:rsidRPr="3E172F15" w:rsidR="3E172F15">
        <w:rPr>
          <w:rFonts w:ascii="Times New Roman" w:hAnsi="Times New Roman" w:eastAsia="Times New Roman" w:cs="Times New Roman"/>
          <w:noProof w:val="0"/>
          <w:color w:val="auto"/>
          <w:sz w:val="24"/>
          <w:szCs w:val="24"/>
          <w:lang w:val="en-GB"/>
        </w:rPr>
        <w:t xml:space="preserve">, E.B.H., Bienenstock, A., Mariana, B., Chabot, G., Herrington, S., Janssen, I., Pickett, W., Power, M., Stranger, N., Sampson, M. and Tremblay, M. S., (2015). What Is the Relationship between Outdoor Time and Physical Activity, Sedentary Behaviour, and Physical Fitness in Children? A Systematic Review, </w:t>
      </w:r>
      <w:r w:rsidRPr="3E172F15" w:rsidR="3E172F15">
        <w:rPr>
          <w:rFonts w:ascii="Times New Roman" w:hAnsi="Times New Roman" w:eastAsia="Times New Roman" w:cs="Times New Roman"/>
          <w:i w:val="1"/>
          <w:iCs w:val="1"/>
          <w:noProof w:val="0"/>
          <w:color w:val="auto"/>
          <w:sz w:val="24"/>
          <w:szCs w:val="24"/>
          <w:lang w:val="en-GB"/>
        </w:rPr>
        <w:t>International Journal of Environmental Research and Public Health,</w:t>
      </w:r>
      <w:r w:rsidRPr="3E172F15" w:rsidR="3E172F15">
        <w:rPr>
          <w:rFonts w:ascii="Times New Roman" w:hAnsi="Times New Roman" w:eastAsia="Times New Roman" w:cs="Times New Roman"/>
          <w:noProof w:val="0"/>
          <w:color w:val="auto"/>
          <w:sz w:val="24"/>
          <w:szCs w:val="24"/>
          <w:lang w:val="en-GB"/>
        </w:rPr>
        <w:t xml:space="preserve"> 12, pp. 6455-6474</w:t>
      </w:r>
    </w:p>
    <w:p w:rsidR="3E172F15" w:rsidP="3E172F15" w:rsidRDefault="3E172F15" w14:paraId="3923C9BC" w14:textId="6FD210B5">
      <w:pPr>
        <w:pStyle w:val="Normal"/>
        <w:spacing w:line="360" w:lineRule="auto"/>
        <w:rPr>
          <w:rFonts w:ascii="Times New Roman" w:hAnsi="Times New Roman" w:eastAsia="Times New Roman" w:cs="Times New Roman"/>
          <w:noProof w:val="0"/>
          <w:sz w:val="24"/>
          <w:szCs w:val="24"/>
          <w:lang w:val="en-GB"/>
        </w:rPr>
      </w:pPr>
      <w:r w:rsidRPr="3E172F15" w:rsidR="3E172F15">
        <w:rPr>
          <w:rFonts w:ascii="Times New Roman" w:hAnsi="Times New Roman" w:eastAsia="Times New Roman" w:cs="Times New Roman"/>
          <w:noProof w:val="0"/>
          <w:sz w:val="24"/>
          <w:szCs w:val="24"/>
          <w:lang w:val="en-GB"/>
        </w:rPr>
        <w:t xml:space="preserve">Gridley, N., (2022). Parental </w:t>
      </w:r>
      <w:r w:rsidRPr="3E172F15" w:rsidR="3E172F15">
        <w:rPr>
          <w:rFonts w:ascii="Times New Roman" w:hAnsi="Times New Roman" w:eastAsia="Times New Roman" w:cs="Times New Roman"/>
          <w:noProof w:val="0"/>
          <w:sz w:val="24"/>
          <w:szCs w:val="24"/>
          <w:lang w:val="en-GB"/>
        </w:rPr>
        <w:t>perceptions</w:t>
      </w:r>
      <w:r w:rsidRPr="3E172F15" w:rsidR="3E172F15">
        <w:rPr>
          <w:rFonts w:ascii="Times New Roman" w:hAnsi="Times New Roman" w:eastAsia="Times New Roman" w:cs="Times New Roman"/>
          <w:noProof w:val="0"/>
          <w:sz w:val="24"/>
          <w:szCs w:val="24"/>
          <w:lang w:val="en-GB"/>
        </w:rPr>
        <w:t xml:space="preserve"> of an indoor bouldering programme for toddlers and pre-schoolers in England: </w:t>
      </w:r>
      <w:r w:rsidRPr="3E172F15" w:rsidR="3E172F15">
        <w:rPr>
          <w:rFonts w:ascii="Times New Roman" w:hAnsi="Times New Roman" w:eastAsia="Times New Roman" w:cs="Times New Roman"/>
          <w:noProof w:val="0"/>
          <w:sz w:val="24"/>
          <w:szCs w:val="24"/>
          <w:lang w:val="en-GB"/>
        </w:rPr>
        <w:t>an initial</w:t>
      </w:r>
      <w:r w:rsidRPr="3E172F15" w:rsidR="3E172F15">
        <w:rPr>
          <w:rFonts w:ascii="Times New Roman" w:hAnsi="Times New Roman" w:eastAsia="Times New Roman" w:cs="Times New Roman"/>
          <w:noProof w:val="0"/>
          <w:sz w:val="24"/>
          <w:szCs w:val="24"/>
          <w:lang w:val="en-GB"/>
        </w:rPr>
        <w:t xml:space="preserve"> exploratory study. </w:t>
      </w:r>
      <w:r w:rsidRPr="3E172F15" w:rsidR="3E172F15">
        <w:rPr>
          <w:rFonts w:ascii="Times New Roman" w:hAnsi="Times New Roman" w:eastAsia="Times New Roman" w:cs="Times New Roman"/>
          <w:i w:val="1"/>
          <w:iCs w:val="1"/>
          <w:noProof w:val="0"/>
          <w:sz w:val="24"/>
          <w:szCs w:val="24"/>
          <w:lang w:val="en-GB"/>
        </w:rPr>
        <w:t>Journal of Adventure Education and Outdoor Learning</w:t>
      </w:r>
      <w:r w:rsidRPr="3E172F15" w:rsidR="3E172F15">
        <w:rPr>
          <w:rFonts w:ascii="Times New Roman" w:hAnsi="Times New Roman" w:eastAsia="Times New Roman" w:cs="Times New Roman"/>
          <w:noProof w:val="0"/>
          <w:sz w:val="24"/>
          <w:szCs w:val="24"/>
          <w:lang w:val="en-GB"/>
        </w:rPr>
        <w:t>, pp.1-17.</w:t>
      </w:r>
    </w:p>
    <w:p w:rsidR="3E172F15" w:rsidP="3E172F15" w:rsidRDefault="3E172F15" w14:paraId="66DFBE39" w14:textId="1547E307">
      <w:pPr>
        <w:pStyle w:val="Normal"/>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 xml:space="preserve">Heron, J., (1999) </w:t>
      </w:r>
      <w:r w:rsidRPr="3E172F15" w:rsidR="3E172F15">
        <w:rPr>
          <w:rFonts w:ascii="Times New Roman" w:hAnsi="Times New Roman" w:eastAsia="Times New Roman" w:cs="Times New Roman"/>
          <w:i w:val="1"/>
          <w:iCs w:val="1"/>
          <w:noProof w:val="0"/>
          <w:color w:val="auto"/>
          <w:sz w:val="24"/>
          <w:szCs w:val="24"/>
          <w:lang w:val="en-GB"/>
        </w:rPr>
        <w:t>The complete facilitator's handbook</w:t>
      </w:r>
      <w:r w:rsidRPr="3E172F15" w:rsidR="3E172F15">
        <w:rPr>
          <w:rFonts w:ascii="Times New Roman" w:hAnsi="Times New Roman" w:eastAsia="Times New Roman" w:cs="Times New Roman"/>
          <w:noProof w:val="0"/>
          <w:color w:val="auto"/>
          <w:sz w:val="24"/>
          <w:szCs w:val="24"/>
          <w:lang w:val="en-GB"/>
        </w:rPr>
        <w:t>. London: Kogan Page.</w:t>
      </w:r>
      <w:r w:rsidRPr="3E172F15" w:rsidR="3E172F15">
        <w:rPr>
          <w:rFonts w:ascii="Times New Roman" w:hAnsi="Times New Roman" w:eastAsia="Times New Roman" w:cs="Times New Roman"/>
          <w:noProof w:val="0"/>
          <w:color w:val="auto"/>
          <w:sz w:val="24"/>
          <w:szCs w:val="24"/>
          <w:lang w:val="en-GB"/>
        </w:rPr>
        <w:t xml:space="preserve"> </w:t>
      </w:r>
    </w:p>
    <w:p w:rsidR="3E172F15" w:rsidP="3E172F15" w:rsidRDefault="3E172F15" w14:paraId="1042F2DD" w14:textId="4D057EA0">
      <w:pPr>
        <w:pStyle w:val="Normal"/>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Hse.gov.</w:t>
      </w:r>
      <w:proofErr w:type="spellStart"/>
      <w:r w:rsidRPr="3E172F15" w:rsidR="3E172F15">
        <w:rPr>
          <w:rFonts w:ascii="Times New Roman" w:hAnsi="Times New Roman" w:eastAsia="Times New Roman" w:cs="Times New Roman"/>
          <w:noProof w:val="0"/>
          <w:color w:val="auto"/>
          <w:sz w:val="24"/>
          <w:szCs w:val="24"/>
          <w:lang w:val="en-GB"/>
        </w:rPr>
        <w:t>uk</w:t>
      </w:r>
      <w:proofErr w:type="spellEnd"/>
      <w:r w:rsidRPr="3E172F15" w:rsidR="3E172F15">
        <w:rPr>
          <w:rFonts w:ascii="Times New Roman" w:hAnsi="Times New Roman" w:eastAsia="Times New Roman" w:cs="Times New Roman"/>
          <w:noProof w:val="0"/>
          <w:color w:val="auto"/>
          <w:sz w:val="24"/>
          <w:szCs w:val="24"/>
          <w:lang w:val="en-GB"/>
        </w:rPr>
        <w:t xml:space="preserve">., (2022). </w:t>
      </w:r>
      <w:r w:rsidRPr="3E172F15" w:rsidR="3E172F15">
        <w:rPr>
          <w:rFonts w:ascii="Times New Roman" w:hAnsi="Times New Roman" w:eastAsia="Times New Roman" w:cs="Times New Roman"/>
          <w:i w:val="1"/>
          <w:iCs w:val="1"/>
          <w:noProof w:val="0"/>
          <w:color w:val="auto"/>
          <w:sz w:val="24"/>
          <w:szCs w:val="24"/>
          <w:lang w:val="en-GB"/>
        </w:rPr>
        <w:t>Licensable Activities</w:t>
      </w:r>
      <w:r w:rsidRPr="3E172F15" w:rsidR="3E172F15">
        <w:rPr>
          <w:rFonts w:ascii="Times New Roman" w:hAnsi="Times New Roman" w:eastAsia="Times New Roman" w:cs="Times New Roman"/>
          <w:noProof w:val="0"/>
          <w:color w:val="auto"/>
          <w:sz w:val="24"/>
          <w:szCs w:val="24"/>
          <w:lang w:val="en-GB"/>
        </w:rPr>
        <w:t>. [online] Available at: https://www.hse.gov.uk/aala/activities.htm#caving [Accessed: 19 March 2022].</w:t>
      </w:r>
    </w:p>
    <w:p w:rsidR="3E172F15" w:rsidP="3E172F15" w:rsidRDefault="3E172F15" w14:paraId="39C2166C" w14:textId="05FD031A">
      <w:pPr>
        <w:pStyle w:val="Normal"/>
        <w:spacing w:line="360" w:lineRule="auto"/>
        <w:rPr>
          <w:rFonts w:ascii="Times New Roman" w:hAnsi="Times New Roman" w:eastAsia="Times New Roman" w:cs="Times New Roman"/>
          <w:noProof w:val="0"/>
          <w:sz w:val="24"/>
          <w:szCs w:val="24"/>
          <w:lang w:val="en-GB"/>
        </w:rPr>
      </w:pPr>
      <w:r w:rsidRPr="3E172F15" w:rsidR="3E172F15">
        <w:rPr>
          <w:rFonts w:ascii="Times New Roman" w:hAnsi="Times New Roman" w:eastAsia="Times New Roman" w:cs="Times New Roman"/>
          <w:noProof w:val="0"/>
          <w:sz w:val="24"/>
          <w:szCs w:val="24"/>
          <w:lang w:val="en-GB"/>
        </w:rPr>
        <w:t xml:space="preserve">Jenkins, N., (2006). ‘You can't wrap them up in cotton wool!’ Constructing risk in young people's access to outdoor play. </w:t>
      </w:r>
      <w:r w:rsidRPr="3E172F15" w:rsidR="3E172F15">
        <w:rPr>
          <w:rFonts w:ascii="Times New Roman" w:hAnsi="Times New Roman" w:eastAsia="Times New Roman" w:cs="Times New Roman"/>
          <w:i w:val="1"/>
          <w:iCs w:val="1"/>
          <w:noProof w:val="0"/>
          <w:sz w:val="24"/>
          <w:szCs w:val="24"/>
          <w:lang w:val="en-GB"/>
        </w:rPr>
        <w:t>Health, Risk &amp; Society</w:t>
      </w:r>
      <w:r w:rsidRPr="3E172F15" w:rsidR="3E172F15">
        <w:rPr>
          <w:rFonts w:ascii="Times New Roman" w:hAnsi="Times New Roman" w:eastAsia="Times New Roman" w:cs="Times New Roman"/>
          <w:noProof w:val="0"/>
          <w:sz w:val="24"/>
          <w:szCs w:val="24"/>
          <w:lang w:val="en-GB"/>
        </w:rPr>
        <w:t>, 8(4), pp.379-393.</w:t>
      </w:r>
    </w:p>
    <w:p w:rsidR="3E172F15" w:rsidP="3E172F15" w:rsidRDefault="3E172F15" w14:paraId="59F89581" w14:textId="00404239">
      <w:pPr>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 xml:space="preserve">Jurbala, </w:t>
      </w:r>
      <w:r w:rsidRPr="3E172F15" w:rsidR="3E172F15">
        <w:rPr>
          <w:rFonts w:ascii="Times New Roman" w:hAnsi="Times New Roman" w:eastAsia="Times New Roman" w:cs="Times New Roman"/>
          <w:noProof w:val="0"/>
          <w:color w:val="auto"/>
          <w:sz w:val="24"/>
          <w:szCs w:val="24"/>
          <w:lang w:val="en-GB"/>
        </w:rPr>
        <w:t>P.,</w:t>
      </w:r>
      <w:r w:rsidRPr="3E172F15" w:rsidR="3E172F15">
        <w:rPr>
          <w:rFonts w:ascii="Times New Roman" w:hAnsi="Times New Roman" w:eastAsia="Times New Roman" w:cs="Times New Roman"/>
          <w:noProof w:val="0"/>
          <w:color w:val="auto"/>
          <w:sz w:val="24"/>
          <w:szCs w:val="24"/>
          <w:lang w:val="en-GB"/>
        </w:rPr>
        <w:t xml:space="preserve"> (2015). What Is Physical Literacy, </w:t>
      </w:r>
      <w:r w:rsidRPr="3E172F15" w:rsidR="3E172F15">
        <w:rPr>
          <w:rFonts w:ascii="Times New Roman" w:hAnsi="Times New Roman" w:eastAsia="Times New Roman" w:cs="Times New Roman"/>
          <w:noProof w:val="0"/>
          <w:color w:val="auto"/>
          <w:sz w:val="24"/>
          <w:szCs w:val="24"/>
          <w:lang w:val="en-GB"/>
        </w:rPr>
        <w:t>Really?,</w:t>
      </w:r>
      <w:r w:rsidRPr="3E172F15" w:rsidR="3E172F15">
        <w:rPr>
          <w:rFonts w:ascii="Times New Roman" w:hAnsi="Times New Roman" w:eastAsia="Times New Roman" w:cs="Times New Roman"/>
          <w:noProof w:val="0"/>
          <w:color w:val="auto"/>
          <w:sz w:val="24"/>
          <w:szCs w:val="24"/>
          <w:lang w:val="en-GB"/>
        </w:rPr>
        <w:t xml:space="preserve"> Quest, 67(4), pp.367-383, DOI: 10.1080/00336297.2015.1084341</w:t>
      </w:r>
    </w:p>
    <w:p w:rsidR="3E172F15" w:rsidP="3E172F15" w:rsidRDefault="3E172F15" w14:paraId="4BDB6E03" w14:textId="3A35F628">
      <w:pPr>
        <w:spacing w:line="360" w:lineRule="auto"/>
        <w:rPr>
          <w:rFonts w:ascii="Times New Roman" w:hAnsi="Times New Roman" w:eastAsia="Times New Roman" w:cs="Times New Roman"/>
          <w:i w:val="1"/>
          <w:iCs w:val="1"/>
          <w:noProof w:val="0"/>
          <w:color w:val="auto"/>
          <w:sz w:val="24"/>
          <w:szCs w:val="24"/>
          <w:lang w:val="en-GB"/>
        </w:rPr>
      </w:pPr>
      <w:r w:rsidRPr="3E172F15" w:rsidR="3E172F15">
        <w:rPr>
          <w:rFonts w:ascii="Times New Roman" w:hAnsi="Times New Roman" w:eastAsia="Times New Roman" w:cs="Times New Roman"/>
          <w:noProof w:val="0"/>
          <w:color w:val="3A3A3A"/>
          <w:sz w:val="24"/>
          <w:szCs w:val="24"/>
          <w:lang w:val="en-GB"/>
        </w:rPr>
        <w:t xml:space="preserve">Kelly </w:t>
      </w:r>
      <w:r w:rsidRPr="3E172F15" w:rsidR="3E172F15">
        <w:rPr>
          <w:rFonts w:ascii="Times New Roman" w:hAnsi="Times New Roman" w:eastAsia="Times New Roman" w:cs="Times New Roman"/>
          <w:noProof w:val="0"/>
          <w:color w:val="3A3A3A"/>
          <w:sz w:val="24"/>
          <w:szCs w:val="24"/>
          <w:lang w:val="en-GB"/>
        </w:rPr>
        <w:t>McBurnie.,</w:t>
      </w:r>
      <w:r w:rsidRPr="3E172F15" w:rsidR="3E172F15">
        <w:rPr>
          <w:rFonts w:ascii="Times New Roman" w:hAnsi="Times New Roman" w:eastAsia="Times New Roman" w:cs="Times New Roman"/>
          <w:noProof w:val="0"/>
          <w:color w:val="3A3A3A"/>
          <w:sz w:val="24"/>
          <w:szCs w:val="24"/>
          <w:lang w:val="en-GB"/>
        </w:rPr>
        <w:t xml:space="preserve"> (2014). ‘Cotton wool kids’, </w:t>
      </w:r>
      <w:r w:rsidRPr="3E172F15" w:rsidR="3E172F15">
        <w:rPr>
          <w:rFonts w:ascii="Times New Roman" w:hAnsi="Times New Roman" w:eastAsia="Times New Roman" w:cs="Times New Roman"/>
          <w:i w:val="1"/>
          <w:iCs w:val="1"/>
          <w:noProof w:val="0"/>
          <w:color w:val="3A3A3A"/>
          <w:sz w:val="24"/>
          <w:szCs w:val="24"/>
          <w:lang w:val="en-GB"/>
        </w:rPr>
        <w:t>The Australian educational leader</w:t>
      </w:r>
      <w:r w:rsidRPr="3E172F15" w:rsidR="3E172F15">
        <w:rPr>
          <w:rFonts w:ascii="Times New Roman" w:hAnsi="Times New Roman" w:eastAsia="Times New Roman" w:cs="Times New Roman"/>
          <w:noProof w:val="0"/>
          <w:color w:val="3A3A3A"/>
          <w:sz w:val="24"/>
          <w:szCs w:val="24"/>
          <w:lang w:val="en-GB"/>
        </w:rPr>
        <w:t>, 36(4), pp. 24–25.</w:t>
      </w:r>
      <w:r w:rsidRPr="3E172F15" w:rsidR="3E172F15">
        <w:rPr>
          <w:rFonts w:ascii="Times New Roman" w:hAnsi="Times New Roman" w:eastAsia="Times New Roman" w:cs="Times New Roman"/>
          <w:i w:val="1"/>
          <w:iCs w:val="1"/>
          <w:noProof w:val="0"/>
          <w:color w:val="auto"/>
          <w:sz w:val="24"/>
          <w:szCs w:val="24"/>
          <w:lang w:val="en-GB"/>
        </w:rPr>
        <w:t xml:space="preserve"> </w:t>
      </w:r>
    </w:p>
    <w:p w:rsidR="461D9BEE" w:rsidP="3E172F15" w:rsidRDefault="461D9BEE" w14:paraId="008A9791" w14:textId="1C605D4F">
      <w:pPr>
        <w:pStyle w:val="Normal"/>
        <w:spacing w:line="360" w:lineRule="auto"/>
        <w:rPr>
          <w:rFonts w:ascii="Times New Roman" w:hAnsi="Times New Roman" w:eastAsia="Times New Roman" w:cs="Times New Roman"/>
          <w:noProof w:val="0"/>
          <w:color w:val="auto"/>
          <w:sz w:val="24"/>
          <w:szCs w:val="24"/>
          <w:lang w:val="en-GB"/>
        </w:rPr>
      </w:pPr>
      <w:r w:rsidRPr="3E172F15" w:rsidR="461D9BEE">
        <w:rPr>
          <w:rFonts w:ascii="Times New Roman" w:hAnsi="Times New Roman" w:eastAsia="Times New Roman" w:cs="Times New Roman"/>
          <w:i w:val="1"/>
          <w:iCs w:val="1"/>
          <w:noProof w:val="0"/>
          <w:color w:val="auto"/>
          <w:sz w:val="24"/>
          <w:szCs w:val="24"/>
          <w:lang w:val="en-GB"/>
        </w:rPr>
        <w:t>KIDDO, (</w:t>
      </w:r>
      <w:r w:rsidRPr="3E172F15" w:rsidR="3E172F15">
        <w:rPr>
          <w:rFonts w:ascii="Times New Roman" w:hAnsi="Times New Roman" w:eastAsia="Times New Roman" w:cs="Times New Roman"/>
          <w:noProof w:val="0"/>
          <w:sz w:val="24"/>
          <w:szCs w:val="24"/>
          <w:lang w:val="en-GB"/>
        </w:rPr>
        <w:t xml:space="preserve">2022). </w:t>
      </w:r>
      <w:r w:rsidRPr="3E172F15" w:rsidR="461D9BEE">
        <w:rPr>
          <w:rFonts w:ascii="Times New Roman" w:hAnsi="Times New Roman" w:eastAsia="Times New Roman" w:cs="Times New Roman"/>
          <w:i w:val="1"/>
          <w:iCs w:val="1"/>
          <w:noProof w:val="0"/>
          <w:color w:val="auto"/>
          <w:sz w:val="24"/>
          <w:szCs w:val="24"/>
          <w:lang w:val="en-GB"/>
        </w:rPr>
        <w:t>Developing a Child's Fundamental Movement Skills</w:t>
      </w:r>
      <w:r w:rsidRPr="3E172F15" w:rsidR="461D9BEE">
        <w:rPr>
          <w:rFonts w:ascii="Times New Roman" w:hAnsi="Times New Roman" w:eastAsia="Times New Roman" w:cs="Times New Roman"/>
          <w:noProof w:val="0"/>
          <w:color w:val="auto"/>
          <w:sz w:val="24"/>
          <w:szCs w:val="24"/>
          <w:lang w:val="en-GB"/>
        </w:rPr>
        <w:t>. . [video] Youtube.com: KIDDO.</w:t>
      </w:r>
    </w:p>
    <w:p w:rsidR="3E172F15" w:rsidP="3E172F15" w:rsidRDefault="3E172F15" w14:paraId="073F7B89" w14:textId="2D6FD90E">
      <w:pPr>
        <w:pStyle w:val="Normal"/>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 xml:space="preserve">Louv, R., (2005). </w:t>
      </w:r>
      <w:r w:rsidRPr="3E172F15" w:rsidR="3E172F15">
        <w:rPr>
          <w:rFonts w:ascii="Times New Roman" w:hAnsi="Times New Roman" w:eastAsia="Times New Roman" w:cs="Times New Roman"/>
          <w:i w:val="1"/>
          <w:iCs w:val="1"/>
          <w:noProof w:val="0"/>
          <w:color w:val="auto"/>
          <w:sz w:val="24"/>
          <w:szCs w:val="24"/>
          <w:lang w:val="en-GB"/>
        </w:rPr>
        <w:t xml:space="preserve">Last child in the woods. Saving Our Children </w:t>
      </w:r>
      <w:proofErr w:type="gramStart"/>
      <w:r w:rsidRPr="3E172F15" w:rsidR="3E172F15">
        <w:rPr>
          <w:rFonts w:ascii="Times New Roman" w:hAnsi="Times New Roman" w:eastAsia="Times New Roman" w:cs="Times New Roman"/>
          <w:i w:val="1"/>
          <w:iCs w:val="1"/>
          <w:noProof w:val="0"/>
          <w:color w:val="auto"/>
          <w:sz w:val="24"/>
          <w:szCs w:val="24"/>
          <w:lang w:val="en-GB"/>
        </w:rPr>
        <w:t>From</w:t>
      </w:r>
      <w:proofErr w:type="gramEnd"/>
      <w:r w:rsidRPr="3E172F15" w:rsidR="3E172F15">
        <w:rPr>
          <w:rFonts w:ascii="Times New Roman" w:hAnsi="Times New Roman" w:eastAsia="Times New Roman" w:cs="Times New Roman"/>
          <w:i w:val="1"/>
          <w:iCs w:val="1"/>
          <w:noProof w:val="0"/>
          <w:color w:val="auto"/>
          <w:sz w:val="24"/>
          <w:szCs w:val="24"/>
          <w:lang w:val="en-GB"/>
        </w:rPr>
        <w:t xml:space="preserve"> Nature Deficit Disorder</w:t>
      </w:r>
      <w:r w:rsidRPr="3E172F15" w:rsidR="3E172F15">
        <w:rPr>
          <w:rFonts w:ascii="Times New Roman" w:hAnsi="Times New Roman" w:eastAsia="Times New Roman" w:cs="Times New Roman"/>
          <w:noProof w:val="0"/>
          <w:color w:val="auto"/>
          <w:sz w:val="24"/>
          <w:szCs w:val="24"/>
          <w:lang w:val="en-GB"/>
        </w:rPr>
        <w:t>. London: Atlantic Books.</w:t>
      </w:r>
    </w:p>
    <w:p w:rsidR="3E172F15" w:rsidP="3E172F15" w:rsidRDefault="3E172F15" w14:paraId="5DE1F817" w14:textId="14DFD8B3">
      <w:pPr>
        <w:pStyle w:val="Normal"/>
        <w:spacing w:line="360" w:lineRule="auto"/>
        <w:rPr>
          <w:rFonts w:ascii="Times New Roman" w:hAnsi="Times New Roman" w:eastAsia="Times New Roman" w:cs="Times New Roman"/>
          <w:noProof w:val="0"/>
          <w:sz w:val="24"/>
          <w:szCs w:val="24"/>
          <w:lang w:val="en-GB"/>
        </w:rPr>
      </w:pPr>
      <w:r w:rsidRPr="3E172F15" w:rsidR="3E172F15">
        <w:rPr>
          <w:rFonts w:ascii="Times New Roman" w:hAnsi="Times New Roman" w:eastAsia="Times New Roman" w:cs="Times New Roman"/>
          <w:noProof w:val="0"/>
          <w:sz w:val="24"/>
          <w:szCs w:val="24"/>
          <w:lang w:val="en-GB"/>
        </w:rPr>
        <w:t xml:space="preserve">Mortlock, C., (2009). </w:t>
      </w:r>
      <w:r w:rsidRPr="3E172F15" w:rsidR="3E172F15">
        <w:rPr>
          <w:rFonts w:ascii="Times New Roman" w:hAnsi="Times New Roman" w:eastAsia="Times New Roman" w:cs="Times New Roman"/>
          <w:i w:val="1"/>
          <w:iCs w:val="1"/>
          <w:noProof w:val="0"/>
          <w:sz w:val="24"/>
          <w:szCs w:val="24"/>
          <w:lang w:val="en-GB"/>
        </w:rPr>
        <w:t xml:space="preserve">The spirit of </w:t>
      </w:r>
      <w:proofErr w:type="gramStart"/>
      <w:r w:rsidRPr="3E172F15" w:rsidR="3E172F15">
        <w:rPr>
          <w:rFonts w:ascii="Times New Roman" w:hAnsi="Times New Roman" w:eastAsia="Times New Roman" w:cs="Times New Roman"/>
          <w:i w:val="1"/>
          <w:iCs w:val="1"/>
          <w:noProof w:val="0"/>
          <w:sz w:val="24"/>
          <w:szCs w:val="24"/>
          <w:lang w:val="en-GB"/>
        </w:rPr>
        <w:t>adventure :</w:t>
      </w:r>
      <w:proofErr w:type="gramEnd"/>
      <w:r w:rsidRPr="3E172F15" w:rsidR="3E172F15">
        <w:rPr>
          <w:rFonts w:ascii="Times New Roman" w:hAnsi="Times New Roman" w:eastAsia="Times New Roman" w:cs="Times New Roman"/>
          <w:i w:val="1"/>
          <w:iCs w:val="1"/>
          <w:noProof w:val="0"/>
          <w:sz w:val="24"/>
          <w:szCs w:val="24"/>
          <w:lang w:val="en-GB"/>
        </w:rPr>
        <w:t xml:space="preserve"> towards a better world: lessons learned </w:t>
      </w:r>
      <w:r w:rsidRPr="3E172F15" w:rsidR="3E172F15">
        <w:rPr>
          <w:rFonts w:ascii="Times New Roman" w:hAnsi="Times New Roman" w:eastAsia="Times New Roman" w:cs="Times New Roman"/>
          <w:i w:val="1"/>
          <w:iCs w:val="1"/>
          <w:noProof w:val="0"/>
          <w:sz w:val="24"/>
          <w:szCs w:val="24"/>
          <w:lang w:val="en-GB"/>
        </w:rPr>
        <w:t>from</w:t>
      </w:r>
      <w:r w:rsidRPr="3E172F15" w:rsidR="3E172F15">
        <w:rPr>
          <w:rFonts w:ascii="Times New Roman" w:hAnsi="Times New Roman" w:eastAsia="Times New Roman" w:cs="Times New Roman"/>
          <w:i w:val="1"/>
          <w:iCs w:val="1"/>
          <w:noProof w:val="0"/>
          <w:sz w:val="24"/>
          <w:szCs w:val="24"/>
          <w:lang w:val="en-GB"/>
        </w:rPr>
        <w:t xml:space="preserve"> a life of challenge and discovery</w:t>
      </w:r>
      <w:r w:rsidRPr="3E172F15" w:rsidR="3E172F15">
        <w:rPr>
          <w:rFonts w:ascii="Times New Roman" w:hAnsi="Times New Roman" w:eastAsia="Times New Roman" w:cs="Times New Roman"/>
          <w:noProof w:val="0"/>
          <w:sz w:val="24"/>
          <w:szCs w:val="24"/>
          <w:lang w:val="en-GB"/>
        </w:rPr>
        <w:t>. Kendal: Outdoor Integrity.</w:t>
      </w:r>
    </w:p>
    <w:p w:rsidR="3E172F15" w:rsidP="3E172F15" w:rsidRDefault="3E172F15" w14:paraId="7D5D7019" w14:textId="3D7B0C24">
      <w:pPr>
        <w:pStyle w:val="Normal"/>
        <w:spacing w:line="360" w:lineRule="auto"/>
        <w:rPr>
          <w:rFonts w:ascii="Times New Roman" w:hAnsi="Times New Roman" w:eastAsia="Times New Roman" w:cs="Times New Roman"/>
          <w:color w:val="auto"/>
          <w:sz w:val="24"/>
          <w:szCs w:val="24"/>
        </w:rPr>
      </w:pPr>
      <w:r w:rsidRPr="3E172F15" w:rsidR="3E172F15">
        <w:rPr>
          <w:rFonts w:ascii="Times New Roman" w:hAnsi="Times New Roman" w:eastAsia="Times New Roman" w:cs="Times New Roman"/>
          <w:b w:val="0"/>
          <w:bCs w:val="0"/>
          <w:i w:val="0"/>
          <w:iCs w:val="0"/>
          <w:noProof w:val="0"/>
          <w:color w:val="auto"/>
          <w:sz w:val="24"/>
          <w:szCs w:val="24"/>
          <w:lang w:val="en-GB"/>
        </w:rPr>
        <w:t>Natural Resources Wales, (2021).</w:t>
      </w:r>
      <w:r w:rsidRPr="3E172F15" w:rsidR="3E172F15">
        <w:rPr>
          <w:rFonts w:ascii="Times New Roman" w:hAnsi="Times New Roman" w:eastAsia="Times New Roman" w:cs="Times New Roman"/>
          <w:b w:val="0"/>
          <w:bCs w:val="0"/>
          <w:i w:val="0"/>
          <w:iCs w:val="0"/>
          <w:noProof w:val="0"/>
          <w:color w:val="auto"/>
          <w:sz w:val="24"/>
          <w:szCs w:val="24"/>
          <w:lang w:val="en-GB"/>
        </w:rPr>
        <w:t xml:space="preserve"> </w:t>
      </w:r>
      <w:r w:rsidRPr="3E172F15" w:rsidR="3E172F15">
        <w:rPr>
          <w:rFonts w:ascii="Times New Roman" w:hAnsi="Times New Roman" w:eastAsia="Times New Roman" w:cs="Times New Roman"/>
          <w:b w:val="0"/>
          <w:bCs w:val="0"/>
          <w:i w:val="1"/>
          <w:iCs w:val="1"/>
          <w:noProof w:val="0"/>
          <w:color w:val="auto"/>
          <w:sz w:val="24"/>
          <w:szCs w:val="24"/>
          <w:lang w:val="en-GB"/>
        </w:rPr>
        <w:t>Being in the Natural Environment can Increase Physical Activity.</w:t>
      </w:r>
      <w:r w:rsidRPr="3E172F15" w:rsidR="3E172F15">
        <w:rPr>
          <w:rFonts w:ascii="Times New Roman" w:hAnsi="Times New Roman" w:eastAsia="Times New Roman" w:cs="Times New Roman"/>
          <w:b w:val="0"/>
          <w:bCs w:val="0"/>
          <w:i w:val="0"/>
          <w:iCs w:val="0"/>
          <w:noProof w:val="0"/>
          <w:color w:val="auto"/>
          <w:sz w:val="24"/>
          <w:szCs w:val="24"/>
          <w:lang w:val="en-GB"/>
        </w:rPr>
        <w:t xml:space="preserve"> Available at: </w:t>
      </w:r>
      <w:hyperlink r:id="R2ee15a2d29094aa5">
        <w:r w:rsidRPr="3E172F15" w:rsidR="3E172F15">
          <w:rPr>
            <w:rStyle w:val="Hyperlink"/>
            <w:rFonts w:ascii="Times New Roman" w:hAnsi="Times New Roman" w:eastAsia="Times New Roman" w:cs="Times New Roman"/>
            <w:b w:val="0"/>
            <w:bCs w:val="0"/>
            <w:i w:val="0"/>
            <w:iCs w:val="0"/>
            <w:noProof w:val="0"/>
            <w:color w:val="auto"/>
            <w:sz w:val="24"/>
            <w:szCs w:val="24"/>
            <w:u w:val="none"/>
            <w:lang w:val="en-GB"/>
          </w:rPr>
          <w:t>https://cdn.cyfoethnaturiol.cymru/media/689710/natural-environment-can-increase-physical-activity.pdf</w:t>
        </w:r>
      </w:hyperlink>
      <w:r w:rsidRPr="3E172F15" w:rsidR="3E172F15">
        <w:rPr>
          <w:rFonts w:ascii="Times New Roman" w:hAnsi="Times New Roman" w:eastAsia="Times New Roman" w:cs="Times New Roman"/>
          <w:b w:val="0"/>
          <w:bCs w:val="0"/>
          <w:i w:val="0"/>
          <w:iCs w:val="0"/>
          <w:noProof w:val="0"/>
          <w:color w:val="auto"/>
          <w:sz w:val="24"/>
          <w:szCs w:val="24"/>
          <w:u w:val="none"/>
          <w:lang w:val="en-GB"/>
        </w:rPr>
        <w:t xml:space="preserve">. </w:t>
      </w:r>
    </w:p>
    <w:p w:rsidR="3E172F15" w:rsidP="3E172F15" w:rsidRDefault="3E172F15" w14:paraId="01438B2B" w14:textId="1849577E">
      <w:pPr>
        <w:pStyle w:val="Normal"/>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i w:val="0"/>
          <w:iCs w:val="0"/>
          <w:noProof w:val="0"/>
          <w:color w:val="auto"/>
          <w:sz w:val="24"/>
          <w:szCs w:val="24"/>
          <w:lang w:val="en-GB"/>
        </w:rPr>
        <w:t xml:space="preserve">Natural </w:t>
      </w:r>
      <w:r w:rsidRPr="3E172F15" w:rsidR="3E172F15">
        <w:rPr>
          <w:rFonts w:ascii="Times New Roman" w:hAnsi="Times New Roman" w:eastAsia="Times New Roman" w:cs="Times New Roman"/>
          <w:i w:val="0"/>
          <w:iCs w:val="0"/>
          <w:noProof w:val="0"/>
          <w:color w:val="auto"/>
          <w:sz w:val="24"/>
          <w:szCs w:val="24"/>
          <w:lang w:val="en-GB"/>
        </w:rPr>
        <w:t>Resources</w:t>
      </w:r>
      <w:r w:rsidRPr="3E172F15" w:rsidR="3E172F15">
        <w:rPr>
          <w:rFonts w:ascii="Times New Roman" w:hAnsi="Times New Roman" w:eastAsia="Times New Roman" w:cs="Times New Roman"/>
          <w:i w:val="0"/>
          <w:iCs w:val="0"/>
          <w:noProof w:val="0"/>
          <w:color w:val="auto"/>
          <w:sz w:val="24"/>
          <w:szCs w:val="24"/>
          <w:lang w:val="en-GB"/>
        </w:rPr>
        <w:t xml:space="preserve"> Wales. (2021).</w:t>
      </w:r>
      <w:r w:rsidRPr="3E172F15" w:rsidR="3E172F15">
        <w:rPr>
          <w:rFonts w:ascii="Times New Roman" w:hAnsi="Times New Roman" w:eastAsia="Times New Roman" w:cs="Times New Roman"/>
          <w:i w:val="1"/>
          <w:iCs w:val="1"/>
          <w:noProof w:val="0"/>
          <w:color w:val="auto"/>
          <w:sz w:val="24"/>
          <w:szCs w:val="24"/>
          <w:lang w:val="en-GB"/>
        </w:rPr>
        <w:t xml:space="preserve"> Outdoor Learning Can Improve Childhood Academic Attainment.</w:t>
      </w:r>
      <w:r>
        <w:br/>
      </w:r>
      <w:r w:rsidRPr="3E172F15" w:rsidR="3E172F15">
        <w:rPr>
          <w:rFonts w:ascii="Times New Roman" w:hAnsi="Times New Roman" w:eastAsia="Times New Roman" w:cs="Times New Roman"/>
          <w:i w:val="1"/>
          <w:iCs w:val="1"/>
          <w:noProof w:val="0"/>
          <w:color w:val="auto"/>
          <w:sz w:val="24"/>
          <w:szCs w:val="24"/>
          <w:lang w:val="en-GB"/>
        </w:rPr>
        <w:t xml:space="preserve">Available at: </w:t>
      </w:r>
      <w:r w:rsidRPr="3E172F15" w:rsidR="3E172F15">
        <w:rPr>
          <w:rFonts w:ascii="Times New Roman" w:hAnsi="Times New Roman" w:eastAsia="Times New Roman" w:cs="Times New Roman"/>
          <w:i w:val="0"/>
          <w:iCs w:val="0"/>
          <w:noProof w:val="0"/>
          <w:color w:val="auto"/>
          <w:sz w:val="24"/>
          <w:szCs w:val="24"/>
          <w:u w:val="single"/>
          <w:lang w:val="en-GB"/>
        </w:rPr>
        <w:t>https://cdn.cyfoethnaturiol.cymru/media/689711/outdoor-learning-can-improve-academic-attainment.pdf</w:t>
      </w:r>
      <w:r w:rsidRPr="3E172F15" w:rsidR="3E172F15">
        <w:rPr>
          <w:rFonts w:ascii="Times New Roman" w:hAnsi="Times New Roman" w:eastAsia="Times New Roman" w:cs="Times New Roman"/>
          <w:i w:val="0"/>
          <w:iCs w:val="0"/>
          <w:color w:val="auto"/>
          <w:sz w:val="24"/>
          <w:szCs w:val="24"/>
        </w:rPr>
        <w:t xml:space="preserve"> </w:t>
      </w:r>
    </w:p>
    <w:p w:rsidR="7E037C7D" w:rsidP="3E172F15" w:rsidRDefault="7E037C7D" w14:paraId="64C61816" w14:textId="0CCC5445">
      <w:pPr>
        <w:pStyle w:val="Normal"/>
        <w:spacing w:line="360" w:lineRule="auto"/>
        <w:rPr>
          <w:rFonts w:ascii="Times New Roman" w:hAnsi="Times New Roman" w:eastAsia="Times New Roman" w:cs="Times New Roman"/>
          <w:noProof w:val="0"/>
          <w:color w:val="auto"/>
          <w:sz w:val="24"/>
          <w:szCs w:val="24"/>
          <w:lang w:val="en-GB"/>
        </w:rPr>
      </w:pPr>
      <w:r w:rsidRPr="3E172F15" w:rsidR="7E037C7D">
        <w:rPr>
          <w:rFonts w:ascii="Times New Roman" w:hAnsi="Times New Roman" w:eastAsia="Times New Roman" w:cs="Times New Roman"/>
          <w:color w:val="auto"/>
          <w:sz w:val="24"/>
          <w:szCs w:val="24"/>
        </w:rPr>
        <w:t>Natural Resources Wales, (2021).</w:t>
      </w:r>
      <w:r w:rsidRPr="3E172F15" w:rsidR="7E037C7D">
        <w:rPr>
          <w:rFonts w:ascii="Times New Roman" w:hAnsi="Times New Roman" w:eastAsia="Times New Roman" w:cs="Times New Roman"/>
          <w:color w:val="auto"/>
          <w:sz w:val="24"/>
          <w:szCs w:val="24"/>
        </w:rPr>
        <w:t xml:space="preserve"> </w:t>
      </w:r>
      <w:r w:rsidRPr="3E172F15" w:rsidR="7E037C7D">
        <w:rPr>
          <w:rFonts w:ascii="Times New Roman" w:hAnsi="Times New Roman" w:eastAsia="Times New Roman" w:cs="Times New Roman"/>
          <w:i w:val="1"/>
          <w:iCs w:val="1"/>
          <w:color w:val="auto"/>
          <w:sz w:val="24"/>
          <w:szCs w:val="24"/>
        </w:rPr>
        <w:t xml:space="preserve">The Benefits of Playing in Nature. </w:t>
      </w:r>
      <w:r w:rsidRPr="3E172F15" w:rsidR="7E037C7D">
        <w:rPr>
          <w:rFonts w:ascii="Times New Roman" w:hAnsi="Times New Roman" w:eastAsia="Times New Roman" w:cs="Times New Roman"/>
          <w:i w:val="0"/>
          <w:iCs w:val="0"/>
          <w:color w:val="auto"/>
          <w:sz w:val="24"/>
          <w:szCs w:val="24"/>
        </w:rPr>
        <w:t xml:space="preserve">Available at: </w:t>
      </w:r>
      <w:hyperlink r:id="Rb404210677e44b92">
        <w:r w:rsidRPr="3E172F15" w:rsidR="7E037C7D">
          <w:rPr>
            <w:rStyle w:val="Hyperlink"/>
            <w:rFonts w:ascii="Times New Roman" w:hAnsi="Times New Roman" w:eastAsia="Times New Roman" w:cs="Times New Roman"/>
            <w:i w:val="0"/>
            <w:iCs w:val="0"/>
            <w:noProof w:val="0"/>
            <w:color w:val="auto"/>
            <w:sz w:val="24"/>
            <w:szCs w:val="24"/>
            <w:lang w:val="en-GB"/>
          </w:rPr>
          <w:t>https://cdn.cyfoethnaturiol.cymru/media/694574/poster-benefits-of-playing-in-nature.pdf</w:t>
        </w:r>
      </w:hyperlink>
      <w:r w:rsidRPr="3E172F15" w:rsidR="7E037C7D">
        <w:rPr>
          <w:rFonts w:ascii="Times New Roman" w:hAnsi="Times New Roman" w:eastAsia="Times New Roman" w:cs="Times New Roman"/>
          <w:color w:val="auto"/>
          <w:sz w:val="24"/>
          <w:szCs w:val="24"/>
        </w:rPr>
        <w:t xml:space="preserve"> </w:t>
      </w:r>
    </w:p>
    <w:p w:rsidR="461D9BEE" w:rsidP="3E172F15" w:rsidRDefault="461D9BEE" w14:paraId="471207F2" w14:textId="2CD898E9">
      <w:pPr>
        <w:pStyle w:val="Normal"/>
        <w:spacing w:line="360" w:lineRule="auto"/>
        <w:rPr>
          <w:rFonts w:ascii="Times New Roman" w:hAnsi="Times New Roman" w:eastAsia="Times New Roman" w:cs="Times New Roman"/>
          <w:noProof w:val="0"/>
          <w:color w:val="auto"/>
          <w:sz w:val="24"/>
          <w:szCs w:val="24"/>
          <w:lang w:val="en-GB"/>
        </w:rPr>
      </w:pPr>
      <w:r w:rsidRPr="3E172F15" w:rsidR="461D9BEE">
        <w:rPr>
          <w:rFonts w:ascii="Times New Roman" w:hAnsi="Times New Roman" w:eastAsia="Times New Roman" w:cs="Times New Roman"/>
          <w:noProof w:val="0"/>
          <w:color w:val="auto"/>
          <w:sz w:val="24"/>
          <w:szCs w:val="24"/>
          <w:lang w:val="en-GB"/>
        </w:rPr>
        <w:t xml:space="preserve">OGILVIE, K., (1993). </w:t>
      </w:r>
      <w:r w:rsidRPr="3E172F15" w:rsidR="461D9BEE">
        <w:rPr>
          <w:rFonts w:ascii="Times New Roman" w:hAnsi="Times New Roman" w:eastAsia="Times New Roman" w:cs="Times New Roman"/>
          <w:i w:val="1"/>
          <w:iCs w:val="1"/>
          <w:noProof w:val="0"/>
          <w:color w:val="auto"/>
          <w:sz w:val="24"/>
          <w:szCs w:val="24"/>
          <w:lang w:val="en-GB"/>
        </w:rPr>
        <w:t>Leading and managing groups in the outdoors</w:t>
      </w:r>
      <w:r w:rsidRPr="3E172F15" w:rsidR="461D9BEE">
        <w:rPr>
          <w:rFonts w:ascii="Times New Roman" w:hAnsi="Times New Roman" w:eastAsia="Times New Roman" w:cs="Times New Roman"/>
          <w:noProof w:val="0"/>
          <w:color w:val="auto"/>
          <w:sz w:val="24"/>
          <w:szCs w:val="24"/>
          <w:lang w:val="en-GB"/>
        </w:rPr>
        <w:t>. 1st ed. Sheffield: National Association for Outdoor Education, p.9.</w:t>
      </w:r>
    </w:p>
    <w:p w:rsidR="3E172F15" w:rsidP="3E172F15" w:rsidRDefault="3E172F15" w14:paraId="4BC30300" w14:textId="3020D907">
      <w:pPr>
        <w:pStyle w:val="Heading1"/>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b w:val="0"/>
          <w:bCs w:val="0"/>
          <w:noProof w:val="0"/>
          <w:color w:val="auto"/>
          <w:sz w:val="24"/>
          <w:szCs w:val="24"/>
          <w:lang w:val="en-GB"/>
        </w:rPr>
        <w:t xml:space="preserve">The Adventure Activities Licensing Regulations, (2004) </w:t>
      </w:r>
      <w:r w:rsidRPr="3E172F15" w:rsidR="3E172F15">
        <w:rPr>
          <w:rFonts w:ascii="Times New Roman" w:hAnsi="Times New Roman" w:eastAsia="Times New Roman" w:cs="Times New Roman"/>
          <w:noProof w:val="0"/>
          <w:color w:val="auto"/>
          <w:sz w:val="24"/>
          <w:szCs w:val="24"/>
          <w:lang w:val="en-GB"/>
        </w:rPr>
        <w:t>(2004 No.1309). Available at:</w:t>
      </w:r>
      <w:r w:rsidRPr="3E172F15" w:rsidR="3E172F15">
        <w:rPr>
          <w:rFonts w:ascii="Times New Roman" w:hAnsi="Times New Roman" w:eastAsia="Times New Roman" w:cs="Times New Roman"/>
          <w:noProof w:val="0"/>
          <w:color w:val="auto"/>
          <w:sz w:val="24"/>
          <w:szCs w:val="24"/>
          <w:lang w:val="en-GB"/>
        </w:rPr>
        <w:t xml:space="preserve"> https://www.legislation.gov.uk/uksi/2004/1309/contents/made (Accessed: 15 April 2022).</w:t>
      </w:r>
    </w:p>
    <w:p w:rsidR="3E172F15" w:rsidP="3E172F15" w:rsidRDefault="3E172F15" w14:paraId="37746205" w14:textId="0297B77C">
      <w:pPr>
        <w:pStyle w:val="Normal"/>
        <w:spacing w:line="360" w:lineRule="auto"/>
        <w:rPr>
          <w:rFonts w:ascii="Times New Roman" w:hAnsi="Times New Roman" w:eastAsia="Times New Roman" w:cs="Times New Roman"/>
          <w:noProof w:val="0"/>
          <w:sz w:val="24"/>
          <w:szCs w:val="24"/>
          <w:lang w:val="en-GB"/>
        </w:rPr>
      </w:pPr>
    </w:p>
    <w:p w:rsidR="3E172F15" w:rsidP="3E172F15" w:rsidRDefault="3E172F15" w14:paraId="5074729F" w14:textId="11EDE972">
      <w:pPr>
        <w:pStyle w:val="Normal"/>
        <w:spacing w:line="360" w:lineRule="auto"/>
        <w:rPr>
          <w:rFonts w:ascii="Times New Roman" w:hAnsi="Times New Roman" w:eastAsia="Times New Roman" w:cs="Times New Roman"/>
          <w:noProof w:val="0"/>
          <w:color w:val="auto"/>
          <w:sz w:val="24"/>
          <w:szCs w:val="24"/>
          <w:lang w:val="en-GB"/>
        </w:rPr>
      </w:pPr>
      <w:r w:rsidRPr="3E172F15" w:rsidR="3E172F15">
        <w:rPr>
          <w:rFonts w:ascii="Times New Roman" w:hAnsi="Times New Roman" w:eastAsia="Times New Roman" w:cs="Times New Roman"/>
          <w:noProof w:val="0"/>
          <w:color w:val="auto"/>
          <w:sz w:val="24"/>
          <w:szCs w:val="24"/>
          <w:lang w:val="en-GB"/>
        </w:rPr>
        <w:t>Wainright, N. &amp; Williams, A., (2022). ‘Outdoor and Adventurous Activities</w:t>
      </w:r>
      <w:r w:rsidRPr="3E172F15" w:rsidR="3E172F15">
        <w:rPr>
          <w:rFonts w:ascii="Times New Roman" w:hAnsi="Times New Roman" w:eastAsia="Times New Roman" w:cs="Times New Roman"/>
          <w:noProof w:val="0"/>
          <w:color w:val="auto"/>
          <w:sz w:val="24"/>
          <w:szCs w:val="24"/>
          <w:lang w:val="en-GB"/>
        </w:rPr>
        <w:t>’,</w:t>
      </w:r>
      <w:r w:rsidRPr="3E172F15" w:rsidR="3E172F15">
        <w:rPr>
          <w:rFonts w:ascii="Times New Roman" w:hAnsi="Times New Roman" w:eastAsia="Times New Roman" w:cs="Times New Roman"/>
          <w:noProof w:val="0"/>
          <w:color w:val="auto"/>
          <w:sz w:val="24"/>
          <w:szCs w:val="24"/>
          <w:lang w:val="en-GB"/>
        </w:rPr>
        <w:t xml:space="preserve"> in Griggs, G. (ed.) An Introduction to Primary Physical Education. 2</w:t>
      </w:r>
      <w:r w:rsidRPr="3E172F15" w:rsidR="3E172F15">
        <w:rPr>
          <w:rFonts w:ascii="Times New Roman" w:hAnsi="Times New Roman" w:eastAsia="Times New Roman" w:cs="Times New Roman"/>
          <w:noProof w:val="0"/>
          <w:color w:val="auto"/>
          <w:sz w:val="24"/>
          <w:szCs w:val="24"/>
          <w:vertAlign w:val="superscript"/>
          <w:lang w:val="en-GB"/>
        </w:rPr>
        <w:t>nd</w:t>
      </w:r>
      <w:r w:rsidRPr="3E172F15" w:rsidR="3E172F15">
        <w:rPr>
          <w:rFonts w:ascii="Times New Roman" w:hAnsi="Times New Roman" w:eastAsia="Times New Roman" w:cs="Times New Roman"/>
          <w:noProof w:val="0"/>
          <w:color w:val="auto"/>
          <w:sz w:val="24"/>
          <w:szCs w:val="24"/>
          <w:lang w:val="en-GB"/>
        </w:rPr>
        <w:t xml:space="preserve"> </w:t>
      </w:r>
      <w:proofErr w:type="spellStart"/>
      <w:r w:rsidRPr="3E172F15" w:rsidR="3E172F15">
        <w:rPr>
          <w:rFonts w:ascii="Times New Roman" w:hAnsi="Times New Roman" w:eastAsia="Times New Roman" w:cs="Times New Roman"/>
          <w:noProof w:val="0"/>
          <w:color w:val="auto"/>
          <w:sz w:val="24"/>
          <w:szCs w:val="24"/>
          <w:lang w:val="en-GB"/>
        </w:rPr>
        <w:t>edn</w:t>
      </w:r>
      <w:proofErr w:type="spellEnd"/>
      <w:r w:rsidRPr="3E172F15" w:rsidR="3E172F15">
        <w:rPr>
          <w:rFonts w:ascii="Times New Roman" w:hAnsi="Times New Roman" w:eastAsia="Times New Roman" w:cs="Times New Roman"/>
          <w:noProof w:val="0"/>
          <w:color w:val="auto"/>
          <w:sz w:val="24"/>
          <w:szCs w:val="24"/>
          <w:lang w:val="en-GB"/>
        </w:rPr>
        <w:t>. London: Routledge. P176 - 185</w:t>
      </w:r>
    </w:p>
    <w:sectPr>
      <w:pgSz w:w="11906" w:h="16838" w:orient="portrait"/>
      <w:pgMar w:top="1440" w:right="1440" w:bottom="1440" w:left="1440" w:header="720" w:footer="720" w:gutter="0"/>
      <w:cols w:space="720"/>
      <w:docGrid w:linePitch="360"/>
      <w:headerReference w:type="default" r:id="R3a8cfd80297149ce"/>
      <w:footerReference w:type="default" r:id="Rdb3265d6bacc450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172F15" w:rsidTr="3E172F15" w14:paraId="1975691D">
      <w:tc>
        <w:tcPr>
          <w:tcW w:w="3005" w:type="dxa"/>
          <w:tcMar/>
        </w:tcPr>
        <w:p w:rsidR="3E172F15" w:rsidP="3E172F15" w:rsidRDefault="3E172F15" w14:paraId="2EECE68D" w14:textId="49F84A9C">
          <w:pPr>
            <w:pStyle w:val="Header"/>
            <w:bidi w:val="0"/>
            <w:ind w:left="-115"/>
            <w:jc w:val="left"/>
          </w:pPr>
          <w:r>
            <w:fldChar w:fldCharType="begin"/>
          </w:r>
          <w:r>
            <w:instrText xml:space="preserve">PAGE</w:instrText>
          </w:r>
          <w:r>
            <w:fldChar w:fldCharType="separate"/>
          </w:r>
          <w:r>
            <w:fldChar w:fldCharType="end"/>
          </w:r>
        </w:p>
      </w:tc>
      <w:tc>
        <w:tcPr>
          <w:tcW w:w="3005" w:type="dxa"/>
          <w:tcMar/>
        </w:tcPr>
        <w:p w:rsidR="3E172F15" w:rsidP="3E172F15" w:rsidRDefault="3E172F15" w14:paraId="411F41AF" w14:textId="4D527802">
          <w:pPr>
            <w:pStyle w:val="Header"/>
            <w:bidi w:val="0"/>
            <w:jc w:val="center"/>
          </w:pPr>
        </w:p>
      </w:tc>
      <w:tc>
        <w:tcPr>
          <w:tcW w:w="3005" w:type="dxa"/>
          <w:tcMar/>
        </w:tcPr>
        <w:p w:rsidR="3E172F15" w:rsidP="3E172F15" w:rsidRDefault="3E172F15" w14:paraId="09F4CC62" w14:textId="46E67B5E">
          <w:pPr>
            <w:pStyle w:val="Header"/>
            <w:bidi w:val="0"/>
            <w:ind w:right="-115"/>
            <w:jc w:val="right"/>
          </w:pPr>
        </w:p>
      </w:tc>
    </w:tr>
  </w:tbl>
  <w:p w:rsidR="3E172F15" w:rsidP="3E172F15" w:rsidRDefault="3E172F15" w14:paraId="773EDF78" w14:textId="5604A90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172F15" w:rsidTr="3E172F15" w14:paraId="17D56505">
      <w:tc>
        <w:tcPr>
          <w:tcW w:w="3005" w:type="dxa"/>
          <w:tcMar/>
        </w:tcPr>
        <w:p w:rsidR="3E172F15" w:rsidP="3E172F15" w:rsidRDefault="3E172F15" w14:paraId="207E7CB5" w14:textId="62445C39">
          <w:pPr>
            <w:pStyle w:val="Header"/>
            <w:bidi w:val="0"/>
            <w:ind w:left="-115"/>
            <w:jc w:val="left"/>
          </w:pPr>
          <w:r w:rsidR="3E172F15">
            <w:rPr/>
            <w:t xml:space="preserve">2104855 </w:t>
          </w:r>
        </w:p>
      </w:tc>
      <w:tc>
        <w:tcPr>
          <w:tcW w:w="3005" w:type="dxa"/>
          <w:tcMar/>
        </w:tcPr>
        <w:p w:rsidR="3E172F15" w:rsidP="3E172F15" w:rsidRDefault="3E172F15" w14:paraId="6B788695" w14:textId="4C397300">
          <w:pPr>
            <w:pStyle w:val="Header"/>
            <w:bidi w:val="0"/>
            <w:jc w:val="center"/>
          </w:pPr>
        </w:p>
      </w:tc>
      <w:tc>
        <w:tcPr>
          <w:tcW w:w="3005" w:type="dxa"/>
          <w:tcMar/>
        </w:tcPr>
        <w:p w:rsidR="3E172F15" w:rsidP="3E172F15" w:rsidRDefault="3E172F15" w14:paraId="3E55B7C0" w14:textId="4D03A16D">
          <w:pPr>
            <w:pStyle w:val="Header"/>
            <w:bidi w:val="0"/>
            <w:ind w:right="-115"/>
            <w:jc w:val="right"/>
          </w:pPr>
          <w:r w:rsidR="3E172F15">
            <w:rPr/>
            <w:t>BMOE4003</w:t>
          </w:r>
        </w:p>
      </w:tc>
    </w:tr>
  </w:tbl>
  <w:p w:rsidR="3E172F15" w:rsidP="3E172F15" w:rsidRDefault="3E172F15" w14:paraId="720EEE82" w14:textId="04B94CFA">
    <w:pPr>
      <w:pStyle w:val="Header"/>
      <w:bidi w:val="0"/>
    </w:pPr>
  </w:p>
</w:hdr>
</file>

<file path=word/intelligence.xml><?xml version="1.0" encoding="utf-8"?>
<int:Intelligence xmlns:int="http://schemas.microsoft.com/office/intelligence/2019/intelligence">
  <int:IntelligenceSettings/>
  <int:Manifest>
    <int:WordHash hashCode="Nkn8q7fBEtptkv" id="5FMwN820"/>
    <int:WordHash hashCode="qV2eeSEKQBKWum" id="8A2VJX5Q"/>
    <int:WordHash hashCode="GiVew0PQP81uAZ" id="v0EUBo9f"/>
    <int:WordHash hashCode="WE2kwd3wBhkXWb" id="jugM2Olt"/>
    <int:WordHash hashCode="2sv0Yk59LofVKI" id="4SyCowf3"/>
    <int:WordHash hashCode="Cnldz+jtxJbAlA" id="CEoqNh2L"/>
    <int:WordHash hashCode="WfvIF589mWxAJ+" id="SS5Bzlls"/>
  </int:Manifest>
  <int:Observations>
    <int:Content id="5FMwN820">
      <int:Rejection type="AugLoop_Text_Critique"/>
    </int:Content>
    <int:Content id="8A2VJX5Q">
      <int:Rejection type="LegacyProofing"/>
    </int:Content>
    <int:Content id="v0EUBo9f">
      <int:Rejection type="LegacyProofing"/>
    </int:Content>
    <int:Content id="jugM2Olt">
      <int:Rejection type="AugLoop_Text_Critique"/>
    </int:Content>
    <int:Content id="4SyCowf3">
      <int:Rejection type="LegacyProofing"/>
    </int:Content>
    <int:Content id="CEoqNh2L">
      <int:Rejection type="AugLoop_Text_Critique"/>
    </int:Content>
    <int:Content id="SS5Bzlls">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55F96F"/>
    <w:rsid w:val="00015504"/>
    <w:rsid w:val="0002761C"/>
    <w:rsid w:val="0019A933"/>
    <w:rsid w:val="00647058"/>
    <w:rsid w:val="006FB15D"/>
    <w:rsid w:val="008A7261"/>
    <w:rsid w:val="008E67CB"/>
    <w:rsid w:val="0094DD65"/>
    <w:rsid w:val="00A98900"/>
    <w:rsid w:val="00E0AC0D"/>
    <w:rsid w:val="0116B67F"/>
    <w:rsid w:val="014E8DBE"/>
    <w:rsid w:val="0159988A"/>
    <w:rsid w:val="019F0C4D"/>
    <w:rsid w:val="01B0E315"/>
    <w:rsid w:val="020040B9"/>
    <w:rsid w:val="022C1ADE"/>
    <w:rsid w:val="022C452D"/>
    <w:rsid w:val="02315E61"/>
    <w:rsid w:val="0273CD3A"/>
    <w:rsid w:val="02EE54A6"/>
    <w:rsid w:val="0320BC81"/>
    <w:rsid w:val="032470B9"/>
    <w:rsid w:val="035FA2A7"/>
    <w:rsid w:val="037F7409"/>
    <w:rsid w:val="037FBB70"/>
    <w:rsid w:val="03922412"/>
    <w:rsid w:val="03A97D2E"/>
    <w:rsid w:val="03C8158E"/>
    <w:rsid w:val="03CD2EC2"/>
    <w:rsid w:val="044712E5"/>
    <w:rsid w:val="044B9490"/>
    <w:rsid w:val="04E35650"/>
    <w:rsid w:val="050E567C"/>
    <w:rsid w:val="052D8FF6"/>
    <w:rsid w:val="05A19D3E"/>
    <w:rsid w:val="05FB872F"/>
    <w:rsid w:val="060C8E82"/>
    <w:rsid w:val="06127C11"/>
    <w:rsid w:val="0625F568"/>
    <w:rsid w:val="063485FE"/>
    <w:rsid w:val="063ED3A9"/>
    <w:rsid w:val="063F34E6"/>
    <w:rsid w:val="064D6CBC"/>
    <w:rsid w:val="0653A9C2"/>
    <w:rsid w:val="06678E11"/>
    <w:rsid w:val="0678840E"/>
    <w:rsid w:val="06AC0697"/>
    <w:rsid w:val="06E47952"/>
    <w:rsid w:val="06FDA94F"/>
    <w:rsid w:val="07127190"/>
    <w:rsid w:val="071D1F0D"/>
    <w:rsid w:val="071D83B4"/>
    <w:rsid w:val="0732E0B8"/>
    <w:rsid w:val="0747270D"/>
    <w:rsid w:val="076AA119"/>
    <w:rsid w:val="07A85EE3"/>
    <w:rsid w:val="07C1C5C9"/>
    <w:rsid w:val="07F42DA4"/>
    <w:rsid w:val="0806A3DB"/>
    <w:rsid w:val="081AF712"/>
    <w:rsid w:val="0845F73E"/>
    <w:rsid w:val="08A09FE5"/>
    <w:rsid w:val="09004B0F"/>
    <w:rsid w:val="09442F44"/>
    <w:rsid w:val="097391D4"/>
    <w:rsid w:val="0976746B"/>
    <w:rsid w:val="099F2ED3"/>
    <w:rsid w:val="09A2CC9D"/>
    <w:rsid w:val="09D5D497"/>
    <w:rsid w:val="09E1C79F"/>
    <w:rsid w:val="09EEB58D"/>
    <w:rsid w:val="09FAEFFC"/>
    <w:rsid w:val="0A61E386"/>
    <w:rsid w:val="0A9B2936"/>
    <w:rsid w:val="0AC87B5B"/>
    <w:rsid w:val="0ACDFF5A"/>
    <w:rsid w:val="0AE1A3B8"/>
    <w:rsid w:val="0AE1A3B8"/>
    <w:rsid w:val="0B02CD1D"/>
    <w:rsid w:val="0B3AFF34"/>
    <w:rsid w:val="0B3BDE6A"/>
    <w:rsid w:val="0B4BF531"/>
    <w:rsid w:val="0B8218C6"/>
    <w:rsid w:val="0BB48F13"/>
    <w:rsid w:val="0BF0F4D7"/>
    <w:rsid w:val="0C1AAF80"/>
    <w:rsid w:val="0C5910AC"/>
    <w:rsid w:val="0C5E777F"/>
    <w:rsid w:val="0C94ECD0"/>
    <w:rsid w:val="0CAE766A"/>
    <w:rsid w:val="0CC79EC7"/>
    <w:rsid w:val="0CD6CF95"/>
    <w:rsid w:val="0CED5C90"/>
    <w:rsid w:val="0D010F22"/>
    <w:rsid w:val="0D20B7F4"/>
    <w:rsid w:val="0D2155E7"/>
    <w:rsid w:val="0D3DE1E0"/>
    <w:rsid w:val="0D850358"/>
    <w:rsid w:val="0DC62C4D"/>
    <w:rsid w:val="0DD46CA0"/>
    <w:rsid w:val="0E442267"/>
    <w:rsid w:val="0E636F28"/>
    <w:rsid w:val="0EB538C2"/>
    <w:rsid w:val="0EB6B2DA"/>
    <w:rsid w:val="0EC5B80A"/>
    <w:rsid w:val="0EDB80E3"/>
    <w:rsid w:val="0F75B2FE"/>
    <w:rsid w:val="0F842827"/>
    <w:rsid w:val="0F846D30"/>
    <w:rsid w:val="10063DF7"/>
    <w:rsid w:val="10538F66"/>
    <w:rsid w:val="105589E9"/>
    <w:rsid w:val="1087CFC3"/>
    <w:rsid w:val="110A6ABA"/>
    <w:rsid w:val="110C0D62"/>
    <w:rsid w:val="1110EF3B"/>
    <w:rsid w:val="113D40DE"/>
    <w:rsid w:val="1169697F"/>
    <w:rsid w:val="1181E78D"/>
    <w:rsid w:val="11ADDE82"/>
    <w:rsid w:val="11EF5FC7"/>
    <w:rsid w:val="11F4C70A"/>
    <w:rsid w:val="122C77BB"/>
    <w:rsid w:val="124B302B"/>
    <w:rsid w:val="124F6FB1"/>
    <w:rsid w:val="12ACBF9C"/>
    <w:rsid w:val="12AD53C0"/>
    <w:rsid w:val="12D9113F"/>
    <w:rsid w:val="12F0FF19"/>
    <w:rsid w:val="13448F77"/>
    <w:rsid w:val="1388A9E5"/>
    <w:rsid w:val="13BF7085"/>
    <w:rsid w:val="13EB4012"/>
    <w:rsid w:val="14098D5B"/>
    <w:rsid w:val="14420B7C"/>
    <w:rsid w:val="14488FFD"/>
    <w:rsid w:val="145E22CA"/>
    <w:rsid w:val="1484CC25"/>
    <w:rsid w:val="1497BB02"/>
    <w:rsid w:val="1528FB0C"/>
    <w:rsid w:val="155B40E6"/>
    <w:rsid w:val="15DD128F"/>
    <w:rsid w:val="16528FAE"/>
    <w:rsid w:val="168087EC"/>
    <w:rsid w:val="168EA7D8"/>
    <w:rsid w:val="16C8382D"/>
    <w:rsid w:val="16D5261B"/>
    <w:rsid w:val="16E7B9C1"/>
    <w:rsid w:val="16F71147"/>
    <w:rsid w:val="1712BD41"/>
    <w:rsid w:val="1717C535"/>
    <w:rsid w:val="171EA14E"/>
    <w:rsid w:val="17559E99"/>
    <w:rsid w:val="17AC8262"/>
    <w:rsid w:val="17B792F4"/>
    <w:rsid w:val="17C852F9"/>
    <w:rsid w:val="18838A22"/>
    <w:rsid w:val="1892E1A8"/>
    <w:rsid w:val="189A6D39"/>
    <w:rsid w:val="18BA71AF"/>
    <w:rsid w:val="18F16EFA"/>
    <w:rsid w:val="19563732"/>
    <w:rsid w:val="1967B6CF"/>
    <w:rsid w:val="1977B0F3"/>
    <w:rsid w:val="19915E45"/>
    <w:rsid w:val="1A0459B5"/>
    <w:rsid w:val="1A2EB209"/>
    <w:rsid w:val="1A87BAD3"/>
    <w:rsid w:val="1A8D3F5B"/>
    <w:rsid w:val="1AED2874"/>
    <w:rsid w:val="1B39EB6E"/>
    <w:rsid w:val="1BA02A16"/>
    <w:rsid w:val="1BAE5725"/>
    <w:rsid w:val="1BCA826A"/>
    <w:rsid w:val="1C0CCC4A"/>
    <w:rsid w:val="1C19CB64"/>
    <w:rsid w:val="1CC1E36A"/>
    <w:rsid w:val="1CC84E6C"/>
    <w:rsid w:val="1CE5D564"/>
    <w:rsid w:val="1CF87EAF"/>
    <w:rsid w:val="1D1DB361"/>
    <w:rsid w:val="1D3DEF4B"/>
    <w:rsid w:val="1D550A1C"/>
    <w:rsid w:val="1D8D0991"/>
    <w:rsid w:val="1D9BF0F6"/>
    <w:rsid w:val="1DAAD688"/>
    <w:rsid w:val="1DC5FE38"/>
    <w:rsid w:val="1E4480D6"/>
    <w:rsid w:val="1E5A4631"/>
    <w:rsid w:val="1E606A95"/>
    <w:rsid w:val="1E81B278"/>
    <w:rsid w:val="1E99B9BD"/>
    <w:rsid w:val="1ECFDD52"/>
    <w:rsid w:val="1ED9BFAC"/>
    <w:rsid w:val="1F2D7E8C"/>
    <w:rsid w:val="1F37C157"/>
    <w:rsid w:val="1F8D9DE3"/>
    <w:rsid w:val="1F8D9DE3"/>
    <w:rsid w:val="1F9A041A"/>
    <w:rsid w:val="1FBF1F7F"/>
    <w:rsid w:val="1FD9BADA"/>
    <w:rsid w:val="1FEA9EE2"/>
    <w:rsid w:val="1FEAE8FE"/>
    <w:rsid w:val="20681746"/>
    <w:rsid w:val="206F1A73"/>
    <w:rsid w:val="2081C848"/>
    <w:rsid w:val="20922EDD"/>
    <w:rsid w:val="20AEB8AA"/>
    <w:rsid w:val="20BD4BF2"/>
    <w:rsid w:val="20C58394"/>
    <w:rsid w:val="20D391B8"/>
    <w:rsid w:val="20D6744F"/>
    <w:rsid w:val="20E024FD"/>
    <w:rsid w:val="21296E44"/>
    <w:rsid w:val="2178EFD2"/>
    <w:rsid w:val="21E6E9C9"/>
    <w:rsid w:val="220241BF"/>
    <w:rsid w:val="22591C53"/>
    <w:rsid w:val="227E7FFC"/>
    <w:rsid w:val="229DFEC5"/>
    <w:rsid w:val="22C0B1DC"/>
    <w:rsid w:val="23044147"/>
    <w:rsid w:val="23148EF7"/>
    <w:rsid w:val="23311A56"/>
    <w:rsid w:val="236D2AE0"/>
    <w:rsid w:val="23929D14"/>
    <w:rsid w:val="23AB3BFB"/>
    <w:rsid w:val="23CAC897"/>
    <w:rsid w:val="23FD2456"/>
    <w:rsid w:val="2405FCE3"/>
    <w:rsid w:val="2420E7DF"/>
    <w:rsid w:val="2424DD49"/>
    <w:rsid w:val="24368A9F"/>
    <w:rsid w:val="24865633"/>
    <w:rsid w:val="24A2DD75"/>
    <w:rsid w:val="24BE1005"/>
    <w:rsid w:val="24CE1207"/>
    <w:rsid w:val="24E16906"/>
    <w:rsid w:val="24E1B2F8"/>
    <w:rsid w:val="253F1ED6"/>
    <w:rsid w:val="25490130"/>
    <w:rsid w:val="258229CD"/>
    <w:rsid w:val="25F9C98F"/>
    <w:rsid w:val="2609459E"/>
    <w:rsid w:val="261ABDB4"/>
    <w:rsid w:val="26A45183"/>
    <w:rsid w:val="26B25026"/>
    <w:rsid w:val="26D51EBE"/>
    <w:rsid w:val="27017061"/>
    <w:rsid w:val="2704A418"/>
    <w:rsid w:val="27152297"/>
    <w:rsid w:val="277F6638"/>
    <w:rsid w:val="279599F0"/>
    <w:rsid w:val="2798AFC8"/>
    <w:rsid w:val="27D58286"/>
    <w:rsid w:val="281909C8"/>
    <w:rsid w:val="286DF1E9"/>
    <w:rsid w:val="28717230"/>
    <w:rsid w:val="2880A1F2"/>
    <w:rsid w:val="2894C7B3"/>
    <w:rsid w:val="289E39BA"/>
    <w:rsid w:val="28B52E9C"/>
    <w:rsid w:val="28FEC406"/>
    <w:rsid w:val="290A409C"/>
    <w:rsid w:val="29AB300F"/>
    <w:rsid w:val="2A015522"/>
    <w:rsid w:val="2A0571B1"/>
    <w:rsid w:val="2A309814"/>
    <w:rsid w:val="2A3A0A1B"/>
    <w:rsid w:val="2A4B116E"/>
    <w:rsid w:val="2A6C65DA"/>
    <w:rsid w:val="2A826184"/>
    <w:rsid w:val="2AA5CC23"/>
    <w:rsid w:val="2B1455C5"/>
    <w:rsid w:val="2B278E62"/>
    <w:rsid w:val="2BCC6875"/>
    <w:rsid w:val="2BD5DA7C"/>
    <w:rsid w:val="2BD65458"/>
    <w:rsid w:val="2C0340DB"/>
    <w:rsid w:val="2C1D3C6B"/>
    <w:rsid w:val="2C2175B9"/>
    <w:rsid w:val="2C2529F1"/>
    <w:rsid w:val="2C457F28"/>
    <w:rsid w:val="2C67F766"/>
    <w:rsid w:val="2CBB713D"/>
    <w:rsid w:val="2CC133B4"/>
    <w:rsid w:val="2CD923EC"/>
    <w:rsid w:val="2D2056FD"/>
    <w:rsid w:val="2D41630C"/>
    <w:rsid w:val="2D71AADD"/>
    <w:rsid w:val="2DB55894"/>
    <w:rsid w:val="2DC7CECB"/>
    <w:rsid w:val="2DDD6CE5"/>
    <w:rsid w:val="2E283811"/>
    <w:rsid w:val="2E2BBD6B"/>
    <w:rsid w:val="2E4CC9E7"/>
    <w:rsid w:val="2E4EB16E"/>
    <w:rsid w:val="2E55A5CD"/>
    <w:rsid w:val="2E5E9CBC"/>
    <w:rsid w:val="2E7EA132"/>
    <w:rsid w:val="2EBD4BB6"/>
    <w:rsid w:val="2EE030A3"/>
    <w:rsid w:val="2F0EEBCD"/>
    <w:rsid w:val="2F27C00D"/>
    <w:rsid w:val="2F2C5DA6"/>
    <w:rsid w:val="2F55D2A7"/>
    <w:rsid w:val="2F5CCAB3"/>
    <w:rsid w:val="2F639F2C"/>
    <w:rsid w:val="2F639F2C"/>
    <w:rsid w:val="2F89A716"/>
    <w:rsid w:val="2FC78DCC"/>
    <w:rsid w:val="2FCC9A34"/>
    <w:rsid w:val="2FF311FF"/>
    <w:rsid w:val="2FF67501"/>
    <w:rsid w:val="2FFAFF85"/>
    <w:rsid w:val="30175073"/>
    <w:rsid w:val="303399F0"/>
    <w:rsid w:val="304B33C9"/>
    <w:rsid w:val="304FEE08"/>
    <w:rsid w:val="307A9CEA"/>
    <w:rsid w:val="307C9528"/>
    <w:rsid w:val="30925E01"/>
    <w:rsid w:val="309784A0"/>
    <w:rsid w:val="30A2CEA8"/>
    <w:rsid w:val="30BA52F2"/>
    <w:rsid w:val="30CB2C09"/>
    <w:rsid w:val="30D36FBC"/>
    <w:rsid w:val="30DD206A"/>
    <w:rsid w:val="30DF72B7"/>
    <w:rsid w:val="30E5BE8B"/>
    <w:rsid w:val="30F1A308"/>
    <w:rsid w:val="30F4E6DC"/>
    <w:rsid w:val="310D2021"/>
    <w:rsid w:val="315FD8D3"/>
    <w:rsid w:val="31AC950F"/>
    <w:rsid w:val="31E7042A"/>
    <w:rsid w:val="325A354A"/>
    <w:rsid w:val="3263FE68"/>
    <w:rsid w:val="326F401D"/>
    <w:rsid w:val="335138A7"/>
    <w:rsid w:val="335651DB"/>
    <w:rsid w:val="336CB3BE"/>
    <w:rsid w:val="3382D48B"/>
    <w:rsid w:val="33B435EA"/>
    <w:rsid w:val="33C9FEC3"/>
    <w:rsid w:val="33D035FE"/>
    <w:rsid w:val="33E9A46E"/>
    <w:rsid w:val="3402CCCB"/>
    <w:rsid w:val="3412FE04"/>
    <w:rsid w:val="341E75B4"/>
    <w:rsid w:val="345DE940"/>
    <w:rsid w:val="34977995"/>
    <w:rsid w:val="349AFEEF"/>
    <w:rsid w:val="34BC16FE"/>
    <w:rsid w:val="34BCF786"/>
    <w:rsid w:val="34CE70A8"/>
    <w:rsid w:val="34D1D3AA"/>
    <w:rsid w:val="34ED0975"/>
    <w:rsid w:val="3540B636"/>
    <w:rsid w:val="3550064B"/>
    <w:rsid w:val="355D3026"/>
    <w:rsid w:val="356BA631"/>
    <w:rsid w:val="35C06A79"/>
    <w:rsid w:val="35E09144"/>
    <w:rsid w:val="35E1B25C"/>
    <w:rsid w:val="360AA501"/>
    <w:rsid w:val="3657E75F"/>
    <w:rsid w:val="3672E82D"/>
    <w:rsid w:val="369B4AB7"/>
    <w:rsid w:val="36E2A6F7"/>
    <w:rsid w:val="36F52F90"/>
    <w:rsid w:val="37027E64"/>
    <w:rsid w:val="371F1F63"/>
    <w:rsid w:val="37214530"/>
    <w:rsid w:val="37214530"/>
    <w:rsid w:val="372F8205"/>
    <w:rsid w:val="3768C67F"/>
    <w:rsid w:val="376E7F3B"/>
    <w:rsid w:val="376E7F3B"/>
    <w:rsid w:val="377C61A5"/>
    <w:rsid w:val="37A1D3D9"/>
    <w:rsid w:val="37B55407"/>
    <w:rsid w:val="3842772E"/>
    <w:rsid w:val="3887A70D"/>
    <w:rsid w:val="388A1E96"/>
    <w:rsid w:val="3890FFF1"/>
    <w:rsid w:val="38C741DA"/>
    <w:rsid w:val="38C9F911"/>
    <w:rsid w:val="38FCB4ED"/>
    <w:rsid w:val="390496E0"/>
    <w:rsid w:val="390A4F9C"/>
    <w:rsid w:val="392BEFB6"/>
    <w:rsid w:val="398EF81A"/>
    <w:rsid w:val="39A50A5C"/>
    <w:rsid w:val="39F077E0"/>
    <w:rsid w:val="39FDFEA9"/>
    <w:rsid w:val="3A0BF4F9"/>
    <w:rsid w:val="3A166B02"/>
    <w:rsid w:val="3A23776E"/>
    <w:rsid w:val="3A2AB454"/>
    <w:rsid w:val="3A3F7782"/>
    <w:rsid w:val="3A519E74"/>
    <w:rsid w:val="3A581B6B"/>
    <w:rsid w:val="3A58E5F2"/>
    <w:rsid w:val="3A98854E"/>
    <w:rsid w:val="3ABB0594"/>
    <w:rsid w:val="3B06BB19"/>
    <w:rsid w:val="3B0B3BDF"/>
    <w:rsid w:val="3B140C19"/>
    <w:rsid w:val="3B2AC87B"/>
    <w:rsid w:val="3B547E0C"/>
    <w:rsid w:val="3BAE67FD"/>
    <w:rsid w:val="3BB3494D"/>
    <w:rsid w:val="3BDB47E3"/>
    <w:rsid w:val="3C04F31F"/>
    <w:rsid w:val="3C22255E"/>
    <w:rsid w:val="3CA89C97"/>
    <w:rsid w:val="3CE229B1"/>
    <w:rsid w:val="3CF04E6D"/>
    <w:rsid w:val="3CFCBFF4"/>
    <w:rsid w:val="3D078531"/>
    <w:rsid w:val="3D121CF8"/>
    <w:rsid w:val="3D359F6B"/>
    <w:rsid w:val="3D4E0BC4"/>
    <w:rsid w:val="3D5D8FB9"/>
    <w:rsid w:val="3D80AB6A"/>
    <w:rsid w:val="3DA0C380"/>
    <w:rsid w:val="3DD40186"/>
    <w:rsid w:val="3DF2A656"/>
    <w:rsid w:val="3E045167"/>
    <w:rsid w:val="3E172F15"/>
    <w:rsid w:val="3E32216C"/>
    <w:rsid w:val="3E965678"/>
    <w:rsid w:val="3E989055"/>
    <w:rsid w:val="3ED16FCC"/>
    <w:rsid w:val="3F0D9049"/>
    <w:rsid w:val="3F13D4C0"/>
    <w:rsid w:val="3F1C7BCB"/>
    <w:rsid w:val="3F250F97"/>
    <w:rsid w:val="3F5E4CF4"/>
    <w:rsid w:val="3F65B2AD"/>
    <w:rsid w:val="3F8E76B7"/>
    <w:rsid w:val="3F9611CE"/>
    <w:rsid w:val="3F979370"/>
    <w:rsid w:val="3FB893C2"/>
    <w:rsid w:val="3FCDF1CD"/>
    <w:rsid w:val="4011234F"/>
    <w:rsid w:val="40320E69"/>
    <w:rsid w:val="4085AC86"/>
    <w:rsid w:val="413363D1"/>
    <w:rsid w:val="41825231"/>
    <w:rsid w:val="41825231"/>
    <w:rsid w:val="41CC7CDF"/>
    <w:rsid w:val="422BC3A5"/>
    <w:rsid w:val="423459B6"/>
    <w:rsid w:val="425CB059"/>
    <w:rsid w:val="427A2232"/>
    <w:rsid w:val="429166E2"/>
    <w:rsid w:val="42CDB290"/>
    <w:rsid w:val="42E5AAD8"/>
    <w:rsid w:val="43072BAB"/>
    <w:rsid w:val="43184298"/>
    <w:rsid w:val="43374AEF"/>
    <w:rsid w:val="43374AEF"/>
    <w:rsid w:val="4381759D"/>
    <w:rsid w:val="438FEF12"/>
    <w:rsid w:val="43C79406"/>
    <w:rsid w:val="43E0B145"/>
    <w:rsid w:val="43EFECEE"/>
    <w:rsid w:val="443923D0"/>
    <w:rsid w:val="4442AB68"/>
    <w:rsid w:val="445AE4AD"/>
    <w:rsid w:val="44AD9D5F"/>
    <w:rsid w:val="44D31B50"/>
    <w:rsid w:val="44DA6195"/>
    <w:rsid w:val="45040680"/>
    <w:rsid w:val="45487FD2"/>
    <w:rsid w:val="45636467"/>
    <w:rsid w:val="4566FEF6"/>
    <w:rsid w:val="45BF2F08"/>
    <w:rsid w:val="45C2920A"/>
    <w:rsid w:val="461D9BEE"/>
    <w:rsid w:val="461E6C99"/>
    <w:rsid w:val="46496DC0"/>
    <w:rsid w:val="4664091B"/>
    <w:rsid w:val="46A3A23A"/>
    <w:rsid w:val="46C99CD5"/>
    <w:rsid w:val="47313DAB"/>
    <w:rsid w:val="476CC58B"/>
    <w:rsid w:val="47BA3CFA"/>
    <w:rsid w:val="47C51297"/>
    <w:rsid w:val="47F58AF4"/>
    <w:rsid w:val="47F89520"/>
    <w:rsid w:val="483D204E"/>
    <w:rsid w:val="484394C8"/>
    <w:rsid w:val="48442367"/>
    <w:rsid w:val="4854E6C0"/>
    <w:rsid w:val="487BB02E"/>
    <w:rsid w:val="4884AE0D"/>
    <w:rsid w:val="48875CC7"/>
    <w:rsid w:val="49164F86"/>
    <w:rsid w:val="491BE9C4"/>
    <w:rsid w:val="49364356"/>
    <w:rsid w:val="4937646E"/>
    <w:rsid w:val="49560D5B"/>
    <w:rsid w:val="49946581"/>
    <w:rsid w:val="49D72D87"/>
    <w:rsid w:val="49D78EC4"/>
    <w:rsid w:val="4A10DDEC"/>
    <w:rsid w:val="4A17808F"/>
    <w:rsid w:val="4A322318"/>
    <w:rsid w:val="4A4FF2C9"/>
    <w:rsid w:val="4AF1DDBC"/>
    <w:rsid w:val="4B08374C"/>
    <w:rsid w:val="4B098CCA"/>
    <w:rsid w:val="4B140359"/>
    <w:rsid w:val="4B1435CE"/>
    <w:rsid w:val="4B293477"/>
    <w:rsid w:val="4B59E11E"/>
    <w:rsid w:val="4B8C8782"/>
    <w:rsid w:val="4B9385F0"/>
    <w:rsid w:val="4BFAFED3"/>
    <w:rsid w:val="4C01EE8C"/>
    <w:rsid w:val="4C121BEE"/>
    <w:rsid w:val="4C4435B5"/>
    <w:rsid w:val="4C8417D0"/>
    <w:rsid w:val="4C869256"/>
    <w:rsid w:val="4C8C003E"/>
    <w:rsid w:val="4CAFD3BA"/>
    <w:rsid w:val="4CB08550"/>
    <w:rsid w:val="4CB95F13"/>
    <w:rsid w:val="4CBE703A"/>
    <w:rsid w:val="4CCDEDCA"/>
    <w:rsid w:val="4CD34A9F"/>
    <w:rsid w:val="4D0F2F86"/>
    <w:rsid w:val="4D487EAE"/>
    <w:rsid w:val="4D4F2151"/>
    <w:rsid w:val="4D53B0BB"/>
    <w:rsid w:val="4DD41989"/>
    <w:rsid w:val="4DEDF281"/>
    <w:rsid w:val="4E1A7531"/>
    <w:rsid w:val="4E297E7E"/>
    <w:rsid w:val="4E2F26AD"/>
    <w:rsid w:val="4E47C594"/>
    <w:rsid w:val="4E5032BC"/>
    <w:rsid w:val="4EC42844"/>
    <w:rsid w:val="4ED0AB3A"/>
    <w:rsid w:val="4EEC816F"/>
    <w:rsid w:val="4F123433"/>
    <w:rsid w:val="4F232733"/>
    <w:rsid w:val="4F339B01"/>
    <w:rsid w:val="4F3A8D1B"/>
    <w:rsid w:val="4F451E91"/>
    <w:rsid w:val="4F4ABDE2"/>
    <w:rsid w:val="4FBBB892"/>
    <w:rsid w:val="4FDBA86F"/>
    <w:rsid w:val="4FDBF4A6"/>
    <w:rsid w:val="4FE395F5"/>
    <w:rsid w:val="4FF610FC"/>
    <w:rsid w:val="4FF610FC"/>
    <w:rsid w:val="500346D7"/>
    <w:rsid w:val="50527206"/>
    <w:rsid w:val="505A9D8F"/>
    <w:rsid w:val="5066F713"/>
    <w:rsid w:val="50681F45"/>
    <w:rsid w:val="50BA2326"/>
    <w:rsid w:val="50D65D7C"/>
    <w:rsid w:val="5166C76F"/>
    <w:rsid w:val="517778D0"/>
    <w:rsid w:val="517F6656"/>
    <w:rsid w:val="518B64D8"/>
    <w:rsid w:val="519875FB"/>
    <w:rsid w:val="521BEFD1"/>
    <w:rsid w:val="52229274"/>
    <w:rsid w:val="5249D4F5"/>
    <w:rsid w:val="52C51E57"/>
    <w:rsid w:val="52DD259C"/>
    <w:rsid w:val="52FCEFA1"/>
    <w:rsid w:val="530297D0"/>
    <w:rsid w:val="537DA141"/>
    <w:rsid w:val="5389AE21"/>
    <w:rsid w:val="53A9AADE"/>
    <w:rsid w:val="53B7C032"/>
    <w:rsid w:val="53BE62D5"/>
    <w:rsid w:val="53F1C3E8"/>
    <w:rsid w:val="54111268"/>
    <w:rsid w:val="546A8C1F"/>
    <w:rsid w:val="548F29B5"/>
    <w:rsid w:val="5498C002"/>
    <w:rsid w:val="549E6831"/>
    <w:rsid w:val="54D22449"/>
    <w:rsid w:val="54E93F1A"/>
    <w:rsid w:val="5506B0F3"/>
    <w:rsid w:val="55457B3F"/>
    <w:rsid w:val="555F60BD"/>
    <w:rsid w:val="5564514B"/>
    <w:rsid w:val="556CDA23"/>
    <w:rsid w:val="55746BEC"/>
    <w:rsid w:val="55A9CE9F"/>
    <w:rsid w:val="55ACE2C9"/>
    <w:rsid w:val="55AEBE61"/>
    <w:rsid w:val="55D552D2"/>
    <w:rsid w:val="55F30581"/>
    <w:rsid w:val="55F82B92"/>
    <w:rsid w:val="5614C65E"/>
    <w:rsid w:val="5656B600"/>
    <w:rsid w:val="5656E875"/>
    <w:rsid w:val="5658AF90"/>
    <w:rsid w:val="56B9C604"/>
    <w:rsid w:val="56C14EE3"/>
    <w:rsid w:val="56CF3A29"/>
    <w:rsid w:val="56E5D919"/>
    <w:rsid w:val="57009BCB"/>
    <w:rsid w:val="57A22CE1"/>
    <w:rsid w:val="57D608F3"/>
    <w:rsid w:val="5807B77F"/>
    <w:rsid w:val="5859CFB3"/>
    <w:rsid w:val="58E65F23"/>
    <w:rsid w:val="59352A24"/>
    <w:rsid w:val="593DFD42"/>
    <w:rsid w:val="5965155E"/>
    <w:rsid w:val="596D0553"/>
    <w:rsid w:val="5971D954"/>
    <w:rsid w:val="59741EAB"/>
    <w:rsid w:val="59AB7566"/>
    <w:rsid w:val="59C0F9B9"/>
    <w:rsid w:val="5A8053EC"/>
    <w:rsid w:val="5AAC26F7"/>
    <w:rsid w:val="5ABA8A17"/>
    <w:rsid w:val="5B0720D4"/>
    <w:rsid w:val="5B3E815E"/>
    <w:rsid w:val="5B3F5841"/>
    <w:rsid w:val="5B3F5841"/>
    <w:rsid w:val="5B8982EF"/>
    <w:rsid w:val="5B915954"/>
    <w:rsid w:val="5B917075"/>
    <w:rsid w:val="5B92D260"/>
    <w:rsid w:val="5BA16E70"/>
    <w:rsid w:val="5BB94A3C"/>
    <w:rsid w:val="5BC2D217"/>
    <w:rsid w:val="5BCD4820"/>
    <w:rsid w:val="5BD392CF"/>
    <w:rsid w:val="5BF0B73B"/>
    <w:rsid w:val="5C19EF59"/>
    <w:rsid w:val="5C9CB620"/>
    <w:rsid w:val="5CA1705F"/>
    <w:rsid w:val="5CA1705F"/>
    <w:rsid w:val="5CB8FA42"/>
    <w:rsid w:val="5CBA2B77"/>
    <w:rsid w:val="5CC8A182"/>
    <w:rsid w:val="5CCBFA5C"/>
    <w:rsid w:val="5CE31628"/>
    <w:rsid w:val="5CE31628"/>
    <w:rsid w:val="5CF2ACEC"/>
    <w:rsid w:val="5CF9D4FE"/>
    <w:rsid w:val="5D24F213"/>
    <w:rsid w:val="5D290788"/>
    <w:rsid w:val="5DFE1766"/>
    <w:rsid w:val="5E7851EB"/>
    <w:rsid w:val="5E7851EB"/>
    <w:rsid w:val="5E7EE689"/>
    <w:rsid w:val="5E8E7D4D"/>
    <w:rsid w:val="5E946ADC"/>
    <w:rsid w:val="5EE93802"/>
    <w:rsid w:val="5EECC245"/>
    <w:rsid w:val="5EF399B8"/>
    <w:rsid w:val="5F04E8E2"/>
    <w:rsid w:val="5F50B0E5"/>
    <w:rsid w:val="5FFB4A16"/>
    <w:rsid w:val="603B26C5"/>
    <w:rsid w:val="60435C76"/>
    <w:rsid w:val="60544F22"/>
    <w:rsid w:val="60544F22"/>
    <w:rsid w:val="607BE9A8"/>
    <w:rsid w:val="60CFD38F"/>
    <w:rsid w:val="617F3090"/>
    <w:rsid w:val="618D9C9A"/>
    <w:rsid w:val="61958A20"/>
    <w:rsid w:val="61B7EB51"/>
    <w:rsid w:val="61E8EB87"/>
    <w:rsid w:val="62046631"/>
    <w:rsid w:val="62484753"/>
    <w:rsid w:val="629A87EA"/>
    <w:rsid w:val="62A06FF4"/>
    <w:rsid w:val="62BFCE91"/>
    <w:rsid w:val="62F90A5C"/>
    <w:rsid w:val="6367DBFF"/>
    <w:rsid w:val="6398490C"/>
    <w:rsid w:val="63B38A6A"/>
    <w:rsid w:val="63E63B52"/>
    <w:rsid w:val="63F490DD"/>
    <w:rsid w:val="640E0DD5"/>
    <w:rsid w:val="64328754"/>
    <w:rsid w:val="64334A83"/>
    <w:rsid w:val="64575576"/>
    <w:rsid w:val="64575576"/>
    <w:rsid w:val="646ECE2D"/>
    <w:rsid w:val="6494DABD"/>
    <w:rsid w:val="64A7C805"/>
    <w:rsid w:val="64B6D152"/>
    <w:rsid w:val="64CEBB39"/>
    <w:rsid w:val="64E63A87"/>
    <w:rsid w:val="6503C906"/>
    <w:rsid w:val="652A40D1"/>
    <w:rsid w:val="65383B9A"/>
    <w:rsid w:val="6546D6C8"/>
    <w:rsid w:val="6579BEB2"/>
    <w:rsid w:val="65A7C578"/>
    <w:rsid w:val="65CCCFB1"/>
    <w:rsid w:val="6653EF75"/>
    <w:rsid w:val="6667ED59"/>
    <w:rsid w:val="6674C750"/>
    <w:rsid w:val="668363D0"/>
    <w:rsid w:val="6703EA69"/>
    <w:rsid w:val="67158F13"/>
    <w:rsid w:val="67158F13"/>
    <w:rsid w:val="672C319F"/>
    <w:rsid w:val="676E1EA0"/>
    <w:rsid w:val="67B271EA"/>
    <w:rsid w:val="6804CBA4"/>
    <w:rsid w:val="68119F07"/>
    <w:rsid w:val="681341AF"/>
    <w:rsid w:val="681F3431"/>
    <w:rsid w:val="683B4D22"/>
    <w:rsid w:val="6861E193"/>
    <w:rsid w:val="688EDD80"/>
    <w:rsid w:val="68A27637"/>
    <w:rsid w:val="68BA035D"/>
    <w:rsid w:val="68C6C753"/>
    <w:rsid w:val="690BE6A5"/>
    <w:rsid w:val="69426BE9"/>
    <w:rsid w:val="694DDDA4"/>
    <w:rsid w:val="69AC9A87"/>
    <w:rsid w:val="69BB0492"/>
    <w:rsid w:val="69C19930"/>
    <w:rsid w:val="69C19930"/>
    <w:rsid w:val="69EE8DD9"/>
    <w:rsid w:val="69EE8DD9"/>
    <w:rsid w:val="69EEB9BA"/>
    <w:rsid w:val="6A0114F6"/>
    <w:rsid w:val="6A3D2580"/>
    <w:rsid w:val="6A4428AD"/>
    <w:rsid w:val="6A535938"/>
    <w:rsid w:val="6ABF2528"/>
    <w:rsid w:val="6ACC45B5"/>
    <w:rsid w:val="6AF7994B"/>
    <w:rsid w:val="6AFF86D1"/>
    <w:rsid w:val="6B029B6B"/>
    <w:rsid w:val="6B033B09"/>
    <w:rsid w:val="6B1C7C89"/>
    <w:rsid w:val="6B276098"/>
    <w:rsid w:val="6B3C6C66"/>
    <w:rsid w:val="6B6A78C8"/>
    <w:rsid w:val="6BC67E42"/>
    <w:rsid w:val="6C7FF5DA"/>
    <w:rsid w:val="6CC4CB4E"/>
    <w:rsid w:val="6D2ADAFF"/>
    <w:rsid w:val="6D4718D8"/>
    <w:rsid w:val="6DB4CC31"/>
    <w:rsid w:val="6DEB8C56"/>
    <w:rsid w:val="6E04BFB8"/>
    <w:rsid w:val="6E3BBD03"/>
    <w:rsid w:val="6E4F60D8"/>
    <w:rsid w:val="6E5DB398"/>
    <w:rsid w:val="6E7D45FC"/>
    <w:rsid w:val="6E80E08B"/>
    <w:rsid w:val="6E950A53"/>
    <w:rsid w:val="6EB57A2E"/>
    <w:rsid w:val="6EE2E939"/>
    <w:rsid w:val="6F3608D7"/>
    <w:rsid w:val="6F562C38"/>
    <w:rsid w:val="6FB9B876"/>
    <w:rsid w:val="6FDD6DBA"/>
    <w:rsid w:val="6FF31EBF"/>
    <w:rsid w:val="700FDD89"/>
    <w:rsid w:val="701EB3C2"/>
    <w:rsid w:val="703DE9EB"/>
    <w:rsid w:val="70416F45"/>
    <w:rsid w:val="704E4C8D"/>
    <w:rsid w:val="7070567A"/>
    <w:rsid w:val="708AA627"/>
    <w:rsid w:val="708D76F3"/>
    <w:rsid w:val="70989292"/>
    <w:rsid w:val="70C29ABC"/>
    <w:rsid w:val="71259590"/>
    <w:rsid w:val="7158EF89"/>
    <w:rsid w:val="718DA43D"/>
    <w:rsid w:val="71C41749"/>
    <w:rsid w:val="71EA1CEE"/>
    <w:rsid w:val="720033A9"/>
    <w:rsid w:val="721EFC63"/>
    <w:rsid w:val="7247BD46"/>
    <w:rsid w:val="7271B040"/>
    <w:rsid w:val="72883D54"/>
    <w:rsid w:val="729E8142"/>
    <w:rsid w:val="72BE2ED0"/>
    <w:rsid w:val="72F17059"/>
    <w:rsid w:val="72FEDF51"/>
    <w:rsid w:val="7343AD54"/>
    <w:rsid w:val="7355F456"/>
    <w:rsid w:val="735C38B4"/>
    <w:rsid w:val="7379EF3D"/>
    <w:rsid w:val="73C517B5"/>
    <w:rsid w:val="73DBDE85"/>
    <w:rsid w:val="74240DB5"/>
    <w:rsid w:val="742E1763"/>
    <w:rsid w:val="743C816E"/>
    <w:rsid w:val="7440AC85"/>
    <w:rsid w:val="745D3652"/>
    <w:rsid w:val="74A66917"/>
    <w:rsid w:val="74AD6785"/>
    <w:rsid w:val="7534ECEB"/>
    <w:rsid w:val="75588FDE"/>
    <w:rsid w:val="755E174A"/>
    <w:rsid w:val="7577AEE6"/>
    <w:rsid w:val="75CA1FA8"/>
    <w:rsid w:val="761175DA"/>
    <w:rsid w:val="764EBC6E"/>
    <w:rsid w:val="7683A56F"/>
    <w:rsid w:val="76E3901A"/>
    <w:rsid w:val="76EDFB1E"/>
    <w:rsid w:val="7765F009"/>
    <w:rsid w:val="77784D47"/>
    <w:rsid w:val="77847FD3"/>
    <w:rsid w:val="779B26A9"/>
    <w:rsid w:val="779B26A9"/>
    <w:rsid w:val="77ABA1FE"/>
    <w:rsid w:val="7821ED59"/>
    <w:rsid w:val="783E2322"/>
    <w:rsid w:val="786CFAA7"/>
    <w:rsid w:val="788355E5"/>
    <w:rsid w:val="78B778E9"/>
    <w:rsid w:val="78BD39DF"/>
    <w:rsid w:val="78C48430"/>
    <w:rsid w:val="78D59A27"/>
    <w:rsid w:val="78DD8295"/>
    <w:rsid w:val="78E86029"/>
    <w:rsid w:val="7901C06A"/>
    <w:rsid w:val="790FF291"/>
    <w:rsid w:val="7947725F"/>
    <w:rsid w:val="7960B1DD"/>
    <w:rsid w:val="7A09699A"/>
    <w:rsid w:val="7A3EBE75"/>
    <w:rsid w:val="7A52CF2B"/>
    <w:rsid w:val="7A9D90CB"/>
    <w:rsid w:val="7AAFEE09"/>
    <w:rsid w:val="7AB25790"/>
    <w:rsid w:val="7AF1D356"/>
    <w:rsid w:val="7B4303EB"/>
    <w:rsid w:val="7B94E1F1"/>
    <w:rsid w:val="7BF6362A"/>
    <w:rsid w:val="7C0D3AE9"/>
    <w:rsid w:val="7C13E354"/>
    <w:rsid w:val="7C1FEFD8"/>
    <w:rsid w:val="7C284976"/>
    <w:rsid w:val="7C38F6D3"/>
    <w:rsid w:val="7C6E97CC"/>
    <w:rsid w:val="7C808C2D"/>
    <w:rsid w:val="7C9C06D7"/>
    <w:rsid w:val="7CBBD1D7"/>
    <w:rsid w:val="7CD8446A"/>
    <w:rsid w:val="7CDED44C"/>
    <w:rsid w:val="7D1FF24D"/>
    <w:rsid w:val="7D22C62A"/>
    <w:rsid w:val="7D26E206"/>
    <w:rsid w:val="7D446BCC"/>
    <w:rsid w:val="7D5D3CA2"/>
    <w:rsid w:val="7D72D614"/>
    <w:rsid w:val="7D98583B"/>
    <w:rsid w:val="7DBBC039"/>
    <w:rsid w:val="7E037C7D"/>
    <w:rsid w:val="7E44D1F2"/>
    <w:rsid w:val="7E589211"/>
    <w:rsid w:val="7E6D7228"/>
    <w:rsid w:val="7E7414CB"/>
    <w:rsid w:val="7E9F14F7"/>
    <w:rsid w:val="7EA29A51"/>
    <w:rsid w:val="7EBE968B"/>
    <w:rsid w:val="7EF25CF8"/>
    <w:rsid w:val="7EF90D03"/>
    <w:rsid w:val="7F1C3054"/>
    <w:rsid w:val="7F203E15"/>
    <w:rsid w:val="7F22BDAE"/>
    <w:rsid w:val="7F26404E"/>
    <w:rsid w:val="7F34289C"/>
    <w:rsid w:val="7F4B925B"/>
    <w:rsid w:val="7F55F96F"/>
    <w:rsid w:val="7FCCAF8D"/>
    <w:rsid w:val="7FD3A799"/>
    <w:rsid w:val="7FFB2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5F96F"/>
  <w15:chartTrackingRefBased/>
  <w15:docId w15:val="{46E5B7F8-2062-4505-AD45-E86D4EBDD9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logs.bmj.com/bmj/2020/07/03/covid-19-has-highlighted-the-inadequate-and-unequal-access-to-high-quality-green-spaces/" TargetMode="External" Id="R133dff1feac6432d" /><Relationship Type="http://schemas.openxmlformats.org/officeDocument/2006/relationships/hyperlink" Target="https://cdn.cyfoethnaturiol.cymru/media/689710/natural-environment-can-increase-physical-activity.pdf" TargetMode="External" Id="R2ee15a2d29094aa5" /><Relationship Type="http://schemas.openxmlformats.org/officeDocument/2006/relationships/hyperlink" Target="https://cdn.cyfoethnaturiol.cymru/media/694574/poster-benefits-of-playing-in-nature.pdf" TargetMode="External" Id="Rb404210677e44b92" /><Relationship Type="http://schemas.openxmlformats.org/officeDocument/2006/relationships/header" Target="/word/header.xml" Id="R3a8cfd80297149ce" /><Relationship Type="http://schemas.openxmlformats.org/officeDocument/2006/relationships/footer" Target="/word/footer.xml" Id="Rdb3265d6bacc450a" /><Relationship Type="http://schemas.microsoft.com/office/2019/09/relationships/intelligence" Target="/word/intelligence.xml" Id="R826d771410144e54" /><Relationship Type="http://schemas.openxmlformats.org/officeDocument/2006/relationships/numbering" Target="/word/numbering.xml" Id="R5064d4aa693a4a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Jack Craft (2104855)</dc:creator>
  <keywords/>
  <dc:description/>
  <lastModifiedBy>Jack Craft (2104855)</lastModifiedBy>
  <revision>6</revision>
  <dcterms:created xsi:type="dcterms:W3CDTF">2022-02-16T16:43:26.1974208Z</dcterms:created>
  <dcterms:modified xsi:type="dcterms:W3CDTF">2022-03-23T15:48:17.0873623Z</dcterms:modified>
</coreProperties>
</file>