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6A8C5" w14:textId="77777777" w:rsidR="00EE5145" w:rsidRPr="00EE5145" w:rsidRDefault="00EE5145" w:rsidP="00EE5145">
      <w:pPr>
        <w:rPr>
          <w:rFonts w:ascii="Arial" w:hAnsi="Arial" w:cs="Arial"/>
          <w:sz w:val="22"/>
          <w:szCs w:val="22"/>
        </w:rPr>
      </w:pPr>
      <w:r w:rsidRPr="00EE5145">
        <w:rPr>
          <w:rFonts w:ascii="Arial" w:hAnsi="Arial" w:cs="Arial"/>
          <w:sz w:val="22"/>
          <w:szCs w:val="22"/>
        </w:rPr>
        <w:t>Name: Jahida Begum</w:t>
      </w:r>
    </w:p>
    <w:p w14:paraId="47A56ED3" w14:textId="77777777" w:rsidR="00EE5145" w:rsidRPr="00EE5145" w:rsidRDefault="00EE5145" w:rsidP="00EE5145">
      <w:pPr>
        <w:rPr>
          <w:rFonts w:ascii="Arial" w:hAnsi="Arial" w:cs="Arial"/>
          <w:sz w:val="22"/>
          <w:szCs w:val="22"/>
        </w:rPr>
      </w:pPr>
      <w:r w:rsidRPr="00EE5145">
        <w:rPr>
          <w:rFonts w:ascii="Arial" w:hAnsi="Arial" w:cs="Arial"/>
          <w:sz w:val="22"/>
          <w:szCs w:val="22"/>
        </w:rPr>
        <w:t>Student ID: 2316313</w:t>
      </w:r>
    </w:p>
    <w:p w14:paraId="309965A7" w14:textId="77777777" w:rsidR="00EE5145" w:rsidRPr="00EE5145" w:rsidRDefault="00EE5145" w:rsidP="00EE5145">
      <w:pPr>
        <w:rPr>
          <w:rFonts w:ascii="Arial" w:hAnsi="Arial" w:cs="Arial"/>
          <w:sz w:val="22"/>
          <w:szCs w:val="22"/>
        </w:rPr>
      </w:pPr>
      <w:r w:rsidRPr="00EE5145">
        <w:rPr>
          <w:rFonts w:ascii="Arial" w:hAnsi="Arial" w:cs="Arial"/>
          <w:sz w:val="22"/>
          <w:szCs w:val="22"/>
        </w:rPr>
        <w:t>Programme: BSc (Hons) Health and Social Care</w:t>
      </w:r>
    </w:p>
    <w:p w14:paraId="07DD78B6" w14:textId="77777777" w:rsidR="00EE5145" w:rsidRPr="00EE5145" w:rsidRDefault="00EE5145" w:rsidP="00EE5145">
      <w:pPr>
        <w:rPr>
          <w:rFonts w:ascii="Arial" w:hAnsi="Arial" w:cs="Arial"/>
          <w:sz w:val="22"/>
          <w:szCs w:val="22"/>
        </w:rPr>
      </w:pPr>
      <w:r w:rsidRPr="00EE5145">
        <w:rPr>
          <w:rFonts w:ascii="Arial" w:hAnsi="Arial" w:cs="Arial"/>
          <w:sz w:val="22"/>
          <w:szCs w:val="22"/>
        </w:rPr>
        <w:t>Module: Empowering the Older Person</w:t>
      </w:r>
    </w:p>
    <w:p w14:paraId="566C84B4" w14:textId="77777777" w:rsidR="00EE5145" w:rsidRPr="00EE5145" w:rsidRDefault="00EE5145" w:rsidP="00EE5145">
      <w:pPr>
        <w:rPr>
          <w:rFonts w:ascii="Arial" w:hAnsi="Arial" w:cs="Arial"/>
          <w:sz w:val="22"/>
          <w:szCs w:val="22"/>
        </w:rPr>
      </w:pPr>
      <w:r w:rsidRPr="00EE5145">
        <w:rPr>
          <w:rFonts w:ascii="Arial" w:hAnsi="Arial" w:cs="Arial"/>
          <w:sz w:val="22"/>
          <w:szCs w:val="22"/>
        </w:rPr>
        <w:t>Module Code: BMHP6027</w:t>
      </w:r>
    </w:p>
    <w:p w14:paraId="1C2BDC23" w14:textId="77777777" w:rsidR="00EE5145" w:rsidRPr="00EE5145" w:rsidRDefault="00EE5145" w:rsidP="00EE5145">
      <w:pPr>
        <w:rPr>
          <w:rFonts w:ascii="Arial" w:hAnsi="Arial" w:cs="Arial"/>
          <w:sz w:val="22"/>
          <w:szCs w:val="22"/>
        </w:rPr>
      </w:pPr>
      <w:r w:rsidRPr="00EE5145">
        <w:rPr>
          <w:rFonts w:ascii="Arial" w:hAnsi="Arial" w:cs="Arial"/>
          <w:sz w:val="22"/>
          <w:szCs w:val="22"/>
        </w:rPr>
        <w:t>Lecturer: Kennedy Obohwemu</w:t>
      </w:r>
    </w:p>
    <w:p w14:paraId="59A8F006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  <w:r w:rsidRPr="00EE5145">
        <w:rPr>
          <w:rFonts w:ascii="Arial" w:hAnsi="Arial" w:cs="Arial"/>
          <w:sz w:val="22"/>
          <w:szCs w:val="22"/>
        </w:rPr>
        <w:t>Assignment Title: Component 2: Debate/ Discussion</w:t>
      </w:r>
    </w:p>
    <w:p w14:paraId="18D43DEA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473E28B3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07526CA1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19FE836F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5E84176A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1B8E09BB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3DD4EDCC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7A965743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03366EC9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1A34542E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39F35996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4363E81D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41E42205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7C587670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5D0F35E2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404B2863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5F7C8E7B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7C730DF5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35C3E3DE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0611CA14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5E6B8553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775E1FB2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308D448E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438285D3" w14:textId="77777777" w:rsid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7BE115DF" w14:textId="77777777" w:rsidR="00EE5145" w:rsidRDefault="00EE5145" w:rsidP="00EE5145">
      <w:pPr>
        <w:pStyle w:val="Heading1"/>
        <w:spacing w:before="0" w:line="360" w:lineRule="auto"/>
        <w:rPr>
          <w:rFonts w:ascii="Arial" w:eastAsia="Arial" w:hAnsi="Arial" w:cs="Arial"/>
          <w:b/>
          <w:bCs/>
          <w:color w:val="0E2841" w:themeColor="text2"/>
          <w:sz w:val="22"/>
          <w:szCs w:val="22"/>
          <w:u w:val="single"/>
        </w:rPr>
      </w:pPr>
      <w:r w:rsidRPr="520DDC48">
        <w:rPr>
          <w:rFonts w:ascii="Arial" w:eastAsia="Arial" w:hAnsi="Arial" w:cs="Arial"/>
          <w:b/>
          <w:bCs/>
          <w:color w:val="0E2841" w:themeColor="text2"/>
          <w:sz w:val="22"/>
          <w:szCs w:val="22"/>
          <w:u w:val="single"/>
        </w:rPr>
        <w:lastRenderedPageBreak/>
        <w:t>Reference list</w:t>
      </w:r>
    </w:p>
    <w:p w14:paraId="051114CC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Alzheimer's Association (2024). 2024 Alzheimer’s Disease Facts and Figures.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Alzheimer’s &amp; Dementia</w:t>
      </w:r>
      <w:r w:rsidRPr="520DDC48">
        <w:rPr>
          <w:rFonts w:ascii="Arial" w:eastAsia="Arial" w:hAnsi="Arial" w:cs="Arial"/>
          <w:sz w:val="22"/>
          <w:szCs w:val="22"/>
        </w:rPr>
        <w:t>, [online] 20(5), pp.3708–3821. Doi: HTTPs://doi.org/10.1002/alz.13809.</w:t>
      </w:r>
    </w:p>
    <w:p w14:paraId="7B578CE1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Alzheimer's Disease International (2024).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World Alzheimer Report 2024: Global changes in attitudes to dementia</w:t>
      </w:r>
      <w:r w:rsidRPr="520DDC48">
        <w:rPr>
          <w:rFonts w:ascii="Arial" w:eastAsia="Arial" w:hAnsi="Arial" w:cs="Arial"/>
          <w:sz w:val="22"/>
          <w:szCs w:val="22"/>
        </w:rPr>
        <w:t xml:space="preserve">. [online] Alzint.org. Available at: </w:t>
      </w:r>
      <w:hyperlink r:id="rId4">
        <w:r w:rsidRPr="520DDC48">
          <w:rPr>
            <w:rStyle w:val="Hyperlink"/>
          </w:rPr>
          <w:t>https://www.alzint.org/resource/world-alzheimer-report-2024/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68C48B79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>Brooker, D. and Surr, C. (2015). Person-</w:t>
      </w:r>
      <w:proofErr w:type="spellStart"/>
      <w:r w:rsidRPr="520DDC48">
        <w:rPr>
          <w:rFonts w:ascii="Arial" w:eastAsia="Arial" w:hAnsi="Arial" w:cs="Arial"/>
          <w:sz w:val="22"/>
          <w:szCs w:val="22"/>
        </w:rPr>
        <w:t>Centered</w:t>
      </w:r>
      <w:proofErr w:type="spellEnd"/>
      <w:r w:rsidRPr="520DDC48">
        <w:rPr>
          <w:rFonts w:ascii="Arial" w:eastAsia="Arial" w:hAnsi="Arial" w:cs="Arial"/>
          <w:sz w:val="22"/>
          <w:szCs w:val="22"/>
        </w:rPr>
        <w:t xml:space="preserve"> Care and Dementia Care Mapping.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Springer eBooks</w:t>
      </w:r>
      <w:r w:rsidRPr="520DDC48">
        <w:rPr>
          <w:rFonts w:ascii="Arial" w:eastAsia="Arial" w:hAnsi="Arial" w:cs="Arial"/>
          <w:sz w:val="22"/>
          <w:szCs w:val="22"/>
        </w:rPr>
        <w:t>, [online] pp.1–10. Doi: HTTPs://doi.org/10.1007/978-981-287-080-3_93-1.</w:t>
      </w:r>
    </w:p>
    <w:p w14:paraId="572784FC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Care Act (2014).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Care Act 2014</w:t>
      </w:r>
      <w:r w:rsidRPr="520DDC48">
        <w:rPr>
          <w:rFonts w:ascii="Arial" w:eastAsia="Arial" w:hAnsi="Arial" w:cs="Arial"/>
          <w:sz w:val="22"/>
          <w:szCs w:val="22"/>
        </w:rPr>
        <w:t xml:space="preserve">. [online] Legislation.gov.uk. Available at: </w:t>
      </w:r>
      <w:hyperlink r:id="rId5">
        <w:r w:rsidRPr="520DDC48">
          <w:rPr>
            <w:rStyle w:val="Hyperlink"/>
          </w:rPr>
          <w:t>https://www.legislation.gov.uk/ukpga/2014/23/contents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2 Jul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520DDC48">
        <w:rPr>
          <w:rFonts w:ascii="Arial" w:eastAsia="Arial" w:hAnsi="Arial" w:cs="Arial"/>
          <w:sz w:val="22"/>
          <w:szCs w:val="22"/>
        </w:rPr>
        <w:t>2026].</w:t>
      </w:r>
    </w:p>
    <w:p w14:paraId="2225A432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Carers UK (2024).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Facts about Carers (last Updated December 2024) Contents</w:t>
      </w:r>
      <w:r w:rsidRPr="520DDC48">
        <w:rPr>
          <w:rFonts w:ascii="Arial" w:eastAsia="Arial" w:hAnsi="Arial" w:cs="Arial"/>
          <w:sz w:val="22"/>
          <w:szCs w:val="22"/>
        </w:rPr>
        <w:t xml:space="preserve">. [online] Available at: </w:t>
      </w:r>
      <w:hyperlink r:id="rId6">
        <w:r w:rsidRPr="520DDC48">
          <w:rPr>
            <w:rStyle w:val="Hyperlink"/>
          </w:rPr>
          <w:t>https://www.carersuk.org/media/ocxheq2c/facts-about-carers-dec-2024-final.pdf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1918D42E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Dawson, N.M., </w:t>
      </w:r>
      <w:proofErr w:type="spellStart"/>
      <w:r w:rsidRPr="520DDC48">
        <w:rPr>
          <w:rFonts w:ascii="Arial" w:eastAsia="Arial" w:hAnsi="Arial" w:cs="Arial"/>
          <w:sz w:val="22"/>
          <w:szCs w:val="22"/>
        </w:rPr>
        <w:t>Coolsaet</w:t>
      </w:r>
      <w:proofErr w:type="spellEnd"/>
      <w:r w:rsidRPr="520DDC48">
        <w:rPr>
          <w:rFonts w:ascii="Arial" w:eastAsia="Arial" w:hAnsi="Arial" w:cs="Arial"/>
          <w:sz w:val="22"/>
          <w:szCs w:val="22"/>
        </w:rPr>
        <w:t xml:space="preserve">, B., Bhardwaj, A., Booker, F., Brown, D., Bosco Lliso, Loos, J., Martin, A., Oliva, M., Pascual, U., Sherpa, P. and </w:t>
      </w:r>
      <w:proofErr w:type="spellStart"/>
      <w:r w:rsidRPr="520DDC48">
        <w:rPr>
          <w:rFonts w:ascii="Arial" w:eastAsia="Arial" w:hAnsi="Arial" w:cs="Arial"/>
          <w:sz w:val="22"/>
          <w:szCs w:val="22"/>
        </w:rPr>
        <w:t>Worsdell</w:t>
      </w:r>
      <w:proofErr w:type="spellEnd"/>
      <w:r w:rsidRPr="520DDC48">
        <w:rPr>
          <w:rFonts w:ascii="Arial" w:eastAsia="Arial" w:hAnsi="Arial" w:cs="Arial"/>
          <w:sz w:val="22"/>
          <w:szCs w:val="22"/>
        </w:rPr>
        <w:t xml:space="preserve">, T. (2024). Is it just conservation? A typology of Indigenous peoples’ and local communities’ roles in conserving biodiversity.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One earth</w:t>
      </w:r>
      <w:r w:rsidRPr="520DDC48">
        <w:rPr>
          <w:rFonts w:ascii="Arial" w:eastAsia="Arial" w:hAnsi="Arial" w:cs="Arial"/>
          <w:sz w:val="22"/>
          <w:szCs w:val="22"/>
        </w:rPr>
        <w:t>, [online] 7(6). Doi: HTTPs://doi.org/10.1016/j.oneear.2024.05.001.</w:t>
      </w:r>
    </w:p>
    <w:p w14:paraId="68909D29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Department for Constitutional Affairs (2007).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Code of Practice Mental Capacity Act 2005</w:t>
      </w:r>
      <w:r w:rsidRPr="520DDC48">
        <w:rPr>
          <w:rFonts w:ascii="Arial" w:eastAsia="Arial" w:hAnsi="Arial" w:cs="Arial"/>
          <w:sz w:val="22"/>
          <w:szCs w:val="22"/>
        </w:rPr>
        <w:t xml:space="preserve">. [online]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Gov.uk</w:t>
      </w:r>
      <w:r w:rsidRPr="520DDC48">
        <w:rPr>
          <w:rFonts w:ascii="Arial" w:eastAsia="Arial" w:hAnsi="Arial" w:cs="Arial"/>
          <w:sz w:val="22"/>
          <w:szCs w:val="22"/>
        </w:rPr>
        <w:t xml:space="preserve">. Available at: </w:t>
      </w:r>
      <w:hyperlink r:id="rId7">
        <w:r w:rsidRPr="520DDC48">
          <w:rPr>
            <w:rStyle w:val="Hyperlink"/>
          </w:rPr>
          <w:t>https://assets.publishing.service.gov.uk/media/5f6cc6138fa8f541f6763295/Mental-capacity-act-code-of-practice.pdf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0EEA0D6E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Feast, A., Orrell, M., Charlesworth, G., Melunsky, N., Poland, F. and Moniz-Cook, E. (2016). Behavioural and psychological symptoms in dementia and the challenges for family carers: Systematic review.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British Journal of Psychiatry</w:t>
      </w:r>
      <w:r w:rsidRPr="520DDC48">
        <w:rPr>
          <w:rFonts w:ascii="Arial" w:eastAsia="Arial" w:hAnsi="Arial" w:cs="Arial"/>
          <w:sz w:val="22"/>
          <w:szCs w:val="22"/>
        </w:rPr>
        <w:t>, [online] 208(5), pp.429–434. Doi: HTTPs://doi.org/10.1192/bjp.bp.114.153684.</w:t>
      </w:r>
    </w:p>
    <w:p w14:paraId="4411FF24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GOV.UK. (n.d.).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Care workforce pathway for adult social care: overview</w:t>
      </w:r>
      <w:r w:rsidRPr="520DDC48">
        <w:rPr>
          <w:rFonts w:ascii="Arial" w:eastAsia="Arial" w:hAnsi="Arial" w:cs="Arial"/>
          <w:sz w:val="22"/>
          <w:szCs w:val="22"/>
        </w:rPr>
        <w:t xml:space="preserve">. [online] Available at: </w:t>
      </w:r>
      <w:hyperlink r:id="rId8">
        <w:r w:rsidRPr="520DDC48">
          <w:rPr>
            <w:rStyle w:val="Hyperlink"/>
          </w:rPr>
          <w:t>https://www.gov.uk/government/publications/care-workforce-pathway-for-adult-social-care/care-workforce-pathway-for-adult-social-care-overview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0175DB2E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>Hunter, P.V., Hadjistavropoulos, T., Smythe, W.E., Malloy, D.C., Kaasalainen, S. and Williams, J. (2013). The Personhood in Dementia Questionnaire (PDQ): Establishing an association between beliefs about personhood and health providers’ approaches to person-</w:t>
      </w:r>
      <w:r w:rsidRPr="520DDC48">
        <w:rPr>
          <w:rFonts w:ascii="Arial" w:eastAsia="Arial" w:hAnsi="Arial" w:cs="Arial"/>
          <w:sz w:val="22"/>
          <w:szCs w:val="22"/>
        </w:rPr>
        <w:lastRenderedPageBreak/>
        <w:t xml:space="preserve">centred care.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Journal of Aging Studies</w:t>
      </w:r>
      <w:r w:rsidRPr="520DDC48">
        <w:rPr>
          <w:rFonts w:ascii="Arial" w:eastAsia="Arial" w:hAnsi="Arial" w:cs="Arial"/>
          <w:sz w:val="22"/>
          <w:szCs w:val="22"/>
        </w:rPr>
        <w:t>, [online] 27(3), pp.276–287. Doi: HTTPs://doi.org/10.1016/j.jaging.2013.05.003.</w:t>
      </w:r>
    </w:p>
    <w:p w14:paraId="216611AF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Jefferies, D., Wellings, D., Morris, J., Dayan, M. and </w:t>
      </w:r>
      <w:proofErr w:type="spellStart"/>
      <w:r w:rsidRPr="520DDC48">
        <w:rPr>
          <w:rFonts w:ascii="Arial" w:eastAsia="Arial" w:hAnsi="Arial" w:cs="Arial"/>
          <w:sz w:val="22"/>
          <w:szCs w:val="22"/>
        </w:rPr>
        <w:t>Lobont</w:t>
      </w:r>
      <w:proofErr w:type="spellEnd"/>
      <w:r w:rsidRPr="520DDC48">
        <w:rPr>
          <w:rFonts w:ascii="Arial" w:eastAsia="Arial" w:hAnsi="Arial" w:cs="Arial"/>
          <w:sz w:val="22"/>
          <w:szCs w:val="22"/>
        </w:rPr>
        <w:t xml:space="preserve">, C. (2023).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Public Satisfaction with The NHS And Social Care In 2023 | BSA | The King’s Fund</w:t>
      </w:r>
      <w:r w:rsidRPr="520DDC48">
        <w:rPr>
          <w:rFonts w:ascii="Arial" w:eastAsia="Arial" w:hAnsi="Arial" w:cs="Arial"/>
          <w:sz w:val="22"/>
          <w:szCs w:val="22"/>
        </w:rPr>
        <w:t xml:space="preserve">. [online] The King’s Fund. Available at: </w:t>
      </w:r>
      <w:hyperlink r:id="rId9">
        <w:r w:rsidRPr="520DDC48">
          <w:rPr>
            <w:rStyle w:val="Hyperlink"/>
          </w:rPr>
          <w:t>https://www.kingsfund.org.uk/insight-and-analysis/reports/public-satisfaction-nhs-social-care-2023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63C1333A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Livingston, G., Huntley, J., Sommerlad, A., Ames, D., Ballard, C., Banerjee, S., </w:t>
      </w:r>
      <w:proofErr w:type="spellStart"/>
      <w:r w:rsidRPr="520DDC48">
        <w:rPr>
          <w:rFonts w:ascii="Arial" w:eastAsia="Arial" w:hAnsi="Arial" w:cs="Arial"/>
          <w:sz w:val="22"/>
          <w:szCs w:val="22"/>
        </w:rPr>
        <w:t>Brayne</w:t>
      </w:r>
      <w:proofErr w:type="spellEnd"/>
      <w:r w:rsidRPr="520DDC48">
        <w:rPr>
          <w:rFonts w:ascii="Arial" w:eastAsia="Arial" w:hAnsi="Arial" w:cs="Arial"/>
          <w:sz w:val="22"/>
          <w:szCs w:val="22"/>
        </w:rPr>
        <w:t xml:space="preserve">, C., Burns, A., Cohen-Mansfield, J., Cooper, C., Costafreda, S.G., Dias, A., Fox, N., Gitlin, L.N., Howard, R., Kales, H.C., Kivimäki, M., Larson, E.B., Ogunniyi, A. and Orgeta, V. (2020). Dementia Prevention, Intervention, and Care: 2020 Report of the Lancet Commission.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The Lancet</w:t>
      </w:r>
      <w:r w:rsidRPr="520DDC48">
        <w:rPr>
          <w:rFonts w:ascii="Arial" w:eastAsia="Arial" w:hAnsi="Arial" w:cs="Arial"/>
          <w:sz w:val="22"/>
          <w:szCs w:val="22"/>
        </w:rPr>
        <w:t xml:space="preserve">, [online] 396(10248), pp.413–446. Available at: </w:t>
      </w:r>
      <w:hyperlink r:id="rId10">
        <w:r w:rsidRPr="520DDC48">
          <w:rPr>
            <w:rStyle w:val="Hyperlink"/>
          </w:rPr>
          <w:t>https://pubmed.ncbi.nlm.nih.gov/32738937/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05D71672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National Institute for Health and Care Excellence (UK) (2018).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 xml:space="preserve">Dementia: Assessment, management and support for people living with dementia and their </w:t>
      </w:r>
      <w:bookmarkStart w:id="0" w:name="_Int_8TnU4NyJ"/>
      <w:r w:rsidRPr="520DDC48">
        <w:rPr>
          <w:rFonts w:ascii="Arial" w:eastAsia="Arial" w:hAnsi="Arial" w:cs="Arial"/>
          <w:i/>
          <w:iCs/>
          <w:sz w:val="22"/>
          <w:szCs w:val="22"/>
        </w:rPr>
        <w:t>carers</w:t>
      </w:r>
      <w:bookmarkEnd w:id="0"/>
      <w:r w:rsidRPr="520DDC48">
        <w:rPr>
          <w:rFonts w:ascii="Arial" w:eastAsia="Arial" w:hAnsi="Arial" w:cs="Arial"/>
          <w:sz w:val="22"/>
          <w:szCs w:val="22"/>
        </w:rPr>
        <w:t xml:space="preserve">. [online]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PubMed</w:t>
      </w:r>
      <w:r w:rsidRPr="520DDC48">
        <w:rPr>
          <w:rFonts w:ascii="Arial" w:eastAsia="Arial" w:hAnsi="Arial" w:cs="Arial"/>
          <w:sz w:val="22"/>
          <w:szCs w:val="22"/>
        </w:rPr>
        <w:t xml:space="preserve">. London: National Institute for Health and Care Excellence (UK). Available at: </w:t>
      </w:r>
      <w:hyperlink r:id="rId11">
        <w:r w:rsidRPr="520DDC48">
          <w:rPr>
            <w:rStyle w:val="Hyperlink"/>
          </w:rPr>
          <w:t>https://pubmed.ncbi.nlm.nih.gov/30011160/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2784D175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NHS England (2019).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NHS Long Term Plan</w:t>
      </w:r>
      <w:r w:rsidRPr="520DDC48">
        <w:rPr>
          <w:rFonts w:ascii="Arial" w:eastAsia="Arial" w:hAnsi="Arial" w:cs="Arial"/>
          <w:sz w:val="22"/>
          <w:szCs w:val="22"/>
        </w:rPr>
        <w:t xml:space="preserve">. [online] NHS. Available at: </w:t>
      </w:r>
      <w:hyperlink r:id="rId12">
        <w:r w:rsidRPr="520DDC48">
          <w:rPr>
            <w:rStyle w:val="Hyperlink"/>
          </w:rPr>
          <w:t>https://www.england.nhs.uk/long-term-plan/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2D643844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NICE (2018).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Dementia: assessment, Management and Support for People Living with Dementia and Their Carers | Guidance | NICE</w:t>
      </w:r>
      <w:r w:rsidRPr="520DDC48">
        <w:rPr>
          <w:rFonts w:ascii="Arial" w:eastAsia="Arial" w:hAnsi="Arial" w:cs="Arial"/>
          <w:sz w:val="22"/>
          <w:szCs w:val="22"/>
        </w:rPr>
        <w:t xml:space="preserve">. [online] Nice.org.uk. Available at: </w:t>
      </w:r>
      <w:hyperlink r:id="rId13">
        <w:r w:rsidRPr="520DDC48">
          <w:rPr>
            <w:rStyle w:val="Hyperlink"/>
          </w:rPr>
          <w:t>https://www.nice.org.uk/guidance/ng97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78CF5C78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NICE (2025).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NICE | the National Institute for Health and Care Excellence</w:t>
      </w:r>
      <w:r w:rsidRPr="520DDC48">
        <w:rPr>
          <w:rFonts w:ascii="Arial" w:eastAsia="Arial" w:hAnsi="Arial" w:cs="Arial"/>
          <w:sz w:val="22"/>
          <w:szCs w:val="22"/>
        </w:rPr>
        <w:t xml:space="preserve">. [online] NICE. Available at: </w:t>
      </w:r>
      <w:hyperlink r:id="rId14">
        <w:r w:rsidRPr="520DDC48">
          <w:rPr>
            <w:rStyle w:val="Hyperlink"/>
          </w:rPr>
          <w:t>https://www.nice.org.uk/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461B6AA5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Office for Statistics Regulation. (2024).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Statistics about the workforce employed by adult social services departments in England</w:t>
      </w:r>
      <w:r w:rsidRPr="520DDC48">
        <w:rPr>
          <w:rFonts w:ascii="Arial" w:eastAsia="Arial" w:hAnsi="Arial" w:cs="Arial"/>
          <w:sz w:val="22"/>
          <w:szCs w:val="22"/>
        </w:rPr>
        <w:t xml:space="preserve">. [online] Available at: </w:t>
      </w:r>
      <w:hyperlink r:id="rId15">
        <w:r w:rsidRPr="520DDC48">
          <w:rPr>
            <w:rStyle w:val="Hyperlink"/>
          </w:rPr>
          <w:t>https://osr.statisticsauthority.gov.uk/publication/statistics-about-the-workforce-employed-by-adult-social-services-departments-in-england/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24D709F2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Office, Gov. </w:t>
      </w:r>
      <w:proofErr w:type="spellStart"/>
      <w:r w:rsidRPr="520DDC48">
        <w:rPr>
          <w:rFonts w:ascii="Arial" w:eastAsia="Arial" w:hAnsi="Arial" w:cs="Arial"/>
          <w:sz w:val="22"/>
          <w:szCs w:val="22"/>
        </w:rPr>
        <w:t>uk</w:t>
      </w:r>
      <w:proofErr w:type="spellEnd"/>
      <w:r w:rsidRPr="520DDC48">
        <w:rPr>
          <w:rFonts w:ascii="Arial" w:eastAsia="Arial" w:hAnsi="Arial" w:cs="Arial"/>
          <w:sz w:val="22"/>
          <w:szCs w:val="22"/>
        </w:rPr>
        <w:t xml:space="preserve"> (2025).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Dementia profile: prevalence and supporting well topics statistical commentary, March 2025</w:t>
      </w:r>
      <w:r w:rsidRPr="520DDC48">
        <w:rPr>
          <w:rFonts w:ascii="Arial" w:eastAsia="Arial" w:hAnsi="Arial" w:cs="Arial"/>
          <w:sz w:val="22"/>
          <w:szCs w:val="22"/>
        </w:rPr>
        <w:t xml:space="preserve">. [online] GOV.UK. Available at: </w:t>
      </w:r>
      <w:hyperlink r:id="rId16">
        <w:r w:rsidRPr="520DDC48">
          <w:rPr>
            <w:rStyle w:val="Hyperlink"/>
          </w:rPr>
          <w:t>https://www.gov.uk/government/statistics/dementia-profile-march-2025-</w:t>
        </w:r>
        <w:r w:rsidRPr="520DDC48">
          <w:rPr>
            <w:rStyle w:val="Hyperlink"/>
          </w:rPr>
          <w:lastRenderedPageBreak/>
          <w:t>update/dementia-profile-prevalence-and-supporting-well-topics-statistical-commentary-march-2025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68A53FC2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Reeves, C., Islam, A. and Gentry, T. (2023).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The State of Health and Care of Older People, 2023 (abridged)</w:t>
      </w:r>
      <w:r w:rsidRPr="520DDC48">
        <w:rPr>
          <w:rFonts w:ascii="Arial" w:eastAsia="Arial" w:hAnsi="Arial" w:cs="Arial"/>
          <w:sz w:val="22"/>
          <w:szCs w:val="22"/>
        </w:rPr>
        <w:t xml:space="preserve">. [online] Age UK. Available at: </w:t>
      </w:r>
      <w:hyperlink r:id="rId17">
        <w:r w:rsidRPr="520DDC48">
          <w:rPr>
            <w:rStyle w:val="Hyperlink"/>
          </w:rPr>
          <w:t>https://www.ageuk.org.uk/siteassets/documents/reports-and-publications/reports-and-briefings/health--wellbeing/age-uk-briefing-state-of-health-and-care-july-2023-abridged-version.pdf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</w:t>
      </w:r>
      <w:r>
        <w:rPr>
          <w:rFonts w:ascii="Arial" w:eastAsia="Arial" w:hAnsi="Arial" w:cs="Arial"/>
          <w:sz w:val="22"/>
          <w:szCs w:val="22"/>
        </w:rPr>
        <w:t>.</w:t>
      </w:r>
    </w:p>
    <w:p w14:paraId="268BF42F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Surr, C.A., Parveen, S., Smith, S.J., Drury, M., Sass, C., Burden, S. and Oyebode, J. (2020). The barriers and facilitators to implementing dementia education and training in health and social care services: a mixed-methods study.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BMC Health Services Research</w:t>
      </w:r>
      <w:r w:rsidRPr="520DDC48">
        <w:rPr>
          <w:rFonts w:ascii="Arial" w:eastAsia="Arial" w:hAnsi="Arial" w:cs="Arial"/>
          <w:sz w:val="22"/>
          <w:szCs w:val="22"/>
        </w:rPr>
        <w:t>, [online] 20(1). Doi: HTTPs://doi.org/10.1186/s12913-020-05382-4.</w:t>
      </w:r>
    </w:p>
    <w:p w14:paraId="62236878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UK, A.R. (2025).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Online public events - Alzheimer’s Research UK</w:t>
      </w:r>
      <w:r w:rsidRPr="520DDC48">
        <w:rPr>
          <w:rFonts w:ascii="Arial" w:eastAsia="Arial" w:hAnsi="Arial" w:cs="Arial"/>
          <w:sz w:val="22"/>
          <w:szCs w:val="22"/>
        </w:rPr>
        <w:t xml:space="preserve">. [online] Alzheimer’s Research UK. Available at: </w:t>
      </w:r>
      <w:hyperlink r:id="rId18">
        <w:r w:rsidRPr="520DDC48">
          <w:rPr>
            <w:rStyle w:val="Hyperlink"/>
          </w:rPr>
          <w:t>https://www.alzheimersresearchuk.org/research/online-public-events/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036BA2AF" w14:textId="77777777" w:rsidR="00EE5145" w:rsidRDefault="00EE5145" w:rsidP="00EE5145">
      <w:pPr>
        <w:spacing w:line="360" w:lineRule="auto"/>
      </w:pPr>
      <w:r w:rsidRPr="520DDC48">
        <w:rPr>
          <w:rFonts w:ascii="Arial" w:eastAsia="Arial" w:hAnsi="Arial" w:cs="Arial"/>
          <w:sz w:val="22"/>
          <w:szCs w:val="22"/>
        </w:rPr>
        <w:t xml:space="preserve">World Health Organization (2025). </w:t>
      </w:r>
      <w:r w:rsidRPr="520DDC48">
        <w:rPr>
          <w:rFonts w:ascii="Arial" w:eastAsia="Arial" w:hAnsi="Arial" w:cs="Arial"/>
          <w:i/>
          <w:iCs/>
          <w:sz w:val="22"/>
          <w:szCs w:val="22"/>
        </w:rPr>
        <w:t>World Health Organization</w:t>
      </w:r>
      <w:r w:rsidRPr="520DDC48">
        <w:rPr>
          <w:rFonts w:ascii="Arial" w:eastAsia="Arial" w:hAnsi="Arial" w:cs="Arial"/>
          <w:sz w:val="22"/>
          <w:szCs w:val="22"/>
        </w:rPr>
        <w:t xml:space="preserve">. [online] Who.int. Available at: </w:t>
      </w:r>
      <w:hyperlink r:id="rId19">
        <w:r w:rsidRPr="520DDC48">
          <w:rPr>
            <w:rStyle w:val="Hyperlink"/>
          </w:rPr>
          <w:t>https://www.who.int/</w:t>
        </w:r>
      </w:hyperlink>
      <w:r w:rsidRPr="520DDC48">
        <w:rPr>
          <w:rFonts w:ascii="Arial" w:eastAsia="Arial" w:hAnsi="Arial" w:cs="Arial"/>
          <w:sz w:val="22"/>
          <w:szCs w:val="22"/>
        </w:rPr>
        <w:t xml:space="preserve"> [Accessed 3 Jul 2026].</w:t>
      </w:r>
    </w:p>
    <w:p w14:paraId="534CB3F1" w14:textId="77777777" w:rsidR="00EE5145" w:rsidRDefault="00EE5145" w:rsidP="00EE5145">
      <w:pPr>
        <w:rPr>
          <w:rFonts w:ascii="Arial" w:eastAsia="Arial" w:hAnsi="Arial" w:cs="Arial"/>
          <w:sz w:val="22"/>
          <w:szCs w:val="22"/>
        </w:rPr>
      </w:pPr>
    </w:p>
    <w:p w14:paraId="2F521AF6" w14:textId="77777777" w:rsidR="00EE5145" w:rsidRPr="00EE5145" w:rsidRDefault="00EE5145" w:rsidP="00EE5145">
      <w:pPr>
        <w:rPr>
          <w:rFonts w:ascii="Arial" w:hAnsi="Arial" w:cs="Arial"/>
          <w:sz w:val="22"/>
          <w:szCs w:val="22"/>
        </w:rPr>
      </w:pPr>
    </w:p>
    <w:p w14:paraId="706E5FEB" w14:textId="77777777" w:rsidR="00EE5145" w:rsidRDefault="00EE5145"/>
    <w:sectPr w:rsidR="00EE51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145"/>
    <w:rsid w:val="008E0CC1"/>
    <w:rsid w:val="00EE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204E6"/>
  <w15:chartTrackingRefBased/>
  <w15:docId w15:val="{E5150657-D762-44F9-B105-328F018F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51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51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51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51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51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51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51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51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51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1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51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51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51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51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51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51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51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51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51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51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51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51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51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51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51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51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51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51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51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514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are-workforce-pathway-for-adult-social-care/care-workforce-pathway-for-adult-social-care-overview" TargetMode="External"/><Relationship Id="rId13" Type="http://schemas.openxmlformats.org/officeDocument/2006/relationships/hyperlink" Target="https://www.nice.org.uk/guidance/ng97" TargetMode="External"/><Relationship Id="rId18" Type="http://schemas.openxmlformats.org/officeDocument/2006/relationships/hyperlink" Target="https://www.alzheimersresearchuk.org/research/online-public-events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assets.publishing.service.gov.uk/media/5f6cc6138fa8f541f6763295/Mental-capacity-act-code-of-practice.pdf" TargetMode="External"/><Relationship Id="rId12" Type="http://schemas.openxmlformats.org/officeDocument/2006/relationships/hyperlink" Target="https://www.england.nhs.uk/long-term-plan/" TargetMode="External"/><Relationship Id="rId17" Type="http://schemas.openxmlformats.org/officeDocument/2006/relationships/hyperlink" Target="https://www.ageuk.org.uk/siteassets/documents/reports-and-publications/reports-and-briefings/health--wellbeing/age-uk-briefing-state-of-health-and-care-july-2023-abridged-versio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statistics/dementia-profile-march-2025-update/dementia-profile-prevalence-and-supporting-well-topics-statistical-commentary-march-2025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arersuk.org/media/ocxheq2c/facts-about-carers-dec-2024-final.pdf" TargetMode="External"/><Relationship Id="rId11" Type="http://schemas.openxmlformats.org/officeDocument/2006/relationships/hyperlink" Target="https://pubmed.ncbi.nlm.nih.gov/30011160/" TargetMode="External"/><Relationship Id="rId5" Type="http://schemas.openxmlformats.org/officeDocument/2006/relationships/hyperlink" Target="https://www.legislation.gov.uk/ukpga/2014/23/contents" TargetMode="External"/><Relationship Id="rId15" Type="http://schemas.openxmlformats.org/officeDocument/2006/relationships/hyperlink" Target="https://osr.statisticsauthority.gov.uk/publication/statistics-about-the-workforce-employed-by-adult-social-services-departments-in-england/" TargetMode="External"/><Relationship Id="rId10" Type="http://schemas.openxmlformats.org/officeDocument/2006/relationships/hyperlink" Target="https://pubmed.ncbi.nlm.nih.gov/32738937/" TargetMode="External"/><Relationship Id="rId19" Type="http://schemas.openxmlformats.org/officeDocument/2006/relationships/hyperlink" Target="https://www.who.int/" TargetMode="External"/><Relationship Id="rId4" Type="http://schemas.openxmlformats.org/officeDocument/2006/relationships/hyperlink" Target="https://www.alzint.org/resource/world-alzheimer-report-2024/" TargetMode="External"/><Relationship Id="rId9" Type="http://schemas.openxmlformats.org/officeDocument/2006/relationships/hyperlink" Target="https://www.kingsfund.org.uk/insight-and-analysis/reports/public-satisfaction-nhs-social-care-2023" TargetMode="External"/><Relationship Id="rId14" Type="http://schemas.openxmlformats.org/officeDocument/2006/relationships/hyperlink" Target="https://www.nice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1139</Words>
  <Characters>6494</Characters>
  <Application>Microsoft Office Word</Application>
  <DocSecurity>0</DocSecurity>
  <Lines>54</Lines>
  <Paragraphs>15</Paragraphs>
  <ScaleCrop>false</ScaleCrop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Jahida Begum</dc:creator>
  <cp:keywords/>
  <dc:description/>
  <cp:lastModifiedBy>Jahida Begum</cp:lastModifiedBy>
  <cp:revision>1</cp:revision>
  <dcterms:created xsi:type="dcterms:W3CDTF">2026-07-09T22:39:00Z</dcterms:created>
  <dcterms:modified xsi:type="dcterms:W3CDTF">2026-07-09T22:47:00Z</dcterms:modified>
</cp:coreProperties>
</file>