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p w14:paraId="57F81B48" w14:textId="77777777" w:rsidR="00143241" w:rsidRPr="00C409A8" w:rsidRDefault="00143241">
      <w:pPr>
        <w:spacing w:line="480" w:lineRule="auto"/>
        <w:rPr>
          <w:rFonts w:cs="Times New Roman"/>
        </w:rPr>
      </w:pPr>
    </w:p>
    <w:p w14:paraId="643B783D" w14:textId="77777777" w:rsidR="00143241" w:rsidRPr="00C409A8" w:rsidRDefault="00143241">
      <w:pPr>
        <w:spacing w:line="480" w:lineRule="auto"/>
        <w:rPr>
          <w:rFonts w:cs="Times New Roman"/>
        </w:rPr>
      </w:pPr>
    </w:p>
    <w:p w14:paraId="5880A941" w14:textId="77777777" w:rsidR="00143241" w:rsidRPr="00C409A8" w:rsidRDefault="00143241">
      <w:pPr>
        <w:spacing w:line="480" w:lineRule="auto"/>
        <w:rPr>
          <w:rFonts w:cs="Times New Roman"/>
        </w:rPr>
      </w:pPr>
    </w:p>
    <w:p w14:paraId="5AEA0E6F" w14:textId="77777777" w:rsidR="00BF4DCF" w:rsidRPr="00BF4DCF" w:rsidRDefault="00BF4DCF" w:rsidP="00BF4DCF">
      <w:pPr>
        <w:spacing w:line="480" w:lineRule="auto"/>
        <w:jc w:val="center"/>
        <w:rPr>
          <w:rFonts w:cs="Times New Roman"/>
          <w:b/>
        </w:rPr>
      </w:pPr>
      <w:r w:rsidRPr="00BF4DCF">
        <w:rPr>
          <w:rFonts w:cs="Times New Roman"/>
          <w:b/>
        </w:rPr>
        <w:t>Mental Health Specialist Contribution to a Multi-Agency Safeguarding Panel</w:t>
      </w:r>
    </w:p>
    <w:p w14:paraId="30BBCC78" w14:textId="1192955C" w:rsidR="00661E22" w:rsidRPr="000A3455" w:rsidRDefault="00BF4DCF" w:rsidP="000A3455">
      <w:pPr>
        <w:spacing w:line="480" w:lineRule="auto"/>
        <w:jc w:val="center"/>
        <w:rPr>
          <w:rFonts w:cs="Times New Roman"/>
          <w:b/>
          <w:i/>
          <w:iCs/>
        </w:rPr>
      </w:pPr>
      <w:r w:rsidRPr="00BF4DCF">
        <w:rPr>
          <w:rFonts w:cs="Times New Roman"/>
          <w:b/>
          <w:i/>
          <w:iCs/>
        </w:rPr>
        <w:t>Bradford Child A Local Child Safeguarding Practice Review</w:t>
      </w:r>
    </w:p>
    <w:p w14:paraId="2F9FD8DC" w14:textId="77777777" w:rsidR="00143241" w:rsidRPr="00C409A8" w:rsidRDefault="003E0E2E">
      <w:pPr>
        <w:rPr>
          <w:rFonts w:cs="Times New Roman"/>
        </w:rPr>
      </w:pPr>
      <w:r w:rsidRPr="00C409A8">
        <w:rPr>
          <w:rFonts w:cs="Times New Roman"/>
        </w:rPr>
        <w:br w:type="page"/>
      </w:r>
    </w:p>
    <w:p w14:paraId="224F2B6B" w14:textId="77777777" w:rsidR="00BF4DCF" w:rsidRPr="009D1853" w:rsidRDefault="00BF4DCF" w:rsidP="00BF4DCF">
      <w:pPr>
        <w:spacing w:after="0" w:line="480" w:lineRule="auto"/>
        <w:jc w:val="center"/>
        <w:rPr>
          <w:rFonts w:cs="Times New Roman"/>
          <w:b/>
          <w:u w:val="single"/>
        </w:rPr>
      </w:pPr>
      <w:r w:rsidRPr="009D1853">
        <w:rPr>
          <w:rFonts w:cs="Times New Roman"/>
          <w:b/>
          <w:u w:val="single"/>
        </w:rPr>
        <w:t>Introduction of Panel Members and Their Roles</w:t>
      </w:r>
    </w:p>
    <w:p w14:paraId="524163E3" w14:textId="1A2C5429" w:rsidR="00BF4DCF" w:rsidRPr="00BF4DCF" w:rsidRDefault="00BF4DCF" w:rsidP="000A3455">
      <w:pPr>
        <w:spacing w:after="0" w:line="480" w:lineRule="auto"/>
        <w:jc w:val="both"/>
        <w:rPr>
          <w:rFonts w:cs="Times New Roman"/>
        </w:rPr>
      </w:pPr>
      <w:r w:rsidRPr="00BF4DCF">
        <w:rPr>
          <w:rFonts w:cs="Times New Roman"/>
        </w:rPr>
        <w:t>Good morning</w:t>
      </w:r>
      <w:r w:rsidR="007F165D">
        <w:rPr>
          <w:rFonts w:cs="Times New Roman"/>
        </w:rPr>
        <w:t xml:space="preserve">, </w:t>
      </w:r>
      <w:r w:rsidRPr="00BF4DCF">
        <w:rPr>
          <w:rFonts w:cs="Times New Roman"/>
        </w:rPr>
        <w:t xml:space="preserve">The panel includes a chairperson, a </w:t>
      </w:r>
      <w:r w:rsidR="00F21444">
        <w:rPr>
          <w:rFonts w:cs="Times New Roman"/>
        </w:rPr>
        <w:t>Social worker</w:t>
      </w:r>
      <w:r w:rsidRPr="00BF4DCF">
        <w:rPr>
          <w:rFonts w:cs="Times New Roman"/>
        </w:rPr>
        <w:t xml:space="preserve">, a health </w:t>
      </w:r>
      <w:r w:rsidR="00B8342D">
        <w:rPr>
          <w:rFonts w:cs="Times New Roman"/>
        </w:rPr>
        <w:t xml:space="preserve">Visitor </w:t>
      </w:r>
      <w:r w:rsidR="00E14E0A">
        <w:rPr>
          <w:rFonts w:cs="Times New Roman"/>
        </w:rPr>
        <w:t xml:space="preserve">a Police </w:t>
      </w:r>
      <w:r w:rsidR="008721C9">
        <w:rPr>
          <w:rFonts w:cs="Times New Roman"/>
        </w:rPr>
        <w:t xml:space="preserve">Officer </w:t>
      </w:r>
      <w:r w:rsidR="005B1C99">
        <w:rPr>
          <w:rFonts w:cs="Times New Roman"/>
        </w:rPr>
        <w:t xml:space="preserve">a Children guardian </w:t>
      </w:r>
      <w:r w:rsidRPr="00BF4DCF">
        <w:rPr>
          <w:rFonts w:cs="Times New Roman"/>
        </w:rPr>
        <w:t>and me the mental health specialist. I will examine how Mother’s mental health, alcohol use and domestic abuse impacted her parenting capacity and her children’s safety. I maintain a focus upon both Mother and her children. Family-focused practice considers both the service user and risks to the whole family (Lagdon et al., 2021; Tuck, Wittkowski and Gregg, 2023).</w:t>
      </w:r>
    </w:p>
    <w:p w14:paraId="31A1E843" w14:textId="77777777" w:rsidR="00BF4DCF" w:rsidRPr="009D1853" w:rsidRDefault="00BF4DCF" w:rsidP="00BF4DCF">
      <w:pPr>
        <w:spacing w:after="0" w:line="480" w:lineRule="auto"/>
        <w:jc w:val="center"/>
        <w:rPr>
          <w:rFonts w:cs="Times New Roman"/>
          <w:b/>
          <w:u w:val="single"/>
        </w:rPr>
      </w:pPr>
      <w:r w:rsidRPr="009D1853">
        <w:rPr>
          <w:rFonts w:cs="Times New Roman"/>
          <w:b/>
          <w:u w:val="single"/>
        </w:rPr>
        <w:t>Very Brief Overview of the Case and Purpose of the Meeting</w:t>
      </w:r>
    </w:p>
    <w:p w14:paraId="2B58224A" w14:textId="77777777" w:rsidR="00BF4DCF" w:rsidRPr="00BF4DCF" w:rsidRDefault="00BF4DCF" w:rsidP="00741598">
      <w:pPr>
        <w:spacing w:after="0" w:line="480" w:lineRule="auto"/>
        <w:jc w:val="both"/>
        <w:rPr>
          <w:rFonts w:cs="Times New Roman"/>
        </w:rPr>
      </w:pPr>
      <w:r w:rsidRPr="00BF4DCF">
        <w:rPr>
          <w:rFonts w:cs="Times New Roman"/>
        </w:rPr>
        <w:t>The Bradford Child A review relates to the death in 2020 of a seven-year-old boy struck by a vehicle late at night when no responsible adult was caring for him at home. Child A and his sisters were exposed to neglect and unsafe conditions. The Mother presented with suicidal thoughts, alcohol misuse and domestic abuse concerns but no coordinated family response was forged by child protection agencies. The meeting can identify elements of good practice and areas for improvement in protecting children while supporting parents (Bradford District Safeguarding Children Partnership, 2023).</w:t>
      </w:r>
    </w:p>
    <w:p w14:paraId="6F284374" w14:textId="77777777" w:rsidR="00BF4DCF" w:rsidRPr="009D1853" w:rsidRDefault="00BF4DCF" w:rsidP="00BF4DCF">
      <w:pPr>
        <w:spacing w:after="0" w:line="480" w:lineRule="auto"/>
        <w:jc w:val="center"/>
        <w:rPr>
          <w:rFonts w:cs="Times New Roman"/>
          <w:b/>
          <w:u w:val="single"/>
        </w:rPr>
      </w:pPr>
      <w:r w:rsidRPr="009D1853">
        <w:rPr>
          <w:rFonts w:cs="Times New Roman"/>
          <w:b/>
          <w:u w:val="single"/>
        </w:rPr>
        <w:t>Key Findings of the Child Safeguarding Practice Review</w:t>
      </w:r>
    </w:p>
    <w:p w14:paraId="76B0996C" w14:textId="77777777" w:rsidR="00BF4DCF" w:rsidRPr="00BF4DCF" w:rsidRDefault="00BF4DCF" w:rsidP="00BF4DCF">
      <w:pPr>
        <w:spacing w:after="0" w:line="480" w:lineRule="auto"/>
        <w:ind w:firstLine="720"/>
        <w:jc w:val="both"/>
        <w:rPr>
          <w:rFonts w:cs="Times New Roman"/>
        </w:rPr>
      </w:pPr>
      <w:r w:rsidRPr="00BF4DCF">
        <w:rPr>
          <w:rFonts w:cs="Times New Roman"/>
        </w:rPr>
        <w:t>The finding was that professionals did not recognise neglect in such a cumulative fashion. The responses were mainly incident-led and failed to connect attempted suicide by the Mother with her subsequent intoxication, home conditions, domestic abuse, missed appointments and the children’s disclosures. Police and ambulance service referrals were recorded as information only. Children’s Social Care did not initiate a sufficiently robust multi-agency assessment while other agencies failed to challenge this.</w:t>
      </w:r>
    </w:p>
    <w:p w14:paraId="6FFAADCE" w14:textId="77777777" w:rsidR="00BF4DCF" w:rsidRPr="00BF4DCF" w:rsidRDefault="00BF4DCF" w:rsidP="00BF4DCF">
      <w:pPr>
        <w:spacing w:after="0" w:line="480" w:lineRule="auto"/>
        <w:ind w:firstLine="720"/>
        <w:jc w:val="both"/>
        <w:rPr>
          <w:rFonts w:cs="Times New Roman"/>
        </w:rPr>
      </w:pPr>
      <w:r w:rsidRPr="00BF4DCF">
        <w:rPr>
          <w:rFonts w:cs="Times New Roman"/>
        </w:rPr>
        <w:t>The professional work focused upon the Mother and her account of events; the children’s lives were overlooked. Their reports of being left alone in unsafe conditions did not result in any action being taken for protection. The only good practice elements included the thorough hospital mental health assessment and attempts of the Intensive Home Treatment Team. Yet the GP received no discharge notification, the children’s needs remained unclear and no contingency plan was established following the Mother’s disengagement from care (Bradford District Safeguarding Children Partnership, 2023).</w:t>
      </w:r>
    </w:p>
    <w:p w14:paraId="7EEAB57D" w14:textId="77777777" w:rsidR="00BF4DCF" w:rsidRPr="009D1853" w:rsidRDefault="00BF4DCF" w:rsidP="00BF4DCF">
      <w:pPr>
        <w:spacing w:after="0" w:line="480" w:lineRule="auto"/>
        <w:jc w:val="center"/>
        <w:rPr>
          <w:rFonts w:cs="Times New Roman"/>
          <w:b/>
          <w:u w:val="single"/>
        </w:rPr>
      </w:pPr>
      <w:r w:rsidRPr="009D1853">
        <w:rPr>
          <w:rFonts w:cs="Times New Roman"/>
          <w:b/>
          <w:u w:val="single"/>
        </w:rPr>
        <w:t>Children, Young People and Families’ Perception of Well-being</w:t>
      </w:r>
    </w:p>
    <w:p w14:paraId="0D416DC8" w14:textId="77777777" w:rsidR="00BF4DCF" w:rsidRPr="00BF4DCF" w:rsidRDefault="00BF4DCF" w:rsidP="00BF4DCF">
      <w:pPr>
        <w:spacing w:after="0" w:line="480" w:lineRule="auto"/>
        <w:ind w:firstLine="720"/>
        <w:jc w:val="both"/>
        <w:rPr>
          <w:rFonts w:cs="Times New Roman"/>
        </w:rPr>
      </w:pPr>
      <w:r w:rsidRPr="00BF4DCF">
        <w:rPr>
          <w:rFonts w:cs="Times New Roman"/>
        </w:rPr>
        <w:t>The well-being aspect needs to be understood from several points of view. The sisters saw their brother as cheerful, energetic, caring and well-connected to the siblings. Such strengths should have informed the assessment. However, they also noted how they were left alone and in poor conditions whilst shouldering responsibil</w:t>
      </w:r>
      <w:r>
        <w:rPr>
          <w:rFonts w:cs="Times New Roman"/>
        </w:rPr>
        <w:t>ities beyond their ages. T</w:t>
      </w:r>
      <w:r w:rsidRPr="00BF4DCF">
        <w:rPr>
          <w:rFonts w:cs="Times New Roman"/>
        </w:rPr>
        <w:t>he family well-being did require safety, warmth and clean conditions and care. Recording their words without altering the existing protection plan does not equate to meaningful participation.</w:t>
      </w:r>
    </w:p>
    <w:p w14:paraId="221D3E64" w14:textId="77777777" w:rsidR="00BF4DCF" w:rsidRPr="00BF4DCF" w:rsidRDefault="00BF4DCF" w:rsidP="00BF4DCF">
      <w:pPr>
        <w:spacing w:after="0" w:line="480" w:lineRule="auto"/>
        <w:ind w:firstLine="720"/>
        <w:jc w:val="both"/>
        <w:rPr>
          <w:rFonts w:cs="Times New Roman"/>
        </w:rPr>
      </w:pPr>
      <w:r w:rsidRPr="00BF4DCF">
        <w:rPr>
          <w:rFonts w:cs="Times New Roman"/>
        </w:rPr>
        <w:t>The Mother may have seen well-being as surviving crises whilst retaining family control. She did tell her GP that she was managing the children even though she had recently attempted suicide, struggled with anxiety effects and alcohol use towards controlling her former partner’s behaviour. Mental ill health does not automatically connote unsafe parenting practices. Such concerns need to be assessed regarding supervision, lives and support. The risks intensify where parental mental illness exists within neglect and domestic abuse (Lowthian et al., 2021).</w:t>
      </w:r>
    </w:p>
    <w:p w14:paraId="56EF46A9" w14:textId="77777777" w:rsidR="00BF4DCF" w:rsidRPr="00BF4DCF" w:rsidRDefault="00BF4DCF" w:rsidP="00BF4DCF">
      <w:pPr>
        <w:spacing w:after="0" w:line="480" w:lineRule="auto"/>
        <w:ind w:firstLine="720"/>
        <w:jc w:val="both"/>
        <w:rPr>
          <w:rFonts w:cs="Times New Roman"/>
        </w:rPr>
      </w:pPr>
      <w:r w:rsidRPr="00BF4DCF">
        <w:rPr>
          <w:rFonts w:cs="Times New Roman"/>
        </w:rPr>
        <w:t>Child A’s father and stepmother felt he was very well comfortable within their own home and how he could have lived with them. They were unaware of the professional involvement but felt themselves excluded from the assessments. This point adds to an overlooked source of stability for the child. Family-focused practice should understand the wider network and its strengths (Moltrecht et al., 2024).</w:t>
      </w:r>
    </w:p>
    <w:p w14:paraId="3476B469" w14:textId="0CE5AF10" w:rsidR="00BF4DCF" w:rsidRPr="009D1853" w:rsidRDefault="00BF4DCF" w:rsidP="009D1853">
      <w:pPr>
        <w:spacing w:after="0" w:line="480" w:lineRule="auto"/>
        <w:jc w:val="both"/>
        <w:rPr>
          <w:rFonts w:cs="Times New Roman"/>
          <w:b/>
          <w:u w:val="single"/>
        </w:rPr>
      </w:pPr>
      <w:r w:rsidRPr="009D1853">
        <w:rPr>
          <w:rFonts w:cs="Times New Roman"/>
          <w:b/>
          <w:u w:val="single"/>
        </w:rPr>
        <w:t>The</w:t>
      </w:r>
      <w:r w:rsidR="009D1853" w:rsidRPr="009D1853">
        <w:rPr>
          <w:rFonts w:cs="Times New Roman"/>
          <w:b/>
          <w:u w:val="single"/>
        </w:rPr>
        <w:t xml:space="preserve"> </w:t>
      </w:r>
      <w:r w:rsidRPr="009D1853">
        <w:rPr>
          <w:rFonts w:cs="Times New Roman"/>
          <w:b/>
          <w:u w:val="single"/>
        </w:rPr>
        <w:t>Importance of Partnership Working and Communication (Linked to the Case Study)</w:t>
      </w:r>
    </w:p>
    <w:p w14:paraId="48F3F304" w14:textId="77777777" w:rsidR="00BF4DCF" w:rsidRPr="00BF4DCF" w:rsidRDefault="00BF4DCF" w:rsidP="00BF4DCF">
      <w:pPr>
        <w:spacing w:after="0" w:line="480" w:lineRule="auto"/>
        <w:ind w:firstLine="720"/>
        <w:jc w:val="both"/>
        <w:rPr>
          <w:rFonts w:cs="Times New Roman"/>
        </w:rPr>
      </w:pPr>
      <w:r w:rsidRPr="00BF4DCF">
        <w:rPr>
          <w:rFonts w:cs="Times New Roman"/>
        </w:rPr>
        <w:t>The 2017 crisis required engagement across emergency care, mental health, GP, police and children’s social services. Each held aspects of the risk picture but no agency had assembled a shared analytical understanding. There seemed to be an assumption that another service was managing the child’s safety. Good safeguarding practice involves practitioners sharing information and challenging inappropriate decisions (Dixon et al., 2022).</w:t>
      </w:r>
    </w:p>
    <w:p w14:paraId="51BEB63F" w14:textId="77777777" w:rsidR="00BF4DCF" w:rsidRPr="00BF4DCF" w:rsidRDefault="00BF4DCF" w:rsidP="00BF4DCF">
      <w:pPr>
        <w:spacing w:after="0" w:line="480" w:lineRule="auto"/>
        <w:ind w:firstLine="720"/>
        <w:jc w:val="both"/>
        <w:rPr>
          <w:rFonts w:cs="Times New Roman"/>
        </w:rPr>
      </w:pPr>
      <w:r w:rsidRPr="00BF4DCF">
        <w:rPr>
          <w:rFonts w:cs="Times New Roman"/>
        </w:rPr>
        <w:t>The GP was unaware of the Mother’s discharge from the home treatment team. The mental health services did not make a sufficiently explicit referral concerning the children. Professionals also failed to verify the outcome from social services or follow any escalation procedures. Current guidance makes clear that relevant, proportionate information should be shared where there is a potential risk to a child. Confidentiality should not obstruct necessary safeguarding communication (Department for Education, 2024).</w:t>
      </w:r>
    </w:p>
    <w:p w14:paraId="1C6267E7" w14:textId="77777777" w:rsidR="00BF4DCF" w:rsidRPr="00BF4DCF" w:rsidRDefault="00BF4DCF" w:rsidP="00BF4DCF">
      <w:pPr>
        <w:spacing w:after="0" w:line="480" w:lineRule="auto"/>
        <w:ind w:firstLine="720"/>
        <w:jc w:val="both"/>
        <w:rPr>
          <w:rFonts w:cs="Times New Roman"/>
        </w:rPr>
      </w:pPr>
      <w:r w:rsidRPr="00BF4DCF">
        <w:rPr>
          <w:rFonts w:cs="Times New Roman"/>
        </w:rPr>
        <w:t>The mental health specialist should ask whether the parent can perform essential functions in terms of supervision, emotional responses, maintaining the home and appointments? The Children Act 2004 and Working Together to Safeguard Children requires cooperation, joint assessments and professional challenge (Children Act 2004; Department for Education, 2026). Partnership working helps create a clear picture of cumulative harm.</w:t>
      </w:r>
    </w:p>
    <w:p w14:paraId="0638DAAB" w14:textId="77777777" w:rsidR="00BF4DCF" w:rsidRPr="009D1853" w:rsidRDefault="00BF4DCF" w:rsidP="00BF4DCF">
      <w:pPr>
        <w:spacing w:after="0" w:line="480" w:lineRule="auto"/>
        <w:jc w:val="center"/>
        <w:rPr>
          <w:rFonts w:cs="Times New Roman"/>
          <w:b/>
          <w:u w:val="single"/>
        </w:rPr>
      </w:pPr>
      <w:r w:rsidRPr="009D1853">
        <w:rPr>
          <w:rFonts w:cs="Times New Roman"/>
          <w:b/>
          <w:u w:val="single"/>
        </w:rPr>
        <w:t>Critical Analysis of the Case Study, Relevant Policies and Professional Intervention</w:t>
      </w:r>
    </w:p>
    <w:p w14:paraId="4E298C1D" w14:textId="77777777" w:rsidR="00BF4DCF" w:rsidRPr="00BF4DCF" w:rsidRDefault="00BF4DCF" w:rsidP="009D1853">
      <w:pPr>
        <w:spacing w:after="0" w:line="480" w:lineRule="auto"/>
        <w:jc w:val="both"/>
        <w:rPr>
          <w:rFonts w:cs="Times New Roman"/>
        </w:rPr>
      </w:pPr>
      <w:r w:rsidRPr="00BF4DCF">
        <w:rPr>
          <w:rFonts w:cs="Times New Roman"/>
        </w:rPr>
        <w:t xml:space="preserve">The strongest intervention appears to have been the initial psychiatric assessment one that explored suicidal thinking and the relevance of the family home environment. The Intensive Home Treatment Team also persisted despite attempted contacts. Such efforts show compassion and awareness of parental concerns. </w:t>
      </w:r>
      <w:r>
        <w:rPr>
          <w:rFonts w:cs="Times New Roman"/>
        </w:rPr>
        <w:t>T</w:t>
      </w:r>
      <w:r w:rsidRPr="00BF4DCF">
        <w:rPr>
          <w:rFonts w:cs="Times New Roman"/>
        </w:rPr>
        <w:t>he intervention generally remained adult-centred. The children’s welfare was taken into account but not communicated with enough urgency to prevent protection being lost. Family-focused services require clear expectations, staff with training and experience and regular multidisciplinary forums (Tuck, Wittkowski and Gregg, 2023).</w:t>
      </w:r>
    </w:p>
    <w:p w14:paraId="2AF12501" w14:textId="77777777" w:rsidR="00BF4DCF" w:rsidRPr="00BF4DCF" w:rsidRDefault="00BF4DCF" w:rsidP="009D1853">
      <w:pPr>
        <w:spacing w:after="0" w:line="480" w:lineRule="auto"/>
        <w:jc w:val="both"/>
        <w:rPr>
          <w:rFonts w:cs="Times New Roman"/>
        </w:rPr>
      </w:pPr>
      <w:r w:rsidRPr="00BF4DCF">
        <w:rPr>
          <w:rFonts w:cs="Times New Roman"/>
        </w:rPr>
        <w:t>The most serious missed opportunity appears to lie after the Mother’s suicide attempt. Elements of suicidality, intoxication, domestic abuse, unsafe housing of dependent children should have been assessed cumulatively. Limited engagement should have increased concern and scrutiny rather than justifying closure of the case. Before the Mother’s disengagement from services the practitioners could have confirmed childcare and follow-up with the GP. (Bradford District Safeguarding Children Partnership, 2023).</w:t>
      </w:r>
    </w:p>
    <w:p w14:paraId="0025637F" w14:textId="77777777" w:rsidR="00BF4DCF" w:rsidRPr="00BF4DCF" w:rsidRDefault="00BF4DCF" w:rsidP="00BF4DCF">
      <w:pPr>
        <w:spacing w:after="0" w:line="480" w:lineRule="auto"/>
        <w:ind w:firstLine="720"/>
        <w:jc w:val="both"/>
        <w:rPr>
          <w:rFonts w:cs="Times New Roman"/>
        </w:rPr>
      </w:pPr>
      <w:r w:rsidRPr="00BF4DCF">
        <w:rPr>
          <w:rFonts w:cs="Times New Roman"/>
        </w:rPr>
        <w:t>Professional curiosity appears weak here. The practitioners did not sufficiently explore who was actually supervising the children, how the former partner impacted the household or whether the fathers or relatives could offer safe support. A diagnosis alone does neither prove nor remove parenting risks. Such assessments need to look at daily functioning, alcohol effects and domestic abuse as well as the children’s perspectives of such factors.</w:t>
      </w:r>
    </w:p>
    <w:p w14:paraId="3566A13B" w14:textId="77777777" w:rsidR="00BF4DCF" w:rsidRPr="00BF4DCF" w:rsidRDefault="00BF4DCF" w:rsidP="009D1853">
      <w:pPr>
        <w:spacing w:after="0" w:line="480" w:lineRule="auto"/>
        <w:jc w:val="both"/>
        <w:rPr>
          <w:rFonts w:cs="Times New Roman"/>
        </w:rPr>
      </w:pPr>
      <w:r w:rsidRPr="00BF4DCF">
        <w:rPr>
          <w:rFonts w:cs="Times New Roman"/>
        </w:rPr>
        <w:t>Statutory thresholds were inadequately applied. Section 17 of the Children Act 1989 relates to children in need whilst section 47 involves enquiries in cases of suspected significant harm. Elements like attempted suicide, intoxication, unsafe conditions, neglect and leaving children alone clearly justify both a formal multi-agency assessment and serious consideration of section 47 enquiries. The failure here was not in missing information but in failing to connect the evidence, challenge thresholds and assign accountability to all concerned (Children Act 1989; Bradford District Safeguarding Children Partnership, 2023).</w:t>
      </w:r>
    </w:p>
    <w:p w14:paraId="3D4420B6" w14:textId="77777777" w:rsidR="00BF4DCF" w:rsidRPr="00BF4DCF" w:rsidRDefault="00BF4DCF" w:rsidP="009D1853">
      <w:pPr>
        <w:spacing w:after="0" w:line="480" w:lineRule="auto"/>
        <w:jc w:val="both"/>
        <w:rPr>
          <w:rFonts w:cs="Times New Roman"/>
        </w:rPr>
      </w:pPr>
      <w:r w:rsidRPr="00BF4DCF">
        <w:rPr>
          <w:rFonts w:cs="Times New Roman"/>
        </w:rPr>
        <w:t>The Birmingham Adult A and Child A review provides some interesting comparisons. The outcome of traumatic distress is potentially only visible as difficult behaviour whilst rigid thresholds leave children precisely in between services. Though the case studies differ, both reports make clear the importance of trauma-informed formulations of difficulties, information sharing and significant adults involvement (Birmingham Safeguarding Children Partnership, 2023).</w:t>
      </w:r>
    </w:p>
    <w:p w14:paraId="79A7CAE4" w14:textId="77777777" w:rsidR="00BF4DCF" w:rsidRPr="009D1853" w:rsidRDefault="00BF4DCF" w:rsidP="00BF4DCF">
      <w:pPr>
        <w:spacing w:after="0" w:line="480" w:lineRule="auto"/>
        <w:jc w:val="center"/>
        <w:rPr>
          <w:rFonts w:cs="Times New Roman"/>
          <w:b/>
          <w:u w:val="single"/>
        </w:rPr>
      </w:pPr>
      <w:r w:rsidRPr="009D1853">
        <w:rPr>
          <w:rFonts w:cs="Times New Roman"/>
          <w:b/>
          <w:u w:val="single"/>
        </w:rPr>
        <w:t>Conclusions on Current Policy and the Roles of Multi-disciplinary Services</w:t>
      </w:r>
    </w:p>
    <w:p w14:paraId="351F98CC" w14:textId="77777777" w:rsidR="00BF4DCF" w:rsidRPr="00BF4DCF" w:rsidRDefault="00BF4DCF" w:rsidP="009D1853">
      <w:pPr>
        <w:spacing w:after="0" w:line="480" w:lineRule="auto"/>
        <w:jc w:val="both"/>
        <w:rPr>
          <w:rFonts w:cs="Times New Roman"/>
        </w:rPr>
      </w:pPr>
      <w:r w:rsidRPr="00BF4DCF">
        <w:rPr>
          <w:rFonts w:cs="Times New Roman"/>
        </w:rPr>
        <w:t>The current policy regime offers a stronger framework than evident within this case. The 2026 version of Working Together to Safeguard Children places emphasis on child-centred, whole-family and multi-agency responses to concerns. Mental health services need to treat the parent whilst also considering the impact upon their dependent children. The GP provides continuity, social workers see the family history and lives, police see immediate risk factors whilst schools and health practitioners reveal daily presentation of the individual. The mental health specialist should translate clinical findings into safeguarding implications until responsibility transfers to the family (Department for Education, 2026).</w:t>
      </w:r>
    </w:p>
    <w:p w14:paraId="18358947" w14:textId="77777777" w:rsidR="00BF4DCF" w:rsidRPr="00BF4DCF" w:rsidRDefault="00BF4DCF" w:rsidP="009D1853">
      <w:pPr>
        <w:spacing w:after="0" w:line="480" w:lineRule="auto"/>
        <w:jc w:val="both"/>
        <w:rPr>
          <w:rFonts w:cs="Times New Roman"/>
        </w:rPr>
      </w:pPr>
      <w:r w:rsidRPr="00BF4DCF">
        <w:rPr>
          <w:rFonts w:cs="Times New Roman"/>
        </w:rPr>
        <w:t>While there is a multi-disciplinary element to the present service, this is not necessarily the same as a truly multi-disciplinary practice. The agencies are all present but the assessment and decision-making remains fragmented. The outcomes are delayed intervention and continued neglect of children and opportunities to use wider family support.</w:t>
      </w:r>
    </w:p>
    <w:p w14:paraId="58E020FD" w14:textId="77777777" w:rsidR="00BF4DCF" w:rsidRPr="009D1853" w:rsidRDefault="00BF4DCF" w:rsidP="00BF4DCF">
      <w:pPr>
        <w:spacing w:after="0" w:line="480" w:lineRule="auto"/>
        <w:jc w:val="center"/>
        <w:rPr>
          <w:rFonts w:cs="Times New Roman"/>
          <w:b/>
          <w:u w:val="single"/>
        </w:rPr>
      </w:pPr>
      <w:r w:rsidRPr="009D1853">
        <w:rPr>
          <w:rFonts w:cs="Times New Roman"/>
          <w:b/>
          <w:u w:val="single"/>
        </w:rPr>
        <w:t>Recommendations to Improve the Multi- and Inter-disciplinary Nature of Health and Social Care Services</w:t>
      </w:r>
    </w:p>
    <w:p w14:paraId="295E6C98" w14:textId="77777777" w:rsidR="00BF4DCF" w:rsidRPr="00BF4DCF" w:rsidRDefault="00BF4DCF" w:rsidP="009D1853">
      <w:pPr>
        <w:spacing w:after="0" w:line="480" w:lineRule="auto"/>
        <w:jc w:val="both"/>
        <w:rPr>
          <w:rFonts w:cs="Times New Roman"/>
        </w:rPr>
      </w:pPr>
      <w:r w:rsidRPr="00BF4DCF">
        <w:rPr>
          <w:rFonts w:cs="Times New Roman"/>
        </w:rPr>
        <w:t>Every assessment of an adult in mental health should record the presence of dependent children and the immediate nature of their care arrangements and parenting function, domestic abuse elements and support. A Think Family pathway requires safeguarding consultation in cases of serious self-harm, suicide risk or intoxication impacting an adult with caring responsibilities. Family-focused evidence indicates clear procedures, skilled staff and organisational responsibility rather than individual initiative alone (Lagdon et al., 2021).</w:t>
      </w:r>
    </w:p>
    <w:p w14:paraId="2678BF2A" w14:textId="77777777" w:rsidR="00BF4DCF" w:rsidRPr="00BF4DCF" w:rsidRDefault="00BF4DCF" w:rsidP="009D1853">
      <w:pPr>
        <w:spacing w:after="0" w:line="480" w:lineRule="auto"/>
        <w:jc w:val="both"/>
        <w:rPr>
          <w:rFonts w:cs="Times New Roman"/>
        </w:rPr>
      </w:pPr>
      <w:r w:rsidRPr="00BF4DCF">
        <w:rPr>
          <w:rFonts w:cs="Times New Roman"/>
        </w:rPr>
        <w:t>Non-engagement should trigger a review process rather than automatic discharge from services. Before closing such an episode, confirmation of GP communication, child safety, referral outcomes and a contingency plan is essential. A named lead practitioner could oversee a complete family assessment and chronology of incidents, appointments missed and mental state changes and children’s disclosures. This would help keep such neglect visible.</w:t>
      </w:r>
    </w:p>
    <w:p w14:paraId="014A6DBA" w14:textId="77777777" w:rsidR="00BF4DCF" w:rsidRPr="00BF4DCF" w:rsidRDefault="00BF4DCF" w:rsidP="009D1853">
      <w:pPr>
        <w:spacing w:after="0" w:line="480" w:lineRule="auto"/>
        <w:jc w:val="both"/>
        <w:rPr>
          <w:rFonts w:cs="Times New Roman"/>
        </w:rPr>
      </w:pPr>
      <w:r w:rsidRPr="00BF4DCF">
        <w:rPr>
          <w:rFonts w:cs="Times New Roman"/>
        </w:rPr>
        <w:t>Mental health professionals should attend relevant multi-agency meetings and use formal escalation procedures when safeguarding thresholds appear to be incorrectly applied. Current referral systems should provide named ownership and feedback outcomes. Audits could reveal whether “children behind the adult” procedures were followed and whether relatives were seen as strengths or risks. Professional training should encompass aspects of curiosity, confirmation bias, domestic abuse and neglect, trauma and respectful challenge.</w:t>
      </w:r>
    </w:p>
    <w:p w14:paraId="1F602647" w14:textId="77777777" w:rsidR="00BF4DCF" w:rsidRPr="00BF4DCF" w:rsidRDefault="00BF4DCF" w:rsidP="009D1853">
      <w:pPr>
        <w:spacing w:after="0" w:line="480" w:lineRule="auto"/>
        <w:jc w:val="both"/>
        <w:rPr>
          <w:rFonts w:cs="Times New Roman"/>
        </w:rPr>
      </w:pPr>
      <w:r w:rsidRPr="00BF4DCF">
        <w:rPr>
          <w:rFonts w:cs="Times New Roman"/>
        </w:rPr>
        <w:t>Children should be seen separately from the parents and whose words influence decisions rather than just appearing in case records. Progress can be measured in terms of safer supervision, better homes and conditions, school attendance and engagement of parents fewer crises. Such actions do support the review’s recommendations for an updated neglect strategy, embedded assessment tools and multi-agency auditing (Bradford District Safeguarding Children Partnership, 2023). Effective mental health care must support families but never conceal the child’s lived experience. This integrated approach protects children without stigmatising parents and ensures that mental health treatment, safeguarding decisions and family support remain coordinated across all professional boundaries.</w:t>
      </w:r>
    </w:p>
    <w:p w14:paraId="46A943FE" w14:textId="77777777" w:rsidR="0062571D" w:rsidRDefault="0062571D" w:rsidP="00C054CD">
      <w:pPr>
        <w:spacing w:after="0" w:line="480" w:lineRule="auto"/>
        <w:ind w:firstLine="720"/>
        <w:jc w:val="both"/>
        <w:rPr>
          <w:rFonts w:cs="Times New Roman"/>
        </w:rPr>
      </w:pPr>
    </w:p>
    <w:p w14:paraId="66A23037" w14:textId="77777777" w:rsidR="0062571D" w:rsidRDefault="0062571D" w:rsidP="00C054CD">
      <w:pPr>
        <w:spacing w:after="0" w:line="480" w:lineRule="auto"/>
        <w:ind w:firstLine="720"/>
        <w:jc w:val="both"/>
        <w:rPr>
          <w:rFonts w:cs="Times New Roman"/>
        </w:rPr>
      </w:pPr>
    </w:p>
    <w:p w14:paraId="77209468" w14:textId="77777777" w:rsidR="0062571D" w:rsidRDefault="0062571D" w:rsidP="00C054CD">
      <w:pPr>
        <w:spacing w:after="0" w:line="480" w:lineRule="auto"/>
        <w:ind w:firstLine="720"/>
        <w:jc w:val="both"/>
        <w:rPr>
          <w:rFonts w:cs="Times New Roman"/>
        </w:rPr>
      </w:pPr>
    </w:p>
    <w:p w14:paraId="37EA3F3C" w14:textId="77777777" w:rsidR="00C054CD" w:rsidRPr="00C054CD" w:rsidRDefault="00C054CD" w:rsidP="00C054CD">
      <w:pPr>
        <w:spacing w:after="0" w:line="480" w:lineRule="auto"/>
        <w:ind w:firstLine="720"/>
        <w:jc w:val="both"/>
        <w:rPr>
          <w:rFonts w:cs="Times New Roman"/>
        </w:rPr>
      </w:pPr>
    </w:p>
    <w:p w14:paraId="3088B864" w14:textId="705AA9FC" w:rsidR="00143241" w:rsidRPr="009D1853" w:rsidRDefault="003E0E2E">
      <w:pPr>
        <w:spacing w:line="480" w:lineRule="auto"/>
        <w:jc w:val="center"/>
        <w:rPr>
          <w:rFonts w:cs="Times New Roman"/>
          <w:u w:val="single"/>
        </w:rPr>
      </w:pPr>
      <w:r w:rsidRPr="009D1853">
        <w:rPr>
          <w:rFonts w:cs="Times New Roman"/>
          <w:b/>
          <w:u w:val="single"/>
        </w:rPr>
        <w:t>References</w:t>
      </w:r>
    </w:p>
    <w:p w14:paraId="081694C5" w14:textId="77777777" w:rsidR="00BF4DCF" w:rsidRPr="00BF4DCF" w:rsidRDefault="00BF4DCF" w:rsidP="00BF4DCF">
      <w:pPr>
        <w:spacing w:after="0" w:line="480" w:lineRule="auto"/>
        <w:ind w:left="720" w:hanging="720"/>
        <w:rPr>
          <w:rFonts w:cs="Times New Roman"/>
        </w:rPr>
      </w:pPr>
      <w:r w:rsidRPr="00BF4DCF">
        <w:rPr>
          <w:rFonts w:cs="Times New Roman"/>
          <w:i/>
        </w:rPr>
        <w:t>University Harvard style. Twelve sources are included.</w:t>
      </w:r>
    </w:p>
    <w:p w14:paraId="65560522" w14:textId="77777777" w:rsidR="00BF4DCF" w:rsidRPr="00BF4DCF" w:rsidRDefault="00BF4DCF" w:rsidP="00BF4DCF">
      <w:pPr>
        <w:spacing w:after="0" w:line="480" w:lineRule="auto"/>
        <w:ind w:left="720" w:hanging="720"/>
        <w:rPr>
          <w:rFonts w:cs="Times New Roman"/>
        </w:rPr>
      </w:pPr>
      <w:r w:rsidRPr="00BF4DCF">
        <w:rPr>
          <w:rFonts w:cs="Times New Roman"/>
        </w:rPr>
        <w:t>Bradford District Safeguarding Children Partnership (2023) Local child safeguarding practice review: commissioned by The Bradford Partnership – concerning Child A. Bradford: Bradford District Safeguarding Children Partnership.</w:t>
      </w:r>
    </w:p>
    <w:p w14:paraId="300FD2B4" w14:textId="77777777" w:rsidR="00BF4DCF" w:rsidRPr="00BF4DCF" w:rsidRDefault="00BF4DCF" w:rsidP="00BF4DCF">
      <w:pPr>
        <w:spacing w:after="0" w:line="480" w:lineRule="auto"/>
        <w:ind w:left="720" w:hanging="720"/>
        <w:rPr>
          <w:rFonts w:cs="Times New Roman"/>
        </w:rPr>
      </w:pPr>
      <w:r w:rsidRPr="00BF4DCF">
        <w:rPr>
          <w:rFonts w:cs="Times New Roman"/>
        </w:rPr>
        <w:t>Birmingham Safeguarding Children Partnership (2023) Child safeguarding practice review into the death of Adult A (BSCP 2020/21-02). Birmingham: Birmingham Safeguarding Children Partnership.</w:t>
      </w:r>
    </w:p>
    <w:p w14:paraId="6A1305B3" w14:textId="77777777" w:rsidR="00BF4DCF" w:rsidRPr="00BF4DCF" w:rsidRDefault="00BF4DCF" w:rsidP="00BF4DCF">
      <w:pPr>
        <w:spacing w:after="0" w:line="480" w:lineRule="auto"/>
        <w:ind w:left="720" w:hanging="720"/>
        <w:rPr>
          <w:rFonts w:cs="Times New Roman"/>
        </w:rPr>
      </w:pPr>
      <w:r w:rsidRPr="00BF4DCF">
        <w:rPr>
          <w:rFonts w:cs="Times New Roman"/>
        </w:rPr>
        <w:t>Children Act 1989, c.41. London: The Stationery Office. Available at: https://www.legislation.gov.uk/ukpga/1989/41/contents (Accessed: 22 July 2026).</w:t>
      </w:r>
    </w:p>
    <w:p w14:paraId="76CE9AB6" w14:textId="77777777" w:rsidR="00BF4DCF" w:rsidRPr="00BF4DCF" w:rsidRDefault="00BF4DCF" w:rsidP="00BF4DCF">
      <w:pPr>
        <w:spacing w:after="0" w:line="480" w:lineRule="auto"/>
        <w:ind w:left="720" w:hanging="720"/>
        <w:rPr>
          <w:rFonts w:cs="Times New Roman"/>
        </w:rPr>
      </w:pPr>
      <w:r w:rsidRPr="00BF4DCF">
        <w:rPr>
          <w:rFonts w:cs="Times New Roman"/>
        </w:rPr>
        <w:t>Children Act 2004, c.31. London: The Stationery Office. Available at: https://www.legislation.gov.uk/ukpga/2004/31/contents (Accessed: 22 July 2026).</w:t>
      </w:r>
    </w:p>
    <w:p w14:paraId="6F122D87" w14:textId="77777777" w:rsidR="00BF4DCF" w:rsidRPr="00BF4DCF" w:rsidRDefault="00BF4DCF" w:rsidP="00BF4DCF">
      <w:pPr>
        <w:spacing w:after="0" w:line="480" w:lineRule="auto"/>
        <w:ind w:left="720" w:hanging="720"/>
        <w:rPr>
          <w:rFonts w:cs="Times New Roman"/>
        </w:rPr>
      </w:pPr>
      <w:r w:rsidRPr="00BF4DCF">
        <w:rPr>
          <w:rFonts w:cs="Times New Roman"/>
        </w:rPr>
        <w:t>Department for Education (2024) Information sharing advice for safeguarding practitioners. London: Department for Education. Available at: https://www.gov.uk/government/publications/safeguarding-practitioners-information-sharing-advice (Accessed: 22 July 2026).</w:t>
      </w:r>
    </w:p>
    <w:p w14:paraId="27698629" w14:textId="77777777" w:rsidR="00BF4DCF" w:rsidRPr="00BF4DCF" w:rsidRDefault="00BF4DCF" w:rsidP="00BF4DCF">
      <w:pPr>
        <w:spacing w:after="0" w:line="480" w:lineRule="auto"/>
        <w:ind w:left="720" w:hanging="720"/>
        <w:rPr>
          <w:rFonts w:cs="Times New Roman"/>
        </w:rPr>
      </w:pPr>
      <w:r w:rsidRPr="00BF4DCF">
        <w:rPr>
          <w:rFonts w:cs="Times New Roman"/>
        </w:rPr>
        <w:t>Department for Education (2026) Working together to safeguard children 2026: statutory guidance. London: Department for Education. Available at: https://www.gov.uk/government/publications/working-together-to-safeguard-children--2 (Accessed: 22 July 2026).</w:t>
      </w:r>
    </w:p>
    <w:p w14:paraId="164C9EF3" w14:textId="77777777" w:rsidR="00BF4DCF" w:rsidRPr="00BF4DCF" w:rsidRDefault="00BF4DCF" w:rsidP="00BF4DCF">
      <w:pPr>
        <w:spacing w:after="0" w:line="480" w:lineRule="auto"/>
        <w:ind w:left="720" w:hanging="720"/>
        <w:rPr>
          <w:rFonts w:cs="Times New Roman"/>
        </w:rPr>
      </w:pPr>
      <w:r w:rsidRPr="00BF4DCF">
        <w:rPr>
          <w:rFonts w:cs="Times New Roman"/>
        </w:rPr>
        <w:t>Dixon, S., Kendall, B., Driscoll, J. and Pope, C. (2022) ‘Supporting the “multi” in multi-agency working: learning with and from each other could enable multi-agency safeguarding’, British Journal of General Practice, 72(722), pp. 438–439. Available at: https://doi.org/10.3399/bjgp22X720617.</w:t>
      </w:r>
    </w:p>
    <w:p w14:paraId="147A91C5" w14:textId="77777777" w:rsidR="00BF4DCF" w:rsidRPr="00BF4DCF" w:rsidRDefault="00BF4DCF" w:rsidP="00BF4DCF">
      <w:pPr>
        <w:spacing w:after="0" w:line="480" w:lineRule="auto"/>
        <w:ind w:left="720" w:hanging="720"/>
        <w:rPr>
          <w:rFonts w:cs="Times New Roman"/>
        </w:rPr>
      </w:pPr>
      <w:r w:rsidRPr="00BF4DCF">
        <w:rPr>
          <w:rFonts w:cs="Times New Roman"/>
        </w:rPr>
        <w:t>Lagdon, S., Grant, A., Davidson, G., Devaney, J., Donaghy, M., Duffy, J., Galway, K. and McCartan, C. (2021) ‘Families with parental mental health problems: a systematic narrative review of family-focused practice’, Child Abuse Review, 30(5), pp. 400–421. Available at: https://doi.org/10.1002/car.2706.</w:t>
      </w:r>
    </w:p>
    <w:p w14:paraId="3D36DC9A" w14:textId="77777777" w:rsidR="00BF4DCF" w:rsidRPr="00BF4DCF" w:rsidRDefault="00BF4DCF" w:rsidP="00BF4DCF">
      <w:pPr>
        <w:spacing w:after="0" w:line="480" w:lineRule="auto"/>
        <w:ind w:left="720" w:hanging="720"/>
        <w:rPr>
          <w:rFonts w:cs="Times New Roman"/>
        </w:rPr>
      </w:pPr>
      <w:r w:rsidRPr="00BF4DCF">
        <w:rPr>
          <w:rFonts w:cs="Times New Roman"/>
        </w:rPr>
        <w:t>Lowthian, E., Anthony, R., Evans, A., Daniel, R., Long, S., Bandyopadhyay, A., John, A., Bellis, M.A. and Paranjothy, S. (2021) ‘Adverse childhood experiences and child mental health: an electronic birth cohort study’, BMC Medicine, 19, article 172. Available at: https://doi.org/10.1186/s12916-021-02045-x.</w:t>
      </w:r>
    </w:p>
    <w:p w14:paraId="7CB9D5F6" w14:textId="77777777" w:rsidR="00BF4DCF" w:rsidRPr="00BF4DCF" w:rsidRDefault="00BF4DCF" w:rsidP="00BF4DCF">
      <w:pPr>
        <w:spacing w:after="0" w:line="480" w:lineRule="auto"/>
        <w:ind w:left="720" w:hanging="720"/>
        <w:rPr>
          <w:rFonts w:cs="Times New Roman"/>
        </w:rPr>
      </w:pPr>
      <w:r w:rsidRPr="00BF4DCF">
        <w:rPr>
          <w:rFonts w:cs="Times New Roman"/>
        </w:rPr>
        <w:t>Moltrecht, B., Lange, A.M.C., Merrick, H. et al. (2024) ‘Whole-family programmes for families living with parental mental illness: a systematic review and meta-analysis’, European Child &amp; Adolescent Psychiatry, 33, pp. 3203–3246. Available at: https://doi.org/10.1007/s00787-024-02380-3.</w:t>
      </w:r>
    </w:p>
    <w:p w14:paraId="00522C4B" w14:textId="77777777" w:rsidR="00BF4DCF" w:rsidRPr="00BF4DCF" w:rsidRDefault="00BF4DCF" w:rsidP="00BF4DCF">
      <w:pPr>
        <w:spacing w:after="0" w:line="480" w:lineRule="auto"/>
        <w:ind w:left="720" w:hanging="720"/>
        <w:rPr>
          <w:rFonts w:cs="Times New Roman"/>
        </w:rPr>
      </w:pPr>
      <w:r w:rsidRPr="00BF4DCF">
        <w:rPr>
          <w:rFonts w:cs="Times New Roman"/>
        </w:rPr>
        <w:t>National Institute for Health and Care Excellence (2017) Child abuse and neglect (NG76). London: NICE. Available at: https://www.nice.org.uk/guidance/ng76 (Accessed: 22 July 2026).</w:t>
      </w:r>
    </w:p>
    <w:p w14:paraId="6B79D857" w14:textId="77777777" w:rsidR="00BF4DCF" w:rsidRPr="00BF4DCF" w:rsidRDefault="00BF4DCF" w:rsidP="00BF4DCF">
      <w:pPr>
        <w:spacing w:after="0" w:line="480" w:lineRule="auto"/>
        <w:ind w:left="720" w:hanging="720"/>
        <w:rPr>
          <w:rFonts w:cs="Times New Roman"/>
        </w:rPr>
      </w:pPr>
      <w:r w:rsidRPr="00BF4DCF">
        <w:rPr>
          <w:rFonts w:cs="Times New Roman"/>
        </w:rPr>
        <w:t>Tuck, M., Wittkowski, A. and Gregg, L. (2023) ‘A balancing act: a systematic review and metasynthesis of family-focused practice in adult mental health services’, Clinical Child and Family Psychology Review, 26, pp. 190–211. Available at: https://doi.org/10.1007/s10567-022-00418-z.</w:t>
      </w:r>
    </w:p>
    <w:p w14:paraId="3C6D6A0F" w14:textId="77777777" w:rsidR="00BF4DCF" w:rsidRPr="00C409A8" w:rsidRDefault="00BF4DCF" w:rsidP="0062571D">
      <w:pPr>
        <w:spacing w:after="0" w:line="480" w:lineRule="auto"/>
        <w:ind w:left="720" w:hanging="720"/>
        <w:rPr>
          <w:rFonts w:cs="Times New Roman"/>
        </w:rPr>
      </w:pPr>
    </w:p>
    <w:p w14:paraId="4C8A8B41" w14:textId="77777777" w:rsidR="00143241" w:rsidRPr="00C409A8" w:rsidRDefault="00143241">
      <w:pPr>
        <w:spacing w:after="0" w:line="480" w:lineRule="auto"/>
        <w:ind w:left="720" w:hanging="720"/>
        <w:rPr>
          <w:rFonts w:cs="Times New Roman"/>
        </w:rPr>
      </w:pPr>
    </w:p>
    <w:sectPr w:rsidR="00143241" w:rsidRPr="00C409A8" w:rsidSect="00034616">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08EE01A0" w14:textId="77777777" w:rsidR="00335F50" w:rsidRDefault="00335F50">
      <w:pPr>
        <w:spacing w:after="0" w:line="240" w:lineRule="auto"/>
      </w:pPr>
      <w:r>
        <w:separator/>
      </w:r>
    </w:p>
  </w:endnote>
  <w:endnote w:type="continuationSeparator" w:id="0">
    <w:p w14:paraId="61B50822" w14:textId="77777777" w:rsidR="00335F50" w:rsidRDefault="00335F5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MS Mincho">
    <w:panose1 w:val="02020609040205080304"/>
    <w:charset w:val="80"/>
    <w:family w:val="modern"/>
    <w:pitch w:val="fixed"/>
    <w:sig w:usb0="E00002FF" w:usb1="6AC7FDFB" w:usb2="08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alibri">
    <w:panose1 w:val="020F0502020204030204"/>
    <w:charset w:val="00"/>
    <w:family w:val="swiss"/>
    <w:pitch w:val="variable"/>
    <w:sig w:usb0="E4002EFF" w:usb1="C000ACFF" w:usb2="00000009" w:usb3="00000000" w:csb0="000001FF" w:csb1="00000000"/>
  </w:font>
  <w:font w:name="Courier">
    <w:panose1 w:val="020B0604020202020204"/>
    <w:charset w:val="00"/>
    <w:family w:val="auto"/>
    <w:pitch w:val="variable"/>
    <w:sig w:usb0="00000003" w:usb1="00000000" w:usb2="00000000" w:usb3="00000000" w:csb0="00000001"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62A7975F" w14:textId="77777777" w:rsidR="00335F50" w:rsidRDefault="00335F50">
      <w:pPr>
        <w:spacing w:after="0" w:line="240" w:lineRule="auto"/>
      </w:pPr>
      <w:r>
        <w:separator/>
      </w:r>
    </w:p>
  </w:footnote>
  <w:footnote w:type="continuationSeparator" w:id="0">
    <w:p w14:paraId="55C6B304" w14:textId="77777777" w:rsidR="00335F50" w:rsidRDefault="00335F5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2F77FCB" w14:textId="77777777" w:rsidR="007B189C" w:rsidRDefault="007B189C">
    <w:pPr>
      <w:pStyle w:val="Header"/>
      <w:jc w:val="right"/>
    </w:pPr>
    <w:r>
      <w:fldChar w:fldCharType="begin"/>
    </w:r>
    <w:r>
      <w:instrText>PAGE</w:instrText>
    </w:r>
    <w:r>
      <w:fldChar w:fldCharType="separate"/>
    </w:r>
    <w:r w:rsidR="00BF4DCF">
      <w:rPr>
        <w:noProof/>
      </w:rPr>
      <w:t>1</w:t>
    </w:r>
    <w:r>
      <w:fldChar w:fldCharType="end"/>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FFFFFF7C"/>
    <w:multiLevelType w:val="singleLevel"/>
    <w:tmpl w:val="C310EC42"/>
    <w:lvl w:ilvl="0">
      <w:start w:val="1"/>
      <w:numFmt w:val="decimal"/>
      <w:lvlText w:val="%1."/>
      <w:lvlJc w:val="left"/>
      <w:pPr>
        <w:tabs>
          <w:tab w:val="num" w:pos="1800"/>
        </w:tabs>
        <w:ind w:left="1800" w:hanging="360"/>
      </w:pPr>
    </w:lvl>
  </w:abstractNum>
  <w:abstractNum w:abstractNumId="1" w15:restartNumberingAfterBreak="0">
    <w:nsid w:val="FFFFFF7D"/>
    <w:multiLevelType w:val="singleLevel"/>
    <w:tmpl w:val="E4089024"/>
    <w:lvl w:ilvl="0">
      <w:start w:val="1"/>
      <w:numFmt w:val="decimal"/>
      <w:lvlText w:val="%1."/>
      <w:lvlJc w:val="left"/>
      <w:pPr>
        <w:tabs>
          <w:tab w:val="num" w:pos="1440"/>
        </w:tabs>
        <w:ind w:left="1440" w:hanging="360"/>
      </w:pPr>
    </w:lvl>
  </w:abstractNum>
  <w:abstractNum w:abstractNumId="2" w15:restartNumberingAfterBreak="0">
    <w:nsid w:val="FFFFFF7E"/>
    <w:multiLevelType w:val="singleLevel"/>
    <w:tmpl w:val="FB12693A"/>
    <w:lvl w:ilvl="0">
      <w:start w:val="1"/>
      <w:numFmt w:val="decimal"/>
      <w:pStyle w:val="ListNumber3"/>
      <w:lvlText w:val="%1."/>
      <w:lvlJc w:val="left"/>
      <w:pPr>
        <w:tabs>
          <w:tab w:val="num" w:pos="1080"/>
        </w:tabs>
        <w:ind w:left="1080" w:hanging="360"/>
      </w:pPr>
    </w:lvl>
  </w:abstractNum>
  <w:abstractNum w:abstractNumId="3" w15:restartNumberingAfterBreak="0">
    <w:nsid w:val="FFFFFF7F"/>
    <w:multiLevelType w:val="singleLevel"/>
    <w:tmpl w:val="38441652"/>
    <w:lvl w:ilvl="0">
      <w:start w:val="1"/>
      <w:numFmt w:val="decimal"/>
      <w:pStyle w:val="ListNumber2"/>
      <w:lvlText w:val="%1."/>
      <w:lvlJc w:val="left"/>
      <w:pPr>
        <w:tabs>
          <w:tab w:val="num" w:pos="720"/>
        </w:tabs>
        <w:ind w:left="720" w:hanging="360"/>
      </w:pPr>
    </w:lvl>
  </w:abstractNum>
  <w:abstractNum w:abstractNumId="4" w15:restartNumberingAfterBreak="0">
    <w:nsid w:val="FFFFFF81"/>
    <w:multiLevelType w:val="singleLevel"/>
    <w:tmpl w:val="171AC3A4"/>
    <w:lvl w:ilvl="0">
      <w:start w:val="1"/>
      <w:numFmt w:val="bullet"/>
      <w:lvlText w:val=""/>
      <w:lvlJc w:val="left"/>
      <w:pPr>
        <w:tabs>
          <w:tab w:val="num" w:pos="1440"/>
        </w:tabs>
        <w:ind w:left="1440" w:hanging="360"/>
      </w:pPr>
      <w:rPr>
        <w:rFonts w:ascii="Symbol" w:hAnsi="Symbol" w:hint="default"/>
      </w:rPr>
    </w:lvl>
  </w:abstractNum>
  <w:abstractNum w:abstractNumId="5" w15:restartNumberingAfterBreak="0">
    <w:nsid w:val="FFFFFF82"/>
    <w:multiLevelType w:val="singleLevel"/>
    <w:tmpl w:val="F3EAFDEC"/>
    <w:lvl w:ilvl="0">
      <w:start w:val="1"/>
      <w:numFmt w:val="bullet"/>
      <w:pStyle w:val="ListBullet3"/>
      <w:lvlText w:val=""/>
      <w:lvlJc w:val="left"/>
      <w:pPr>
        <w:tabs>
          <w:tab w:val="num" w:pos="1080"/>
        </w:tabs>
        <w:ind w:left="1080" w:hanging="360"/>
      </w:pPr>
      <w:rPr>
        <w:rFonts w:ascii="Symbol" w:hAnsi="Symbol" w:hint="default"/>
      </w:rPr>
    </w:lvl>
  </w:abstractNum>
  <w:abstractNum w:abstractNumId="6" w15:restartNumberingAfterBreak="0">
    <w:nsid w:val="FFFFFF83"/>
    <w:multiLevelType w:val="singleLevel"/>
    <w:tmpl w:val="3D1EFFD4"/>
    <w:lvl w:ilvl="0">
      <w:start w:val="1"/>
      <w:numFmt w:val="bullet"/>
      <w:pStyle w:val="ListBullet2"/>
      <w:lvlText w:val=""/>
      <w:lvlJc w:val="left"/>
      <w:pPr>
        <w:tabs>
          <w:tab w:val="num" w:pos="720"/>
        </w:tabs>
        <w:ind w:left="720" w:hanging="360"/>
      </w:pPr>
      <w:rPr>
        <w:rFonts w:ascii="Symbol" w:hAnsi="Symbol" w:hint="default"/>
      </w:rPr>
    </w:lvl>
  </w:abstractNum>
  <w:abstractNum w:abstractNumId="7" w15:restartNumberingAfterBreak="0">
    <w:nsid w:val="FFFFFF88"/>
    <w:multiLevelType w:val="singleLevel"/>
    <w:tmpl w:val="D0A62B40"/>
    <w:lvl w:ilvl="0">
      <w:start w:val="1"/>
      <w:numFmt w:val="decimal"/>
      <w:pStyle w:val="ListNumber"/>
      <w:lvlText w:val="%1."/>
      <w:lvlJc w:val="left"/>
      <w:pPr>
        <w:tabs>
          <w:tab w:val="num" w:pos="360"/>
        </w:tabs>
        <w:ind w:left="360" w:hanging="360"/>
      </w:pPr>
    </w:lvl>
  </w:abstractNum>
  <w:abstractNum w:abstractNumId="8" w15:restartNumberingAfterBreak="0">
    <w:nsid w:val="FFFFFF89"/>
    <w:multiLevelType w:val="singleLevel"/>
    <w:tmpl w:val="29761A62"/>
    <w:lvl w:ilvl="0">
      <w:start w:val="1"/>
      <w:numFmt w:val="bullet"/>
      <w:pStyle w:val="ListBullet"/>
      <w:lvlText w:val=""/>
      <w:lvlJc w:val="left"/>
      <w:pPr>
        <w:tabs>
          <w:tab w:val="num" w:pos="360"/>
        </w:tabs>
        <w:ind w:left="360" w:hanging="360"/>
      </w:pPr>
      <w:rPr>
        <w:rFonts w:ascii="Symbol" w:hAnsi="Symbol" w:hint="default"/>
      </w:rPr>
    </w:lvl>
  </w:abstractNum>
  <w:num w:numId="1" w16cid:durableId="1183935127">
    <w:abstractNumId w:val="8"/>
  </w:num>
  <w:num w:numId="2" w16cid:durableId="953974238">
    <w:abstractNumId w:val="6"/>
  </w:num>
  <w:num w:numId="3" w16cid:durableId="150801114">
    <w:abstractNumId w:val="5"/>
  </w:num>
  <w:num w:numId="4" w16cid:durableId="1954482423">
    <w:abstractNumId w:val="4"/>
  </w:num>
  <w:num w:numId="5" w16cid:durableId="618533296">
    <w:abstractNumId w:val="7"/>
  </w:num>
  <w:num w:numId="6" w16cid:durableId="1801533458">
    <w:abstractNumId w:val="3"/>
  </w:num>
  <w:num w:numId="7" w16cid:durableId="1388839597">
    <w:abstractNumId w:val="2"/>
  </w:num>
  <w:num w:numId="8" w16cid:durableId="1829445143">
    <w:abstractNumId w:val="1"/>
  </w:num>
  <w:num w:numId="9" w16cid:durableId="320429665">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web"/>
  <w:zoom w:percent="160"/>
  <w:revisionView w:inkAnnotations="0"/>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47730"/>
    <w:rsid w:val="00034616"/>
    <w:rsid w:val="0006063C"/>
    <w:rsid w:val="000A3455"/>
    <w:rsid w:val="000E02F1"/>
    <w:rsid w:val="00143241"/>
    <w:rsid w:val="0015074B"/>
    <w:rsid w:val="001D6387"/>
    <w:rsid w:val="001F0C5F"/>
    <w:rsid w:val="0029639D"/>
    <w:rsid w:val="00326F90"/>
    <w:rsid w:val="00335F50"/>
    <w:rsid w:val="00396048"/>
    <w:rsid w:val="003E0E2E"/>
    <w:rsid w:val="00446F9F"/>
    <w:rsid w:val="005B1C99"/>
    <w:rsid w:val="0062571D"/>
    <w:rsid w:val="00661E22"/>
    <w:rsid w:val="006810FC"/>
    <w:rsid w:val="0071473F"/>
    <w:rsid w:val="00741598"/>
    <w:rsid w:val="007B189C"/>
    <w:rsid w:val="007F165D"/>
    <w:rsid w:val="008721C9"/>
    <w:rsid w:val="00891920"/>
    <w:rsid w:val="008D4DB3"/>
    <w:rsid w:val="009D1853"/>
    <w:rsid w:val="00AA1D8D"/>
    <w:rsid w:val="00B47730"/>
    <w:rsid w:val="00B8342D"/>
    <w:rsid w:val="00BF4DCF"/>
    <w:rsid w:val="00C054CD"/>
    <w:rsid w:val="00C409A8"/>
    <w:rsid w:val="00CB0664"/>
    <w:rsid w:val="00D03FD3"/>
    <w:rsid w:val="00E14E0A"/>
    <w:rsid w:val="00ED32D3"/>
    <w:rsid w:val="00F21444"/>
    <w:rsid w:val="00FC693F"/>
  </w:rsids>
  <m:mathPr>
    <m:mathFont m:val="Cambria Math"/>
    <m:brkBin m:val="before"/>
    <m:brkBinSub m:val="--"/>
    <m:smallFrac m:val="0"/>
    <m:dispDef/>
    <m:lMargin m:val="0"/>
    <m:rMargin m:val="0"/>
    <m:defJc m:val="centerGroup"/>
    <m:wrapIndent m:val="1440"/>
    <m:intLim m:val="subSup"/>
    <m:naryLim m:val="undOvr"/>
  </m:mathPr>
  <w:themeFontLang w:val="en-US"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6613483C"/>
  <w14:defaultImageDpi w14:val="300"/>
  <w15:docId w15:val="{522A34B1-F868-4E40-B15B-F48F6C765E7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693F"/>
    <w:rPr>
      <w:rFonts w:ascii="Times New Roman" w:eastAsia="Times New Roman" w:hAnsi="Times New Roman"/>
      <w:sz w:val="24"/>
    </w:rPr>
  </w:style>
  <w:style w:type="paragraph" w:styleId="Heading1">
    <w:name w:val="heading 1"/>
    <w:basedOn w:val="Normal"/>
    <w:next w:val="Normal"/>
    <w:link w:val="Heading1Char"/>
    <w:uiPriority w:val="9"/>
    <w:qFormat/>
    <w:rsid w:val="00661E22"/>
    <w:pPr>
      <w:keepNext/>
      <w:keepLines/>
      <w:spacing w:before="480" w:after="0" w:line="360" w:lineRule="auto"/>
      <w:jc w:val="center"/>
      <w:outlineLvl w:val="0"/>
    </w:pPr>
    <w:rPr>
      <w:rFonts w:eastAsiaTheme="majorEastAsia" w:cstheme="majorBidi"/>
      <w:b/>
      <w:bCs/>
      <w:color w:val="000000"/>
      <w:szCs w:val="28"/>
    </w:rPr>
  </w:style>
  <w:style w:type="paragraph" w:styleId="Heading2">
    <w:name w:val="heading 2"/>
    <w:basedOn w:val="Normal"/>
    <w:next w:val="Normal"/>
    <w:link w:val="Heading2Char"/>
    <w:uiPriority w:val="9"/>
    <w:unhideWhenUsed/>
    <w:qFormat/>
    <w:rsid w:val="00FC693F"/>
    <w:pPr>
      <w:keepNext/>
      <w:keepLines/>
      <w:spacing w:before="200" w:after="0"/>
      <w:outlineLvl w:val="1"/>
    </w:pPr>
    <w:rPr>
      <w:rFonts w:asciiTheme="majorHAnsi" w:eastAsiaTheme="majorEastAsia" w:hAnsiTheme="majorHAnsi" w:cstheme="majorBidi"/>
      <w:b/>
      <w:bCs/>
      <w:color w:val="000000"/>
      <w:szCs w:val="26"/>
    </w:rPr>
  </w:style>
  <w:style w:type="paragraph" w:styleId="Heading3">
    <w:name w:val="heading 3"/>
    <w:basedOn w:val="Normal"/>
    <w:next w:val="Normal"/>
    <w:link w:val="Heading3Char"/>
    <w:uiPriority w:val="9"/>
    <w:unhideWhenUsed/>
    <w:qFormat/>
    <w:rsid w:val="00FC693F"/>
    <w:pPr>
      <w:keepNext/>
      <w:keepLines/>
      <w:spacing w:before="200" w:after="0"/>
      <w:outlineLvl w:val="2"/>
    </w:pPr>
    <w:rPr>
      <w:rFonts w:asciiTheme="majorHAnsi" w:eastAsiaTheme="majorEastAsia" w:hAnsiTheme="majorHAnsi" w:cstheme="majorBidi"/>
      <w:b/>
      <w:bCs/>
      <w:color w:val="4F81BD" w:themeColor="accent1"/>
    </w:rPr>
  </w:style>
  <w:style w:type="paragraph" w:styleId="Heading4">
    <w:name w:val="heading 4"/>
    <w:basedOn w:val="Normal"/>
    <w:next w:val="Normal"/>
    <w:link w:val="Heading4Char"/>
    <w:uiPriority w:val="9"/>
    <w:semiHidden/>
    <w:unhideWhenUsed/>
    <w:qFormat/>
    <w:rsid w:val="00FC693F"/>
    <w:pPr>
      <w:keepNext/>
      <w:keepLines/>
      <w:spacing w:before="200" w:after="0"/>
      <w:outlineLvl w:val="3"/>
    </w:pPr>
    <w:rPr>
      <w:rFonts w:asciiTheme="majorHAnsi" w:eastAsiaTheme="majorEastAsia" w:hAnsiTheme="majorHAnsi" w:cstheme="majorBidi"/>
      <w:b/>
      <w:bCs/>
      <w:i/>
      <w:iCs/>
      <w:color w:val="4F81BD" w:themeColor="accent1"/>
    </w:rPr>
  </w:style>
  <w:style w:type="paragraph" w:styleId="Heading5">
    <w:name w:val="heading 5"/>
    <w:basedOn w:val="Normal"/>
    <w:next w:val="Normal"/>
    <w:link w:val="Heading5Char"/>
    <w:uiPriority w:val="9"/>
    <w:semiHidden/>
    <w:unhideWhenUsed/>
    <w:qFormat/>
    <w:rsid w:val="00FC693F"/>
    <w:pPr>
      <w:keepNext/>
      <w:keepLines/>
      <w:spacing w:before="200" w:after="0"/>
      <w:outlineLvl w:val="4"/>
    </w:pPr>
    <w:rPr>
      <w:rFonts w:asciiTheme="majorHAnsi" w:eastAsiaTheme="majorEastAsia" w:hAnsiTheme="majorHAnsi" w:cstheme="majorBidi"/>
      <w:color w:val="243F60" w:themeColor="accent1" w:themeShade="7F"/>
    </w:rPr>
  </w:style>
  <w:style w:type="paragraph" w:styleId="Heading6">
    <w:name w:val="heading 6"/>
    <w:basedOn w:val="Normal"/>
    <w:next w:val="Normal"/>
    <w:link w:val="Heading6Char"/>
    <w:uiPriority w:val="9"/>
    <w:semiHidden/>
    <w:unhideWhenUsed/>
    <w:qFormat/>
    <w:rsid w:val="00FC693F"/>
    <w:pPr>
      <w:keepNext/>
      <w:keepLines/>
      <w:spacing w:before="200" w:after="0"/>
      <w:outlineLvl w:val="5"/>
    </w:pPr>
    <w:rPr>
      <w:rFonts w:asciiTheme="majorHAnsi" w:eastAsiaTheme="majorEastAsia" w:hAnsiTheme="majorHAnsi" w:cstheme="majorBidi"/>
      <w:i/>
      <w:iCs/>
      <w:color w:val="243F60" w:themeColor="accent1" w:themeShade="7F"/>
    </w:rPr>
  </w:style>
  <w:style w:type="paragraph" w:styleId="Heading7">
    <w:name w:val="heading 7"/>
    <w:basedOn w:val="Normal"/>
    <w:next w:val="Normal"/>
    <w:link w:val="Heading7Char"/>
    <w:uiPriority w:val="9"/>
    <w:semiHidden/>
    <w:unhideWhenUsed/>
    <w:qFormat/>
    <w:rsid w:val="00FC693F"/>
    <w:pPr>
      <w:keepNext/>
      <w:keepLines/>
      <w:spacing w:before="200" w:after="0"/>
      <w:outlineLvl w:val="6"/>
    </w:pPr>
    <w:rPr>
      <w:rFonts w:asciiTheme="majorHAnsi" w:eastAsiaTheme="majorEastAsia" w:hAnsiTheme="majorHAnsi" w:cstheme="majorBidi"/>
      <w:i/>
      <w:iCs/>
      <w:color w:val="404040" w:themeColor="text1" w:themeTint="BF"/>
    </w:rPr>
  </w:style>
  <w:style w:type="paragraph" w:styleId="Heading8">
    <w:name w:val="heading 8"/>
    <w:basedOn w:val="Normal"/>
    <w:next w:val="Normal"/>
    <w:link w:val="Heading8Char"/>
    <w:uiPriority w:val="9"/>
    <w:semiHidden/>
    <w:unhideWhenUsed/>
    <w:qFormat/>
    <w:rsid w:val="00FC693F"/>
    <w:pPr>
      <w:keepNext/>
      <w:keepLines/>
      <w:spacing w:before="200" w:after="0"/>
      <w:outlineLvl w:val="7"/>
    </w:pPr>
    <w:rPr>
      <w:rFonts w:asciiTheme="majorHAnsi" w:eastAsiaTheme="majorEastAsia" w:hAnsiTheme="majorHAnsi" w:cstheme="majorBidi"/>
      <w:color w:val="4F81BD" w:themeColor="accent1"/>
      <w:sz w:val="20"/>
      <w:szCs w:val="20"/>
    </w:rPr>
  </w:style>
  <w:style w:type="paragraph" w:styleId="Heading9">
    <w:name w:val="heading 9"/>
    <w:basedOn w:val="Normal"/>
    <w:next w:val="Normal"/>
    <w:link w:val="Heading9Char"/>
    <w:uiPriority w:val="9"/>
    <w:semiHidden/>
    <w:unhideWhenUsed/>
    <w:qFormat/>
    <w:rsid w:val="00FC693F"/>
    <w:pPr>
      <w:keepNext/>
      <w:keepLines/>
      <w:spacing w:before="200" w:after="0"/>
      <w:outlineLvl w:val="8"/>
    </w:pPr>
    <w:rPr>
      <w:rFonts w:asciiTheme="majorHAnsi" w:eastAsiaTheme="majorEastAsia" w:hAnsiTheme="majorHAnsi" w:cstheme="majorBidi"/>
      <w:i/>
      <w:iCs/>
      <w:color w:val="404040" w:themeColor="text1" w:themeTint="BF"/>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618BF"/>
    <w:pPr>
      <w:tabs>
        <w:tab w:val="center" w:pos="4680"/>
        <w:tab w:val="right" w:pos="9360"/>
      </w:tabs>
      <w:spacing w:after="0" w:line="240" w:lineRule="auto"/>
    </w:pPr>
  </w:style>
  <w:style w:type="character" w:customStyle="1" w:styleId="HeaderChar">
    <w:name w:val="Header Char"/>
    <w:basedOn w:val="DefaultParagraphFont"/>
    <w:link w:val="Header"/>
    <w:uiPriority w:val="99"/>
    <w:rsid w:val="00E618BF"/>
  </w:style>
  <w:style w:type="paragraph" w:styleId="Footer">
    <w:name w:val="footer"/>
    <w:basedOn w:val="Normal"/>
    <w:link w:val="FooterChar"/>
    <w:uiPriority w:val="99"/>
    <w:unhideWhenUsed/>
    <w:rsid w:val="00E618BF"/>
    <w:pPr>
      <w:tabs>
        <w:tab w:val="center" w:pos="4680"/>
        <w:tab w:val="right" w:pos="9360"/>
      </w:tabs>
      <w:spacing w:after="0" w:line="240" w:lineRule="auto"/>
    </w:pPr>
  </w:style>
  <w:style w:type="character" w:customStyle="1" w:styleId="FooterChar">
    <w:name w:val="Footer Char"/>
    <w:basedOn w:val="DefaultParagraphFont"/>
    <w:link w:val="Footer"/>
    <w:uiPriority w:val="99"/>
    <w:rsid w:val="00E618BF"/>
  </w:style>
  <w:style w:type="paragraph" w:styleId="NoSpacing">
    <w:name w:val="No Spacing"/>
    <w:uiPriority w:val="1"/>
    <w:qFormat/>
    <w:rsid w:val="00FC693F"/>
    <w:pPr>
      <w:spacing w:after="0" w:line="240" w:lineRule="auto"/>
    </w:pPr>
  </w:style>
  <w:style w:type="character" w:customStyle="1" w:styleId="Heading1Char">
    <w:name w:val="Heading 1 Char"/>
    <w:basedOn w:val="DefaultParagraphFont"/>
    <w:link w:val="Heading1"/>
    <w:uiPriority w:val="9"/>
    <w:rsid w:val="00661E22"/>
    <w:rPr>
      <w:rFonts w:ascii="Times New Roman" w:eastAsiaTheme="majorEastAsia" w:hAnsi="Times New Roman" w:cstheme="majorBidi"/>
      <w:b/>
      <w:bCs/>
      <w:color w:val="000000"/>
      <w:sz w:val="24"/>
      <w:szCs w:val="28"/>
    </w:rPr>
  </w:style>
  <w:style w:type="character" w:customStyle="1" w:styleId="Heading2Char">
    <w:name w:val="Heading 2 Char"/>
    <w:basedOn w:val="DefaultParagraphFont"/>
    <w:link w:val="Heading2"/>
    <w:uiPriority w:val="9"/>
    <w:rsid w:val="00FC693F"/>
    <w:rPr>
      <w:rFonts w:asciiTheme="majorHAnsi" w:eastAsiaTheme="majorEastAsia" w:hAnsiTheme="majorHAnsi" w:cstheme="majorBidi"/>
      <w:b/>
      <w:bCs/>
      <w:color w:val="4F81BD" w:themeColor="accent1"/>
      <w:sz w:val="26"/>
      <w:szCs w:val="26"/>
    </w:rPr>
  </w:style>
  <w:style w:type="character" w:customStyle="1" w:styleId="Heading3Char">
    <w:name w:val="Heading 3 Char"/>
    <w:basedOn w:val="DefaultParagraphFont"/>
    <w:link w:val="Heading3"/>
    <w:uiPriority w:val="9"/>
    <w:rsid w:val="00FC693F"/>
    <w:rPr>
      <w:rFonts w:asciiTheme="majorHAnsi" w:eastAsiaTheme="majorEastAsia" w:hAnsiTheme="majorHAnsi" w:cstheme="majorBidi"/>
      <w:b/>
      <w:bCs/>
      <w:color w:val="4F81BD" w:themeColor="accent1"/>
    </w:rPr>
  </w:style>
  <w:style w:type="paragraph" w:styleId="Title">
    <w:name w:val="Title"/>
    <w:basedOn w:val="Normal"/>
    <w:next w:val="Normal"/>
    <w:link w:val="TitleChar"/>
    <w:uiPriority w:val="10"/>
    <w:qFormat/>
    <w:rsid w:val="00FC693F"/>
    <w:pPr>
      <w:pBdr>
        <w:bottom w:val="single" w:sz="8" w:space="4" w:color="4F81BD" w:themeColor="accent1"/>
      </w:pBdr>
      <w:spacing w:after="300" w:line="240" w:lineRule="auto"/>
      <w:contextualSpacing/>
    </w:pPr>
    <w:rPr>
      <w:rFonts w:asciiTheme="majorHAnsi" w:eastAsiaTheme="majorEastAsia" w:hAnsiTheme="majorHAnsi" w:cstheme="majorBidi"/>
      <w:color w:val="17365D" w:themeColor="text2" w:themeShade="BF"/>
      <w:spacing w:val="5"/>
      <w:kern w:val="28"/>
      <w:sz w:val="52"/>
      <w:szCs w:val="52"/>
    </w:rPr>
  </w:style>
  <w:style w:type="character" w:customStyle="1" w:styleId="TitleChar">
    <w:name w:val="Title Char"/>
    <w:basedOn w:val="DefaultParagraphFont"/>
    <w:link w:val="Title"/>
    <w:uiPriority w:val="10"/>
    <w:rsid w:val="00FC693F"/>
    <w:rPr>
      <w:rFonts w:asciiTheme="majorHAnsi" w:eastAsiaTheme="majorEastAsia" w:hAnsiTheme="majorHAnsi" w:cstheme="majorBidi"/>
      <w:color w:val="17365D" w:themeColor="text2" w:themeShade="BF"/>
      <w:spacing w:val="5"/>
      <w:kern w:val="28"/>
      <w:sz w:val="52"/>
      <w:szCs w:val="52"/>
    </w:rPr>
  </w:style>
  <w:style w:type="paragraph" w:styleId="Subtitle">
    <w:name w:val="Subtitle"/>
    <w:basedOn w:val="Normal"/>
    <w:next w:val="Normal"/>
    <w:link w:val="SubtitleChar"/>
    <w:uiPriority w:val="11"/>
    <w:qFormat/>
    <w:rsid w:val="00FC693F"/>
    <w:pPr>
      <w:numPr>
        <w:ilvl w:val="1"/>
      </w:numPr>
    </w:pPr>
    <w:rPr>
      <w:rFonts w:asciiTheme="majorHAnsi" w:eastAsiaTheme="majorEastAsia" w:hAnsiTheme="majorHAnsi" w:cstheme="majorBidi"/>
      <w:i/>
      <w:iCs/>
      <w:color w:val="4F81BD" w:themeColor="accent1"/>
      <w:spacing w:val="15"/>
      <w:szCs w:val="24"/>
    </w:rPr>
  </w:style>
  <w:style w:type="character" w:customStyle="1" w:styleId="SubtitleChar">
    <w:name w:val="Subtitle Char"/>
    <w:basedOn w:val="DefaultParagraphFont"/>
    <w:link w:val="Subtitle"/>
    <w:uiPriority w:val="11"/>
    <w:rsid w:val="00FC693F"/>
    <w:rPr>
      <w:rFonts w:asciiTheme="majorHAnsi" w:eastAsiaTheme="majorEastAsia" w:hAnsiTheme="majorHAnsi" w:cstheme="majorBidi"/>
      <w:i/>
      <w:iCs/>
      <w:color w:val="4F81BD" w:themeColor="accent1"/>
      <w:spacing w:val="15"/>
      <w:sz w:val="24"/>
      <w:szCs w:val="24"/>
    </w:rPr>
  </w:style>
  <w:style w:type="paragraph" w:styleId="ListParagraph">
    <w:name w:val="List Paragraph"/>
    <w:basedOn w:val="Normal"/>
    <w:uiPriority w:val="34"/>
    <w:qFormat/>
    <w:rsid w:val="00FC693F"/>
    <w:pPr>
      <w:ind w:left="720"/>
      <w:contextualSpacing/>
    </w:pPr>
  </w:style>
  <w:style w:type="paragraph" w:styleId="BodyText">
    <w:name w:val="Body Text"/>
    <w:basedOn w:val="Normal"/>
    <w:link w:val="BodyTextChar"/>
    <w:uiPriority w:val="99"/>
    <w:unhideWhenUsed/>
    <w:rsid w:val="00AA1D8D"/>
    <w:pPr>
      <w:spacing w:after="120"/>
    </w:pPr>
  </w:style>
  <w:style w:type="character" w:customStyle="1" w:styleId="BodyTextChar">
    <w:name w:val="Body Text Char"/>
    <w:basedOn w:val="DefaultParagraphFont"/>
    <w:link w:val="BodyText"/>
    <w:uiPriority w:val="99"/>
    <w:rsid w:val="00AA1D8D"/>
  </w:style>
  <w:style w:type="paragraph" w:styleId="BodyText2">
    <w:name w:val="Body Text 2"/>
    <w:basedOn w:val="Normal"/>
    <w:link w:val="BodyText2Char"/>
    <w:uiPriority w:val="99"/>
    <w:unhideWhenUsed/>
    <w:rsid w:val="00AA1D8D"/>
    <w:pPr>
      <w:spacing w:after="120" w:line="480" w:lineRule="auto"/>
    </w:pPr>
  </w:style>
  <w:style w:type="character" w:customStyle="1" w:styleId="BodyText2Char">
    <w:name w:val="Body Text 2 Char"/>
    <w:basedOn w:val="DefaultParagraphFont"/>
    <w:link w:val="BodyText2"/>
    <w:uiPriority w:val="99"/>
    <w:rsid w:val="00AA1D8D"/>
  </w:style>
  <w:style w:type="paragraph" w:styleId="BodyText3">
    <w:name w:val="Body Text 3"/>
    <w:basedOn w:val="Normal"/>
    <w:link w:val="BodyText3Char"/>
    <w:uiPriority w:val="99"/>
    <w:unhideWhenUsed/>
    <w:rsid w:val="00AA1D8D"/>
    <w:pPr>
      <w:spacing w:after="120"/>
    </w:pPr>
    <w:rPr>
      <w:sz w:val="16"/>
      <w:szCs w:val="16"/>
    </w:rPr>
  </w:style>
  <w:style w:type="character" w:customStyle="1" w:styleId="BodyText3Char">
    <w:name w:val="Body Text 3 Char"/>
    <w:basedOn w:val="DefaultParagraphFont"/>
    <w:link w:val="BodyText3"/>
    <w:uiPriority w:val="99"/>
    <w:rsid w:val="00AA1D8D"/>
    <w:rPr>
      <w:sz w:val="16"/>
      <w:szCs w:val="16"/>
    </w:rPr>
  </w:style>
  <w:style w:type="paragraph" w:styleId="List">
    <w:name w:val="List"/>
    <w:basedOn w:val="Normal"/>
    <w:uiPriority w:val="99"/>
    <w:unhideWhenUsed/>
    <w:rsid w:val="00AA1D8D"/>
    <w:pPr>
      <w:ind w:left="360" w:hanging="360"/>
      <w:contextualSpacing/>
    </w:pPr>
  </w:style>
  <w:style w:type="paragraph" w:styleId="List2">
    <w:name w:val="List 2"/>
    <w:basedOn w:val="Normal"/>
    <w:uiPriority w:val="99"/>
    <w:unhideWhenUsed/>
    <w:rsid w:val="00326F90"/>
    <w:pPr>
      <w:ind w:left="720" w:hanging="360"/>
      <w:contextualSpacing/>
    </w:pPr>
  </w:style>
  <w:style w:type="paragraph" w:styleId="List3">
    <w:name w:val="List 3"/>
    <w:basedOn w:val="Normal"/>
    <w:uiPriority w:val="99"/>
    <w:unhideWhenUsed/>
    <w:rsid w:val="00326F90"/>
    <w:pPr>
      <w:ind w:left="1080" w:hanging="360"/>
      <w:contextualSpacing/>
    </w:pPr>
  </w:style>
  <w:style w:type="paragraph" w:styleId="ListBullet">
    <w:name w:val="List Bullet"/>
    <w:basedOn w:val="Normal"/>
    <w:uiPriority w:val="99"/>
    <w:unhideWhenUsed/>
    <w:rsid w:val="00326F90"/>
    <w:pPr>
      <w:numPr>
        <w:numId w:val="1"/>
      </w:numPr>
      <w:contextualSpacing/>
    </w:pPr>
  </w:style>
  <w:style w:type="paragraph" w:styleId="ListBullet2">
    <w:name w:val="List Bullet 2"/>
    <w:basedOn w:val="Normal"/>
    <w:uiPriority w:val="99"/>
    <w:unhideWhenUsed/>
    <w:rsid w:val="00326F90"/>
    <w:pPr>
      <w:numPr>
        <w:numId w:val="2"/>
      </w:numPr>
      <w:contextualSpacing/>
    </w:pPr>
  </w:style>
  <w:style w:type="paragraph" w:styleId="ListBullet3">
    <w:name w:val="List Bullet 3"/>
    <w:basedOn w:val="Normal"/>
    <w:uiPriority w:val="99"/>
    <w:unhideWhenUsed/>
    <w:rsid w:val="00326F90"/>
    <w:pPr>
      <w:numPr>
        <w:numId w:val="3"/>
      </w:numPr>
      <w:contextualSpacing/>
    </w:pPr>
  </w:style>
  <w:style w:type="paragraph" w:styleId="ListNumber">
    <w:name w:val="List Number"/>
    <w:basedOn w:val="Normal"/>
    <w:uiPriority w:val="99"/>
    <w:unhideWhenUsed/>
    <w:rsid w:val="00326F90"/>
    <w:pPr>
      <w:numPr>
        <w:numId w:val="5"/>
      </w:numPr>
      <w:contextualSpacing/>
    </w:pPr>
  </w:style>
  <w:style w:type="paragraph" w:styleId="ListNumber2">
    <w:name w:val="List Number 2"/>
    <w:basedOn w:val="Normal"/>
    <w:uiPriority w:val="99"/>
    <w:unhideWhenUsed/>
    <w:rsid w:val="0029639D"/>
    <w:pPr>
      <w:numPr>
        <w:numId w:val="6"/>
      </w:numPr>
      <w:contextualSpacing/>
    </w:pPr>
  </w:style>
  <w:style w:type="paragraph" w:styleId="ListNumber3">
    <w:name w:val="List Number 3"/>
    <w:basedOn w:val="Normal"/>
    <w:uiPriority w:val="99"/>
    <w:unhideWhenUsed/>
    <w:rsid w:val="0029639D"/>
    <w:pPr>
      <w:numPr>
        <w:numId w:val="7"/>
      </w:numPr>
      <w:contextualSpacing/>
    </w:pPr>
  </w:style>
  <w:style w:type="paragraph" w:styleId="ListContinue">
    <w:name w:val="List Continue"/>
    <w:basedOn w:val="Normal"/>
    <w:uiPriority w:val="99"/>
    <w:unhideWhenUsed/>
    <w:rsid w:val="0029639D"/>
    <w:pPr>
      <w:spacing w:after="120"/>
      <w:ind w:left="360"/>
      <w:contextualSpacing/>
    </w:pPr>
  </w:style>
  <w:style w:type="paragraph" w:styleId="ListContinue2">
    <w:name w:val="List Continue 2"/>
    <w:basedOn w:val="Normal"/>
    <w:uiPriority w:val="99"/>
    <w:unhideWhenUsed/>
    <w:rsid w:val="0029639D"/>
    <w:pPr>
      <w:spacing w:after="120"/>
      <w:ind w:left="720"/>
      <w:contextualSpacing/>
    </w:pPr>
  </w:style>
  <w:style w:type="paragraph" w:styleId="ListContinue3">
    <w:name w:val="List Continue 3"/>
    <w:basedOn w:val="Normal"/>
    <w:uiPriority w:val="99"/>
    <w:unhideWhenUsed/>
    <w:rsid w:val="0029639D"/>
    <w:pPr>
      <w:spacing w:after="120"/>
      <w:ind w:left="1080"/>
      <w:contextualSpacing/>
    </w:pPr>
  </w:style>
  <w:style w:type="paragraph" w:styleId="MacroText">
    <w:name w:val="macro"/>
    <w:link w:val="MacroTextChar"/>
    <w:uiPriority w:val="99"/>
    <w:unhideWhenUsed/>
    <w:rsid w:val="0029639D"/>
    <w:pPr>
      <w:tabs>
        <w:tab w:val="left" w:pos="576"/>
        <w:tab w:val="left" w:pos="1152"/>
        <w:tab w:val="left" w:pos="1728"/>
        <w:tab w:val="left" w:pos="2304"/>
        <w:tab w:val="left" w:pos="2880"/>
        <w:tab w:val="left" w:pos="3456"/>
        <w:tab w:val="left" w:pos="4032"/>
      </w:tabs>
    </w:pPr>
    <w:rPr>
      <w:rFonts w:ascii="Courier" w:hAnsi="Courier"/>
      <w:sz w:val="20"/>
      <w:szCs w:val="20"/>
    </w:rPr>
  </w:style>
  <w:style w:type="character" w:customStyle="1" w:styleId="MacroTextChar">
    <w:name w:val="Macro Text Char"/>
    <w:basedOn w:val="DefaultParagraphFont"/>
    <w:link w:val="MacroText"/>
    <w:uiPriority w:val="99"/>
    <w:rsid w:val="0029639D"/>
    <w:rPr>
      <w:rFonts w:ascii="Courier" w:hAnsi="Courier"/>
      <w:sz w:val="20"/>
      <w:szCs w:val="20"/>
    </w:rPr>
  </w:style>
  <w:style w:type="paragraph" w:styleId="Quote">
    <w:name w:val="Quote"/>
    <w:basedOn w:val="Normal"/>
    <w:next w:val="Normal"/>
    <w:link w:val="QuoteChar"/>
    <w:uiPriority w:val="29"/>
    <w:qFormat/>
    <w:rsid w:val="00FC693F"/>
    <w:rPr>
      <w:i/>
      <w:iCs/>
      <w:color w:val="000000" w:themeColor="text1"/>
    </w:rPr>
  </w:style>
  <w:style w:type="character" w:customStyle="1" w:styleId="QuoteChar">
    <w:name w:val="Quote Char"/>
    <w:basedOn w:val="DefaultParagraphFont"/>
    <w:link w:val="Quote"/>
    <w:uiPriority w:val="29"/>
    <w:rsid w:val="00FC693F"/>
    <w:rPr>
      <w:i/>
      <w:iCs/>
      <w:color w:val="000000" w:themeColor="text1"/>
    </w:rPr>
  </w:style>
  <w:style w:type="character" w:customStyle="1" w:styleId="Heading4Char">
    <w:name w:val="Heading 4 Char"/>
    <w:basedOn w:val="DefaultParagraphFont"/>
    <w:link w:val="Heading4"/>
    <w:uiPriority w:val="9"/>
    <w:semiHidden/>
    <w:rsid w:val="00FC693F"/>
    <w:rPr>
      <w:rFonts w:asciiTheme="majorHAnsi" w:eastAsiaTheme="majorEastAsia" w:hAnsiTheme="majorHAnsi" w:cstheme="majorBidi"/>
      <w:b/>
      <w:bCs/>
      <w:i/>
      <w:iCs/>
      <w:color w:val="4F81BD" w:themeColor="accent1"/>
    </w:rPr>
  </w:style>
  <w:style w:type="character" w:customStyle="1" w:styleId="Heading5Char">
    <w:name w:val="Heading 5 Char"/>
    <w:basedOn w:val="DefaultParagraphFont"/>
    <w:link w:val="Heading5"/>
    <w:uiPriority w:val="9"/>
    <w:semiHidden/>
    <w:rsid w:val="00FC693F"/>
    <w:rPr>
      <w:rFonts w:asciiTheme="majorHAnsi" w:eastAsiaTheme="majorEastAsia" w:hAnsiTheme="majorHAnsi" w:cstheme="majorBidi"/>
      <w:color w:val="243F60" w:themeColor="accent1" w:themeShade="7F"/>
    </w:rPr>
  </w:style>
  <w:style w:type="character" w:customStyle="1" w:styleId="Heading6Char">
    <w:name w:val="Heading 6 Char"/>
    <w:basedOn w:val="DefaultParagraphFont"/>
    <w:link w:val="Heading6"/>
    <w:uiPriority w:val="9"/>
    <w:semiHidden/>
    <w:rsid w:val="00FC693F"/>
    <w:rPr>
      <w:rFonts w:asciiTheme="majorHAnsi" w:eastAsiaTheme="majorEastAsia" w:hAnsiTheme="majorHAnsi" w:cstheme="majorBidi"/>
      <w:i/>
      <w:iCs/>
      <w:color w:val="243F60" w:themeColor="accent1" w:themeShade="7F"/>
    </w:rPr>
  </w:style>
  <w:style w:type="character" w:customStyle="1" w:styleId="Heading7Char">
    <w:name w:val="Heading 7 Char"/>
    <w:basedOn w:val="DefaultParagraphFont"/>
    <w:link w:val="Heading7"/>
    <w:uiPriority w:val="9"/>
    <w:semiHidden/>
    <w:rsid w:val="00FC693F"/>
    <w:rPr>
      <w:rFonts w:asciiTheme="majorHAnsi" w:eastAsiaTheme="majorEastAsia" w:hAnsiTheme="majorHAnsi" w:cstheme="majorBidi"/>
      <w:i/>
      <w:iCs/>
      <w:color w:val="404040" w:themeColor="text1" w:themeTint="BF"/>
    </w:rPr>
  </w:style>
  <w:style w:type="character" w:customStyle="1" w:styleId="Heading8Char">
    <w:name w:val="Heading 8 Char"/>
    <w:basedOn w:val="DefaultParagraphFont"/>
    <w:link w:val="Heading8"/>
    <w:uiPriority w:val="9"/>
    <w:semiHidden/>
    <w:rsid w:val="00FC693F"/>
    <w:rPr>
      <w:rFonts w:asciiTheme="majorHAnsi" w:eastAsiaTheme="majorEastAsia" w:hAnsiTheme="majorHAnsi" w:cstheme="majorBidi"/>
      <w:color w:val="4F81BD" w:themeColor="accent1"/>
      <w:sz w:val="20"/>
      <w:szCs w:val="20"/>
    </w:rPr>
  </w:style>
  <w:style w:type="character" w:customStyle="1" w:styleId="Heading9Char">
    <w:name w:val="Heading 9 Char"/>
    <w:basedOn w:val="DefaultParagraphFont"/>
    <w:link w:val="Heading9"/>
    <w:uiPriority w:val="9"/>
    <w:semiHidden/>
    <w:rsid w:val="00FC693F"/>
    <w:rPr>
      <w:rFonts w:asciiTheme="majorHAnsi" w:eastAsiaTheme="majorEastAsia" w:hAnsiTheme="majorHAnsi" w:cstheme="majorBidi"/>
      <w:i/>
      <w:iCs/>
      <w:color w:val="404040" w:themeColor="text1" w:themeTint="BF"/>
      <w:sz w:val="20"/>
      <w:szCs w:val="20"/>
    </w:rPr>
  </w:style>
  <w:style w:type="paragraph" w:styleId="Caption">
    <w:name w:val="caption"/>
    <w:basedOn w:val="Normal"/>
    <w:next w:val="Normal"/>
    <w:uiPriority w:val="35"/>
    <w:semiHidden/>
    <w:unhideWhenUsed/>
    <w:qFormat/>
    <w:rsid w:val="00FC693F"/>
    <w:pPr>
      <w:spacing w:line="240" w:lineRule="auto"/>
    </w:pPr>
    <w:rPr>
      <w:b/>
      <w:bCs/>
      <w:color w:val="4F81BD" w:themeColor="accent1"/>
      <w:sz w:val="18"/>
      <w:szCs w:val="18"/>
    </w:rPr>
  </w:style>
  <w:style w:type="character" w:styleId="Strong">
    <w:name w:val="Strong"/>
    <w:basedOn w:val="DefaultParagraphFont"/>
    <w:uiPriority w:val="22"/>
    <w:qFormat/>
    <w:rsid w:val="00FC693F"/>
    <w:rPr>
      <w:b/>
      <w:bCs/>
    </w:rPr>
  </w:style>
  <w:style w:type="character" w:styleId="Emphasis">
    <w:name w:val="Emphasis"/>
    <w:basedOn w:val="DefaultParagraphFont"/>
    <w:uiPriority w:val="20"/>
    <w:qFormat/>
    <w:rsid w:val="00FC693F"/>
    <w:rPr>
      <w:i/>
      <w:iCs/>
    </w:rPr>
  </w:style>
  <w:style w:type="paragraph" w:styleId="IntenseQuote">
    <w:name w:val="Intense Quote"/>
    <w:basedOn w:val="Normal"/>
    <w:next w:val="Normal"/>
    <w:link w:val="IntenseQuoteChar"/>
    <w:uiPriority w:val="30"/>
    <w:qFormat/>
    <w:rsid w:val="00FC693F"/>
    <w:pPr>
      <w:pBdr>
        <w:bottom w:val="single" w:sz="4" w:space="4" w:color="4F81BD" w:themeColor="accent1"/>
      </w:pBdr>
      <w:spacing w:before="200" w:after="280"/>
      <w:ind w:left="936" w:right="936"/>
    </w:pPr>
    <w:rPr>
      <w:b/>
      <w:bCs/>
      <w:i/>
      <w:iCs/>
      <w:color w:val="4F81BD" w:themeColor="accent1"/>
    </w:rPr>
  </w:style>
  <w:style w:type="character" w:customStyle="1" w:styleId="IntenseQuoteChar">
    <w:name w:val="Intense Quote Char"/>
    <w:basedOn w:val="DefaultParagraphFont"/>
    <w:link w:val="IntenseQuote"/>
    <w:uiPriority w:val="30"/>
    <w:rsid w:val="00FC693F"/>
    <w:rPr>
      <w:b/>
      <w:bCs/>
      <w:i/>
      <w:iCs/>
      <w:color w:val="4F81BD" w:themeColor="accent1"/>
    </w:rPr>
  </w:style>
  <w:style w:type="character" w:styleId="SubtleEmphasis">
    <w:name w:val="Subtle Emphasis"/>
    <w:basedOn w:val="DefaultParagraphFont"/>
    <w:uiPriority w:val="19"/>
    <w:qFormat/>
    <w:rsid w:val="00FC693F"/>
    <w:rPr>
      <w:i/>
      <w:iCs/>
      <w:color w:val="808080" w:themeColor="text1" w:themeTint="7F"/>
    </w:rPr>
  </w:style>
  <w:style w:type="character" w:styleId="IntenseEmphasis">
    <w:name w:val="Intense Emphasis"/>
    <w:basedOn w:val="DefaultParagraphFont"/>
    <w:uiPriority w:val="21"/>
    <w:qFormat/>
    <w:rsid w:val="00FC693F"/>
    <w:rPr>
      <w:b/>
      <w:bCs/>
      <w:i/>
      <w:iCs/>
      <w:color w:val="4F81BD" w:themeColor="accent1"/>
    </w:rPr>
  </w:style>
  <w:style w:type="character" w:styleId="SubtleReference">
    <w:name w:val="Subtle Reference"/>
    <w:basedOn w:val="DefaultParagraphFont"/>
    <w:uiPriority w:val="31"/>
    <w:qFormat/>
    <w:rsid w:val="00FC693F"/>
    <w:rPr>
      <w:smallCaps/>
      <w:color w:val="C0504D" w:themeColor="accent2"/>
      <w:u w:val="single"/>
    </w:rPr>
  </w:style>
  <w:style w:type="character" w:styleId="IntenseReference">
    <w:name w:val="Intense Reference"/>
    <w:basedOn w:val="DefaultParagraphFont"/>
    <w:uiPriority w:val="32"/>
    <w:qFormat/>
    <w:rsid w:val="00FC693F"/>
    <w:rPr>
      <w:b/>
      <w:bCs/>
      <w:smallCaps/>
      <w:color w:val="C0504D" w:themeColor="accent2"/>
      <w:spacing w:val="5"/>
      <w:u w:val="single"/>
    </w:rPr>
  </w:style>
  <w:style w:type="character" w:styleId="BookTitle">
    <w:name w:val="Book Title"/>
    <w:basedOn w:val="DefaultParagraphFont"/>
    <w:uiPriority w:val="33"/>
    <w:qFormat/>
    <w:rsid w:val="00FC693F"/>
    <w:rPr>
      <w:b/>
      <w:bCs/>
      <w:smallCaps/>
      <w:spacing w:val="5"/>
    </w:rPr>
  </w:style>
  <w:style w:type="paragraph" w:styleId="TOCHeading">
    <w:name w:val="TOC Heading"/>
    <w:basedOn w:val="Heading1"/>
    <w:next w:val="Normal"/>
    <w:uiPriority w:val="39"/>
    <w:semiHidden/>
    <w:unhideWhenUsed/>
    <w:qFormat/>
    <w:rsid w:val="00FC693F"/>
    <w:pPr>
      <w:outlineLvl w:val="9"/>
    </w:pPr>
  </w:style>
  <w:style w:type="table" w:styleId="TableGrid">
    <w:name w:val="Table Grid"/>
    <w:basedOn w:val="TableNormal"/>
    <w:uiPriority w:val="59"/>
    <w:rsid w:val="00FC693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LightShading">
    <w:name w:val="Light Shading"/>
    <w:basedOn w:val="TableNormal"/>
    <w:uiPriority w:val="60"/>
    <w:rsid w:val="00FC693F"/>
    <w:pPr>
      <w:spacing w:after="0"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table" w:styleId="LightShading-Accent1">
    <w:name w:val="Light Shading Accent 1"/>
    <w:basedOn w:val="TableNormal"/>
    <w:uiPriority w:val="60"/>
    <w:rsid w:val="00FC693F"/>
    <w:pPr>
      <w:spacing w:after="0" w:line="240" w:lineRule="auto"/>
    </w:pPr>
    <w:rPr>
      <w:color w:val="365F91" w:themeColor="accent1" w:themeShade="BF"/>
    </w:rPr>
    <w:tblPr>
      <w:tblStyleRowBandSize w:val="1"/>
      <w:tblStyleColBandSize w:val="1"/>
      <w:tblBorders>
        <w:top w:val="single" w:sz="8" w:space="0" w:color="4F81BD" w:themeColor="accent1"/>
        <w:bottom w:val="single" w:sz="8" w:space="0" w:color="4F81BD" w:themeColor="accent1"/>
      </w:tblBorders>
    </w:tblPr>
    <w:tblStylePr w:type="fir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lastRow">
      <w:pPr>
        <w:spacing w:before="0" w:after="0" w:line="240" w:lineRule="auto"/>
      </w:pPr>
      <w:rPr>
        <w:b/>
        <w:bCs/>
      </w:rPr>
      <w:tblPr/>
      <w:tcPr>
        <w:tcBorders>
          <w:top w:val="single" w:sz="8" w:space="0" w:color="4F81BD" w:themeColor="accent1"/>
          <w:left w:val="nil"/>
          <w:bottom w:val="single" w:sz="8" w:space="0" w:color="4F81BD"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left w:val="nil"/>
          <w:right w:val="nil"/>
          <w:insideH w:val="nil"/>
          <w:insideV w:val="nil"/>
        </w:tcBorders>
        <w:shd w:val="clear" w:color="auto" w:fill="D3DFEE" w:themeFill="accent1" w:themeFillTint="3F"/>
      </w:tcPr>
    </w:tblStylePr>
  </w:style>
  <w:style w:type="table" w:styleId="LightShading-Accent2">
    <w:name w:val="Light Shading Accent 2"/>
    <w:basedOn w:val="TableNormal"/>
    <w:uiPriority w:val="60"/>
    <w:rsid w:val="00FC693F"/>
    <w:pPr>
      <w:spacing w:after="0" w:line="240" w:lineRule="auto"/>
    </w:pPr>
    <w:rPr>
      <w:color w:val="943634" w:themeColor="accent2" w:themeShade="BF"/>
    </w:rPr>
    <w:tblPr>
      <w:tblStyleRowBandSize w:val="1"/>
      <w:tblStyleColBandSize w:val="1"/>
      <w:tblBorders>
        <w:top w:val="single" w:sz="8" w:space="0" w:color="C0504D" w:themeColor="accent2"/>
        <w:bottom w:val="single" w:sz="8" w:space="0" w:color="C0504D" w:themeColor="accent2"/>
      </w:tblBorders>
    </w:tblPr>
    <w:tblStylePr w:type="fir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lastRow">
      <w:pPr>
        <w:spacing w:before="0" w:after="0" w:line="240" w:lineRule="auto"/>
      </w:pPr>
      <w:rPr>
        <w:b/>
        <w:bCs/>
      </w:rPr>
      <w:tblPr/>
      <w:tcPr>
        <w:tcBorders>
          <w:top w:val="single" w:sz="8" w:space="0" w:color="C0504D" w:themeColor="accent2"/>
          <w:left w:val="nil"/>
          <w:bottom w:val="single" w:sz="8" w:space="0" w:color="C0504D"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left w:val="nil"/>
          <w:right w:val="nil"/>
          <w:insideH w:val="nil"/>
          <w:insideV w:val="nil"/>
        </w:tcBorders>
        <w:shd w:val="clear" w:color="auto" w:fill="EFD3D2" w:themeFill="accent2" w:themeFillTint="3F"/>
      </w:tcPr>
    </w:tblStylePr>
  </w:style>
  <w:style w:type="table" w:styleId="LightShading-Accent3">
    <w:name w:val="Light Shading Accent 3"/>
    <w:basedOn w:val="TableNormal"/>
    <w:uiPriority w:val="60"/>
    <w:rsid w:val="00FC693F"/>
    <w:pPr>
      <w:spacing w:after="0" w:line="240" w:lineRule="auto"/>
    </w:pPr>
    <w:rPr>
      <w:color w:val="76923C" w:themeColor="accent3" w:themeShade="BF"/>
    </w:rPr>
    <w:tblPr>
      <w:tblStyleRowBandSize w:val="1"/>
      <w:tblStyleColBandSize w:val="1"/>
      <w:tblBorders>
        <w:top w:val="single" w:sz="8" w:space="0" w:color="9BBB59" w:themeColor="accent3"/>
        <w:bottom w:val="single" w:sz="8" w:space="0" w:color="9BBB59" w:themeColor="accent3"/>
      </w:tblBorders>
    </w:tblPr>
    <w:tblStylePr w:type="fir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lastRow">
      <w:pPr>
        <w:spacing w:before="0" w:after="0" w:line="240" w:lineRule="auto"/>
      </w:pPr>
      <w:rPr>
        <w:b/>
        <w:bCs/>
      </w:rPr>
      <w:tblPr/>
      <w:tcPr>
        <w:tcBorders>
          <w:top w:val="single" w:sz="8" w:space="0" w:color="9BBB59" w:themeColor="accent3"/>
          <w:left w:val="nil"/>
          <w:bottom w:val="single" w:sz="8" w:space="0" w:color="9BBB59"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left w:val="nil"/>
          <w:right w:val="nil"/>
          <w:insideH w:val="nil"/>
          <w:insideV w:val="nil"/>
        </w:tcBorders>
        <w:shd w:val="clear" w:color="auto" w:fill="E6EED5" w:themeFill="accent3" w:themeFillTint="3F"/>
      </w:tcPr>
    </w:tblStylePr>
  </w:style>
  <w:style w:type="table" w:styleId="LightShading-Accent4">
    <w:name w:val="Light Shading Accent 4"/>
    <w:basedOn w:val="TableNormal"/>
    <w:uiPriority w:val="60"/>
    <w:rsid w:val="00FC693F"/>
    <w:pPr>
      <w:spacing w:after="0" w:line="240" w:lineRule="auto"/>
    </w:pPr>
    <w:rPr>
      <w:color w:val="5F497A" w:themeColor="accent4" w:themeShade="BF"/>
    </w:rPr>
    <w:tblPr>
      <w:tblStyleRowBandSize w:val="1"/>
      <w:tblStyleColBandSize w:val="1"/>
      <w:tblBorders>
        <w:top w:val="single" w:sz="8" w:space="0" w:color="8064A2" w:themeColor="accent4"/>
        <w:bottom w:val="single" w:sz="8" w:space="0" w:color="8064A2" w:themeColor="accent4"/>
      </w:tblBorders>
    </w:tblPr>
    <w:tblStylePr w:type="fir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lastRow">
      <w:pPr>
        <w:spacing w:before="0" w:after="0" w:line="240" w:lineRule="auto"/>
      </w:pPr>
      <w:rPr>
        <w:b/>
        <w:bCs/>
      </w:rPr>
      <w:tblPr/>
      <w:tcPr>
        <w:tcBorders>
          <w:top w:val="single" w:sz="8" w:space="0" w:color="8064A2" w:themeColor="accent4"/>
          <w:left w:val="nil"/>
          <w:bottom w:val="single" w:sz="8" w:space="0" w:color="8064A2" w:themeColor="accent4"/>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left w:val="nil"/>
          <w:right w:val="nil"/>
          <w:insideH w:val="nil"/>
          <w:insideV w:val="nil"/>
        </w:tcBorders>
        <w:shd w:val="clear" w:color="auto" w:fill="DFD8E8" w:themeFill="accent4" w:themeFillTint="3F"/>
      </w:tcPr>
    </w:tblStylePr>
  </w:style>
  <w:style w:type="table" w:styleId="LightShading-Accent5">
    <w:name w:val="Light Shading Accent 5"/>
    <w:basedOn w:val="TableNormal"/>
    <w:uiPriority w:val="60"/>
    <w:rsid w:val="00FC693F"/>
    <w:pPr>
      <w:spacing w:after="0" w:line="240" w:lineRule="auto"/>
    </w:pPr>
    <w:rPr>
      <w:color w:val="31849B" w:themeColor="accent5" w:themeShade="BF"/>
    </w:rPr>
    <w:tblPr>
      <w:tblStyleRowBandSize w:val="1"/>
      <w:tblStyleColBandSize w:val="1"/>
      <w:tblBorders>
        <w:top w:val="single" w:sz="8" w:space="0" w:color="4BACC6" w:themeColor="accent5"/>
        <w:bottom w:val="single" w:sz="8" w:space="0" w:color="4BACC6" w:themeColor="accent5"/>
      </w:tblBorders>
    </w:tblPr>
    <w:tblStylePr w:type="fir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lastRow">
      <w:pPr>
        <w:spacing w:before="0" w:after="0" w:line="240" w:lineRule="auto"/>
      </w:pPr>
      <w:rPr>
        <w:b/>
        <w:bCs/>
      </w:rPr>
      <w:tblPr/>
      <w:tcPr>
        <w:tcBorders>
          <w:top w:val="single" w:sz="8" w:space="0" w:color="4BACC6" w:themeColor="accent5"/>
          <w:left w:val="nil"/>
          <w:bottom w:val="single" w:sz="8" w:space="0" w:color="4BACC6" w:themeColor="accent5"/>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left w:val="nil"/>
          <w:right w:val="nil"/>
          <w:insideH w:val="nil"/>
          <w:insideV w:val="nil"/>
        </w:tcBorders>
        <w:shd w:val="clear" w:color="auto" w:fill="D2EAF1" w:themeFill="accent5" w:themeFillTint="3F"/>
      </w:tcPr>
    </w:tblStylePr>
  </w:style>
  <w:style w:type="table" w:styleId="LightShading-Accent6">
    <w:name w:val="Light Shading Accent 6"/>
    <w:basedOn w:val="TableNormal"/>
    <w:uiPriority w:val="60"/>
    <w:rsid w:val="00FC693F"/>
    <w:pPr>
      <w:spacing w:after="0" w:line="240" w:lineRule="auto"/>
    </w:pPr>
    <w:rPr>
      <w:color w:val="E36C0A" w:themeColor="accent6" w:themeShade="BF"/>
    </w:rPr>
    <w:tblPr>
      <w:tblStyleRowBandSize w:val="1"/>
      <w:tblStyleColBandSize w:val="1"/>
      <w:tblBorders>
        <w:top w:val="single" w:sz="8" w:space="0" w:color="F79646" w:themeColor="accent6"/>
        <w:bottom w:val="single" w:sz="8" w:space="0" w:color="F79646" w:themeColor="accent6"/>
      </w:tblBorders>
    </w:tblPr>
    <w:tblStylePr w:type="fir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lastRow">
      <w:pPr>
        <w:spacing w:before="0" w:after="0" w:line="240" w:lineRule="auto"/>
      </w:pPr>
      <w:rPr>
        <w:b/>
        <w:bCs/>
      </w:rPr>
      <w:tblPr/>
      <w:tcPr>
        <w:tcBorders>
          <w:top w:val="single" w:sz="8" w:space="0" w:color="F79646" w:themeColor="accent6"/>
          <w:left w:val="nil"/>
          <w:bottom w:val="single" w:sz="8" w:space="0" w:color="F79646" w:themeColor="accent6"/>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left w:val="nil"/>
          <w:right w:val="nil"/>
          <w:insideH w:val="nil"/>
          <w:insideV w:val="nil"/>
        </w:tcBorders>
        <w:shd w:val="clear" w:color="auto" w:fill="FDE4D0" w:themeFill="accent6" w:themeFillTint="3F"/>
      </w:tcPr>
    </w:tblStylePr>
  </w:style>
  <w:style w:type="table" w:styleId="LightList">
    <w:name w:val="Light List"/>
    <w:basedOn w:val="TableNormal"/>
    <w:uiPriority w:val="61"/>
    <w:rsid w:val="00FC693F"/>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pPr>
        <w:spacing w:before="0" w:after="0" w:line="240" w:lineRule="auto"/>
      </w:pPr>
      <w:rPr>
        <w:b/>
        <w:bCs/>
        <w:color w:val="FFFFFF" w:themeColor="background1"/>
      </w:rPr>
      <w:tblPr/>
      <w:tcPr>
        <w:shd w:val="clear" w:color="auto" w:fill="000000" w:themeFill="text1"/>
      </w:tcPr>
    </w:tblStylePr>
    <w:tblStylePr w:type="lastRow">
      <w:pPr>
        <w:spacing w:before="0" w:after="0" w:line="240" w:lineRule="auto"/>
      </w:pPr>
      <w:rPr>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tcBorders>
      </w:tcPr>
    </w:tblStylePr>
    <w:tblStylePr w:type="firstCol">
      <w:rPr>
        <w:b/>
        <w:bCs/>
      </w:rPr>
    </w:tblStylePr>
    <w:tblStylePr w:type="lastCol">
      <w:rPr>
        <w:b/>
        <w:bCs/>
      </w:r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style>
  <w:style w:type="table" w:styleId="LightList-Accent1">
    <w:name w:val="Light List Accent 1"/>
    <w:basedOn w:val="TableNormal"/>
    <w:uiPriority w:val="61"/>
    <w:rsid w:val="00FC693F"/>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pPr>
        <w:spacing w:before="0" w:after="0" w:line="240" w:lineRule="auto"/>
      </w:pPr>
      <w:rPr>
        <w:b/>
        <w:bCs/>
        <w:color w:val="FFFFFF" w:themeColor="background1"/>
      </w:rPr>
      <w:tblPr/>
      <w:tcPr>
        <w:shd w:val="clear" w:color="auto" w:fill="4F81BD" w:themeFill="accent1"/>
      </w:tcPr>
    </w:tblStylePr>
    <w:tblStylePr w:type="lastRow">
      <w:pPr>
        <w:spacing w:before="0" w:after="0" w:line="240" w:lineRule="auto"/>
      </w:pPr>
      <w:rPr>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tcBorders>
      </w:tcPr>
    </w:tblStylePr>
    <w:tblStylePr w:type="firstCol">
      <w:rPr>
        <w:b/>
        <w:bCs/>
      </w:rPr>
    </w:tblStylePr>
    <w:tblStylePr w:type="lastCol">
      <w:rPr>
        <w:b/>
        <w:bCs/>
      </w:r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style>
  <w:style w:type="table" w:styleId="LightList-Accent2">
    <w:name w:val="Light List Accent 2"/>
    <w:basedOn w:val="TableNormal"/>
    <w:uiPriority w:val="61"/>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pPr>
        <w:spacing w:before="0" w:after="0" w:line="240" w:lineRule="auto"/>
      </w:pPr>
      <w:rPr>
        <w:b/>
        <w:bCs/>
        <w:color w:val="FFFFFF" w:themeColor="background1"/>
      </w:rPr>
      <w:tblPr/>
      <w:tcPr>
        <w:shd w:val="clear" w:color="auto" w:fill="C0504D" w:themeFill="accent2"/>
      </w:tcPr>
    </w:tblStylePr>
    <w:tblStylePr w:type="lastRow">
      <w:pPr>
        <w:spacing w:before="0" w:after="0" w:line="240" w:lineRule="auto"/>
      </w:pPr>
      <w:rPr>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tcBorders>
      </w:tcPr>
    </w:tblStylePr>
    <w:tblStylePr w:type="firstCol">
      <w:rPr>
        <w:b/>
        <w:bCs/>
      </w:rPr>
    </w:tblStylePr>
    <w:tblStylePr w:type="lastCol">
      <w:rPr>
        <w:b/>
        <w:bCs/>
      </w:r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style>
  <w:style w:type="table" w:styleId="LightList-Accent3">
    <w:name w:val="Light List Accent 3"/>
    <w:basedOn w:val="TableNormal"/>
    <w:uiPriority w:val="61"/>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pPr>
        <w:spacing w:before="0" w:after="0" w:line="240" w:lineRule="auto"/>
      </w:pPr>
      <w:rPr>
        <w:b/>
        <w:bCs/>
        <w:color w:val="FFFFFF" w:themeColor="background1"/>
      </w:rPr>
      <w:tblPr/>
      <w:tcPr>
        <w:shd w:val="clear" w:color="auto" w:fill="9BBB59" w:themeFill="accent3"/>
      </w:tcPr>
    </w:tblStylePr>
    <w:tblStylePr w:type="lastRow">
      <w:pPr>
        <w:spacing w:before="0" w:after="0" w:line="240" w:lineRule="auto"/>
      </w:pPr>
      <w:rPr>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tcBorders>
      </w:tcPr>
    </w:tblStylePr>
    <w:tblStylePr w:type="firstCol">
      <w:rPr>
        <w:b/>
        <w:bCs/>
      </w:rPr>
    </w:tblStylePr>
    <w:tblStylePr w:type="lastCol">
      <w:rPr>
        <w:b/>
        <w:bCs/>
      </w:r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style>
  <w:style w:type="table" w:styleId="LightList-Accent4">
    <w:name w:val="Light List Accent 4"/>
    <w:basedOn w:val="TableNormal"/>
    <w:uiPriority w:val="61"/>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pPr>
        <w:spacing w:before="0" w:after="0" w:line="240" w:lineRule="auto"/>
      </w:pPr>
      <w:rPr>
        <w:b/>
        <w:bCs/>
        <w:color w:val="FFFFFF" w:themeColor="background1"/>
      </w:rPr>
      <w:tblPr/>
      <w:tcPr>
        <w:shd w:val="clear" w:color="auto" w:fill="8064A2" w:themeFill="accent4"/>
      </w:tcPr>
    </w:tblStylePr>
    <w:tblStylePr w:type="lastRow">
      <w:pPr>
        <w:spacing w:before="0" w:after="0" w:line="240" w:lineRule="auto"/>
      </w:pPr>
      <w:rPr>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tcBorders>
      </w:tcPr>
    </w:tblStylePr>
    <w:tblStylePr w:type="firstCol">
      <w:rPr>
        <w:b/>
        <w:bCs/>
      </w:rPr>
    </w:tblStylePr>
    <w:tblStylePr w:type="lastCol">
      <w:rPr>
        <w:b/>
        <w:bCs/>
      </w:r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style>
  <w:style w:type="table" w:styleId="LightList-Accent5">
    <w:name w:val="Light List Accent 5"/>
    <w:basedOn w:val="TableNormal"/>
    <w:uiPriority w:val="61"/>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pPr>
        <w:spacing w:before="0" w:after="0" w:line="240" w:lineRule="auto"/>
      </w:pPr>
      <w:rPr>
        <w:b/>
        <w:bCs/>
        <w:color w:val="FFFFFF" w:themeColor="background1"/>
      </w:rPr>
      <w:tblPr/>
      <w:tcPr>
        <w:shd w:val="clear" w:color="auto" w:fill="4BACC6" w:themeFill="accent5"/>
      </w:tcPr>
    </w:tblStylePr>
    <w:tblStylePr w:type="lastRow">
      <w:pPr>
        <w:spacing w:before="0" w:after="0" w:line="240" w:lineRule="auto"/>
      </w:pPr>
      <w:rPr>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tcBorders>
      </w:tcPr>
    </w:tblStylePr>
    <w:tblStylePr w:type="firstCol">
      <w:rPr>
        <w:b/>
        <w:bCs/>
      </w:rPr>
    </w:tblStylePr>
    <w:tblStylePr w:type="lastCol">
      <w:rPr>
        <w:b/>
        <w:bCs/>
      </w:r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style>
  <w:style w:type="table" w:styleId="LightList-Accent6">
    <w:name w:val="Light List Accent 6"/>
    <w:basedOn w:val="TableNormal"/>
    <w:uiPriority w:val="61"/>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pPr>
        <w:spacing w:before="0" w:after="0" w:line="240" w:lineRule="auto"/>
      </w:pPr>
      <w:rPr>
        <w:b/>
        <w:bCs/>
        <w:color w:val="FFFFFF" w:themeColor="background1"/>
      </w:rPr>
      <w:tblPr/>
      <w:tcPr>
        <w:shd w:val="clear" w:color="auto" w:fill="F79646" w:themeFill="accent6"/>
      </w:tcPr>
    </w:tblStylePr>
    <w:tblStylePr w:type="lastRow">
      <w:pPr>
        <w:spacing w:before="0" w:after="0" w:line="240" w:lineRule="auto"/>
      </w:pPr>
      <w:rPr>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tcBorders>
      </w:tcPr>
    </w:tblStylePr>
    <w:tblStylePr w:type="firstCol">
      <w:rPr>
        <w:b/>
        <w:bCs/>
      </w:rPr>
    </w:tblStylePr>
    <w:tblStylePr w:type="lastCol">
      <w:rPr>
        <w:b/>
        <w:bCs/>
      </w:r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style>
  <w:style w:type="table" w:styleId="LightGrid">
    <w:name w:val="Light Grid"/>
    <w:basedOn w:val="TableNormal"/>
    <w:uiPriority w:val="62"/>
    <w:rsid w:val="00CB0664"/>
    <w:pPr>
      <w:spacing w:after="0" w:line="240" w:lineRule="auto"/>
    </w:p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18" w:space="0" w:color="000000" w:themeColor="text1"/>
          <w:right w:val="single" w:sz="8" w:space="0" w:color="000000" w:themeColor="text1"/>
          <w:insideH w:val="nil"/>
          <w:insideV w:val="single" w:sz="8" w:space="0" w:color="000000" w:themeColor="tex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000000" w:themeColor="text1"/>
          <w:left w:val="single" w:sz="8" w:space="0" w:color="000000" w:themeColor="text1"/>
          <w:bottom w:val="single" w:sz="8" w:space="0" w:color="000000" w:themeColor="text1"/>
          <w:right w:val="single" w:sz="8" w:space="0" w:color="000000" w:themeColor="text1"/>
          <w:insideH w:val="nil"/>
          <w:insideV w:val="single" w:sz="8" w:space="0" w:color="000000" w:themeColor="tex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000000" w:themeColor="text1"/>
          <w:left w:val="single" w:sz="8" w:space="0" w:color="000000" w:themeColor="text1"/>
          <w:bottom w:val="single" w:sz="8" w:space="0" w:color="000000" w:themeColor="text1"/>
          <w:right w:val="single" w:sz="8" w:space="0" w:color="000000" w:themeColor="text1"/>
        </w:tcBorders>
      </w:tcPr>
    </w:tblStylePr>
    <w:tblStylePr w:type="band1Vert">
      <w:tblPr/>
      <w:tcPr>
        <w:tcBorders>
          <w:top w:val="single" w:sz="8" w:space="0" w:color="000000" w:themeColor="text1"/>
          <w:left w:val="single" w:sz="8" w:space="0" w:color="000000" w:themeColor="text1"/>
          <w:bottom w:val="single" w:sz="8" w:space="0" w:color="000000" w:themeColor="text1"/>
          <w:right w:val="single" w:sz="8" w:space="0" w:color="000000" w:themeColor="text1"/>
        </w:tcBorders>
        <w:shd w:val="clear" w:color="auto" w:fill="C0C0C0" w:themeFill="text1" w:themeFillTint="3F"/>
      </w:tcPr>
    </w:tblStylePr>
    <w:tblStylePr w:type="band1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shd w:val="clear" w:color="auto" w:fill="C0C0C0" w:themeFill="text1" w:themeFillTint="3F"/>
      </w:tcPr>
    </w:tblStylePr>
    <w:tblStylePr w:type="band2Horz">
      <w:tblPr/>
      <w:tcPr>
        <w:tcBorders>
          <w:top w:val="single" w:sz="8" w:space="0" w:color="000000" w:themeColor="text1"/>
          <w:left w:val="single" w:sz="8" w:space="0" w:color="000000" w:themeColor="text1"/>
          <w:bottom w:val="single" w:sz="8" w:space="0" w:color="000000" w:themeColor="text1"/>
          <w:right w:val="single" w:sz="8" w:space="0" w:color="000000" w:themeColor="text1"/>
          <w:insideV w:val="single" w:sz="8" w:space="0" w:color="000000" w:themeColor="text1"/>
        </w:tcBorders>
      </w:tcPr>
    </w:tblStylePr>
  </w:style>
  <w:style w:type="table" w:styleId="LightGrid-Accent1">
    <w:name w:val="Light Grid Accent 1"/>
    <w:basedOn w:val="TableNormal"/>
    <w:uiPriority w:val="62"/>
    <w:rsid w:val="00CB0664"/>
    <w:pPr>
      <w:spacing w:after="0" w:line="240" w:lineRule="auto"/>
    </w:p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18" w:space="0" w:color="4F81BD" w:themeColor="accent1"/>
          <w:right w:val="single" w:sz="8" w:space="0" w:color="4F81BD" w:themeColor="accent1"/>
          <w:insideH w:val="nil"/>
          <w:insideV w:val="single" w:sz="8" w:space="0" w:color="4F81BD" w:themeColor="accent1"/>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F81BD" w:themeColor="accent1"/>
          <w:left w:val="single" w:sz="8" w:space="0" w:color="4F81BD" w:themeColor="accent1"/>
          <w:bottom w:val="single" w:sz="8" w:space="0" w:color="4F81BD" w:themeColor="accent1"/>
          <w:right w:val="single" w:sz="8" w:space="0" w:color="4F81BD" w:themeColor="accent1"/>
          <w:insideH w:val="nil"/>
          <w:insideV w:val="single" w:sz="8" w:space="0" w:color="4F81BD" w:themeColor="accent1"/>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tcPr>
    </w:tblStylePr>
    <w:tblStylePr w:type="band1Vert">
      <w:tblPr/>
      <w:tcPr>
        <w:tcBorders>
          <w:top w:val="single" w:sz="8" w:space="0" w:color="4F81BD" w:themeColor="accent1"/>
          <w:left w:val="single" w:sz="8" w:space="0" w:color="4F81BD" w:themeColor="accent1"/>
          <w:bottom w:val="single" w:sz="8" w:space="0" w:color="4F81BD" w:themeColor="accent1"/>
          <w:right w:val="single" w:sz="8" w:space="0" w:color="4F81BD" w:themeColor="accent1"/>
        </w:tcBorders>
        <w:shd w:val="clear" w:color="auto" w:fill="D3DFEE" w:themeFill="accent1" w:themeFillTint="3F"/>
      </w:tcPr>
    </w:tblStylePr>
    <w:tblStylePr w:type="band1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shd w:val="clear" w:color="auto" w:fill="D3DFEE" w:themeFill="accent1" w:themeFillTint="3F"/>
      </w:tcPr>
    </w:tblStylePr>
    <w:tblStylePr w:type="band2Horz">
      <w:tblPr/>
      <w:tcPr>
        <w:tcBorders>
          <w:top w:val="single" w:sz="8" w:space="0" w:color="4F81BD" w:themeColor="accent1"/>
          <w:left w:val="single" w:sz="8" w:space="0" w:color="4F81BD" w:themeColor="accent1"/>
          <w:bottom w:val="single" w:sz="8" w:space="0" w:color="4F81BD" w:themeColor="accent1"/>
          <w:right w:val="single" w:sz="8" w:space="0" w:color="4F81BD" w:themeColor="accent1"/>
          <w:insideV w:val="single" w:sz="8" w:space="0" w:color="4F81BD" w:themeColor="accent1"/>
        </w:tcBorders>
      </w:tcPr>
    </w:tblStylePr>
  </w:style>
  <w:style w:type="table" w:styleId="LightGrid-Accent2">
    <w:name w:val="Light Grid Accent 2"/>
    <w:basedOn w:val="TableNormal"/>
    <w:uiPriority w:val="62"/>
    <w:rsid w:val="00CB0664"/>
    <w:pPr>
      <w:spacing w:after="0" w:line="240" w:lineRule="auto"/>
    </w:p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18" w:space="0" w:color="C0504D" w:themeColor="accent2"/>
          <w:right w:val="single" w:sz="8" w:space="0" w:color="C0504D" w:themeColor="accent2"/>
          <w:insideH w:val="nil"/>
          <w:insideV w:val="single" w:sz="8" w:space="0" w:color="C0504D" w:themeColor="accent2"/>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C0504D" w:themeColor="accent2"/>
          <w:left w:val="single" w:sz="8" w:space="0" w:color="C0504D" w:themeColor="accent2"/>
          <w:bottom w:val="single" w:sz="8" w:space="0" w:color="C0504D" w:themeColor="accent2"/>
          <w:right w:val="single" w:sz="8" w:space="0" w:color="C0504D" w:themeColor="accent2"/>
          <w:insideH w:val="nil"/>
          <w:insideV w:val="single" w:sz="8" w:space="0" w:color="C0504D" w:themeColor="accent2"/>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tcPr>
    </w:tblStylePr>
    <w:tblStylePr w:type="band1Vert">
      <w:tblPr/>
      <w:tcPr>
        <w:tcBorders>
          <w:top w:val="single" w:sz="8" w:space="0" w:color="C0504D" w:themeColor="accent2"/>
          <w:left w:val="single" w:sz="8" w:space="0" w:color="C0504D" w:themeColor="accent2"/>
          <w:bottom w:val="single" w:sz="8" w:space="0" w:color="C0504D" w:themeColor="accent2"/>
          <w:right w:val="single" w:sz="8" w:space="0" w:color="C0504D" w:themeColor="accent2"/>
        </w:tcBorders>
        <w:shd w:val="clear" w:color="auto" w:fill="EFD3D2" w:themeFill="accent2" w:themeFillTint="3F"/>
      </w:tcPr>
    </w:tblStylePr>
    <w:tblStylePr w:type="band1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shd w:val="clear" w:color="auto" w:fill="EFD3D2" w:themeFill="accent2" w:themeFillTint="3F"/>
      </w:tcPr>
    </w:tblStylePr>
    <w:tblStylePr w:type="band2Horz">
      <w:tblPr/>
      <w:tcPr>
        <w:tcBorders>
          <w:top w:val="single" w:sz="8" w:space="0" w:color="C0504D" w:themeColor="accent2"/>
          <w:left w:val="single" w:sz="8" w:space="0" w:color="C0504D" w:themeColor="accent2"/>
          <w:bottom w:val="single" w:sz="8" w:space="0" w:color="C0504D" w:themeColor="accent2"/>
          <w:right w:val="single" w:sz="8" w:space="0" w:color="C0504D" w:themeColor="accent2"/>
          <w:insideV w:val="single" w:sz="8" w:space="0" w:color="C0504D" w:themeColor="accent2"/>
        </w:tcBorders>
      </w:tcPr>
    </w:tblStylePr>
  </w:style>
  <w:style w:type="table" w:styleId="LightGrid-Accent3">
    <w:name w:val="Light Grid Accent 3"/>
    <w:basedOn w:val="TableNormal"/>
    <w:uiPriority w:val="62"/>
    <w:rsid w:val="00CB0664"/>
    <w:pPr>
      <w:spacing w:after="0" w:line="240" w:lineRule="auto"/>
    </w:p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18" w:space="0" w:color="9BBB59" w:themeColor="accent3"/>
          <w:right w:val="single" w:sz="8" w:space="0" w:color="9BBB59" w:themeColor="accent3"/>
          <w:insideH w:val="nil"/>
          <w:insideV w:val="single" w:sz="8" w:space="0" w:color="9BBB59" w:themeColor="accent3"/>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9BBB59" w:themeColor="accent3"/>
          <w:left w:val="single" w:sz="8" w:space="0" w:color="9BBB59" w:themeColor="accent3"/>
          <w:bottom w:val="single" w:sz="8" w:space="0" w:color="9BBB59" w:themeColor="accent3"/>
          <w:right w:val="single" w:sz="8" w:space="0" w:color="9BBB59" w:themeColor="accent3"/>
          <w:insideH w:val="nil"/>
          <w:insideV w:val="single" w:sz="8" w:space="0" w:color="9BBB59" w:themeColor="accent3"/>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tcPr>
    </w:tblStylePr>
    <w:tblStylePr w:type="band1Vert">
      <w:tblPr/>
      <w:tcPr>
        <w:tcBorders>
          <w:top w:val="single" w:sz="8" w:space="0" w:color="9BBB59" w:themeColor="accent3"/>
          <w:left w:val="single" w:sz="8" w:space="0" w:color="9BBB59" w:themeColor="accent3"/>
          <w:bottom w:val="single" w:sz="8" w:space="0" w:color="9BBB59" w:themeColor="accent3"/>
          <w:right w:val="single" w:sz="8" w:space="0" w:color="9BBB59" w:themeColor="accent3"/>
        </w:tcBorders>
        <w:shd w:val="clear" w:color="auto" w:fill="E6EED5" w:themeFill="accent3" w:themeFillTint="3F"/>
      </w:tcPr>
    </w:tblStylePr>
    <w:tblStylePr w:type="band1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shd w:val="clear" w:color="auto" w:fill="E6EED5" w:themeFill="accent3" w:themeFillTint="3F"/>
      </w:tcPr>
    </w:tblStylePr>
    <w:tblStylePr w:type="band2Horz">
      <w:tblPr/>
      <w:tcPr>
        <w:tcBorders>
          <w:top w:val="single" w:sz="8" w:space="0" w:color="9BBB59" w:themeColor="accent3"/>
          <w:left w:val="single" w:sz="8" w:space="0" w:color="9BBB59" w:themeColor="accent3"/>
          <w:bottom w:val="single" w:sz="8" w:space="0" w:color="9BBB59" w:themeColor="accent3"/>
          <w:right w:val="single" w:sz="8" w:space="0" w:color="9BBB59" w:themeColor="accent3"/>
          <w:insideV w:val="single" w:sz="8" w:space="0" w:color="9BBB59" w:themeColor="accent3"/>
        </w:tcBorders>
      </w:tcPr>
    </w:tblStylePr>
  </w:style>
  <w:style w:type="table" w:styleId="LightGrid-Accent4">
    <w:name w:val="Light Grid Accent 4"/>
    <w:basedOn w:val="TableNormal"/>
    <w:uiPriority w:val="62"/>
    <w:rsid w:val="00CB0664"/>
    <w:pPr>
      <w:spacing w:after="0" w:line="240" w:lineRule="auto"/>
    </w:p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18" w:space="0" w:color="8064A2" w:themeColor="accent4"/>
          <w:right w:val="single" w:sz="8" w:space="0" w:color="8064A2" w:themeColor="accent4"/>
          <w:insideH w:val="nil"/>
          <w:insideV w:val="single" w:sz="8" w:space="0" w:color="8064A2" w:themeColor="accent4"/>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8064A2" w:themeColor="accent4"/>
          <w:left w:val="single" w:sz="8" w:space="0" w:color="8064A2" w:themeColor="accent4"/>
          <w:bottom w:val="single" w:sz="8" w:space="0" w:color="8064A2" w:themeColor="accent4"/>
          <w:right w:val="single" w:sz="8" w:space="0" w:color="8064A2" w:themeColor="accent4"/>
          <w:insideH w:val="nil"/>
          <w:insideV w:val="single" w:sz="8" w:space="0" w:color="8064A2" w:themeColor="accent4"/>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tcPr>
    </w:tblStylePr>
    <w:tblStylePr w:type="band1Vert">
      <w:tblPr/>
      <w:tcPr>
        <w:tcBorders>
          <w:top w:val="single" w:sz="8" w:space="0" w:color="8064A2" w:themeColor="accent4"/>
          <w:left w:val="single" w:sz="8" w:space="0" w:color="8064A2" w:themeColor="accent4"/>
          <w:bottom w:val="single" w:sz="8" w:space="0" w:color="8064A2" w:themeColor="accent4"/>
          <w:right w:val="single" w:sz="8" w:space="0" w:color="8064A2" w:themeColor="accent4"/>
        </w:tcBorders>
        <w:shd w:val="clear" w:color="auto" w:fill="DFD8E8" w:themeFill="accent4" w:themeFillTint="3F"/>
      </w:tcPr>
    </w:tblStylePr>
    <w:tblStylePr w:type="band1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shd w:val="clear" w:color="auto" w:fill="DFD8E8" w:themeFill="accent4" w:themeFillTint="3F"/>
      </w:tcPr>
    </w:tblStylePr>
    <w:tblStylePr w:type="band2Horz">
      <w:tblPr/>
      <w:tcPr>
        <w:tcBorders>
          <w:top w:val="single" w:sz="8" w:space="0" w:color="8064A2" w:themeColor="accent4"/>
          <w:left w:val="single" w:sz="8" w:space="0" w:color="8064A2" w:themeColor="accent4"/>
          <w:bottom w:val="single" w:sz="8" w:space="0" w:color="8064A2" w:themeColor="accent4"/>
          <w:right w:val="single" w:sz="8" w:space="0" w:color="8064A2" w:themeColor="accent4"/>
          <w:insideV w:val="single" w:sz="8" w:space="0" w:color="8064A2" w:themeColor="accent4"/>
        </w:tcBorders>
      </w:tcPr>
    </w:tblStylePr>
  </w:style>
  <w:style w:type="table" w:styleId="LightGrid-Accent5">
    <w:name w:val="Light Grid Accent 5"/>
    <w:basedOn w:val="TableNormal"/>
    <w:uiPriority w:val="62"/>
    <w:rsid w:val="00CB0664"/>
    <w:pPr>
      <w:spacing w:after="0" w:line="240" w:lineRule="auto"/>
    </w:p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18" w:space="0" w:color="4BACC6" w:themeColor="accent5"/>
          <w:right w:val="single" w:sz="8" w:space="0" w:color="4BACC6" w:themeColor="accent5"/>
          <w:insideH w:val="nil"/>
          <w:insideV w:val="single" w:sz="8" w:space="0" w:color="4BACC6" w:themeColor="accent5"/>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4BACC6" w:themeColor="accent5"/>
          <w:left w:val="single" w:sz="8" w:space="0" w:color="4BACC6" w:themeColor="accent5"/>
          <w:bottom w:val="single" w:sz="8" w:space="0" w:color="4BACC6" w:themeColor="accent5"/>
          <w:right w:val="single" w:sz="8" w:space="0" w:color="4BACC6" w:themeColor="accent5"/>
          <w:insideH w:val="nil"/>
          <w:insideV w:val="single" w:sz="8" w:space="0" w:color="4BACC6" w:themeColor="accent5"/>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tcPr>
    </w:tblStylePr>
    <w:tblStylePr w:type="band1Vert">
      <w:tblPr/>
      <w:tcPr>
        <w:tcBorders>
          <w:top w:val="single" w:sz="8" w:space="0" w:color="4BACC6" w:themeColor="accent5"/>
          <w:left w:val="single" w:sz="8" w:space="0" w:color="4BACC6" w:themeColor="accent5"/>
          <w:bottom w:val="single" w:sz="8" w:space="0" w:color="4BACC6" w:themeColor="accent5"/>
          <w:right w:val="single" w:sz="8" w:space="0" w:color="4BACC6" w:themeColor="accent5"/>
        </w:tcBorders>
        <w:shd w:val="clear" w:color="auto" w:fill="D2EAF1" w:themeFill="accent5" w:themeFillTint="3F"/>
      </w:tcPr>
    </w:tblStylePr>
    <w:tblStylePr w:type="band1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shd w:val="clear" w:color="auto" w:fill="D2EAF1" w:themeFill="accent5" w:themeFillTint="3F"/>
      </w:tcPr>
    </w:tblStylePr>
    <w:tblStylePr w:type="band2Horz">
      <w:tblPr/>
      <w:tcPr>
        <w:tcBorders>
          <w:top w:val="single" w:sz="8" w:space="0" w:color="4BACC6" w:themeColor="accent5"/>
          <w:left w:val="single" w:sz="8" w:space="0" w:color="4BACC6" w:themeColor="accent5"/>
          <w:bottom w:val="single" w:sz="8" w:space="0" w:color="4BACC6" w:themeColor="accent5"/>
          <w:right w:val="single" w:sz="8" w:space="0" w:color="4BACC6" w:themeColor="accent5"/>
          <w:insideV w:val="single" w:sz="8" w:space="0" w:color="4BACC6" w:themeColor="accent5"/>
        </w:tcBorders>
      </w:tcPr>
    </w:tblStylePr>
  </w:style>
  <w:style w:type="table" w:styleId="LightGrid-Accent6">
    <w:name w:val="Light Grid Accent 6"/>
    <w:basedOn w:val="TableNormal"/>
    <w:uiPriority w:val="62"/>
    <w:rsid w:val="00CB0664"/>
    <w:pPr>
      <w:spacing w:after="0" w:line="240" w:lineRule="auto"/>
    </w:p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blStylePr w:type="firstRow">
      <w:pPr>
        <w:spacing w:before="0" w:after="0" w:line="240" w:lineRule="auto"/>
      </w:pPr>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18" w:space="0" w:color="F79646" w:themeColor="accent6"/>
          <w:right w:val="single" w:sz="8" w:space="0" w:color="F79646" w:themeColor="accent6"/>
          <w:insideH w:val="nil"/>
          <w:insideV w:val="single" w:sz="8" w:space="0" w:color="F79646" w:themeColor="accent6"/>
        </w:tcBorders>
      </w:tcPr>
    </w:tblStylePr>
    <w:tblStylePr w:type="lastRow">
      <w:pPr>
        <w:spacing w:before="0" w:after="0" w:line="240" w:lineRule="auto"/>
      </w:pPr>
      <w:rPr>
        <w:rFonts w:asciiTheme="majorHAnsi" w:eastAsiaTheme="majorEastAsia" w:hAnsiTheme="majorHAnsi" w:cstheme="majorBidi"/>
        <w:b/>
        <w:bCs/>
      </w:rPr>
      <w:tblPr/>
      <w:tcPr>
        <w:tcBorders>
          <w:top w:val="double" w:sz="6" w:space="0" w:color="F79646" w:themeColor="accent6"/>
          <w:left w:val="single" w:sz="8" w:space="0" w:color="F79646" w:themeColor="accent6"/>
          <w:bottom w:val="single" w:sz="8" w:space="0" w:color="F79646" w:themeColor="accent6"/>
          <w:right w:val="single" w:sz="8" w:space="0" w:color="F79646" w:themeColor="accent6"/>
          <w:insideH w:val="nil"/>
          <w:insideV w:val="single" w:sz="8" w:space="0" w:color="F79646" w:themeColor="accent6"/>
        </w:tcBorders>
      </w:tcPr>
    </w:tblStylePr>
    <w:tblStylePr w:type="firstCol">
      <w:rPr>
        <w:rFonts w:asciiTheme="majorHAnsi" w:eastAsiaTheme="majorEastAsia" w:hAnsiTheme="majorHAnsi" w:cstheme="majorBidi"/>
        <w:b/>
        <w:bCs/>
      </w:rPr>
    </w:tblStylePr>
    <w:tblStylePr w:type="lastCol">
      <w:rPr>
        <w:rFonts w:asciiTheme="majorHAnsi" w:eastAsiaTheme="majorEastAsia" w:hAnsiTheme="majorHAnsi" w:cstheme="majorBidi"/>
        <w:b/>
        <w:bCs/>
      </w:rPr>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tcPr>
    </w:tblStylePr>
    <w:tblStylePr w:type="band1Vert">
      <w:tblPr/>
      <w:tcPr>
        <w:tcBorders>
          <w:top w:val="single" w:sz="8" w:space="0" w:color="F79646" w:themeColor="accent6"/>
          <w:left w:val="single" w:sz="8" w:space="0" w:color="F79646" w:themeColor="accent6"/>
          <w:bottom w:val="single" w:sz="8" w:space="0" w:color="F79646" w:themeColor="accent6"/>
          <w:right w:val="single" w:sz="8" w:space="0" w:color="F79646" w:themeColor="accent6"/>
        </w:tcBorders>
        <w:shd w:val="clear" w:color="auto" w:fill="FDE4D0" w:themeFill="accent6" w:themeFillTint="3F"/>
      </w:tcPr>
    </w:tblStylePr>
    <w:tblStylePr w:type="band1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shd w:val="clear" w:color="auto" w:fill="FDE4D0" w:themeFill="accent6" w:themeFillTint="3F"/>
      </w:tcPr>
    </w:tblStylePr>
    <w:tblStylePr w:type="band2Horz">
      <w:tblPr/>
      <w:tcPr>
        <w:tcBorders>
          <w:top w:val="single" w:sz="8" w:space="0" w:color="F79646" w:themeColor="accent6"/>
          <w:left w:val="single" w:sz="8" w:space="0" w:color="F79646" w:themeColor="accent6"/>
          <w:bottom w:val="single" w:sz="8" w:space="0" w:color="F79646" w:themeColor="accent6"/>
          <w:right w:val="single" w:sz="8" w:space="0" w:color="F79646" w:themeColor="accent6"/>
          <w:insideV w:val="single" w:sz="8" w:space="0" w:color="F79646" w:themeColor="accent6"/>
        </w:tcBorders>
      </w:tcPr>
    </w:tblStylePr>
  </w:style>
  <w:style w:type="table" w:styleId="MediumShading1">
    <w:name w:val="Medium Shading 1"/>
    <w:basedOn w:val="TableNormal"/>
    <w:uiPriority w:val="63"/>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tblBorders>
    </w:tblPr>
    <w:tblStylePr w:type="firstRow">
      <w:pPr>
        <w:spacing w:before="0" w:after="0" w:line="240" w:lineRule="auto"/>
      </w:pPr>
      <w:rPr>
        <w:b/>
        <w:bCs/>
        <w:color w:val="FFFFFF" w:themeColor="background1"/>
      </w:rPr>
      <w:tblPr/>
      <w:tcPr>
        <w:tc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shd w:val="clear" w:color="auto" w:fill="000000" w:themeFill="text1"/>
      </w:tcPr>
    </w:tblStylePr>
    <w:tblStylePr w:type="lastRow">
      <w:pPr>
        <w:spacing w:before="0" w:after="0" w:line="240" w:lineRule="auto"/>
      </w:pPr>
      <w:rPr>
        <w:b/>
        <w:bCs/>
      </w:rPr>
      <w:tblPr/>
      <w:tcPr>
        <w:tcBorders>
          <w:top w:val="double" w:sz="6"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nil"/>
          <w:insideV w:val="nil"/>
        </w:tcBorders>
      </w:tcPr>
    </w:tblStylePr>
    <w:tblStylePr w:type="firstCol">
      <w:rPr>
        <w:b/>
        <w:bCs/>
      </w:rPr>
    </w:tblStylePr>
    <w:tblStylePr w:type="lastCol">
      <w:rPr>
        <w:b/>
        <w:bCs/>
      </w:rPr>
    </w:tblStylePr>
    <w:tblStylePr w:type="band1Vert">
      <w:tblPr/>
      <w:tcPr>
        <w:shd w:val="clear" w:color="auto" w:fill="C0C0C0" w:themeFill="text1" w:themeFillTint="3F"/>
      </w:tcPr>
    </w:tblStylePr>
    <w:tblStylePr w:type="band1Horz">
      <w:tblPr/>
      <w:tcPr>
        <w:tcBorders>
          <w:insideH w:val="nil"/>
          <w:insideV w:val="nil"/>
        </w:tcBorders>
        <w:shd w:val="clear" w:color="auto" w:fill="C0C0C0" w:themeFill="text1" w:themeFillTint="3F"/>
      </w:tcPr>
    </w:tblStylePr>
    <w:tblStylePr w:type="band2Horz">
      <w:tblPr/>
      <w:tcPr>
        <w:tcBorders>
          <w:insideH w:val="nil"/>
          <w:insideV w:val="nil"/>
        </w:tcBorders>
      </w:tcPr>
    </w:tblStylePr>
  </w:style>
  <w:style w:type="table" w:styleId="MediumShading1-Accent1">
    <w:name w:val="Medium Shading 1 Accent 1"/>
    <w:basedOn w:val="TableNormal"/>
    <w:uiPriority w:val="63"/>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tblBorders>
    </w:tblPr>
    <w:tblStylePr w:type="firstRow">
      <w:pPr>
        <w:spacing w:before="0" w:after="0" w:line="240" w:lineRule="auto"/>
      </w:pPr>
      <w:rPr>
        <w:b/>
        <w:bCs/>
        <w:color w:val="FFFFFF" w:themeColor="background1"/>
      </w:rPr>
      <w:tblPr/>
      <w:tcPr>
        <w:tc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shd w:val="clear" w:color="auto" w:fill="4F81BD" w:themeFill="accent1"/>
      </w:tcPr>
    </w:tblStylePr>
    <w:tblStylePr w:type="lastRow">
      <w:pPr>
        <w:spacing w:before="0" w:after="0" w:line="240" w:lineRule="auto"/>
      </w:pPr>
      <w:rPr>
        <w:b/>
        <w:bCs/>
      </w:rPr>
      <w:tblPr/>
      <w:tcPr>
        <w:tcBorders>
          <w:top w:val="double" w:sz="6"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nil"/>
          <w:insideV w:val="nil"/>
        </w:tcBorders>
      </w:tcPr>
    </w:tblStylePr>
    <w:tblStylePr w:type="firstCol">
      <w:rPr>
        <w:b/>
        <w:bCs/>
      </w:rPr>
    </w:tblStylePr>
    <w:tblStylePr w:type="lastCol">
      <w:rPr>
        <w:b/>
        <w:bCs/>
      </w:rPr>
    </w:tblStylePr>
    <w:tblStylePr w:type="band1Vert">
      <w:tblPr/>
      <w:tcPr>
        <w:shd w:val="clear" w:color="auto" w:fill="D3DFEE" w:themeFill="accent1" w:themeFillTint="3F"/>
      </w:tcPr>
    </w:tblStylePr>
    <w:tblStylePr w:type="band1Horz">
      <w:tblPr/>
      <w:tcPr>
        <w:tcBorders>
          <w:insideH w:val="nil"/>
          <w:insideV w:val="nil"/>
        </w:tcBorders>
        <w:shd w:val="clear" w:color="auto" w:fill="D3DFEE" w:themeFill="accent1" w:themeFillTint="3F"/>
      </w:tcPr>
    </w:tblStylePr>
    <w:tblStylePr w:type="band2Horz">
      <w:tblPr/>
      <w:tcPr>
        <w:tcBorders>
          <w:insideH w:val="nil"/>
          <w:insideV w:val="nil"/>
        </w:tcBorders>
      </w:tcPr>
    </w:tblStylePr>
  </w:style>
  <w:style w:type="table" w:styleId="MediumShading1-Accent2">
    <w:name w:val="Medium Shading 1 Accent 2"/>
    <w:basedOn w:val="TableNormal"/>
    <w:uiPriority w:val="63"/>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tblBorders>
    </w:tblPr>
    <w:tblStylePr w:type="firstRow">
      <w:pPr>
        <w:spacing w:before="0" w:after="0" w:line="240" w:lineRule="auto"/>
      </w:pPr>
      <w:rPr>
        <w:b/>
        <w:bCs/>
        <w:color w:val="FFFFFF" w:themeColor="background1"/>
      </w:rPr>
      <w:tblPr/>
      <w:tcPr>
        <w:tc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shd w:val="clear" w:color="auto" w:fill="C0504D" w:themeFill="accent2"/>
      </w:tcPr>
    </w:tblStylePr>
    <w:tblStylePr w:type="lastRow">
      <w:pPr>
        <w:spacing w:before="0" w:after="0" w:line="240" w:lineRule="auto"/>
      </w:pPr>
      <w:rPr>
        <w:b/>
        <w:bCs/>
      </w:rPr>
      <w:tblPr/>
      <w:tcPr>
        <w:tcBorders>
          <w:top w:val="double" w:sz="6"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nil"/>
          <w:insideV w:val="nil"/>
        </w:tcBorders>
      </w:tcPr>
    </w:tblStylePr>
    <w:tblStylePr w:type="firstCol">
      <w:rPr>
        <w:b/>
        <w:bCs/>
      </w:rPr>
    </w:tblStylePr>
    <w:tblStylePr w:type="lastCol">
      <w:rPr>
        <w:b/>
        <w:bCs/>
      </w:rPr>
    </w:tblStylePr>
    <w:tblStylePr w:type="band1Vert">
      <w:tblPr/>
      <w:tcPr>
        <w:shd w:val="clear" w:color="auto" w:fill="EFD3D2" w:themeFill="accent2" w:themeFillTint="3F"/>
      </w:tcPr>
    </w:tblStylePr>
    <w:tblStylePr w:type="band1Horz">
      <w:tblPr/>
      <w:tcPr>
        <w:tcBorders>
          <w:insideH w:val="nil"/>
          <w:insideV w:val="nil"/>
        </w:tcBorders>
        <w:shd w:val="clear" w:color="auto" w:fill="EFD3D2" w:themeFill="accent2" w:themeFillTint="3F"/>
      </w:tcPr>
    </w:tblStylePr>
    <w:tblStylePr w:type="band2Horz">
      <w:tblPr/>
      <w:tcPr>
        <w:tcBorders>
          <w:insideH w:val="nil"/>
          <w:insideV w:val="nil"/>
        </w:tcBorders>
      </w:tcPr>
    </w:tblStylePr>
  </w:style>
  <w:style w:type="table" w:styleId="MediumShading1-Accent3">
    <w:name w:val="Medium Shading 1 Accent 3"/>
    <w:basedOn w:val="TableNormal"/>
    <w:uiPriority w:val="63"/>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tblBorders>
    </w:tblPr>
    <w:tblStylePr w:type="firstRow">
      <w:pPr>
        <w:spacing w:before="0" w:after="0" w:line="240" w:lineRule="auto"/>
      </w:pPr>
      <w:rPr>
        <w:b/>
        <w:bCs/>
        <w:color w:val="FFFFFF" w:themeColor="background1"/>
      </w:rPr>
      <w:tblPr/>
      <w:tcPr>
        <w:tc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shd w:val="clear" w:color="auto" w:fill="9BBB59" w:themeFill="accent3"/>
      </w:tcPr>
    </w:tblStylePr>
    <w:tblStylePr w:type="lastRow">
      <w:pPr>
        <w:spacing w:before="0" w:after="0" w:line="240" w:lineRule="auto"/>
      </w:pPr>
      <w:rPr>
        <w:b/>
        <w:bCs/>
      </w:rPr>
      <w:tblPr/>
      <w:tcPr>
        <w:tcBorders>
          <w:top w:val="double" w:sz="6"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nil"/>
          <w:insideV w:val="nil"/>
        </w:tcBorders>
      </w:tcPr>
    </w:tblStylePr>
    <w:tblStylePr w:type="firstCol">
      <w:rPr>
        <w:b/>
        <w:bCs/>
      </w:rPr>
    </w:tblStylePr>
    <w:tblStylePr w:type="lastCol">
      <w:rPr>
        <w:b/>
        <w:bCs/>
      </w:rPr>
    </w:tblStylePr>
    <w:tblStylePr w:type="band1Vert">
      <w:tblPr/>
      <w:tcPr>
        <w:shd w:val="clear" w:color="auto" w:fill="E6EED5" w:themeFill="accent3" w:themeFillTint="3F"/>
      </w:tcPr>
    </w:tblStylePr>
    <w:tblStylePr w:type="band1Horz">
      <w:tblPr/>
      <w:tcPr>
        <w:tcBorders>
          <w:insideH w:val="nil"/>
          <w:insideV w:val="nil"/>
        </w:tcBorders>
        <w:shd w:val="clear" w:color="auto" w:fill="E6EED5" w:themeFill="accent3" w:themeFillTint="3F"/>
      </w:tcPr>
    </w:tblStylePr>
    <w:tblStylePr w:type="band2Horz">
      <w:tblPr/>
      <w:tcPr>
        <w:tcBorders>
          <w:insideH w:val="nil"/>
          <w:insideV w:val="nil"/>
        </w:tcBorders>
      </w:tcPr>
    </w:tblStylePr>
  </w:style>
  <w:style w:type="table" w:styleId="MediumShading1-Accent4">
    <w:name w:val="Medium Shading 1 Accent 4"/>
    <w:basedOn w:val="TableNormal"/>
    <w:uiPriority w:val="63"/>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tblBorders>
    </w:tblPr>
    <w:tblStylePr w:type="firstRow">
      <w:pPr>
        <w:spacing w:before="0" w:after="0" w:line="240" w:lineRule="auto"/>
      </w:pPr>
      <w:rPr>
        <w:b/>
        <w:bCs/>
        <w:color w:val="FFFFFF" w:themeColor="background1"/>
      </w:rPr>
      <w:tblPr/>
      <w:tcPr>
        <w:tc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shd w:val="clear" w:color="auto" w:fill="8064A2" w:themeFill="accent4"/>
      </w:tcPr>
    </w:tblStylePr>
    <w:tblStylePr w:type="lastRow">
      <w:pPr>
        <w:spacing w:before="0" w:after="0" w:line="240" w:lineRule="auto"/>
      </w:pPr>
      <w:rPr>
        <w:b/>
        <w:bCs/>
      </w:rPr>
      <w:tblPr/>
      <w:tcPr>
        <w:tcBorders>
          <w:top w:val="double" w:sz="6"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nil"/>
          <w:insideV w:val="nil"/>
        </w:tcBorders>
      </w:tcPr>
    </w:tblStylePr>
    <w:tblStylePr w:type="firstCol">
      <w:rPr>
        <w:b/>
        <w:bCs/>
      </w:rPr>
    </w:tblStylePr>
    <w:tblStylePr w:type="lastCol">
      <w:rPr>
        <w:b/>
        <w:bCs/>
      </w:rPr>
    </w:tblStylePr>
    <w:tblStylePr w:type="band1Vert">
      <w:tblPr/>
      <w:tcPr>
        <w:shd w:val="clear" w:color="auto" w:fill="DFD8E8" w:themeFill="accent4" w:themeFillTint="3F"/>
      </w:tcPr>
    </w:tblStylePr>
    <w:tblStylePr w:type="band1Horz">
      <w:tblPr/>
      <w:tcPr>
        <w:tcBorders>
          <w:insideH w:val="nil"/>
          <w:insideV w:val="nil"/>
        </w:tcBorders>
        <w:shd w:val="clear" w:color="auto" w:fill="DFD8E8" w:themeFill="accent4" w:themeFillTint="3F"/>
      </w:tcPr>
    </w:tblStylePr>
    <w:tblStylePr w:type="band2Horz">
      <w:tblPr/>
      <w:tcPr>
        <w:tcBorders>
          <w:insideH w:val="nil"/>
          <w:insideV w:val="nil"/>
        </w:tcBorders>
      </w:tcPr>
    </w:tblStylePr>
  </w:style>
  <w:style w:type="table" w:styleId="MediumShading1-Accent5">
    <w:name w:val="Medium Shading 1 Accent 5"/>
    <w:basedOn w:val="TableNormal"/>
    <w:uiPriority w:val="63"/>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tblBorders>
    </w:tblPr>
    <w:tblStylePr w:type="firstRow">
      <w:pPr>
        <w:spacing w:before="0" w:after="0" w:line="240" w:lineRule="auto"/>
      </w:pPr>
      <w:rPr>
        <w:b/>
        <w:bCs/>
        <w:color w:val="FFFFFF" w:themeColor="background1"/>
      </w:rPr>
      <w:tblPr/>
      <w:tcPr>
        <w:tc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shd w:val="clear" w:color="auto" w:fill="4BACC6" w:themeFill="accent5"/>
      </w:tcPr>
    </w:tblStylePr>
    <w:tblStylePr w:type="lastRow">
      <w:pPr>
        <w:spacing w:before="0" w:after="0" w:line="240" w:lineRule="auto"/>
      </w:pPr>
      <w:rPr>
        <w:b/>
        <w:bCs/>
      </w:rPr>
      <w:tblPr/>
      <w:tcPr>
        <w:tcBorders>
          <w:top w:val="double" w:sz="6"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nil"/>
          <w:insideV w:val="nil"/>
        </w:tcBorders>
      </w:tcPr>
    </w:tblStylePr>
    <w:tblStylePr w:type="firstCol">
      <w:rPr>
        <w:b/>
        <w:bCs/>
      </w:rPr>
    </w:tblStylePr>
    <w:tblStylePr w:type="lastCol">
      <w:rPr>
        <w:b/>
        <w:bCs/>
      </w:rPr>
    </w:tblStylePr>
    <w:tblStylePr w:type="band1Vert">
      <w:tblPr/>
      <w:tcPr>
        <w:shd w:val="clear" w:color="auto" w:fill="D2EAF1" w:themeFill="accent5" w:themeFillTint="3F"/>
      </w:tcPr>
    </w:tblStylePr>
    <w:tblStylePr w:type="band1Horz">
      <w:tblPr/>
      <w:tcPr>
        <w:tcBorders>
          <w:insideH w:val="nil"/>
          <w:insideV w:val="nil"/>
        </w:tcBorders>
        <w:shd w:val="clear" w:color="auto" w:fill="D2EAF1" w:themeFill="accent5" w:themeFillTint="3F"/>
      </w:tcPr>
    </w:tblStylePr>
    <w:tblStylePr w:type="band2Horz">
      <w:tblPr/>
      <w:tcPr>
        <w:tcBorders>
          <w:insideH w:val="nil"/>
          <w:insideV w:val="nil"/>
        </w:tcBorders>
      </w:tcPr>
    </w:tblStylePr>
  </w:style>
  <w:style w:type="table" w:styleId="MediumShading1-Accent6">
    <w:name w:val="Medium Shading 1 Accent 6"/>
    <w:basedOn w:val="TableNormal"/>
    <w:uiPriority w:val="63"/>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tblBorders>
    </w:tblPr>
    <w:tblStylePr w:type="firstRow">
      <w:pPr>
        <w:spacing w:before="0" w:after="0" w:line="240" w:lineRule="auto"/>
      </w:pPr>
      <w:rPr>
        <w:b/>
        <w:bCs/>
        <w:color w:val="FFFFFF" w:themeColor="background1"/>
      </w:rPr>
      <w:tblPr/>
      <w:tcPr>
        <w:tc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shd w:val="clear" w:color="auto" w:fill="F79646" w:themeFill="accent6"/>
      </w:tcPr>
    </w:tblStylePr>
    <w:tblStylePr w:type="lastRow">
      <w:pPr>
        <w:spacing w:before="0" w:after="0" w:line="240" w:lineRule="auto"/>
      </w:pPr>
      <w:rPr>
        <w:b/>
        <w:bCs/>
      </w:rPr>
      <w:tblPr/>
      <w:tcPr>
        <w:tcBorders>
          <w:top w:val="double" w:sz="6"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nil"/>
          <w:insideV w:val="nil"/>
        </w:tcBorders>
      </w:tcPr>
    </w:tblStylePr>
    <w:tblStylePr w:type="firstCol">
      <w:rPr>
        <w:b/>
        <w:bCs/>
      </w:rPr>
    </w:tblStylePr>
    <w:tblStylePr w:type="lastCol">
      <w:rPr>
        <w:b/>
        <w:bCs/>
      </w:rPr>
    </w:tblStylePr>
    <w:tblStylePr w:type="band1Vert">
      <w:tblPr/>
      <w:tcPr>
        <w:shd w:val="clear" w:color="auto" w:fill="FDE4D0" w:themeFill="accent6" w:themeFillTint="3F"/>
      </w:tcPr>
    </w:tblStylePr>
    <w:tblStylePr w:type="band1Horz">
      <w:tblPr/>
      <w:tcPr>
        <w:tcBorders>
          <w:insideH w:val="nil"/>
          <w:insideV w:val="nil"/>
        </w:tcBorders>
        <w:shd w:val="clear" w:color="auto" w:fill="FDE4D0" w:themeFill="accent6" w:themeFillTint="3F"/>
      </w:tcPr>
    </w:tblStylePr>
    <w:tblStylePr w:type="band2Horz">
      <w:tblPr/>
      <w:tcPr>
        <w:tcBorders>
          <w:insideH w:val="nil"/>
          <w:insideV w:val="nil"/>
        </w:tcBorders>
      </w:tcPr>
    </w:tblStylePr>
  </w:style>
  <w:style w:type="table" w:styleId="MediumShading2">
    <w:name w:val="Medium Shading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000000" w:themeFill="tex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000000" w:themeFill="text1"/>
      </w:tcPr>
    </w:tblStylePr>
    <w:tblStylePr w:type="lastCol">
      <w:rPr>
        <w:b/>
        <w:bCs/>
        <w:color w:val="FFFFFF" w:themeColor="background1"/>
      </w:rPr>
      <w:tblPr/>
      <w:tcPr>
        <w:tcBorders>
          <w:left w:val="nil"/>
          <w:right w:val="nil"/>
          <w:insideH w:val="nil"/>
          <w:insideV w:val="nil"/>
        </w:tcBorders>
        <w:shd w:val="clear" w:color="auto" w:fill="000000" w:themeFill="tex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1">
    <w:name w:val="Medium Shading 2 Accent 1"/>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F81BD" w:themeFill="accent1"/>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F81BD" w:themeFill="accent1"/>
      </w:tcPr>
    </w:tblStylePr>
    <w:tblStylePr w:type="lastCol">
      <w:rPr>
        <w:b/>
        <w:bCs/>
        <w:color w:val="FFFFFF" w:themeColor="background1"/>
      </w:rPr>
      <w:tblPr/>
      <w:tcPr>
        <w:tcBorders>
          <w:left w:val="nil"/>
          <w:right w:val="nil"/>
          <w:insideH w:val="nil"/>
          <w:insideV w:val="nil"/>
        </w:tcBorders>
        <w:shd w:val="clear" w:color="auto" w:fill="4F81BD" w:themeFill="accent1"/>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2">
    <w:name w:val="Medium Shading 2 Accent 2"/>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C0504D" w:themeFill="accent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C0504D" w:themeFill="accent2"/>
      </w:tcPr>
    </w:tblStylePr>
    <w:tblStylePr w:type="lastCol">
      <w:rPr>
        <w:b/>
        <w:bCs/>
        <w:color w:val="FFFFFF" w:themeColor="background1"/>
      </w:rPr>
      <w:tblPr/>
      <w:tcPr>
        <w:tcBorders>
          <w:left w:val="nil"/>
          <w:right w:val="nil"/>
          <w:insideH w:val="nil"/>
          <w:insideV w:val="nil"/>
        </w:tcBorders>
        <w:shd w:val="clear" w:color="auto" w:fill="C0504D" w:themeFill="accent2"/>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3">
    <w:name w:val="Medium Shading 2 Accent 3"/>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9BBB59" w:themeFill="accent3"/>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9BBB59" w:themeFill="accent3"/>
      </w:tcPr>
    </w:tblStylePr>
    <w:tblStylePr w:type="lastCol">
      <w:rPr>
        <w:b/>
        <w:bCs/>
        <w:color w:val="FFFFFF" w:themeColor="background1"/>
      </w:rPr>
      <w:tblPr/>
      <w:tcPr>
        <w:tcBorders>
          <w:left w:val="nil"/>
          <w:right w:val="nil"/>
          <w:insideH w:val="nil"/>
          <w:insideV w:val="nil"/>
        </w:tcBorders>
        <w:shd w:val="clear" w:color="auto" w:fill="9BBB59" w:themeFill="accent3"/>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4">
    <w:name w:val="Medium Shading 2 Accent 4"/>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8064A2" w:themeFill="accent4"/>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8064A2" w:themeFill="accent4"/>
      </w:tcPr>
    </w:tblStylePr>
    <w:tblStylePr w:type="lastCol">
      <w:rPr>
        <w:b/>
        <w:bCs/>
        <w:color w:val="FFFFFF" w:themeColor="background1"/>
      </w:rPr>
      <w:tblPr/>
      <w:tcPr>
        <w:tcBorders>
          <w:left w:val="nil"/>
          <w:right w:val="nil"/>
          <w:insideH w:val="nil"/>
          <w:insideV w:val="nil"/>
        </w:tcBorders>
        <w:shd w:val="clear" w:color="auto" w:fill="8064A2" w:themeFill="accent4"/>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5">
    <w:name w:val="Medium Shading 2 Accent 5"/>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4BACC6" w:themeFill="accent5"/>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4BACC6" w:themeFill="accent5"/>
      </w:tcPr>
    </w:tblStylePr>
    <w:tblStylePr w:type="lastCol">
      <w:rPr>
        <w:b/>
        <w:bCs/>
        <w:color w:val="FFFFFF" w:themeColor="background1"/>
      </w:rPr>
      <w:tblPr/>
      <w:tcPr>
        <w:tcBorders>
          <w:left w:val="nil"/>
          <w:right w:val="nil"/>
          <w:insideH w:val="nil"/>
          <w:insideV w:val="nil"/>
        </w:tcBorders>
        <w:shd w:val="clear" w:color="auto" w:fill="4BACC6" w:themeFill="accent5"/>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Shading2-Accent6">
    <w:name w:val="Medium Shading 2 Accent 6"/>
    <w:basedOn w:val="TableNormal"/>
    <w:uiPriority w:val="64"/>
    <w:rsid w:val="00CB0664"/>
    <w:pPr>
      <w:spacing w:after="0" w:line="240" w:lineRule="auto"/>
    </w:pPr>
    <w:tblPr>
      <w:tblStyleRowBandSize w:val="1"/>
      <w:tblStyleColBandSize w:val="1"/>
      <w:tblBorders>
        <w:top w:val="single" w:sz="18" w:space="0" w:color="auto"/>
        <w:bottom w:val="single" w:sz="18" w:space="0" w:color="auto"/>
      </w:tblBorders>
    </w:tblPr>
    <w:tblStylePr w:type="firstRow">
      <w:pPr>
        <w:spacing w:before="0" w:after="0" w:line="240" w:lineRule="auto"/>
      </w:pPr>
      <w:rPr>
        <w:b/>
        <w:bCs/>
        <w:color w:val="FFFFFF" w:themeColor="background1"/>
      </w:rPr>
      <w:tblPr/>
      <w:tcPr>
        <w:tcBorders>
          <w:top w:val="single" w:sz="18" w:space="0" w:color="auto"/>
          <w:left w:val="nil"/>
          <w:bottom w:val="single" w:sz="18" w:space="0" w:color="auto"/>
          <w:right w:val="nil"/>
          <w:insideH w:val="nil"/>
          <w:insideV w:val="nil"/>
        </w:tcBorders>
        <w:shd w:val="clear" w:color="auto" w:fill="F79646" w:themeFill="accent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cBorders>
        <w:shd w:val="clear" w:color="auto" w:fill="FFFFFF" w:themeFill="background1"/>
      </w:tcPr>
    </w:tblStylePr>
    <w:tblStylePr w:type="firstCol">
      <w:rPr>
        <w:b/>
        <w:bCs/>
        <w:color w:val="FFFFFF" w:themeColor="background1"/>
      </w:rPr>
      <w:tblPr/>
      <w:tcPr>
        <w:tcBorders>
          <w:top w:val="nil"/>
          <w:left w:val="nil"/>
          <w:bottom w:val="single" w:sz="18" w:space="0" w:color="auto"/>
          <w:right w:val="nil"/>
          <w:insideH w:val="nil"/>
          <w:insideV w:val="nil"/>
        </w:tcBorders>
        <w:shd w:val="clear" w:color="auto" w:fill="F79646" w:themeFill="accent6"/>
      </w:tcPr>
    </w:tblStylePr>
    <w:tblStylePr w:type="lastCol">
      <w:rPr>
        <w:b/>
        <w:bCs/>
        <w:color w:val="FFFFFF" w:themeColor="background1"/>
      </w:rPr>
      <w:tblPr/>
      <w:tcPr>
        <w:tcBorders>
          <w:left w:val="nil"/>
          <w:right w:val="nil"/>
          <w:insideH w:val="nil"/>
          <w:insideV w:val="nil"/>
        </w:tcBorders>
        <w:shd w:val="clear" w:color="auto" w:fill="F79646" w:themeFill="accent6"/>
      </w:tcPr>
    </w:tblStylePr>
    <w:tblStylePr w:type="band1Vert">
      <w:tblPr/>
      <w:tcPr>
        <w:tcBorders>
          <w:left w:val="nil"/>
          <w:right w:val="nil"/>
          <w:insideH w:val="nil"/>
          <w:insideV w:val="nil"/>
        </w:tcBorders>
        <w:shd w:val="clear" w:color="auto" w:fill="D8D8D8" w:themeFill="background1" w:themeFillShade="D8"/>
      </w:tcPr>
    </w:tblStylePr>
    <w:tblStylePr w:type="band1Horz">
      <w:tblPr/>
      <w:tcPr>
        <w:shd w:val="clear" w:color="auto" w:fill="D8D8D8" w:themeFill="background1" w:themeFillShade="D8"/>
      </w:tcPr>
    </w:tblStylePr>
    <w:tblStylePr w:type="neCell">
      <w:tblPr/>
      <w:tcPr>
        <w:tcBorders>
          <w:top w:val="single" w:sz="18" w:space="0" w:color="auto"/>
          <w:left w:val="nil"/>
          <w:bottom w:val="single" w:sz="18" w:space="0" w:color="auto"/>
          <w:right w:val="nil"/>
          <w:insideH w:val="nil"/>
          <w:insideV w:val="nil"/>
        </w:tcBorders>
      </w:tcPr>
    </w:tblStylePr>
    <w:tblStylePr w:type="nwCell">
      <w:rPr>
        <w:color w:val="FFFFFF" w:themeColor="background1"/>
      </w:rPr>
      <w:tblPr/>
      <w:tcPr>
        <w:tcBorders>
          <w:top w:val="single" w:sz="18" w:space="0" w:color="auto"/>
          <w:left w:val="nil"/>
          <w:bottom w:val="single" w:sz="18" w:space="0" w:color="auto"/>
          <w:right w:val="nil"/>
          <w:insideH w:val="nil"/>
          <w:insideV w:val="nil"/>
        </w:tcBorders>
      </w:tcPr>
    </w:tblStylePr>
  </w:style>
  <w:style w:type="table" w:styleId="MediumList1">
    <w:name w:val="Medium List 1"/>
    <w:basedOn w:val="TableNormal"/>
    <w:uiPriority w:val="65"/>
    <w:rsid w:val="00CB0664"/>
    <w:pPr>
      <w:spacing w:after="0" w:line="240" w:lineRule="auto"/>
    </w:pPr>
    <w:rPr>
      <w:color w:val="000000" w:themeColor="text1"/>
    </w:rPr>
    <w:tblPr>
      <w:tblStyleRowBandSize w:val="1"/>
      <w:tblStyleColBandSize w:val="1"/>
      <w:tblBorders>
        <w:top w:val="single" w:sz="8" w:space="0" w:color="000000" w:themeColor="text1"/>
        <w:bottom w:val="single" w:sz="8" w:space="0" w:color="000000" w:themeColor="text1"/>
      </w:tblBorders>
    </w:tblPr>
    <w:tblStylePr w:type="firstRow">
      <w:rPr>
        <w:rFonts w:asciiTheme="majorHAnsi" w:eastAsiaTheme="majorEastAsia" w:hAnsiTheme="majorHAnsi" w:cstheme="majorBidi"/>
      </w:rPr>
      <w:tblPr/>
      <w:tcPr>
        <w:tcBorders>
          <w:top w:val="nil"/>
          <w:bottom w:val="single" w:sz="8" w:space="0" w:color="000000" w:themeColor="text1"/>
        </w:tcBorders>
      </w:tcPr>
    </w:tblStylePr>
    <w:tblStylePr w:type="lastRow">
      <w:rPr>
        <w:b/>
        <w:bCs/>
        <w:color w:val="1F497D" w:themeColor="text2"/>
      </w:rPr>
      <w:tblPr/>
      <w:tcPr>
        <w:tcBorders>
          <w:top w:val="single" w:sz="8" w:space="0" w:color="000000" w:themeColor="text1"/>
          <w:bottom w:val="single" w:sz="8" w:space="0" w:color="000000" w:themeColor="text1"/>
        </w:tcBorders>
      </w:tcPr>
    </w:tblStylePr>
    <w:tblStylePr w:type="firstCol">
      <w:rPr>
        <w:b/>
        <w:bCs/>
      </w:rPr>
    </w:tblStylePr>
    <w:tblStylePr w:type="lastCol">
      <w:rPr>
        <w:b/>
        <w:bCs/>
      </w:rPr>
      <w:tblPr/>
      <w:tcPr>
        <w:tcBorders>
          <w:top w:val="single" w:sz="8" w:space="0" w:color="000000" w:themeColor="text1"/>
          <w:bottom w:val="single" w:sz="8" w:space="0" w:color="000000" w:themeColor="text1"/>
        </w:tcBorders>
      </w:tcPr>
    </w:tblStylePr>
    <w:tblStylePr w:type="band1Vert">
      <w:tblPr/>
      <w:tcPr>
        <w:shd w:val="clear" w:color="auto" w:fill="C0C0C0" w:themeFill="text1" w:themeFillTint="3F"/>
      </w:tcPr>
    </w:tblStylePr>
    <w:tblStylePr w:type="band1Horz">
      <w:tblPr/>
      <w:tcPr>
        <w:shd w:val="clear" w:color="auto" w:fill="C0C0C0" w:themeFill="text1" w:themeFillTint="3F"/>
      </w:tcPr>
    </w:tblStylePr>
  </w:style>
  <w:style w:type="table" w:styleId="MediumList1-Accent1">
    <w:name w:val="Medium List 1 Accent 1"/>
    <w:basedOn w:val="TableNormal"/>
    <w:uiPriority w:val="65"/>
    <w:rsid w:val="00CB0664"/>
    <w:pPr>
      <w:spacing w:after="0" w:line="240" w:lineRule="auto"/>
    </w:pPr>
    <w:rPr>
      <w:color w:val="000000" w:themeColor="text1"/>
    </w:rPr>
    <w:tblPr>
      <w:tblStyleRowBandSize w:val="1"/>
      <w:tblStyleColBandSize w:val="1"/>
      <w:tblBorders>
        <w:top w:val="single" w:sz="8" w:space="0" w:color="4F81BD" w:themeColor="accent1"/>
        <w:bottom w:val="single" w:sz="8" w:space="0" w:color="4F81BD" w:themeColor="accent1"/>
      </w:tblBorders>
    </w:tblPr>
    <w:tblStylePr w:type="firstRow">
      <w:rPr>
        <w:rFonts w:asciiTheme="majorHAnsi" w:eastAsiaTheme="majorEastAsia" w:hAnsiTheme="majorHAnsi" w:cstheme="majorBidi"/>
      </w:rPr>
      <w:tblPr/>
      <w:tcPr>
        <w:tcBorders>
          <w:top w:val="nil"/>
          <w:bottom w:val="single" w:sz="8" w:space="0" w:color="4F81BD" w:themeColor="accent1"/>
        </w:tcBorders>
      </w:tcPr>
    </w:tblStylePr>
    <w:tblStylePr w:type="lastRow">
      <w:rPr>
        <w:b/>
        <w:bCs/>
        <w:color w:val="1F497D" w:themeColor="text2"/>
      </w:rPr>
      <w:tblPr/>
      <w:tcPr>
        <w:tcBorders>
          <w:top w:val="single" w:sz="8" w:space="0" w:color="4F81BD" w:themeColor="accent1"/>
          <w:bottom w:val="single" w:sz="8" w:space="0" w:color="4F81BD" w:themeColor="accent1"/>
        </w:tcBorders>
      </w:tcPr>
    </w:tblStylePr>
    <w:tblStylePr w:type="firstCol">
      <w:rPr>
        <w:b/>
        <w:bCs/>
      </w:rPr>
    </w:tblStylePr>
    <w:tblStylePr w:type="lastCol">
      <w:rPr>
        <w:b/>
        <w:bCs/>
      </w:rPr>
      <w:tblPr/>
      <w:tcPr>
        <w:tcBorders>
          <w:top w:val="single" w:sz="8" w:space="0" w:color="4F81BD" w:themeColor="accent1"/>
          <w:bottom w:val="single" w:sz="8" w:space="0" w:color="4F81BD" w:themeColor="accent1"/>
        </w:tcBorders>
      </w:tcPr>
    </w:tblStylePr>
    <w:tblStylePr w:type="band1Vert">
      <w:tblPr/>
      <w:tcPr>
        <w:shd w:val="clear" w:color="auto" w:fill="D3DFEE" w:themeFill="accent1" w:themeFillTint="3F"/>
      </w:tcPr>
    </w:tblStylePr>
    <w:tblStylePr w:type="band1Horz">
      <w:tblPr/>
      <w:tcPr>
        <w:shd w:val="clear" w:color="auto" w:fill="D3DFEE" w:themeFill="accent1" w:themeFillTint="3F"/>
      </w:tcPr>
    </w:tblStylePr>
  </w:style>
  <w:style w:type="table" w:styleId="MediumList1-Accent2">
    <w:name w:val="Medium List 1 Accent 2"/>
    <w:basedOn w:val="TableNormal"/>
    <w:uiPriority w:val="65"/>
    <w:rsid w:val="00CB0664"/>
    <w:pPr>
      <w:spacing w:after="0" w:line="240" w:lineRule="auto"/>
    </w:pPr>
    <w:rPr>
      <w:color w:val="000000" w:themeColor="text1"/>
    </w:rPr>
    <w:tblPr>
      <w:tblStyleRowBandSize w:val="1"/>
      <w:tblStyleColBandSize w:val="1"/>
      <w:tblBorders>
        <w:top w:val="single" w:sz="8" w:space="0" w:color="C0504D" w:themeColor="accent2"/>
        <w:bottom w:val="single" w:sz="8" w:space="0" w:color="C0504D" w:themeColor="accent2"/>
      </w:tblBorders>
    </w:tblPr>
    <w:tblStylePr w:type="firstRow">
      <w:rPr>
        <w:rFonts w:asciiTheme="majorHAnsi" w:eastAsiaTheme="majorEastAsia" w:hAnsiTheme="majorHAnsi" w:cstheme="majorBidi"/>
      </w:rPr>
      <w:tblPr/>
      <w:tcPr>
        <w:tcBorders>
          <w:top w:val="nil"/>
          <w:bottom w:val="single" w:sz="8" w:space="0" w:color="C0504D" w:themeColor="accent2"/>
        </w:tcBorders>
      </w:tcPr>
    </w:tblStylePr>
    <w:tblStylePr w:type="lastRow">
      <w:rPr>
        <w:b/>
        <w:bCs/>
        <w:color w:val="1F497D" w:themeColor="text2"/>
      </w:rPr>
      <w:tblPr/>
      <w:tcPr>
        <w:tcBorders>
          <w:top w:val="single" w:sz="8" w:space="0" w:color="C0504D" w:themeColor="accent2"/>
          <w:bottom w:val="single" w:sz="8" w:space="0" w:color="C0504D" w:themeColor="accent2"/>
        </w:tcBorders>
      </w:tcPr>
    </w:tblStylePr>
    <w:tblStylePr w:type="firstCol">
      <w:rPr>
        <w:b/>
        <w:bCs/>
      </w:rPr>
    </w:tblStylePr>
    <w:tblStylePr w:type="lastCol">
      <w:rPr>
        <w:b/>
        <w:bCs/>
      </w:rPr>
      <w:tblPr/>
      <w:tcPr>
        <w:tcBorders>
          <w:top w:val="single" w:sz="8" w:space="0" w:color="C0504D" w:themeColor="accent2"/>
          <w:bottom w:val="single" w:sz="8" w:space="0" w:color="C0504D" w:themeColor="accent2"/>
        </w:tcBorders>
      </w:tcPr>
    </w:tblStylePr>
    <w:tblStylePr w:type="band1Vert">
      <w:tblPr/>
      <w:tcPr>
        <w:shd w:val="clear" w:color="auto" w:fill="EFD3D2" w:themeFill="accent2" w:themeFillTint="3F"/>
      </w:tcPr>
    </w:tblStylePr>
    <w:tblStylePr w:type="band1Horz">
      <w:tblPr/>
      <w:tcPr>
        <w:shd w:val="clear" w:color="auto" w:fill="EFD3D2" w:themeFill="accent2" w:themeFillTint="3F"/>
      </w:tcPr>
    </w:tblStylePr>
  </w:style>
  <w:style w:type="table" w:styleId="MediumList1-Accent3">
    <w:name w:val="Medium List 1 Accent 3"/>
    <w:basedOn w:val="TableNormal"/>
    <w:uiPriority w:val="65"/>
    <w:rsid w:val="00CB0664"/>
    <w:pPr>
      <w:spacing w:after="0" w:line="240" w:lineRule="auto"/>
    </w:pPr>
    <w:rPr>
      <w:color w:val="000000" w:themeColor="text1"/>
    </w:rPr>
    <w:tblPr>
      <w:tblStyleRowBandSize w:val="1"/>
      <w:tblStyleColBandSize w:val="1"/>
      <w:tblBorders>
        <w:top w:val="single" w:sz="8" w:space="0" w:color="9BBB59" w:themeColor="accent3"/>
        <w:bottom w:val="single" w:sz="8" w:space="0" w:color="9BBB59" w:themeColor="accent3"/>
      </w:tblBorders>
    </w:tblPr>
    <w:tblStylePr w:type="firstRow">
      <w:rPr>
        <w:rFonts w:asciiTheme="majorHAnsi" w:eastAsiaTheme="majorEastAsia" w:hAnsiTheme="majorHAnsi" w:cstheme="majorBidi"/>
      </w:rPr>
      <w:tblPr/>
      <w:tcPr>
        <w:tcBorders>
          <w:top w:val="nil"/>
          <w:bottom w:val="single" w:sz="8" w:space="0" w:color="9BBB59" w:themeColor="accent3"/>
        </w:tcBorders>
      </w:tcPr>
    </w:tblStylePr>
    <w:tblStylePr w:type="lastRow">
      <w:rPr>
        <w:b/>
        <w:bCs/>
        <w:color w:val="1F497D" w:themeColor="text2"/>
      </w:rPr>
      <w:tblPr/>
      <w:tcPr>
        <w:tcBorders>
          <w:top w:val="single" w:sz="8" w:space="0" w:color="9BBB59" w:themeColor="accent3"/>
          <w:bottom w:val="single" w:sz="8" w:space="0" w:color="9BBB59" w:themeColor="accent3"/>
        </w:tcBorders>
      </w:tcPr>
    </w:tblStylePr>
    <w:tblStylePr w:type="firstCol">
      <w:rPr>
        <w:b/>
        <w:bCs/>
      </w:rPr>
    </w:tblStylePr>
    <w:tblStylePr w:type="lastCol">
      <w:rPr>
        <w:b/>
        <w:bCs/>
      </w:rPr>
      <w:tblPr/>
      <w:tcPr>
        <w:tcBorders>
          <w:top w:val="single" w:sz="8" w:space="0" w:color="9BBB59" w:themeColor="accent3"/>
          <w:bottom w:val="single" w:sz="8" w:space="0" w:color="9BBB59" w:themeColor="accent3"/>
        </w:tcBorders>
      </w:tcPr>
    </w:tblStylePr>
    <w:tblStylePr w:type="band1Vert">
      <w:tblPr/>
      <w:tcPr>
        <w:shd w:val="clear" w:color="auto" w:fill="E6EED5" w:themeFill="accent3" w:themeFillTint="3F"/>
      </w:tcPr>
    </w:tblStylePr>
    <w:tblStylePr w:type="band1Horz">
      <w:tblPr/>
      <w:tcPr>
        <w:shd w:val="clear" w:color="auto" w:fill="E6EED5" w:themeFill="accent3" w:themeFillTint="3F"/>
      </w:tcPr>
    </w:tblStylePr>
  </w:style>
  <w:style w:type="table" w:styleId="MediumList1-Accent4">
    <w:name w:val="Medium List 1 Accent 4"/>
    <w:basedOn w:val="TableNormal"/>
    <w:uiPriority w:val="65"/>
    <w:rsid w:val="00CB0664"/>
    <w:pPr>
      <w:spacing w:after="0" w:line="240" w:lineRule="auto"/>
    </w:pPr>
    <w:rPr>
      <w:color w:val="000000" w:themeColor="text1"/>
    </w:rPr>
    <w:tblPr>
      <w:tblStyleRowBandSize w:val="1"/>
      <w:tblStyleColBandSize w:val="1"/>
      <w:tblBorders>
        <w:top w:val="single" w:sz="8" w:space="0" w:color="8064A2" w:themeColor="accent4"/>
        <w:bottom w:val="single" w:sz="8" w:space="0" w:color="8064A2" w:themeColor="accent4"/>
      </w:tblBorders>
    </w:tblPr>
    <w:tblStylePr w:type="firstRow">
      <w:rPr>
        <w:rFonts w:asciiTheme="majorHAnsi" w:eastAsiaTheme="majorEastAsia" w:hAnsiTheme="majorHAnsi" w:cstheme="majorBidi"/>
      </w:rPr>
      <w:tblPr/>
      <w:tcPr>
        <w:tcBorders>
          <w:top w:val="nil"/>
          <w:bottom w:val="single" w:sz="8" w:space="0" w:color="8064A2" w:themeColor="accent4"/>
        </w:tcBorders>
      </w:tcPr>
    </w:tblStylePr>
    <w:tblStylePr w:type="lastRow">
      <w:rPr>
        <w:b/>
        <w:bCs/>
        <w:color w:val="1F497D" w:themeColor="text2"/>
      </w:rPr>
      <w:tblPr/>
      <w:tcPr>
        <w:tcBorders>
          <w:top w:val="single" w:sz="8" w:space="0" w:color="8064A2" w:themeColor="accent4"/>
          <w:bottom w:val="single" w:sz="8" w:space="0" w:color="8064A2" w:themeColor="accent4"/>
        </w:tcBorders>
      </w:tcPr>
    </w:tblStylePr>
    <w:tblStylePr w:type="firstCol">
      <w:rPr>
        <w:b/>
        <w:bCs/>
      </w:rPr>
    </w:tblStylePr>
    <w:tblStylePr w:type="lastCol">
      <w:rPr>
        <w:b/>
        <w:bCs/>
      </w:rPr>
      <w:tblPr/>
      <w:tcPr>
        <w:tcBorders>
          <w:top w:val="single" w:sz="8" w:space="0" w:color="8064A2" w:themeColor="accent4"/>
          <w:bottom w:val="single" w:sz="8" w:space="0" w:color="8064A2" w:themeColor="accent4"/>
        </w:tcBorders>
      </w:tcPr>
    </w:tblStylePr>
    <w:tblStylePr w:type="band1Vert">
      <w:tblPr/>
      <w:tcPr>
        <w:shd w:val="clear" w:color="auto" w:fill="DFD8E8" w:themeFill="accent4" w:themeFillTint="3F"/>
      </w:tcPr>
    </w:tblStylePr>
    <w:tblStylePr w:type="band1Horz">
      <w:tblPr/>
      <w:tcPr>
        <w:shd w:val="clear" w:color="auto" w:fill="DFD8E8" w:themeFill="accent4" w:themeFillTint="3F"/>
      </w:tcPr>
    </w:tblStylePr>
  </w:style>
  <w:style w:type="table" w:styleId="MediumList1-Accent5">
    <w:name w:val="Medium List 1 Accent 5"/>
    <w:basedOn w:val="TableNormal"/>
    <w:uiPriority w:val="65"/>
    <w:rsid w:val="00CB0664"/>
    <w:pPr>
      <w:spacing w:after="0" w:line="240" w:lineRule="auto"/>
    </w:pPr>
    <w:rPr>
      <w:color w:val="000000" w:themeColor="text1"/>
    </w:rPr>
    <w:tblPr>
      <w:tblStyleRowBandSize w:val="1"/>
      <w:tblStyleColBandSize w:val="1"/>
      <w:tblBorders>
        <w:top w:val="single" w:sz="8" w:space="0" w:color="4BACC6" w:themeColor="accent5"/>
        <w:bottom w:val="single" w:sz="8" w:space="0" w:color="4BACC6" w:themeColor="accent5"/>
      </w:tblBorders>
    </w:tblPr>
    <w:tblStylePr w:type="firstRow">
      <w:rPr>
        <w:rFonts w:asciiTheme="majorHAnsi" w:eastAsiaTheme="majorEastAsia" w:hAnsiTheme="majorHAnsi" w:cstheme="majorBidi"/>
      </w:rPr>
      <w:tblPr/>
      <w:tcPr>
        <w:tcBorders>
          <w:top w:val="nil"/>
          <w:bottom w:val="single" w:sz="8" w:space="0" w:color="4BACC6" w:themeColor="accent5"/>
        </w:tcBorders>
      </w:tcPr>
    </w:tblStylePr>
    <w:tblStylePr w:type="lastRow">
      <w:rPr>
        <w:b/>
        <w:bCs/>
        <w:color w:val="1F497D" w:themeColor="text2"/>
      </w:rPr>
      <w:tblPr/>
      <w:tcPr>
        <w:tcBorders>
          <w:top w:val="single" w:sz="8" w:space="0" w:color="4BACC6" w:themeColor="accent5"/>
          <w:bottom w:val="single" w:sz="8" w:space="0" w:color="4BACC6" w:themeColor="accent5"/>
        </w:tcBorders>
      </w:tcPr>
    </w:tblStylePr>
    <w:tblStylePr w:type="firstCol">
      <w:rPr>
        <w:b/>
        <w:bCs/>
      </w:rPr>
    </w:tblStylePr>
    <w:tblStylePr w:type="lastCol">
      <w:rPr>
        <w:b/>
        <w:bCs/>
      </w:rPr>
      <w:tblPr/>
      <w:tcPr>
        <w:tcBorders>
          <w:top w:val="single" w:sz="8" w:space="0" w:color="4BACC6" w:themeColor="accent5"/>
          <w:bottom w:val="single" w:sz="8" w:space="0" w:color="4BACC6" w:themeColor="accent5"/>
        </w:tcBorders>
      </w:tcPr>
    </w:tblStylePr>
    <w:tblStylePr w:type="band1Vert">
      <w:tblPr/>
      <w:tcPr>
        <w:shd w:val="clear" w:color="auto" w:fill="D2EAF1" w:themeFill="accent5" w:themeFillTint="3F"/>
      </w:tcPr>
    </w:tblStylePr>
    <w:tblStylePr w:type="band1Horz">
      <w:tblPr/>
      <w:tcPr>
        <w:shd w:val="clear" w:color="auto" w:fill="D2EAF1" w:themeFill="accent5" w:themeFillTint="3F"/>
      </w:tcPr>
    </w:tblStylePr>
  </w:style>
  <w:style w:type="table" w:styleId="MediumList1-Accent6">
    <w:name w:val="Medium List 1 Accent 6"/>
    <w:basedOn w:val="TableNormal"/>
    <w:uiPriority w:val="65"/>
    <w:rsid w:val="00CB0664"/>
    <w:pPr>
      <w:spacing w:after="0" w:line="240" w:lineRule="auto"/>
    </w:pPr>
    <w:rPr>
      <w:color w:val="000000" w:themeColor="text1"/>
    </w:rPr>
    <w:tblPr>
      <w:tblStyleRowBandSize w:val="1"/>
      <w:tblStyleColBandSize w:val="1"/>
      <w:tblBorders>
        <w:top w:val="single" w:sz="8" w:space="0" w:color="F79646" w:themeColor="accent6"/>
        <w:bottom w:val="single" w:sz="8" w:space="0" w:color="F79646" w:themeColor="accent6"/>
      </w:tblBorders>
    </w:tblPr>
    <w:tblStylePr w:type="firstRow">
      <w:rPr>
        <w:rFonts w:asciiTheme="majorHAnsi" w:eastAsiaTheme="majorEastAsia" w:hAnsiTheme="majorHAnsi" w:cstheme="majorBidi"/>
      </w:rPr>
      <w:tblPr/>
      <w:tcPr>
        <w:tcBorders>
          <w:top w:val="nil"/>
          <w:bottom w:val="single" w:sz="8" w:space="0" w:color="F79646" w:themeColor="accent6"/>
        </w:tcBorders>
      </w:tcPr>
    </w:tblStylePr>
    <w:tblStylePr w:type="lastRow">
      <w:rPr>
        <w:b/>
        <w:bCs/>
        <w:color w:val="1F497D" w:themeColor="text2"/>
      </w:rPr>
      <w:tblPr/>
      <w:tcPr>
        <w:tcBorders>
          <w:top w:val="single" w:sz="8" w:space="0" w:color="F79646" w:themeColor="accent6"/>
          <w:bottom w:val="single" w:sz="8" w:space="0" w:color="F79646" w:themeColor="accent6"/>
        </w:tcBorders>
      </w:tcPr>
    </w:tblStylePr>
    <w:tblStylePr w:type="firstCol">
      <w:rPr>
        <w:b/>
        <w:bCs/>
      </w:rPr>
    </w:tblStylePr>
    <w:tblStylePr w:type="lastCol">
      <w:rPr>
        <w:b/>
        <w:bCs/>
      </w:rPr>
      <w:tblPr/>
      <w:tcPr>
        <w:tcBorders>
          <w:top w:val="single" w:sz="8" w:space="0" w:color="F79646" w:themeColor="accent6"/>
          <w:bottom w:val="single" w:sz="8" w:space="0" w:color="F79646" w:themeColor="accent6"/>
        </w:tcBorders>
      </w:tcPr>
    </w:tblStylePr>
    <w:tblStylePr w:type="band1Vert">
      <w:tblPr/>
      <w:tcPr>
        <w:shd w:val="clear" w:color="auto" w:fill="FDE4D0" w:themeFill="accent6" w:themeFillTint="3F"/>
      </w:tcPr>
    </w:tblStylePr>
    <w:tblStylePr w:type="band1Horz">
      <w:tblPr/>
      <w:tcPr>
        <w:shd w:val="clear" w:color="auto" w:fill="FDE4D0" w:themeFill="accent6" w:themeFillTint="3F"/>
      </w:tcPr>
    </w:tblStylePr>
  </w:style>
  <w:style w:type="table" w:styleId="MediumList2">
    <w:name w:val="Medium Lis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tblBorders>
    </w:tblPr>
    <w:tblStylePr w:type="firstRow">
      <w:rPr>
        <w:sz w:val="24"/>
        <w:szCs w:val="24"/>
      </w:rPr>
      <w:tblPr/>
      <w:tcPr>
        <w:tcBorders>
          <w:top w:val="nil"/>
          <w:left w:val="nil"/>
          <w:bottom w:val="single" w:sz="24" w:space="0" w:color="000000" w:themeColor="text1"/>
          <w:right w:val="nil"/>
          <w:insideH w:val="nil"/>
          <w:insideV w:val="nil"/>
        </w:tcBorders>
        <w:shd w:val="clear" w:color="auto" w:fill="FFFFFF" w:themeFill="background1"/>
      </w:tcPr>
    </w:tblStylePr>
    <w:tblStylePr w:type="lastRow">
      <w:tblPr/>
      <w:tcPr>
        <w:tcBorders>
          <w:top w:val="single" w:sz="8" w:space="0" w:color="000000" w:themeColor="tex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000000" w:themeColor="text1"/>
          <w:insideH w:val="nil"/>
          <w:insideV w:val="nil"/>
        </w:tcBorders>
        <w:shd w:val="clear" w:color="auto" w:fill="FFFFFF" w:themeFill="background1"/>
      </w:tcPr>
    </w:tblStylePr>
    <w:tblStylePr w:type="lastCol">
      <w:tblPr/>
      <w:tcPr>
        <w:tcBorders>
          <w:top w:val="nil"/>
          <w:left w:val="single" w:sz="8" w:space="0" w:color="000000" w:themeColor="tex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top w:val="nil"/>
          <w:bottom w:val="nil"/>
          <w:insideH w:val="nil"/>
          <w:insideV w:val="nil"/>
        </w:tcBorders>
        <w:shd w:val="clear" w:color="auto" w:fill="C0C0C0" w:themeFill="tex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1">
    <w:name w:val="Medium List 2 Accent 1"/>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tblBorders>
    </w:tblPr>
    <w:tblStylePr w:type="firstRow">
      <w:rPr>
        <w:sz w:val="24"/>
        <w:szCs w:val="24"/>
      </w:rPr>
      <w:tblPr/>
      <w:tcPr>
        <w:tcBorders>
          <w:top w:val="nil"/>
          <w:left w:val="nil"/>
          <w:bottom w:val="single" w:sz="24" w:space="0" w:color="4F81BD" w:themeColor="accent1"/>
          <w:right w:val="nil"/>
          <w:insideH w:val="nil"/>
          <w:insideV w:val="nil"/>
        </w:tcBorders>
        <w:shd w:val="clear" w:color="auto" w:fill="FFFFFF" w:themeFill="background1"/>
      </w:tcPr>
    </w:tblStylePr>
    <w:tblStylePr w:type="lastRow">
      <w:tblPr/>
      <w:tcPr>
        <w:tcBorders>
          <w:top w:val="single" w:sz="8" w:space="0" w:color="4F81BD"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F81BD" w:themeColor="accent1"/>
          <w:insideH w:val="nil"/>
          <w:insideV w:val="nil"/>
        </w:tcBorders>
        <w:shd w:val="clear" w:color="auto" w:fill="FFFFFF" w:themeFill="background1"/>
      </w:tcPr>
    </w:tblStylePr>
    <w:tblStylePr w:type="lastCol">
      <w:tblPr/>
      <w:tcPr>
        <w:tcBorders>
          <w:top w:val="nil"/>
          <w:left w:val="single" w:sz="8" w:space="0" w:color="4F81BD"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3DFEE" w:themeFill="accent1" w:themeFillTint="3F"/>
      </w:tcPr>
    </w:tblStylePr>
    <w:tblStylePr w:type="band1Horz">
      <w:tblPr/>
      <w:tcPr>
        <w:tcBorders>
          <w:top w:val="nil"/>
          <w:bottom w:val="nil"/>
          <w:insideH w:val="nil"/>
          <w:insideV w:val="nil"/>
        </w:tcBorders>
        <w:shd w:val="clear" w:color="auto" w:fill="D3DFEE"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2">
    <w:name w:val="Medium List 2 Accent 2"/>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tblBorders>
    </w:tblPr>
    <w:tblStylePr w:type="firstRow">
      <w:rPr>
        <w:sz w:val="24"/>
        <w:szCs w:val="24"/>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tblPr/>
      <w:tcPr>
        <w:tcBorders>
          <w:top w:val="single" w:sz="8" w:space="0" w:color="C0504D" w:themeColor="accent2"/>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C0504D" w:themeColor="accent2"/>
          <w:insideH w:val="nil"/>
          <w:insideV w:val="nil"/>
        </w:tcBorders>
        <w:shd w:val="clear" w:color="auto" w:fill="FFFFFF" w:themeFill="background1"/>
      </w:tcPr>
    </w:tblStylePr>
    <w:tblStylePr w:type="lastCol">
      <w:tblPr/>
      <w:tcPr>
        <w:tcBorders>
          <w:top w:val="nil"/>
          <w:left w:val="single" w:sz="8" w:space="0" w:color="C0504D" w:themeColor="accent2"/>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FD3D2" w:themeFill="accent2" w:themeFillTint="3F"/>
      </w:tcPr>
    </w:tblStylePr>
    <w:tblStylePr w:type="band1Horz">
      <w:tblPr/>
      <w:tcPr>
        <w:tcBorders>
          <w:top w:val="nil"/>
          <w:bottom w:val="nil"/>
          <w:insideH w:val="nil"/>
          <w:insideV w:val="nil"/>
        </w:tcBorders>
        <w:shd w:val="clear" w:color="auto" w:fill="EFD3D2" w:themeFill="accent2"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3">
    <w:name w:val="Medium List 2 Accent 3"/>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tblBorders>
    </w:tblPr>
    <w:tblStylePr w:type="firstRow">
      <w:rPr>
        <w:sz w:val="24"/>
        <w:szCs w:val="24"/>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tblPr/>
      <w:tcPr>
        <w:tcBorders>
          <w:top w:val="single" w:sz="8" w:space="0" w:color="9BBB59" w:themeColor="accent3"/>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9BBB59" w:themeColor="accent3"/>
          <w:insideH w:val="nil"/>
          <w:insideV w:val="nil"/>
        </w:tcBorders>
        <w:shd w:val="clear" w:color="auto" w:fill="FFFFFF" w:themeFill="background1"/>
      </w:tcPr>
    </w:tblStylePr>
    <w:tblStylePr w:type="lastCol">
      <w:tblPr/>
      <w:tcPr>
        <w:tcBorders>
          <w:top w:val="nil"/>
          <w:left w:val="single" w:sz="8" w:space="0" w:color="9BBB59" w:themeColor="accent3"/>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E6EED5" w:themeFill="accent3" w:themeFillTint="3F"/>
      </w:tcPr>
    </w:tblStylePr>
    <w:tblStylePr w:type="band1Horz">
      <w:tblPr/>
      <w:tcPr>
        <w:tcBorders>
          <w:top w:val="nil"/>
          <w:bottom w:val="nil"/>
          <w:insideH w:val="nil"/>
          <w:insideV w:val="nil"/>
        </w:tcBorders>
        <w:shd w:val="clear" w:color="auto" w:fill="E6EED5" w:themeFill="accent3"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4">
    <w:name w:val="Medium List 2 Accent 4"/>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tblBorders>
    </w:tblPr>
    <w:tblStylePr w:type="firstRow">
      <w:rPr>
        <w:sz w:val="24"/>
        <w:szCs w:val="24"/>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tblPr/>
      <w:tcPr>
        <w:tcBorders>
          <w:top w:val="single" w:sz="8" w:space="0" w:color="8064A2" w:themeColor="accent4"/>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8064A2" w:themeColor="accent4"/>
          <w:insideH w:val="nil"/>
          <w:insideV w:val="nil"/>
        </w:tcBorders>
        <w:shd w:val="clear" w:color="auto" w:fill="FFFFFF" w:themeFill="background1"/>
      </w:tcPr>
    </w:tblStylePr>
    <w:tblStylePr w:type="lastCol">
      <w:tblPr/>
      <w:tcPr>
        <w:tcBorders>
          <w:top w:val="nil"/>
          <w:left w:val="single" w:sz="8" w:space="0" w:color="8064A2" w:themeColor="accent4"/>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FD8E8" w:themeFill="accent4" w:themeFillTint="3F"/>
      </w:tcPr>
    </w:tblStylePr>
    <w:tblStylePr w:type="band1Horz">
      <w:tblPr/>
      <w:tcPr>
        <w:tcBorders>
          <w:top w:val="nil"/>
          <w:bottom w:val="nil"/>
          <w:insideH w:val="nil"/>
          <w:insideV w:val="nil"/>
        </w:tcBorders>
        <w:shd w:val="clear" w:color="auto" w:fill="DFD8E8" w:themeFill="accent4"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5">
    <w:name w:val="Medium List 2 Accent 5"/>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tblBorders>
    </w:tblPr>
    <w:tblStylePr w:type="firstRow">
      <w:rPr>
        <w:sz w:val="24"/>
        <w:szCs w:val="24"/>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tblPr/>
      <w:tcPr>
        <w:tcBorders>
          <w:top w:val="single" w:sz="8" w:space="0" w:color="4BACC6" w:themeColor="accent5"/>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BACC6" w:themeColor="accent5"/>
          <w:insideH w:val="nil"/>
          <w:insideV w:val="nil"/>
        </w:tcBorders>
        <w:shd w:val="clear" w:color="auto" w:fill="FFFFFF" w:themeFill="background1"/>
      </w:tcPr>
    </w:tblStylePr>
    <w:tblStylePr w:type="lastCol">
      <w:tblPr/>
      <w:tcPr>
        <w:tcBorders>
          <w:top w:val="nil"/>
          <w:left w:val="single" w:sz="8" w:space="0" w:color="4BACC6" w:themeColor="accent5"/>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2EAF1" w:themeFill="accent5" w:themeFillTint="3F"/>
      </w:tcPr>
    </w:tblStylePr>
    <w:tblStylePr w:type="band1Horz">
      <w:tblPr/>
      <w:tcPr>
        <w:tcBorders>
          <w:top w:val="nil"/>
          <w:bottom w:val="nil"/>
          <w:insideH w:val="nil"/>
          <w:insideV w:val="nil"/>
        </w:tcBorders>
        <w:shd w:val="clear" w:color="auto" w:fill="D2EAF1" w:themeFill="accent5"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List2-Accent6">
    <w:name w:val="Medium List 2 Accent 6"/>
    <w:basedOn w:val="TableNormal"/>
    <w:uiPriority w:val="66"/>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tblBorders>
    </w:tblPr>
    <w:tblStylePr w:type="firstRow">
      <w:rPr>
        <w:sz w:val="24"/>
        <w:szCs w:val="24"/>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tblPr/>
      <w:tcPr>
        <w:tcBorders>
          <w:top w:val="single" w:sz="8" w:space="0" w:color="F79646" w:themeColor="accent6"/>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F79646" w:themeColor="accent6"/>
          <w:insideH w:val="nil"/>
          <w:insideV w:val="nil"/>
        </w:tcBorders>
        <w:shd w:val="clear" w:color="auto" w:fill="FFFFFF" w:themeFill="background1"/>
      </w:tcPr>
    </w:tblStylePr>
    <w:tblStylePr w:type="lastCol">
      <w:tblPr/>
      <w:tcPr>
        <w:tcBorders>
          <w:top w:val="nil"/>
          <w:left w:val="single" w:sz="8" w:space="0" w:color="F79646" w:themeColor="accent6"/>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FDE4D0" w:themeFill="accent6" w:themeFillTint="3F"/>
      </w:tcPr>
    </w:tblStylePr>
    <w:tblStylePr w:type="band1Horz">
      <w:tblPr/>
      <w:tcPr>
        <w:tcBorders>
          <w:top w:val="nil"/>
          <w:bottom w:val="nil"/>
          <w:insideH w:val="nil"/>
          <w:insideV w:val="nil"/>
        </w:tcBorders>
        <w:shd w:val="clear" w:color="auto" w:fill="FDE4D0" w:themeFill="accent6" w:themeFillTint="3F"/>
      </w:tcPr>
    </w:tblStylePr>
    <w:tblStylePr w:type="nwCell">
      <w:tblPr/>
      <w:tcPr>
        <w:shd w:val="clear" w:color="auto" w:fill="FFFFFF" w:themeFill="background1"/>
      </w:tcPr>
    </w:tblStylePr>
    <w:tblStylePr w:type="swCell">
      <w:tblPr/>
      <w:tcPr>
        <w:tcBorders>
          <w:top w:val="nil"/>
        </w:tcBorders>
      </w:tcPr>
    </w:tblStylePr>
  </w:style>
  <w:style w:type="table" w:styleId="MediumGrid1">
    <w:name w:val="Medium Grid 1"/>
    <w:basedOn w:val="TableNormal"/>
    <w:uiPriority w:val="67"/>
    <w:rsid w:val="00CB0664"/>
    <w:pPr>
      <w:spacing w:after="0" w:line="240" w:lineRule="auto"/>
    </w:pPr>
    <w:tblPr>
      <w:tblStyleRowBandSize w:val="1"/>
      <w:tblStyleColBandSize w:val="1"/>
      <w:tblBorders>
        <w:top w:val="single" w:sz="8" w:space="0" w:color="404040" w:themeColor="text1" w:themeTint="BF"/>
        <w:left w:val="single" w:sz="8" w:space="0" w:color="404040" w:themeColor="text1" w:themeTint="BF"/>
        <w:bottom w:val="single" w:sz="8" w:space="0" w:color="404040" w:themeColor="text1" w:themeTint="BF"/>
        <w:right w:val="single" w:sz="8" w:space="0" w:color="404040" w:themeColor="text1" w:themeTint="BF"/>
        <w:insideH w:val="single" w:sz="8" w:space="0" w:color="404040" w:themeColor="text1" w:themeTint="BF"/>
        <w:insideV w:val="single" w:sz="8" w:space="0" w:color="404040" w:themeColor="text1" w:themeTint="BF"/>
      </w:tblBorders>
    </w:tblPr>
    <w:tcPr>
      <w:shd w:val="clear" w:color="auto" w:fill="C0C0C0" w:themeFill="text1" w:themeFillTint="3F"/>
    </w:tcPr>
    <w:tblStylePr w:type="firstRow">
      <w:rPr>
        <w:b/>
        <w:bCs/>
      </w:rPr>
    </w:tblStylePr>
    <w:tblStylePr w:type="lastRow">
      <w:rPr>
        <w:b/>
        <w:bCs/>
      </w:rPr>
      <w:tblPr/>
      <w:tcPr>
        <w:tcBorders>
          <w:top w:val="single" w:sz="18" w:space="0" w:color="404040" w:themeColor="text1" w:themeTint="BF"/>
        </w:tcBorders>
      </w:tcPr>
    </w:tblStylePr>
    <w:tblStylePr w:type="firstCol">
      <w:rPr>
        <w:b/>
        <w:bCs/>
      </w:rPr>
    </w:tblStylePr>
    <w:tblStylePr w:type="lastCol">
      <w:rPr>
        <w:b/>
        <w:bCs/>
      </w:r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MediumGrid1-Accent1">
    <w:name w:val="Medium Grid 1 Accent 1"/>
    <w:basedOn w:val="TableNormal"/>
    <w:uiPriority w:val="67"/>
    <w:rsid w:val="00CB0664"/>
    <w:pPr>
      <w:spacing w:after="0" w:line="240" w:lineRule="auto"/>
    </w:pPr>
    <w:tblPr>
      <w:tblStyleRowBandSize w:val="1"/>
      <w:tblStyleColBandSize w:val="1"/>
      <w:tblBorders>
        <w:top w:val="single" w:sz="8" w:space="0" w:color="7BA0CD" w:themeColor="accent1" w:themeTint="BF"/>
        <w:left w:val="single" w:sz="8" w:space="0" w:color="7BA0CD" w:themeColor="accent1" w:themeTint="BF"/>
        <w:bottom w:val="single" w:sz="8" w:space="0" w:color="7BA0CD" w:themeColor="accent1" w:themeTint="BF"/>
        <w:right w:val="single" w:sz="8" w:space="0" w:color="7BA0CD" w:themeColor="accent1" w:themeTint="BF"/>
        <w:insideH w:val="single" w:sz="8" w:space="0" w:color="7BA0CD" w:themeColor="accent1" w:themeTint="BF"/>
        <w:insideV w:val="single" w:sz="8" w:space="0" w:color="7BA0CD" w:themeColor="accent1" w:themeTint="BF"/>
      </w:tblBorders>
    </w:tblPr>
    <w:tcPr>
      <w:shd w:val="clear" w:color="auto" w:fill="D3DFEE" w:themeFill="accent1" w:themeFillTint="3F"/>
    </w:tcPr>
    <w:tblStylePr w:type="firstRow">
      <w:rPr>
        <w:b/>
        <w:bCs/>
      </w:rPr>
    </w:tblStylePr>
    <w:tblStylePr w:type="lastRow">
      <w:rPr>
        <w:b/>
        <w:bCs/>
      </w:rPr>
      <w:tblPr/>
      <w:tcPr>
        <w:tcBorders>
          <w:top w:val="single" w:sz="18" w:space="0" w:color="7BA0CD" w:themeColor="accent1" w:themeTint="BF"/>
        </w:tcBorders>
      </w:tcPr>
    </w:tblStylePr>
    <w:tblStylePr w:type="firstCol">
      <w:rPr>
        <w:b/>
        <w:bCs/>
      </w:rPr>
    </w:tblStylePr>
    <w:tblStylePr w:type="lastCol">
      <w:rPr>
        <w:b/>
        <w:bCs/>
      </w:r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MediumGrid1-Accent2">
    <w:name w:val="Medium Grid 1 Accent 2"/>
    <w:basedOn w:val="TableNormal"/>
    <w:uiPriority w:val="67"/>
    <w:rsid w:val="00CB0664"/>
    <w:pPr>
      <w:spacing w:after="0" w:line="240" w:lineRule="auto"/>
    </w:pPr>
    <w:tblPr>
      <w:tblStyleRowBandSize w:val="1"/>
      <w:tblStyleColBandSize w:val="1"/>
      <w:tblBorders>
        <w:top w:val="single" w:sz="8" w:space="0" w:color="CF7B79" w:themeColor="accent2" w:themeTint="BF"/>
        <w:left w:val="single" w:sz="8" w:space="0" w:color="CF7B79" w:themeColor="accent2" w:themeTint="BF"/>
        <w:bottom w:val="single" w:sz="8" w:space="0" w:color="CF7B79" w:themeColor="accent2" w:themeTint="BF"/>
        <w:right w:val="single" w:sz="8" w:space="0" w:color="CF7B79" w:themeColor="accent2" w:themeTint="BF"/>
        <w:insideH w:val="single" w:sz="8" w:space="0" w:color="CF7B79" w:themeColor="accent2" w:themeTint="BF"/>
        <w:insideV w:val="single" w:sz="8" w:space="0" w:color="CF7B79" w:themeColor="accent2" w:themeTint="BF"/>
      </w:tblBorders>
    </w:tblPr>
    <w:tcPr>
      <w:shd w:val="clear" w:color="auto" w:fill="EFD3D2" w:themeFill="accent2" w:themeFillTint="3F"/>
    </w:tcPr>
    <w:tblStylePr w:type="firstRow">
      <w:rPr>
        <w:b/>
        <w:bCs/>
      </w:rPr>
    </w:tblStylePr>
    <w:tblStylePr w:type="lastRow">
      <w:rPr>
        <w:b/>
        <w:bCs/>
      </w:rPr>
      <w:tblPr/>
      <w:tcPr>
        <w:tcBorders>
          <w:top w:val="single" w:sz="18" w:space="0" w:color="CF7B79" w:themeColor="accent2" w:themeTint="BF"/>
        </w:tcBorders>
      </w:tcPr>
    </w:tblStylePr>
    <w:tblStylePr w:type="firstCol">
      <w:rPr>
        <w:b/>
        <w:bCs/>
      </w:rPr>
    </w:tblStylePr>
    <w:tblStylePr w:type="lastCol">
      <w:rPr>
        <w:b/>
        <w:bCs/>
      </w:r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MediumGrid1-Accent3">
    <w:name w:val="Medium Grid 1 Accent 3"/>
    <w:basedOn w:val="TableNormal"/>
    <w:uiPriority w:val="67"/>
    <w:rsid w:val="00CB0664"/>
    <w:pPr>
      <w:spacing w:after="0" w:line="240" w:lineRule="auto"/>
    </w:pPr>
    <w:tblPr>
      <w:tblStyleRowBandSize w:val="1"/>
      <w:tblStyleColBandSize w:val="1"/>
      <w:tblBorders>
        <w:top w:val="single" w:sz="8" w:space="0" w:color="B3CC82" w:themeColor="accent3" w:themeTint="BF"/>
        <w:left w:val="single" w:sz="8" w:space="0" w:color="B3CC82" w:themeColor="accent3" w:themeTint="BF"/>
        <w:bottom w:val="single" w:sz="8" w:space="0" w:color="B3CC82" w:themeColor="accent3" w:themeTint="BF"/>
        <w:right w:val="single" w:sz="8" w:space="0" w:color="B3CC82" w:themeColor="accent3" w:themeTint="BF"/>
        <w:insideH w:val="single" w:sz="8" w:space="0" w:color="B3CC82" w:themeColor="accent3" w:themeTint="BF"/>
        <w:insideV w:val="single" w:sz="8" w:space="0" w:color="B3CC82" w:themeColor="accent3" w:themeTint="BF"/>
      </w:tblBorders>
    </w:tblPr>
    <w:tcPr>
      <w:shd w:val="clear" w:color="auto" w:fill="E6EED5" w:themeFill="accent3" w:themeFillTint="3F"/>
    </w:tcPr>
    <w:tblStylePr w:type="firstRow">
      <w:rPr>
        <w:b/>
        <w:bCs/>
      </w:rPr>
    </w:tblStylePr>
    <w:tblStylePr w:type="lastRow">
      <w:rPr>
        <w:b/>
        <w:bCs/>
      </w:rPr>
      <w:tblPr/>
      <w:tcPr>
        <w:tcBorders>
          <w:top w:val="single" w:sz="18" w:space="0" w:color="B3CC82" w:themeColor="accent3" w:themeTint="BF"/>
        </w:tcBorders>
      </w:tcPr>
    </w:tblStylePr>
    <w:tblStylePr w:type="firstCol">
      <w:rPr>
        <w:b/>
        <w:bCs/>
      </w:rPr>
    </w:tblStylePr>
    <w:tblStylePr w:type="lastCol">
      <w:rPr>
        <w:b/>
        <w:bCs/>
      </w:r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MediumGrid1-Accent4">
    <w:name w:val="Medium Grid 1 Accent 4"/>
    <w:basedOn w:val="TableNormal"/>
    <w:uiPriority w:val="67"/>
    <w:rsid w:val="00CB0664"/>
    <w:pPr>
      <w:spacing w:after="0" w:line="240" w:lineRule="auto"/>
    </w:pPr>
    <w:tblPr>
      <w:tblStyleRowBandSize w:val="1"/>
      <w:tblStyleColBandSize w:val="1"/>
      <w:tblBorders>
        <w:top w:val="single" w:sz="8" w:space="0" w:color="9F8AB9" w:themeColor="accent4" w:themeTint="BF"/>
        <w:left w:val="single" w:sz="8" w:space="0" w:color="9F8AB9" w:themeColor="accent4" w:themeTint="BF"/>
        <w:bottom w:val="single" w:sz="8" w:space="0" w:color="9F8AB9" w:themeColor="accent4" w:themeTint="BF"/>
        <w:right w:val="single" w:sz="8" w:space="0" w:color="9F8AB9" w:themeColor="accent4" w:themeTint="BF"/>
        <w:insideH w:val="single" w:sz="8" w:space="0" w:color="9F8AB9" w:themeColor="accent4" w:themeTint="BF"/>
        <w:insideV w:val="single" w:sz="8" w:space="0" w:color="9F8AB9" w:themeColor="accent4" w:themeTint="BF"/>
      </w:tblBorders>
    </w:tblPr>
    <w:tcPr>
      <w:shd w:val="clear" w:color="auto" w:fill="DFD8E8" w:themeFill="accent4" w:themeFillTint="3F"/>
    </w:tcPr>
    <w:tblStylePr w:type="firstRow">
      <w:rPr>
        <w:b/>
        <w:bCs/>
      </w:rPr>
    </w:tblStylePr>
    <w:tblStylePr w:type="lastRow">
      <w:rPr>
        <w:b/>
        <w:bCs/>
      </w:rPr>
      <w:tblPr/>
      <w:tcPr>
        <w:tcBorders>
          <w:top w:val="single" w:sz="18" w:space="0" w:color="9F8AB9" w:themeColor="accent4" w:themeTint="BF"/>
        </w:tcBorders>
      </w:tcPr>
    </w:tblStylePr>
    <w:tblStylePr w:type="firstCol">
      <w:rPr>
        <w:b/>
        <w:bCs/>
      </w:rPr>
    </w:tblStylePr>
    <w:tblStylePr w:type="lastCol">
      <w:rPr>
        <w:b/>
        <w:bCs/>
      </w:r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MediumGrid1-Accent5">
    <w:name w:val="Medium Grid 1 Accent 5"/>
    <w:basedOn w:val="TableNormal"/>
    <w:uiPriority w:val="67"/>
    <w:rsid w:val="00CB0664"/>
    <w:pPr>
      <w:spacing w:after="0" w:line="240" w:lineRule="auto"/>
    </w:pPr>
    <w:tblPr>
      <w:tblStyleRowBandSize w:val="1"/>
      <w:tblStyleColBandSize w:val="1"/>
      <w:tblBorders>
        <w:top w:val="single" w:sz="8" w:space="0" w:color="78C0D4" w:themeColor="accent5" w:themeTint="BF"/>
        <w:left w:val="single" w:sz="8" w:space="0" w:color="78C0D4" w:themeColor="accent5" w:themeTint="BF"/>
        <w:bottom w:val="single" w:sz="8" w:space="0" w:color="78C0D4" w:themeColor="accent5" w:themeTint="BF"/>
        <w:right w:val="single" w:sz="8" w:space="0" w:color="78C0D4" w:themeColor="accent5" w:themeTint="BF"/>
        <w:insideH w:val="single" w:sz="8" w:space="0" w:color="78C0D4" w:themeColor="accent5" w:themeTint="BF"/>
        <w:insideV w:val="single" w:sz="8" w:space="0" w:color="78C0D4" w:themeColor="accent5" w:themeTint="BF"/>
      </w:tblBorders>
    </w:tblPr>
    <w:tcPr>
      <w:shd w:val="clear" w:color="auto" w:fill="D2EAF1" w:themeFill="accent5" w:themeFillTint="3F"/>
    </w:tcPr>
    <w:tblStylePr w:type="firstRow">
      <w:rPr>
        <w:b/>
        <w:bCs/>
      </w:rPr>
    </w:tblStylePr>
    <w:tblStylePr w:type="lastRow">
      <w:rPr>
        <w:b/>
        <w:bCs/>
      </w:rPr>
      <w:tblPr/>
      <w:tcPr>
        <w:tcBorders>
          <w:top w:val="single" w:sz="18" w:space="0" w:color="78C0D4" w:themeColor="accent5" w:themeTint="BF"/>
        </w:tcBorders>
      </w:tcPr>
    </w:tblStylePr>
    <w:tblStylePr w:type="firstCol">
      <w:rPr>
        <w:b/>
        <w:bCs/>
      </w:rPr>
    </w:tblStylePr>
    <w:tblStylePr w:type="lastCol">
      <w:rPr>
        <w:b/>
        <w:bCs/>
      </w:r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MediumGrid1-Accent6">
    <w:name w:val="Medium Grid 1 Accent 6"/>
    <w:basedOn w:val="TableNormal"/>
    <w:uiPriority w:val="67"/>
    <w:rsid w:val="00CB0664"/>
    <w:pPr>
      <w:spacing w:after="0" w:line="240" w:lineRule="auto"/>
    </w:pPr>
    <w:tblPr>
      <w:tblStyleRowBandSize w:val="1"/>
      <w:tblStyleColBandSize w:val="1"/>
      <w:tblBorders>
        <w:top w:val="single" w:sz="8" w:space="0" w:color="F9B074" w:themeColor="accent6" w:themeTint="BF"/>
        <w:left w:val="single" w:sz="8" w:space="0" w:color="F9B074" w:themeColor="accent6" w:themeTint="BF"/>
        <w:bottom w:val="single" w:sz="8" w:space="0" w:color="F9B074" w:themeColor="accent6" w:themeTint="BF"/>
        <w:right w:val="single" w:sz="8" w:space="0" w:color="F9B074" w:themeColor="accent6" w:themeTint="BF"/>
        <w:insideH w:val="single" w:sz="8" w:space="0" w:color="F9B074" w:themeColor="accent6" w:themeTint="BF"/>
        <w:insideV w:val="single" w:sz="8" w:space="0" w:color="F9B074" w:themeColor="accent6" w:themeTint="BF"/>
      </w:tblBorders>
    </w:tblPr>
    <w:tcPr>
      <w:shd w:val="clear" w:color="auto" w:fill="FDE4D0" w:themeFill="accent6" w:themeFillTint="3F"/>
    </w:tcPr>
    <w:tblStylePr w:type="firstRow">
      <w:rPr>
        <w:b/>
        <w:bCs/>
      </w:rPr>
    </w:tblStylePr>
    <w:tblStylePr w:type="lastRow">
      <w:rPr>
        <w:b/>
        <w:bCs/>
      </w:rPr>
      <w:tblPr/>
      <w:tcPr>
        <w:tcBorders>
          <w:top w:val="single" w:sz="18" w:space="0" w:color="F9B074" w:themeColor="accent6" w:themeTint="BF"/>
        </w:tcBorders>
      </w:tcPr>
    </w:tblStylePr>
    <w:tblStylePr w:type="firstCol">
      <w:rPr>
        <w:b/>
        <w:bCs/>
      </w:rPr>
    </w:tblStylePr>
    <w:tblStylePr w:type="lastCol">
      <w:rPr>
        <w:b/>
        <w:bCs/>
      </w:r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table" w:styleId="MediumGrid2">
    <w:name w:val="Medium Grid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000000" w:themeColor="text1"/>
        <w:left w:val="single" w:sz="8" w:space="0" w:color="000000" w:themeColor="text1"/>
        <w:bottom w:val="single" w:sz="8" w:space="0" w:color="000000" w:themeColor="text1"/>
        <w:right w:val="single" w:sz="8" w:space="0" w:color="000000" w:themeColor="text1"/>
        <w:insideH w:val="single" w:sz="8" w:space="0" w:color="000000" w:themeColor="text1"/>
        <w:insideV w:val="single" w:sz="8" w:space="0" w:color="000000" w:themeColor="text1"/>
      </w:tblBorders>
    </w:tblPr>
    <w:tcPr>
      <w:shd w:val="clear" w:color="auto" w:fill="C0C0C0" w:themeFill="text1" w:themeFillTint="3F"/>
    </w:tcPr>
    <w:tblStylePr w:type="firstRow">
      <w:rPr>
        <w:b/>
        <w:bCs/>
        <w:color w:val="000000" w:themeColor="text1"/>
      </w:rPr>
      <w:tblPr/>
      <w:tcPr>
        <w:shd w:val="clear" w:color="auto" w:fill="E6E6E6" w:themeFill="tex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CCCCCC" w:themeFill="text1" w:themeFillTint="33"/>
      </w:tcPr>
    </w:tblStylePr>
    <w:tblStylePr w:type="band1Vert">
      <w:tblPr/>
      <w:tcPr>
        <w:shd w:val="clear" w:color="auto" w:fill="808080" w:themeFill="text1" w:themeFillTint="7F"/>
      </w:tcPr>
    </w:tblStylePr>
    <w:tblStylePr w:type="band1Horz">
      <w:tblPr/>
      <w:tcPr>
        <w:tcBorders>
          <w:insideH w:val="single" w:sz="6" w:space="0" w:color="000000" w:themeColor="text1"/>
          <w:insideV w:val="single" w:sz="6" w:space="0" w:color="000000" w:themeColor="text1"/>
        </w:tcBorders>
        <w:shd w:val="clear" w:color="auto" w:fill="808080" w:themeFill="text1" w:themeFillTint="7F"/>
      </w:tcPr>
    </w:tblStylePr>
    <w:tblStylePr w:type="nwCell">
      <w:tblPr/>
      <w:tcPr>
        <w:shd w:val="clear" w:color="auto" w:fill="FFFFFF" w:themeFill="background1"/>
      </w:tcPr>
    </w:tblStylePr>
  </w:style>
  <w:style w:type="table" w:styleId="MediumGrid2-Accent1">
    <w:name w:val="Medium Grid 2 Accent 1"/>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F81BD" w:themeColor="accent1"/>
        <w:left w:val="single" w:sz="8" w:space="0" w:color="4F81BD" w:themeColor="accent1"/>
        <w:bottom w:val="single" w:sz="8" w:space="0" w:color="4F81BD" w:themeColor="accent1"/>
        <w:right w:val="single" w:sz="8" w:space="0" w:color="4F81BD" w:themeColor="accent1"/>
        <w:insideH w:val="single" w:sz="8" w:space="0" w:color="4F81BD" w:themeColor="accent1"/>
        <w:insideV w:val="single" w:sz="8" w:space="0" w:color="4F81BD" w:themeColor="accent1"/>
      </w:tblBorders>
    </w:tblPr>
    <w:tcPr>
      <w:shd w:val="clear" w:color="auto" w:fill="D3DFEE" w:themeFill="accent1" w:themeFillTint="3F"/>
    </w:tcPr>
    <w:tblStylePr w:type="firstRow">
      <w:rPr>
        <w:b/>
        <w:bCs/>
        <w:color w:val="000000" w:themeColor="text1"/>
      </w:rPr>
      <w:tblPr/>
      <w:tcPr>
        <w:shd w:val="clear" w:color="auto" w:fill="EDF2F8" w:themeFill="accent1"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BE5F1" w:themeFill="accent1" w:themeFillTint="33"/>
      </w:tcPr>
    </w:tblStylePr>
    <w:tblStylePr w:type="band1Vert">
      <w:tblPr/>
      <w:tcPr>
        <w:shd w:val="clear" w:color="auto" w:fill="A7BFDE" w:themeFill="accent1" w:themeFillTint="7F"/>
      </w:tcPr>
    </w:tblStylePr>
    <w:tblStylePr w:type="band1Horz">
      <w:tblPr/>
      <w:tcPr>
        <w:tcBorders>
          <w:insideH w:val="single" w:sz="6" w:space="0" w:color="4F81BD" w:themeColor="accent1"/>
          <w:insideV w:val="single" w:sz="6" w:space="0" w:color="4F81BD" w:themeColor="accent1"/>
        </w:tcBorders>
        <w:shd w:val="clear" w:color="auto" w:fill="A7BFDE" w:themeFill="accent1" w:themeFillTint="7F"/>
      </w:tcPr>
    </w:tblStylePr>
    <w:tblStylePr w:type="nwCell">
      <w:tblPr/>
      <w:tcPr>
        <w:shd w:val="clear" w:color="auto" w:fill="FFFFFF" w:themeFill="background1"/>
      </w:tcPr>
    </w:tblStylePr>
  </w:style>
  <w:style w:type="table" w:styleId="MediumGrid2-Accent2">
    <w:name w:val="Medium Grid 2 Accent 2"/>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C0504D" w:themeColor="accent2"/>
        <w:left w:val="single" w:sz="8" w:space="0" w:color="C0504D" w:themeColor="accent2"/>
        <w:bottom w:val="single" w:sz="8" w:space="0" w:color="C0504D" w:themeColor="accent2"/>
        <w:right w:val="single" w:sz="8" w:space="0" w:color="C0504D" w:themeColor="accent2"/>
        <w:insideH w:val="single" w:sz="8" w:space="0" w:color="C0504D" w:themeColor="accent2"/>
        <w:insideV w:val="single" w:sz="8" w:space="0" w:color="C0504D" w:themeColor="accent2"/>
      </w:tblBorders>
    </w:tblPr>
    <w:tcPr>
      <w:shd w:val="clear" w:color="auto" w:fill="EFD3D2" w:themeFill="accent2" w:themeFillTint="3F"/>
    </w:tcPr>
    <w:tblStylePr w:type="firstRow">
      <w:rPr>
        <w:b/>
        <w:bCs/>
        <w:color w:val="000000" w:themeColor="text1"/>
      </w:rPr>
      <w:tblPr/>
      <w:tcPr>
        <w:shd w:val="clear" w:color="auto" w:fill="F8EDED" w:themeFill="accent2"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2DBDB" w:themeFill="accent2" w:themeFillTint="33"/>
      </w:tcPr>
    </w:tblStylePr>
    <w:tblStylePr w:type="band1Vert">
      <w:tblPr/>
      <w:tcPr>
        <w:shd w:val="clear" w:color="auto" w:fill="DFA7A6" w:themeFill="accent2" w:themeFillTint="7F"/>
      </w:tcPr>
    </w:tblStylePr>
    <w:tblStylePr w:type="band1Horz">
      <w:tblPr/>
      <w:tcPr>
        <w:tcBorders>
          <w:insideH w:val="single" w:sz="6" w:space="0" w:color="C0504D" w:themeColor="accent2"/>
          <w:insideV w:val="single" w:sz="6" w:space="0" w:color="C0504D" w:themeColor="accent2"/>
        </w:tcBorders>
        <w:shd w:val="clear" w:color="auto" w:fill="DFA7A6" w:themeFill="accent2" w:themeFillTint="7F"/>
      </w:tcPr>
    </w:tblStylePr>
    <w:tblStylePr w:type="nwCell">
      <w:tblPr/>
      <w:tcPr>
        <w:shd w:val="clear" w:color="auto" w:fill="FFFFFF" w:themeFill="background1"/>
      </w:tcPr>
    </w:tblStylePr>
  </w:style>
  <w:style w:type="table" w:styleId="MediumGrid2-Accent3">
    <w:name w:val="Medium Grid 2 Accent 3"/>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9BBB59" w:themeColor="accent3"/>
        <w:left w:val="single" w:sz="8" w:space="0" w:color="9BBB59" w:themeColor="accent3"/>
        <w:bottom w:val="single" w:sz="8" w:space="0" w:color="9BBB59" w:themeColor="accent3"/>
        <w:right w:val="single" w:sz="8" w:space="0" w:color="9BBB59" w:themeColor="accent3"/>
        <w:insideH w:val="single" w:sz="8" w:space="0" w:color="9BBB59" w:themeColor="accent3"/>
        <w:insideV w:val="single" w:sz="8" w:space="0" w:color="9BBB59" w:themeColor="accent3"/>
      </w:tblBorders>
    </w:tblPr>
    <w:tcPr>
      <w:shd w:val="clear" w:color="auto" w:fill="E6EED5" w:themeFill="accent3" w:themeFillTint="3F"/>
    </w:tcPr>
    <w:tblStylePr w:type="firstRow">
      <w:rPr>
        <w:b/>
        <w:bCs/>
        <w:color w:val="000000" w:themeColor="text1"/>
      </w:rPr>
      <w:tblPr/>
      <w:tcPr>
        <w:shd w:val="clear" w:color="auto" w:fill="F5F8EE" w:themeFill="accent3"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AF1DD" w:themeFill="accent3" w:themeFillTint="33"/>
      </w:tcPr>
    </w:tblStylePr>
    <w:tblStylePr w:type="band1Vert">
      <w:tblPr/>
      <w:tcPr>
        <w:shd w:val="clear" w:color="auto" w:fill="CDDDAC" w:themeFill="accent3" w:themeFillTint="7F"/>
      </w:tcPr>
    </w:tblStylePr>
    <w:tblStylePr w:type="band1Horz">
      <w:tblPr/>
      <w:tcPr>
        <w:tcBorders>
          <w:insideH w:val="single" w:sz="6" w:space="0" w:color="9BBB59" w:themeColor="accent3"/>
          <w:insideV w:val="single" w:sz="6" w:space="0" w:color="9BBB59" w:themeColor="accent3"/>
        </w:tcBorders>
        <w:shd w:val="clear" w:color="auto" w:fill="CDDDAC" w:themeFill="accent3" w:themeFillTint="7F"/>
      </w:tcPr>
    </w:tblStylePr>
    <w:tblStylePr w:type="nwCell">
      <w:tblPr/>
      <w:tcPr>
        <w:shd w:val="clear" w:color="auto" w:fill="FFFFFF" w:themeFill="background1"/>
      </w:tcPr>
    </w:tblStylePr>
  </w:style>
  <w:style w:type="table" w:styleId="MediumGrid2-Accent4">
    <w:name w:val="Medium Grid 2 Accent 4"/>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8064A2" w:themeColor="accent4"/>
        <w:left w:val="single" w:sz="8" w:space="0" w:color="8064A2" w:themeColor="accent4"/>
        <w:bottom w:val="single" w:sz="8" w:space="0" w:color="8064A2" w:themeColor="accent4"/>
        <w:right w:val="single" w:sz="8" w:space="0" w:color="8064A2" w:themeColor="accent4"/>
        <w:insideH w:val="single" w:sz="8" w:space="0" w:color="8064A2" w:themeColor="accent4"/>
        <w:insideV w:val="single" w:sz="8" w:space="0" w:color="8064A2" w:themeColor="accent4"/>
      </w:tblBorders>
    </w:tblPr>
    <w:tcPr>
      <w:shd w:val="clear" w:color="auto" w:fill="DFD8E8" w:themeFill="accent4" w:themeFillTint="3F"/>
    </w:tcPr>
    <w:tblStylePr w:type="firstRow">
      <w:rPr>
        <w:b/>
        <w:bCs/>
        <w:color w:val="000000" w:themeColor="text1"/>
      </w:rPr>
      <w:tblPr/>
      <w:tcPr>
        <w:shd w:val="clear" w:color="auto" w:fill="F2EFF6" w:themeFill="accent4"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E5DFEC" w:themeFill="accent4" w:themeFillTint="33"/>
      </w:tcPr>
    </w:tblStylePr>
    <w:tblStylePr w:type="band1Vert">
      <w:tblPr/>
      <w:tcPr>
        <w:shd w:val="clear" w:color="auto" w:fill="BFB1D0" w:themeFill="accent4" w:themeFillTint="7F"/>
      </w:tcPr>
    </w:tblStylePr>
    <w:tblStylePr w:type="band1Horz">
      <w:tblPr/>
      <w:tcPr>
        <w:tcBorders>
          <w:insideH w:val="single" w:sz="6" w:space="0" w:color="8064A2" w:themeColor="accent4"/>
          <w:insideV w:val="single" w:sz="6" w:space="0" w:color="8064A2" w:themeColor="accent4"/>
        </w:tcBorders>
        <w:shd w:val="clear" w:color="auto" w:fill="BFB1D0" w:themeFill="accent4" w:themeFillTint="7F"/>
      </w:tcPr>
    </w:tblStylePr>
    <w:tblStylePr w:type="nwCell">
      <w:tblPr/>
      <w:tcPr>
        <w:shd w:val="clear" w:color="auto" w:fill="FFFFFF" w:themeFill="background1"/>
      </w:tcPr>
    </w:tblStylePr>
  </w:style>
  <w:style w:type="table" w:styleId="MediumGrid2-Accent5">
    <w:name w:val="Medium Grid 2 Accent 5"/>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4BACC6" w:themeColor="accent5"/>
        <w:left w:val="single" w:sz="8" w:space="0" w:color="4BACC6" w:themeColor="accent5"/>
        <w:bottom w:val="single" w:sz="8" w:space="0" w:color="4BACC6" w:themeColor="accent5"/>
        <w:right w:val="single" w:sz="8" w:space="0" w:color="4BACC6" w:themeColor="accent5"/>
        <w:insideH w:val="single" w:sz="8" w:space="0" w:color="4BACC6" w:themeColor="accent5"/>
        <w:insideV w:val="single" w:sz="8" w:space="0" w:color="4BACC6" w:themeColor="accent5"/>
      </w:tblBorders>
    </w:tblPr>
    <w:tcPr>
      <w:shd w:val="clear" w:color="auto" w:fill="D2EAF1" w:themeFill="accent5" w:themeFillTint="3F"/>
    </w:tcPr>
    <w:tblStylePr w:type="firstRow">
      <w:rPr>
        <w:b/>
        <w:bCs/>
        <w:color w:val="000000" w:themeColor="text1"/>
      </w:rPr>
      <w:tblPr/>
      <w:tcPr>
        <w:shd w:val="clear" w:color="auto" w:fill="EDF6F9" w:themeFill="accent5"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DAEEF3" w:themeFill="accent5" w:themeFillTint="33"/>
      </w:tcPr>
    </w:tblStylePr>
    <w:tblStylePr w:type="band1Vert">
      <w:tblPr/>
      <w:tcPr>
        <w:shd w:val="clear" w:color="auto" w:fill="A5D5E2" w:themeFill="accent5" w:themeFillTint="7F"/>
      </w:tcPr>
    </w:tblStylePr>
    <w:tblStylePr w:type="band1Horz">
      <w:tblPr/>
      <w:tcPr>
        <w:tcBorders>
          <w:insideH w:val="single" w:sz="6" w:space="0" w:color="4BACC6" w:themeColor="accent5"/>
          <w:insideV w:val="single" w:sz="6" w:space="0" w:color="4BACC6" w:themeColor="accent5"/>
        </w:tcBorders>
        <w:shd w:val="clear" w:color="auto" w:fill="A5D5E2" w:themeFill="accent5" w:themeFillTint="7F"/>
      </w:tcPr>
    </w:tblStylePr>
    <w:tblStylePr w:type="nwCell">
      <w:tblPr/>
      <w:tcPr>
        <w:shd w:val="clear" w:color="auto" w:fill="FFFFFF" w:themeFill="background1"/>
      </w:tcPr>
    </w:tblStylePr>
  </w:style>
  <w:style w:type="table" w:styleId="MediumGrid2-Accent6">
    <w:name w:val="Medium Grid 2 Accent 6"/>
    <w:basedOn w:val="TableNormal"/>
    <w:uiPriority w:val="68"/>
    <w:rsid w:val="00CB0664"/>
    <w:pPr>
      <w:spacing w:after="0" w:line="240" w:lineRule="auto"/>
    </w:pPr>
    <w:rPr>
      <w:rFonts w:asciiTheme="majorHAnsi" w:eastAsiaTheme="majorEastAsia" w:hAnsiTheme="majorHAnsi" w:cstheme="majorBidi"/>
      <w:color w:val="000000" w:themeColor="text1"/>
    </w:rPr>
    <w:tblPr>
      <w:tblStyleRowBandSize w:val="1"/>
      <w:tblStyleColBandSize w:val="1"/>
      <w:tblBorders>
        <w:top w:val="single" w:sz="8" w:space="0" w:color="F79646" w:themeColor="accent6"/>
        <w:left w:val="single" w:sz="8" w:space="0" w:color="F79646" w:themeColor="accent6"/>
        <w:bottom w:val="single" w:sz="8" w:space="0" w:color="F79646" w:themeColor="accent6"/>
        <w:right w:val="single" w:sz="8" w:space="0" w:color="F79646" w:themeColor="accent6"/>
        <w:insideH w:val="single" w:sz="8" w:space="0" w:color="F79646" w:themeColor="accent6"/>
        <w:insideV w:val="single" w:sz="8" w:space="0" w:color="F79646" w:themeColor="accent6"/>
      </w:tblBorders>
    </w:tblPr>
    <w:tcPr>
      <w:shd w:val="clear" w:color="auto" w:fill="FDE4D0" w:themeFill="accent6" w:themeFillTint="3F"/>
    </w:tcPr>
    <w:tblStylePr w:type="firstRow">
      <w:rPr>
        <w:b/>
        <w:bCs/>
        <w:color w:val="000000" w:themeColor="text1"/>
      </w:rPr>
      <w:tblPr/>
      <w:tcPr>
        <w:shd w:val="clear" w:color="auto" w:fill="FEF4EC" w:themeFill="accent6" w:themeFillTint="19"/>
      </w:tcPr>
    </w:tblStylePr>
    <w:tblStylePr w:type="lastRow">
      <w:rPr>
        <w:b/>
        <w:bCs/>
        <w:color w:val="000000" w:themeColor="text1"/>
      </w:rPr>
      <w:tblPr/>
      <w:tcPr>
        <w:tcBorders>
          <w:top w:val="single" w:sz="12" w:space="0" w:color="000000" w:themeColor="text1"/>
          <w:left w:val="nil"/>
          <w:bottom w:val="nil"/>
          <w:right w:val="nil"/>
          <w:insideH w:val="nil"/>
          <w:insideV w:val="nil"/>
        </w:tcBorders>
        <w:shd w:val="clear" w:color="auto" w:fill="FFFFFF" w:themeFill="background1"/>
      </w:tcPr>
    </w:tblStylePr>
    <w:tblStylePr w:type="firstCol">
      <w:rPr>
        <w:b/>
        <w:bCs/>
        <w:color w:val="000000" w:themeColor="text1"/>
      </w:rPr>
      <w:tblPr/>
      <w:tcPr>
        <w:tcBorders>
          <w:top w:val="nil"/>
          <w:left w:val="nil"/>
          <w:bottom w:val="nil"/>
          <w:right w:val="nil"/>
          <w:insideH w:val="nil"/>
          <w:insideV w:val="nil"/>
        </w:tcBorders>
        <w:shd w:val="clear" w:color="auto" w:fill="FFFFFF" w:themeFill="background1"/>
      </w:tcPr>
    </w:tblStylePr>
    <w:tblStylePr w:type="lastCol">
      <w:rPr>
        <w:b w:val="0"/>
        <w:bCs w:val="0"/>
        <w:color w:val="000000" w:themeColor="text1"/>
      </w:rPr>
      <w:tblPr/>
      <w:tcPr>
        <w:tcBorders>
          <w:top w:val="nil"/>
          <w:left w:val="nil"/>
          <w:bottom w:val="nil"/>
          <w:right w:val="nil"/>
          <w:insideH w:val="nil"/>
          <w:insideV w:val="nil"/>
        </w:tcBorders>
        <w:shd w:val="clear" w:color="auto" w:fill="FDE9D9" w:themeFill="accent6" w:themeFillTint="33"/>
      </w:tcPr>
    </w:tblStylePr>
    <w:tblStylePr w:type="band1Vert">
      <w:tblPr/>
      <w:tcPr>
        <w:shd w:val="clear" w:color="auto" w:fill="FBCAA2" w:themeFill="accent6" w:themeFillTint="7F"/>
      </w:tcPr>
    </w:tblStylePr>
    <w:tblStylePr w:type="band1Horz">
      <w:tblPr/>
      <w:tcPr>
        <w:tcBorders>
          <w:insideH w:val="single" w:sz="6" w:space="0" w:color="F79646" w:themeColor="accent6"/>
          <w:insideV w:val="single" w:sz="6" w:space="0" w:color="F79646" w:themeColor="accent6"/>
        </w:tcBorders>
        <w:shd w:val="clear" w:color="auto" w:fill="FBCAA2" w:themeFill="accent6" w:themeFillTint="7F"/>
      </w:tcPr>
    </w:tblStylePr>
    <w:tblStylePr w:type="nwCell">
      <w:tblPr/>
      <w:tcPr>
        <w:shd w:val="clear" w:color="auto" w:fill="FFFFFF" w:themeFill="background1"/>
      </w:tcPr>
    </w:tblStylePr>
  </w:style>
  <w:style w:type="table" w:styleId="MediumGrid3">
    <w:name w:val="Medium Grid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C0C0C0" w:themeFill="tex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000000" w:themeFill="tex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000000" w:themeFill="tex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000000" w:themeFill="tex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808080" w:themeFill="tex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808080" w:themeFill="text1" w:themeFillTint="7F"/>
      </w:tcPr>
    </w:tblStylePr>
  </w:style>
  <w:style w:type="table" w:styleId="MediumGrid3-Accent1">
    <w:name w:val="Medium Grid 3 Accent 1"/>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3DFEE" w:themeFill="accent1"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F81BD" w:themeFill="accent1"/>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F81BD" w:themeFill="accent1"/>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F81BD" w:themeFill="accent1"/>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7BFDE" w:themeFill="accent1"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7BFDE" w:themeFill="accent1" w:themeFillTint="7F"/>
      </w:tcPr>
    </w:tblStylePr>
  </w:style>
  <w:style w:type="table" w:styleId="MediumGrid3-Accent2">
    <w:name w:val="Medium Grid 3 Accent 2"/>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FD3D2" w:themeFill="accent2"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C0504D" w:themeFill="accent2"/>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C0504D" w:themeFill="accent2"/>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C0504D" w:themeFill="accent2"/>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DFA7A6" w:themeFill="accent2"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DFA7A6" w:themeFill="accent2" w:themeFillTint="7F"/>
      </w:tcPr>
    </w:tblStylePr>
  </w:style>
  <w:style w:type="table" w:styleId="MediumGrid3-Accent3">
    <w:name w:val="Medium Grid 3 Accent 3"/>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E6EED5" w:themeFill="accent3"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9BBB59" w:themeFill="accent3"/>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9BBB59" w:themeFill="accent3"/>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9BBB59" w:themeFill="accent3"/>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CDDDAC" w:themeFill="accent3"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CDDDAC" w:themeFill="accent3" w:themeFillTint="7F"/>
      </w:tcPr>
    </w:tblStylePr>
  </w:style>
  <w:style w:type="table" w:styleId="MediumGrid3-Accent4">
    <w:name w:val="Medium Grid 3 Accent 4"/>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FD8E8" w:themeFill="accent4"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8064A2" w:themeFill="accent4"/>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8064A2" w:themeFill="accent4"/>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8064A2" w:themeFill="accent4"/>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BFB1D0" w:themeFill="accent4"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BFB1D0" w:themeFill="accent4" w:themeFillTint="7F"/>
      </w:tcPr>
    </w:tblStylePr>
  </w:style>
  <w:style w:type="table" w:styleId="MediumGrid3-Accent5">
    <w:name w:val="Medium Grid 3 Accent 5"/>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D2EAF1" w:themeFill="accent5"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4BACC6" w:themeFill="accent5"/>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4BACC6" w:themeFill="accent5"/>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4BACC6" w:themeFill="accent5"/>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A5D5E2" w:themeFill="accent5"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A5D5E2" w:themeFill="accent5" w:themeFillTint="7F"/>
      </w:tcPr>
    </w:tblStylePr>
  </w:style>
  <w:style w:type="table" w:styleId="MediumGrid3-Accent6">
    <w:name w:val="Medium Grid 3 Accent 6"/>
    <w:basedOn w:val="TableNormal"/>
    <w:uiPriority w:val="69"/>
    <w:rsid w:val="00CB0664"/>
    <w:pPr>
      <w:spacing w:after="0" w:line="240" w:lineRule="auto"/>
    </w:pPr>
    <w:tblPr>
      <w:tblStyleRowBandSize w:val="1"/>
      <w:tblStyleColBandSize w:val="1"/>
      <w:tbl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6" w:space="0" w:color="FFFFFF" w:themeColor="background1"/>
        <w:insideV w:val="single" w:sz="6" w:space="0" w:color="FFFFFF" w:themeColor="background1"/>
      </w:tblBorders>
    </w:tblPr>
    <w:tcPr>
      <w:shd w:val="clear" w:color="auto" w:fill="FDE4D0" w:themeFill="accent6" w:themeFillTint="3F"/>
    </w:tcPr>
    <w:tblStylePr w:type="firstRow">
      <w:rPr>
        <w:b/>
        <w:bCs/>
        <w:i w:val="0"/>
        <w:iCs w:val="0"/>
        <w:color w:val="FFFFFF" w:themeColor="background1"/>
      </w:rPr>
      <w:tblPr/>
      <w:tcPr>
        <w:tcBorders>
          <w:top w:val="single" w:sz="8" w:space="0" w:color="FFFFFF" w:themeColor="background1"/>
          <w:left w:val="single" w:sz="8" w:space="0" w:color="FFFFFF" w:themeColor="background1"/>
          <w:bottom w:val="single" w:sz="24"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lastRow">
      <w:rPr>
        <w:b/>
        <w:bCs/>
        <w:i w:val="0"/>
        <w:iCs w:val="0"/>
        <w:color w:val="FFFFFF" w:themeColor="background1"/>
      </w:rPr>
      <w:tblPr/>
      <w:tcPr>
        <w:tcBorders>
          <w:top w:val="single" w:sz="24" w:space="0" w:color="FFFFFF" w:themeColor="background1"/>
          <w:left w:val="single" w:sz="8" w:space="0" w:color="FFFFFF" w:themeColor="background1"/>
          <w:bottom w:val="single" w:sz="8" w:space="0" w:color="FFFFFF" w:themeColor="background1"/>
          <w:right w:val="single" w:sz="8" w:space="0" w:color="FFFFFF" w:themeColor="background1"/>
          <w:insideH w:val="nil"/>
          <w:insideV w:val="single" w:sz="8" w:space="0" w:color="FFFFFF" w:themeColor="background1"/>
        </w:tcBorders>
        <w:shd w:val="clear" w:color="auto" w:fill="F79646" w:themeFill="accent6"/>
      </w:tcPr>
    </w:tblStylePr>
    <w:tblStylePr w:type="firstCol">
      <w:rPr>
        <w:b/>
        <w:bCs/>
        <w:i w:val="0"/>
        <w:iCs w:val="0"/>
        <w:color w:val="FFFFFF" w:themeColor="background1"/>
      </w:rPr>
      <w:tblPr/>
      <w:tcPr>
        <w:tcBorders>
          <w:left w:val="single" w:sz="8" w:space="0" w:color="FFFFFF" w:themeColor="background1"/>
          <w:right w:val="single" w:sz="24" w:space="0" w:color="FFFFFF" w:themeColor="background1"/>
          <w:insideH w:val="nil"/>
          <w:insideV w:val="nil"/>
        </w:tcBorders>
        <w:shd w:val="clear" w:color="auto" w:fill="F79646" w:themeFill="accent6"/>
      </w:tcPr>
    </w:tblStylePr>
    <w:tblStylePr w:type="lastCol">
      <w:rPr>
        <w:b/>
        <w:bCs/>
        <w:i w:val="0"/>
        <w:iCs w:val="0"/>
        <w:color w:val="FFFFFF" w:themeColor="background1"/>
      </w:rPr>
      <w:tblPr/>
      <w:tcPr>
        <w:tcBorders>
          <w:top w:val="nil"/>
          <w:left w:val="single" w:sz="24" w:space="0" w:color="FFFFFF" w:themeColor="background1"/>
          <w:bottom w:val="nil"/>
          <w:right w:val="nil"/>
          <w:insideH w:val="nil"/>
          <w:insideV w:val="nil"/>
        </w:tcBorders>
        <w:shd w:val="clear" w:color="auto" w:fill="F79646" w:themeFill="accent6"/>
      </w:tcPr>
    </w:tblStylePr>
    <w:tblStylePr w:type="band1Vert">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nil"/>
          <w:insideV w:val="nil"/>
        </w:tcBorders>
        <w:shd w:val="clear" w:color="auto" w:fill="FBCAA2" w:themeFill="accent6" w:themeFillTint="7F"/>
      </w:tcPr>
    </w:tblStylePr>
    <w:tblStylePr w:type="band1Horz">
      <w:tblPr/>
      <w:tcPr>
        <w:tcBorders>
          <w:top w:val="single" w:sz="8" w:space="0" w:color="FFFFFF" w:themeColor="background1"/>
          <w:left w:val="single" w:sz="8" w:space="0" w:color="FFFFFF" w:themeColor="background1"/>
          <w:bottom w:val="single" w:sz="8" w:space="0" w:color="FFFFFF" w:themeColor="background1"/>
          <w:right w:val="single" w:sz="8" w:space="0" w:color="FFFFFF" w:themeColor="background1"/>
          <w:insideH w:val="single" w:sz="8" w:space="0" w:color="FFFFFF" w:themeColor="background1"/>
          <w:insideV w:val="single" w:sz="8" w:space="0" w:color="FFFFFF" w:themeColor="background1"/>
        </w:tcBorders>
        <w:shd w:val="clear" w:color="auto" w:fill="FBCAA2" w:themeFill="accent6" w:themeFillTint="7F"/>
      </w:tcPr>
    </w:tblStylePr>
  </w:style>
  <w:style w:type="table" w:styleId="DarkList">
    <w:name w:val="Dark List"/>
    <w:basedOn w:val="TableNormal"/>
    <w:uiPriority w:val="70"/>
    <w:rsid w:val="00CB0664"/>
    <w:pPr>
      <w:spacing w:after="0" w:line="240" w:lineRule="auto"/>
    </w:pPr>
    <w:rPr>
      <w:color w:val="FFFFFF" w:themeColor="background1"/>
    </w:rPr>
    <w:tblPr>
      <w:tblStyleRowBandSize w:val="1"/>
      <w:tblStyleColBandSize w:val="1"/>
    </w:tblPr>
    <w:tcPr>
      <w:shd w:val="clear" w:color="auto" w:fill="000000" w:themeFill="tex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000000" w:themeFill="text1" w:themeFillShade="7F"/>
      </w:tcPr>
    </w:tblStylePr>
    <w:tblStylePr w:type="firstCol">
      <w:tblPr/>
      <w:tcPr>
        <w:tcBorders>
          <w:top w:val="nil"/>
          <w:left w:val="nil"/>
          <w:bottom w:val="nil"/>
          <w:right w:val="single" w:sz="18" w:space="0" w:color="FFFFFF" w:themeColor="background1"/>
          <w:insideH w:val="nil"/>
          <w:insideV w:val="nil"/>
        </w:tcBorders>
        <w:shd w:val="clear" w:color="auto" w:fill="000000" w:themeFill="text1" w:themeFillShade="BF"/>
      </w:tcPr>
    </w:tblStylePr>
    <w:tblStylePr w:type="lastCol">
      <w:tblPr/>
      <w:tcPr>
        <w:tcBorders>
          <w:top w:val="nil"/>
          <w:left w:val="single" w:sz="18" w:space="0" w:color="FFFFFF" w:themeColor="background1"/>
          <w:bottom w:val="nil"/>
          <w:right w:val="nil"/>
          <w:insideH w:val="nil"/>
          <w:insideV w:val="nil"/>
        </w:tcBorders>
        <w:shd w:val="clear" w:color="auto" w:fill="000000" w:themeFill="text1" w:themeFillShade="BF"/>
      </w:tcPr>
    </w:tblStylePr>
    <w:tblStylePr w:type="band1Vert">
      <w:tblPr/>
      <w:tcPr>
        <w:tcBorders>
          <w:top w:val="nil"/>
          <w:left w:val="nil"/>
          <w:bottom w:val="nil"/>
          <w:right w:val="nil"/>
          <w:insideH w:val="nil"/>
          <w:insideV w:val="nil"/>
        </w:tcBorders>
        <w:shd w:val="clear" w:color="auto" w:fill="000000" w:themeFill="text1" w:themeFillShade="BF"/>
      </w:tcPr>
    </w:tblStylePr>
    <w:tblStylePr w:type="band1Horz">
      <w:tblPr/>
      <w:tcPr>
        <w:tcBorders>
          <w:top w:val="nil"/>
          <w:left w:val="nil"/>
          <w:bottom w:val="nil"/>
          <w:right w:val="nil"/>
          <w:insideH w:val="nil"/>
          <w:insideV w:val="nil"/>
        </w:tcBorders>
        <w:shd w:val="clear" w:color="auto" w:fill="000000" w:themeFill="text1" w:themeFillShade="BF"/>
      </w:tcPr>
    </w:tblStylePr>
  </w:style>
  <w:style w:type="table" w:styleId="DarkList-Accent1">
    <w:name w:val="Dark List Accent 1"/>
    <w:basedOn w:val="TableNormal"/>
    <w:uiPriority w:val="70"/>
    <w:rsid w:val="00CB0664"/>
    <w:pPr>
      <w:spacing w:after="0" w:line="240" w:lineRule="auto"/>
    </w:pPr>
    <w:rPr>
      <w:color w:val="FFFFFF" w:themeColor="background1"/>
    </w:rPr>
    <w:tblPr>
      <w:tblStyleRowBandSize w:val="1"/>
      <w:tblStyleColBandSize w:val="1"/>
    </w:tblPr>
    <w:tcPr>
      <w:shd w:val="clear" w:color="auto" w:fill="4F81BD" w:themeFill="accent1"/>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43F60" w:themeFill="accent1" w:themeFillShade="7F"/>
      </w:tcPr>
    </w:tblStylePr>
    <w:tblStylePr w:type="firstCol">
      <w:tblPr/>
      <w:tcPr>
        <w:tcBorders>
          <w:top w:val="nil"/>
          <w:left w:val="nil"/>
          <w:bottom w:val="nil"/>
          <w:right w:val="single" w:sz="18" w:space="0" w:color="FFFFFF" w:themeColor="background1"/>
          <w:insideH w:val="nil"/>
          <w:insideV w:val="nil"/>
        </w:tcBorders>
        <w:shd w:val="clear" w:color="auto" w:fill="365F91" w:themeFill="accent1" w:themeFillShade="BF"/>
      </w:tcPr>
    </w:tblStylePr>
    <w:tblStylePr w:type="lastCol">
      <w:tblPr/>
      <w:tcPr>
        <w:tcBorders>
          <w:top w:val="nil"/>
          <w:left w:val="single" w:sz="18" w:space="0" w:color="FFFFFF" w:themeColor="background1"/>
          <w:bottom w:val="nil"/>
          <w:right w:val="nil"/>
          <w:insideH w:val="nil"/>
          <w:insideV w:val="nil"/>
        </w:tcBorders>
        <w:shd w:val="clear" w:color="auto" w:fill="365F91" w:themeFill="accent1" w:themeFillShade="BF"/>
      </w:tcPr>
    </w:tblStylePr>
    <w:tblStylePr w:type="band1Vert">
      <w:tblPr/>
      <w:tcPr>
        <w:tcBorders>
          <w:top w:val="nil"/>
          <w:left w:val="nil"/>
          <w:bottom w:val="nil"/>
          <w:right w:val="nil"/>
          <w:insideH w:val="nil"/>
          <w:insideV w:val="nil"/>
        </w:tcBorders>
        <w:shd w:val="clear" w:color="auto" w:fill="365F91" w:themeFill="accent1" w:themeFillShade="BF"/>
      </w:tcPr>
    </w:tblStylePr>
    <w:tblStylePr w:type="band1Horz">
      <w:tblPr/>
      <w:tcPr>
        <w:tcBorders>
          <w:top w:val="nil"/>
          <w:left w:val="nil"/>
          <w:bottom w:val="nil"/>
          <w:right w:val="nil"/>
          <w:insideH w:val="nil"/>
          <w:insideV w:val="nil"/>
        </w:tcBorders>
        <w:shd w:val="clear" w:color="auto" w:fill="365F91" w:themeFill="accent1" w:themeFillShade="BF"/>
      </w:tcPr>
    </w:tblStylePr>
  </w:style>
  <w:style w:type="table" w:styleId="DarkList-Accent2">
    <w:name w:val="Dark List Accent 2"/>
    <w:basedOn w:val="TableNormal"/>
    <w:uiPriority w:val="70"/>
    <w:rsid w:val="00CB0664"/>
    <w:pPr>
      <w:spacing w:after="0" w:line="240" w:lineRule="auto"/>
    </w:pPr>
    <w:rPr>
      <w:color w:val="FFFFFF" w:themeColor="background1"/>
    </w:rPr>
    <w:tblPr>
      <w:tblStyleRowBandSize w:val="1"/>
      <w:tblStyleColBandSize w:val="1"/>
    </w:tblPr>
    <w:tcPr>
      <w:shd w:val="clear" w:color="auto" w:fill="C0504D" w:themeFill="accent2"/>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622423" w:themeFill="accent2" w:themeFillShade="7F"/>
      </w:tcPr>
    </w:tblStylePr>
    <w:tblStylePr w:type="firstCol">
      <w:tblPr/>
      <w:tcPr>
        <w:tcBorders>
          <w:top w:val="nil"/>
          <w:left w:val="nil"/>
          <w:bottom w:val="nil"/>
          <w:right w:val="single" w:sz="18" w:space="0" w:color="FFFFFF" w:themeColor="background1"/>
          <w:insideH w:val="nil"/>
          <w:insideV w:val="nil"/>
        </w:tcBorders>
        <w:shd w:val="clear" w:color="auto" w:fill="943634" w:themeFill="accent2" w:themeFillShade="BF"/>
      </w:tcPr>
    </w:tblStylePr>
    <w:tblStylePr w:type="lastCol">
      <w:tblPr/>
      <w:tcPr>
        <w:tcBorders>
          <w:top w:val="nil"/>
          <w:left w:val="single" w:sz="18" w:space="0" w:color="FFFFFF" w:themeColor="background1"/>
          <w:bottom w:val="nil"/>
          <w:right w:val="nil"/>
          <w:insideH w:val="nil"/>
          <w:insideV w:val="nil"/>
        </w:tcBorders>
        <w:shd w:val="clear" w:color="auto" w:fill="943634" w:themeFill="accent2" w:themeFillShade="BF"/>
      </w:tcPr>
    </w:tblStylePr>
    <w:tblStylePr w:type="band1Vert">
      <w:tblPr/>
      <w:tcPr>
        <w:tcBorders>
          <w:top w:val="nil"/>
          <w:left w:val="nil"/>
          <w:bottom w:val="nil"/>
          <w:right w:val="nil"/>
          <w:insideH w:val="nil"/>
          <w:insideV w:val="nil"/>
        </w:tcBorders>
        <w:shd w:val="clear" w:color="auto" w:fill="943634" w:themeFill="accent2" w:themeFillShade="BF"/>
      </w:tcPr>
    </w:tblStylePr>
    <w:tblStylePr w:type="band1Horz">
      <w:tblPr/>
      <w:tcPr>
        <w:tcBorders>
          <w:top w:val="nil"/>
          <w:left w:val="nil"/>
          <w:bottom w:val="nil"/>
          <w:right w:val="nil"/>
          <w:insideH w:val="nil"/>
          <w:insideV w:val="nil"/>
        </w:tcBorders>
        <w:shd w:val="clear" w:color="auto" w:fill="943634" w:themeFill="accent2" w:themeFillShade="BF"/>
      </w:tcPr>
    </w:tblStylePr>
  </w:style>
  <w:style w:type="table" w:styleId="DarkList-Accent3">
    <w:name w:val="Dark List Accent 3"/>
    <w:basedOn w:val="TableNormal"/>
    <w:uiPriority w:val="70"/>
    <w:rsid w:val="00CB0664"/>
    <w:pPr>
      <w:spacing w:after="0" w:line="240" w:lineRule="auto"/>
    </w:pPr>
    <w:rPr>
      <w:color w:val="FFFFFF" w:themeColor="background1"/>
    </w:rPr>
    <w:tblPr>
      <w:tblStyleRowBandSize w:val="1"/>
      <w:tblStyleColBandSize w:val="1"/>
    </w:tblPr>
    <w:tcPr>
      <w:shd w:val="clear" w:color="auto" w:fill="9BBB59" w:themeFill="accent3"/>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4E6128" w:themeFill="accent3" w:themeFillShade="7F"/>
      </w:tcPr>
    </w:tblStylePr>
    <w:tblStylePr w:type="firstCol">
      <w:tblPr/>
      <w:tcPr>
        <w:tcBorders>
          <w:top w:val="nil"/>
          <w:left w:val="nil"/>
          <w:bottom w:val="nil"/>
          <w:right w:val="single" w:sz="18" w:space="0" w:color="FFFFFF" w:themeColor="background1"/>
          <w:insideH w:val="nil"/>
          <w:insideV w:val="nil"/>
        </w:tcBorders>
        <w:shd w:val="clear" w:color="auto" w:fill="76923C" w:themeFill="accent3" w:themeFillShade="BF"/>
      </w:tcPr>
    </w:tblStylePr>
    <w:tblStylePr w:type="lastCol">
      <w:tblPr/>
      <w:tcPr>
        <w:tcBorders>
          <w:top w:val="nil"/>
          <w:left w:val="single" w:sz="18" w:space="0" w:color="FFFFFF" w:themeColor="background1"/>
          <w:bottom w:val="nil"/>
          <w:right w:val="nil"/>
          <w:insideH w:val="nil"/>
          <w:insideV w:val="nil"/>
        </w:tcBorders>
        <w:shd w:val="clear" w:color="auto" w:fill="76923C" w:themeFill="accent3" w:themeFillShade="BF"/>
      </w:tcPr>
    </w:tblStylePr>
    <w:tblStylePr w:type="band1Vert">
      <w:tblPr/>
      <w:tcPr>
        <w:tcBorders>
          <w:top w:val="nil"/>
          <w:left w:val="nil"/>
          <w:bottom w:val="nil"/>
          <w:right w:val="nil"/>
          <w:insideH w:val="nil"/>
          <w:insideV w:val="nil"/>
        </w:tcBorders>
        <w:shd w:val="clear" w:color="auto" w:fill="76923C" w:themeFill="accent3" w:themeFillShade="BF"/>
      </w:tcPr>
    </w:tblStylePr>
    <w:tblStylePr w:type="band1Horz">
      <w:tblPr/>
      <w:tcPr>
        <w:tcBorders>
          <w:top w:val="nil"/>
          <w:left w:val="nil"/>
          <w:bottom w:val="nil"/>
          <w:right w:val="nil"/>
          <w:insideH w:val="nil"/>
          <w:insideV w:val="nil"/>
        </w:tcBorders>
        <w:shd w:val="clear" w:color="auto" w:fill="76923C" w:themeFill="accent3" w:themeFillShade="BF"/>
      </w:tcPr>
    </w:tblStylePr>
  </w:style>
  <w:style w:type="table" w:styleId="DarkList-Accent4">
    <w:name w:val="Dark List Accent 4"/>
    <w:basedOn w:val="TableNormal"/>
    <w:uiPriority w:val="70"/>
    <w:rsid w:val="00CB0664"/>
    <w:pPr>
      <w:spacing w:after="0" w:line="240" w:lineRule="auto"/>
    </w:pPr>
    <w:rPr>
      <w:color w:val="FFFFFF" w:themeColor="background1"/>
    </w:rPr>
    <w:tblPr>
      <w:tblStyleRowBandSize w:val="1"/>
      <w:tblStyleColBandSize w:val="1"/>
    </w:tblPr>
    <w:tcPr>
      <w:shd w:val="clear" w:color="auto" w:fill="8064A2" w:themeFill="accent4"/>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3F3151" w:themeFill="accent4" w:themeFillShade="7F"/>
      </w:tcPr>
    </w:tblStylePr>
    <w:tblStylePr w:type="firstCol">
      <w:tblPr/>
      <w:tcPr>
        <w:tcBorders>
          <w:top w:val="nil"/>
          <w:left w:val="nil"/>
          <w:bottom w:val="nil"/>
          <w:right w:val="single" w:sz="18" w:space="0" w:color="FFFFFF" w:themeColor="background1"/>
          <w:insideH w:val="nil"/>
          <w:insideV w:val="nil"/>
        </w:tcBorders>
        <w:shd w:val="clear" w:color="auto" w:fill="5F497A" w:themeFill="accent4" w:themeFillShade="BF"/>
      </w:tcPr>
    </w:tblStylePr>
    <w:tblStylePr w:type="lastCol">
      <w:tblPr/>
      <w:tcPr>
        <w:tcBorders>
          <w:top w:val="nil"/>
          <w:left w:val="single" w:sz="18" w:space="0" w:color="FFFFFF" w:themeColor="background1"/>
          <w:bottom w:val="nil"/>
          <w:right w:val="nil"/>
          <w:insideH w:val="nil"/>
          <w:insideV w:val="nil"/>
        </w:tcBorders>
        <w:shd w:val="clear" w:color="auto" w:fill="5F497A" w:themeFill="accent4" w:themeFillShade="BF"/>
      </w:tcPr>
    </w:tblStylePr>
    <w:tblStylePr w:type="band1Vert">
      <w:tblPr/>
      <w:tcPr>
        <w:tcBorders>
          <w:top w:val="nil"/>
          <w:left w:val="nil"/>
          <w:bottom w:val="nil"/>
          <w:right w:val="nil"/>
          <w:insideH w:val="nil"/>
          <w:insideV w:val="nil"/>
        </w:tcBorders>
        <w:shd w:val="clear" w:color="auto" w:fill="5F497A" w:themeFill="accent4" w:themeFillShade="BF"/>
      </w:tcPr>
    </w:tblStylePr>
    <w:tblStylePr w:type="band1Horz">
      <w:tblPr/>
      <w:tcPr>
        <w:tcBorders>
          <w:top w:val="nil"/>
          <w:left w:val="nil"/>
          <w:bottom w:val="nil"/>
          <w:right w:val="nil"/>
          <w:insideH w:val="nil"/>
          <w:insideV w:val="nil"/>
        </w:tcBorders>
        <w:shd w:val="clear" w:color="auto" w:fill="5F497A" w:themeFill="accent4" w:themeFillShade="BF"/>
      </w:tcPr>
    </w:tblStylePr>
  </w:style>
  <w:style w:type="table" w:styleId="DarkList-Accent5">
    <w:name w:val="Dark List Accent 5"/>
    <w:basedOn w:val="TableNormal"/>
    <w:uiPriority w:val="70"/>
    <w:rsid w:val="00CB0664"/>
    <w:pPr>
      <w:spacing w:after="0" w:line="240" w:lineRule="auto"/>
    </w:pPr>
    <w:rPr>
      <w:color w:val="FFFFFF" w:themeColor="background1"/>
    </w:rPr>
    <w:tblPr>
      <w:tblStyleRowBandSize w:val="1"/>
      <w:tblStyleColBandSize w:val="1"/>
    </w:tblPr>
    <w:tcPr>
      <w:shd w:val="clear" w:color="auto" w:fill="4BACC6" w:themeFill="accent5"/>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205867" w:themeFill="accent5" w:themeFillShade="7F"/>
      </w:tcPr>
    </w:tblStylePr>
    <w:tblStylePr w:type="firstCol">
      <w:tblPr/>
      <w:tcPr>
        <w:tcBorders>
          <w:top w:val="nil"/>
          <w:left w:val="nil"/>
          <w:bottom w:val="nil"/>
          <w:right w:val="single" w:sz="18" w:space="0" w:color="FFFFFF" w:themeColor="background1"/>
          <w:insideH w:val="nil"/>
          <w:insideV w:val="nil"/>
        </w:tcBorders>
        <w:shd w:val="clear" w:color="auto" w:fill="31849B" w:themeFill="accent5" w:themeFillShade="BF"/>
      </w:tcPr>
    </w:tblStylePr>
    <w:tblStylePr w:type="lastCol">
      <w:tblPr/>
      <w:tcPr>
        <w:tcBorders>
          <w:top w:val="nil"/>
          <w:left w:val="single" w:sz="18" w:space="0" w:color="FFFFFF" w:themeColor="background1"/>
          <w:bottom w:val="nil"/>
          <w:right w:val="nil"/>
          <w:insideH w:val="nil"/>
          <w:insideV w:val="nil"/>
        </w:tcBorders>
        <w:shd w:val="clear" w:color="auto" w:fill="31849B" w:themeFill="accent5" w:themeFillShade="BF"/>
      </w:tcPr>
    </w:tblStylePr>
    <w:tblStylePr w:type="band1Vert">
      <w:tblPr/>
      <w:tcPr>
        <w:tcBorders>
          <w:top w:val="nil"/>
          <w:left w:val="nil"/>
          <w:bottom w:val="nil"/>
          <w:right w:val="nil"/>
          <w:insideH w:val="nil"/>
          <w:insideV w:val="nil"/>
        </w:tcBorders>
        <w:shd w:val="clear" w:color="auto" w:fill="31849B" w:themeFill="accent5" w:themeFillShade="BF"/>
      </w:tcPr>
    </w:tblStylePr>
    <w:tblStylePr w:type="band1Horz">
      <w:tblPr/>
      <w:tcPr>
        <w:tcBorders>
          <w:top w:val="nil"/>
          <w:left w:val="nil"/>
          <w:bottom w:val="nil"/>
          <w:right w:val="nil"/>
          <w:insideH w:val="nil"/>
          <w:insideV w:val="nil"/>
        </w:tcBorders>
        <w:shd w:val="clear" w:color="auto" w:fill="31849B" w:themeFill="accent5" w:themeFillShade="BF"/>
      </w:tcPr>
    </w:tblStylePr>
  </w:style>
  <w:style w:type="table" w:styleId="DarkList-Accent6">
    <w:name w:val="Dark List Accent 6"/>
    <w:basedOn w:val="TableNormal"/>
    <w:uiPriority w:val="70"/>
    <w:rsid w:val="00CB0664"/>
    <w:pPr>
      <w:spacing w:after="0" w:line="240" w:lineRule="auto"/>
    </w:pPr>
    <w:rPr>
      <w:color w:val="FFFFFF" w:themeColor="background1"/>
    </w:rPr>
    <w:tblPr>
      <w:tblStyleRowBandSize w:val="1"/>
      <w:tblStyleColBandSize w:val="1"/>
    </w:tblPr>
    <w:tcPr>
      <w:shd w:val="clear" w:color="auto" w:fill="F79646" w:themeFill="accent6"/>
    </w:tcPr>
    <w:tblStylePr w:type="firstRow">
      <w:rPr>
        <w:b/>
        <w:bCs/>
      </w:rPr>
      <w:tblPr/>
      <w:tcPr>
        <w:tcBorders>
          <w:top w:val="nil"/>
          <w:left w:val="nil"/>
          <w:bottom w:val="single" w:sz="18" w:space="0" w:color="FFFFFF" w:themeColor="background1"/>
          <w:right w:val="nil"/>
          <w:insideH w:val="nil"/>
          <w:insideV w:val="nil"/>
        </w:tcBorders>
        <w:shd w:val="clear" w:color="auto" w:fill="000000" w:themeFill="text1"/>
      </w:tcPr>
    </w:tblStylePr>
    <w:tblStylePr w:type="lastRow">
      <w:tblPr/>
      <w:tcPr>
        <w:tcBorders>
          <w:top w:val="single" w:sz="18" w:space="0" w:color="FFFFFF" w:themeColor="background1"/>
          <w:left w:val="nil"/>
          <w:bottom w:val="nil"/>
          <w:right w:val="nil"/>
          <w:insideH w:val="nil"/>
          <w:insideV w:val="nil"/>
        </w:tcBorders>
        <w:shd w:val="clear" w:color="auto" w:fill="974706" w:themeFill="accent6" w:themeFillShade="7F"/>
      </w:tcPr>
    </w:tblStylePr>
    <w:tblStylePr w:type="firstCol">
      <w:tblPr/>
      <w:tcPr>
        <w:tcBorders>
          <w:top w:val="nil"/>
          <w:left w:val="nil"/>
          <w:bottom w:val="nil"/>
          <w:right w:val="single" w:sz="18" w:space="0" w:color="FFFFFF" w:themeColor="background1"/>
          <w:insideH w:val="nil"/>
          <w:insideV w:val="nil"/>
        </w:tcBorders>
        <w:shd w:val="clear" w:color="auto" w:fill="E36C0A" w:themeFill="accent6" w:themeFillShade="BF"/>
      </w:tcPr>
    </w:tblStylePr>
    <w:tblStylePr w:type="lastCol">
      <w:tblPr/>
      <w:tcPr>
        <w:tcBorders>
          <w:top w:val="nil"/>
          <w:left w:val="single" w:sz="18" w:space="0" w:color="FFFFFF" w:themeColor="background1"/>
          <w:bottom w:val="nil"/>
          <w:right w:val="nil"/>
          <w:insideH w:val="nil"/>
          <w:insideV w:val="nil"/>
        </w:tcBorders>
        <w:shd w:val="clear" w:color="auto" w:fill="E36C0A" w:themeFill="accent6" w:themeFillShade="BF"/>
      </w:tcPr>
    </w:tblStylePr>
    <w:tblStylePr w:type="band1Vert">
      <w:tblPr/>
      <w:tcPr>
        <w:tcBorders>
          <w:top w:val="nil"/>
          <w:left w:val="nil"/>
          <w:bottom w:val="nil"/>
          <w:right w:val="nil"/>
          <w:insideH w:val="nil"/>
          <w:insideV w:val="nil"/>
        </w:tcBorders>
        <w:shd w:val="clear" w:color="auto" w:fill="E36C0A" w:themeFill="accent6" w:themeFillShade="BF"/>
      </w:tcPr>
    </w:tblStylePr>
    <w:tblStylePr w:type="band1Horz">
      <w:tblPr/>
      <w:tcPr>
        <w:tcBorders>
          <w:top w:val="nil"/>
          <w:left w:val="nil"/>
          <w:bottom w:val="nil"/>
          <w:right w:val="nil"/>
          <w:insideH w:val="nil"/>
          <w:insideV w:val="nil"/>
        </w:tcBorders>
        <w:shd w:val="clear" w:color="auto" w:fill="E36C0A" w:themeFill="accent6" w:themeFillShade="BF"/>
      </w:tcPr>
    </w:tblStylePr>
  </w:style>
  <w:style w:type="table" w:styleId="ColourfulShading">
    <w:name w:val="Colorful Shading"/>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000000" w:themeColor="text1"/>
        <w:bottom w:val="single" w:sz="4" w:space="0" w:color="000000" w:themeColor="text1"/>
        <w:right w:val="single" w:sz="4" w:space="0" w:color="000000" w:themeColor="text1"/>
        <w:insideH w:val="single" w:sz="4" w:space="0" w:color="FFFFFF" w:themeColor="background1"/>
        <w:insideV w:val="single" w:sz="4" w:space="0" w:color="FFFFFF" w:themeColor="background1"/>
      </w:tblBorders>
    </w:tblPr>
    <w:tcPr>
      <w:shd w:val="clear" w:color="auto" w:fill="E6E6E6" w:themeFill="tex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000000" w:themeFill="text1" w:themeFillShade="99"/>
      </w:tcPr>
    </w:tblStylePr>
    <w:tblStylePr w:type="firstCol">
      <w:rPr>
        <w:color w:val="FFFFFF" w:themeColor="background1"/>
      </w:rPr>
      <w:tblPr/>
      <w:tcPr>
        <w:tcBorders>
          <w:top w:val="nil"/>
          <w:left w:val="nil"/>
          <w:bottom w:val="nil"/>
          <w:right w:val="nil"/>
          <w:insideH w:val="single" w:sz="4" w:space="0" w:color="000000" w:themeColor="text1" w:themeShade="99"/>
          <w:insideV w:val="nil"/>
        </w:tcBorders>
        <w:shd w:val="clear" w:color="auto" w:fill="000000" w:themeFill="text1" w:themeFillShade="99"/>
      </w:tcPr>
    </w:tblStylePr>
    <w:tblStylePr w:type="lastCol">
      <w:rPr>
        <w:color w:val="FFFFFF" w:themeColor="background1"/>
      </w:rPr>
      <w:tblPr/>
      <w:tcPr>
        <w:tcBorders>
          <w:top w:val="nil"/>
          <w:left w:val="nil"/>
          <w:bottom w:val="nil"/>
          <w:right w:val="nil"/>
          <w:insideH w:val="nil"/>
          <w:insideV w:val="nil"/>
        </w:tcBorders>
        <w:shd w:val="clear" w:color="auto" w:fill="000000" w:themeFill="text1" w:themeFillShade="BF"/>
      </w:tcPr>
    </w:tblStylePr>
    <w:tblStylePr w:type="band1Vert">
      <w:tblPr/>
      <w:tcPr>
        <w:shd w:val="clear" w:color="auto" w:fill="999999" w:themeFill="text1" w:themeFillTint="66"/>
      </w:tcPr>
    </w:tblStylePr>
    <w:tblStylePr w:type="band1Horz">
      <w:tblPr/>
      <w:tcPr>
        <w:shd w:val="clear" w:color="auto" w:fill="808080" w:themeFill="text1" w:themeFillTint="7F"/>
      </w:tcPr>
    </w:tblStylePr>
    <w:tblStylePr w:type="neCell">
      <w:rPr>
        <w:color w:val="000000" w:themeColor="text1"/>
      </w:rPr>
    </w:tblStylePr>
    <w:tblStylePr w:type="nwCell">
      <w:rPr>
        <w:color w:val="000000" w:themeColor="text1"/>
      </w:rPr>
    </w:tblStylePr>
  </w:style>
  <w:style w:type="table" w:styleId="ColourfulShadingAccent1">
    <w:name w:val="Colorful Shading Accent 1"/>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4F81BD" w:themeColor="accent1"/>
        <w:bottom w:val="single" w:sz="4" w:space="0" w:color="4F81BD" w:themeColor="accent1"/>
        <w:right w:val="single" w:sz="4" w:space="0" w:color="4F81BD" w:themeColor="accent1"/>
        <w:insideH w:val="single" w:sz="4" w:space="0" w:color="FFFFFF" w:themeColor="background1"/>
        <w:insideV w:val="single" w:sz="4" w:space="0" w:color="FFFFFF" w:themeColor="background1"/>
      </w:tblBorders>
    </w:tblPr>
    <w:tcPr>
      <w:shd w:val="clear" w:color="auto" w:fill="EDF2F8" w:themeFill="accent1"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C4C74" w:themeFill="accent1" w:themeFillShade="99"/>
      </w:tcPr>
    </w:tblStylePr>
    <w:tblStylePr w:type="firstCol">
      <w:rPr>
        <w:color w:val="FFFFFF" w:themeColor="background1"/>
      </w:rPr>
      <w:tblPr/>
      <w:tcPr>
        <w:tcBorders>
          <w:top w:val="nil"/>
          <w:left w:val="nil"/>
          <w:bottom w:val="nil"/>
          <w:right w:val="nil"/>
          <w:insideH w:val="single" w:sz="4" w:space="0" w:color="2C4C74" w:themeColor="accent1" w:themeShade="99"/>
          <w:insideV w:val="nil"/>
        </w:tcBorders>
        <w:shd w:val="clear" w:color="auto" w:fill="2C4C74" w:themeFill="accent1" w:themeFillShade="99"/>
      </w:tcPr>
    </w:tblStylePr>
    <w:tblStylePr w:type="lastCol">
      <w:rPr>
        <w:color w:val="FFFFFF" w:themeColor="background1"/>
      </w:rPr>
      <w:tblPr/>
      <w:tcPr>
        <w:tcBorders>
          <w:top w:val="nil"/>
          <w:left w:val="nil"/>
          <w:bottom w:val="nil"/>
          <w:right w:val="nil"/>
          <w:insideH w:val="nil"/>
          <w:insideV w:val="nil"/>
        </w:tcBorders>
        <w:shd w:val="clear" w:color="auto" w:fill="2C4C74" w:themeFill="accent1" w:themeFillShade="99"/>
      </w:tcPr>
    </w:tblStylePr>
    <w:tblStylePr w:type="band1Vert">
      <w:tblPr/>
      <w:tcPr>
        <w:shd w:val="clear" w:color="auto" w:fill="B8CCE4" w:themeFill="accent1" w:themeFillTint="66"/>
      </w:tcPr>
    </w:tblStylePr>
    <w:tblStylePr w:type="band1Horz">
      <w:tblPr/>
      <w:tcPr>
        <w:shd w:val="clear" w:color="auto" w:fill="A7BFDE" w:themeFill="accent1" w:themeFillTint="7F"/>
      </w:tcPr>
    </w:tblStylePr>
    <w:tblStylePr w:type="neCell">
      <w:rPr>
        <w:color w:val="000000" w:themeColor="text1"/>
      </w:rPr>
    </w:tblStylePr>
    <w:tblStylePr w:type="nwCell">
      <w:rPr>
        <w:color w:val="000000" w:themeColor="text1"/>
      </w:rPr>
    </w:tblStylePr>
  </w:style>
  <w:style w:type="table" w:styleId="ColourfulShadingAccent2">
    <w:name w:val="Colorful Shading Accent 2"/>
    <w:basedOn w:val="TableNormal"/>
    <w:uiPriority w:val="71"/>
    <w:rsid w:val="00CB0664"/>
    <w:pPr>
      <w:spacing w:after="0" w:line="240" w:lineRule="auto"/>
    </w:pPr>
    <w:rPr>
      <w:color w:val="000000" w:themeColor="text1"/>
    </w:rPr>
    <w:tblPr>
      <w:tblStyleRowBandSize w:val="1"/>
      <w:tblStyleColBandSize w:val="1"/>
      <w:tblBorders>
        <w:top w:val="single" w:sz="24" w:space="0" w:color="C0504D" w:themeColor="accent2"/>
        <w:left w:val="single" w:sz="4" w:space="0" w:color="C0504D" w:themeColor="accent2"/>
        <w:bottom w:val="single" w:sz="4" w:space="0" w:color="C0504D" w:themeColor="accent2"/>
        <w:right w:val="single" w:sz="4" w:space="0" w:color="C0504D" w:themeColor="accent2"/>
        <w:insideH w:val="single" w:sz="4" w:space="0" w:color="FFFFFF" w:themeColor="background1"/>
        <w:insideV w:val="single" w:sz="4" w:space="0" w:color="FFFFFF" w:themeColor="background1"/>
      </w:tblBorders>
    </w:tblPr>
    <w:tcPr>
      <w:shd w:val="clear" w:color="auto" w:fill="F8EDED" w:themeFill="accent2" w:themeFillTint="19"/>
    </w:tcPr>
    <w:tblStylePr w:type="firstRow">
      <w:rPr>
        <w:b/>
        <w:bCs/>
      </w:rPr>
      <w:tblPr/>
      <w:tcPr>
        <w:tcBorders>
          <w:top w:val="nil"/>
          <w:left w:val="nil"/>
          <w:bottom w:val="single" w:sz="24" w:space="0" w:color="C0504D" w:themeColor="accent2"/>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772C2A" w:themeFill="accent2" w:themeFillShade="99"/>
      </w:tcPr>
    </w:tblStylePr>
    <w:tblStylePr w:type="firstCol">
      <w:rPr>
        <w:color w:val="FFFFFF" w:themeColor="background1"/>
      </w:rPr>
      <w:tblPr/>
      <w:tcPr>
        <w:tcBorders>
          <w:top w:val="nil"/>
          <w:left w:val="nil"/>
          <w:bottom w:val="nil"/>
          <w:right w:val="nil"/>
          <w:insideH w:val="single" w:sz="4" w:space="0" w:color="772C2A" w:themeColor="accent2" w:themeShade="99"/>
          <w:insideV w:val="nil"/>
        </w:tcBorders>
        <w:shd w:val="clear" w:color="auto" w:fill="772C2A" w:themeFill="accent2" w:themeFillShade="99"/>
      </w:tcPr>
    </w:tblStylePr>
    <w:tblStylePr w:type="lastCol">
      <w:rPr>
        <w:color w:val="FFFFFF" w:themeColor="background1"/>
      </w:rPr>
      <w:tblPr/>
      <w:tcPr>
        <w:tcBorders>
          <w:top w:val="nil"/>
          <w:left w:val="nil"/>
          <w:bottom w:val="nil"/>
          <w:right w:val="nil"/>
          <w:insideH w:val="nil"/>
          <w:insideV w:val="nil"/>
        </w:tcBorders>
        <w:shd w:val="clear" w:color="auto" w:fill="772C2A" w:themeFill="accent2" w:themeFillShade="99"/>
      </w:tcPr>
    </w:tblStylePr>
    <w:tblStylePr w:type="band1Vert">
      <w:tblPr/>
      <w:tcPr>
        <w:shd w:val="clear" w:color="auto" w:fill="E5B8B7" w:themeFill="accent2" w:themeFillTint="66"/>
      </w:tcPr>
    </w:tblStylePr>
    <w:tblStylePr w:type="band1Horz">
      <w:tblPr/>
      <w:tcPr>
        <w:shd w:val="clear" w:color="auto" w:fill="DFA7A6" w:themeFill="accent2" w:themeFillTint="7F"/>
      </w:tcPr>
    </w:tblStylePr>
    <w:tblStylePr w:type="neCell">
      <w:rPr>
        <w:color w:val="000000" w:themeColor="text1"/>
      </w:rPr>
    </w:tblStylePr>
    <w:tblStylePr w:type="nwCell">
      <w:rPr>
        <w:color w:val="000000" w:themeColor="text1"/>
      </w:rPr>
    </w:tblStylePr>
  </w:style>
  <w:style w:type="table" w:styleId="ColourfulShadingAccent3">
    <w:name w:val="Colorful Shading Accent 3"/>
    <w:basedOn w:val="TableNormal"/>
    <w:uiPriority w:val="71"/>
    <w:rsid w:val="00CB0664"/>
    <w:pPr>
      <w:spacing w:after="0" w:line="240" w:lineRule="auto"/>
    </w:pPr>
    <w:rPr>
      <w:color w:val="000000" w:themeColor="text1"/>
    </w:rPr>
    <w:tblPr>
      <w:tblStyleRowBandSize w:val="1"/>
      <w:tblStyleColBandSize w:val="1"/>
      <w:tblBorders>
        <w:top w:val="single" w:sz="24" w:space="0" w:color="8064A2" w:themeColor="accent4"/>
        <w:left w:val="single" w:sz="4" w:space="0" w:color="9BBB59" w:themeColor="accent3"/>
        <w:bottom w:val="single" w:sz="4" w:space="0" w:color="9BBB59" w:themeColor="accent3"/>
        <w:right w:val="single" w:sz="4" w:space="0" w:color="9BBB59" w:themeColor="accent3"/>
        <w:insideH w:val="single" w:sz="4" w:space="0" w:color="FFFFFF" w:themeColor="background1"/>
        <w:insideV w:val="single" w:sz="4" w:space="0" w:color="FFFFFF" w:themeColor="background1"/>
      </w:tblBorders>
    </w:tblPr>
    <w:tcPr>
      <w:shd w:val="clear" w:color="auto" w:fill="F5F8EE" w:themeFill="accent3" w:themeFillTint="19"/>
    </w:tcPr>
    <w:tblStylePr w:type="firstRow">
      <w:rPr>
        <w:b/>
        <w:bCs/>
      </w:rPr>
      <w:tblPr/>
      <w:tcPr>
        <w:tcBorders>
          <w:top w:val="nil"/>
          <w:left w:val="nil"/>
          <w:bottom w:val="single" w:sz="24" w:space="0" w:color="8064A2" w:themeColor="accent4"/>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5E7530" w:themeFill="accent3" w:themeFillShade="99"/>
      </w:tcPr>
    </w:tblStylePr>
    <w:tblStylePr w:type="firstCol">
      <w:rPr>
        <w:color w:val="FFFFFF" w:themeColor="background1"/>
      </w:rPr>
      <w:tblPr/>
      <w:tcPr>
        <w:tcBorders>
          <w:top w:val="nil"/>
          <w:left w:val="nil"/>
          <w:bottom w:val="nil"/>
          <w:right w:val="nil"/>
          <w:insideH w:val="single" w:sz="4" w:space="0" w:color="5E7530" w:themeColor="accent3" w:themeShade="99"/>
          <w:insideV w:val="nil"/>
        </w:tcBorders>
        <w:shd w:val="clear" w:color="auto" w:fill="5E7530" w:themeFill="accent3" w:themeFillShade="99"/>
      </w:tcPr>
    </w:tblStylePr>
    <w:tblStylePr w:type="lastCol">
      <w:rPr>
        <w:color w:val="FFFFFF" w:themeColor="background1"/>
      </w:rPr>
      <w:tblPr/>
      <w:tcPr>
        <w:tcBorders>
          <w:top w:val="nil"/>
          <w:left w:val="nil"/>
          <w:bottom w:val="nil"/>
          <w:right w:val="nil"/>
          <w:insideH w:val="nil"/>
          <w:insideV w:val="nil"/>
        </w:tcBorders>
        <w:shd w:val="clear" w:color="auto" w:fill="5E7530" w:themeFill="accent3" w:themeFillShade="99"/>
      </w:tcPr>
    </w:tblStylePr>
    <w:tblStylePr w:type="band1Vert">
      <w:tblPr/>
      <w:tcPr>
        <w:shd w:val="clear" w:color="auto" w:fill="D6E3BC" w:themeFill="accent3" w:themeFillTint="66"/>
      </w:tcPr>
    </w:tblStylePr>
    <w:tblStylePr w:type="band1Horz">
      <w:tblPr/>
      <w:tcPr>
        <w:shd w:val="clear" w:color="auto" w:fill="CDDDAC" w:themeFill="accent3" w:themeFillTint="7F"/>
      </w:tcPr>
    </w:tblStylePr>
  </w:style>
  <w:style w:type="table" w:styleId="ColourfulShadingAccent4">
    <w:name w:val="Colorful Shading Accent 4"/>
    <w:basedOn w:val="TableNormal"/>
    <w:uiPriority w:val="71"/>
    <w:rsid w:val="00CB0664"/>
    <w:pPr>
      <w:spacing w:after="0" w:line="240" w:lineRule="auto"/>
    </w:pPr>
    <w:rPr>
      <w:color w:val="000000" w:themeColor="text1"/>
    </w:rPr>
    <w:tblPr>
      <w:tblStyleRowBandSize w:val="1"/>
      <w:tblStyleColBandSize w:val="1"/>
      <w:tblBorders>
        <w:top w:val="single" w:sz="24" w:space="0" w:color="9BBB59" w:themeColor="accent3"/>
        <w:left w:val="single" w:sz="4" w:space="0" w:color="8064A2" w:themeColor="accent4"/>
        <w:bottom w:val="single" w:sz="4" w:space="0" w:color="8064A2" w:themeColor="accent4"/>
        <w:right w:val="single" w:sz="4" w:space="0" w:color="8064A2" w:themeColor="accent4"/>
        <w:insideH w:val="single" w:sz="4" w:space="0" w:color="FFFFFF" w:themeColor="background1"/>
        <w:insideV w:val="single" w:sz="4" w:space="0" w:color="FFFFFF" w:themeColor="background1"/>
      </w:tblBorders>
    </w:tblPr>
    <w:tcPr>
      <w:shd w:val="clear" w:color="auto" w:fill="F2EFF6" w:themeFill="accent4" w:themeFillTint="19"/>
    </w:tcPr>
    <w:tblStylePr w:type="firstRow">
      <w:rPr>
        <w:b/>
        <w:bCs/>
      </w:rPr>
      <w:tblPr/>
      <w:tcPr>
        <w:tcBorders>
          <w:top w:val="nil"/>
          <w:left w:val="nil"/>
          <w:bottom w:val="single" w:sz="24" w:space="0" w:color="9BBB59" w:themeColor="accent3"/>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4C3B62" w:themeFill="accent4" w:themeFillShade="99"/>
      </w:tcPr>
    </w:tblStylePr>
    <w:tblStylePr w:type="firstCol">
      <w:rPr>
        <w:color w:val="FFFFFF" w:themeColor="background1"/>
      </w:rPr>
      <w:tblPr/>
      <w:tcPr>
        <w:tcBorders>
          <w:top w:val="nil"/>
          <w:left w:val="nil"/>
          <w:bottom w:val="nil"/>
          <w:right w:val="nil"/>
          <w:insideH w:val="single" w:sz="4" w:space="0" w:color="4C3B62" w:themeColor="accent4" w:themeShade="99"/>
          <w:insideV w:val="nil"/>
        </w:tcBorders>
        <w:shd w:val="clear" w:color="auto" w:fill="4C3B62" w:themeFill="accent4" w:themeFillShade="99"/>
      </w:tcPr>
    </w:tblStylePr>
    <w:tblStylePr w:type="lastCol">
      <w:rPr>
        <w:color w:val="FFFFFF" w:themeColor="background1"/>
      </w:rPr>
      <w:tblPr/>
      <w:tcPr>
        <w:tcBorders>
          <w:top w:val="nil"/>
          <w:left w:val="nil"/>
          <w:bottom w:val="nil"/>
          <w:right w:val="nil"/>
          <w:insideH w:val="nil"/>
          <w:insideV w:val="nil"/>
        </w:tcBorders>
        <w:shd w:val="clear" w:color="auto" w:fill="4C3B62" w:themeFill="accent4" w:themeFillShade="99"/>
      </w:tcPr>
    </w:tblStylePr>
    <w:tblStylePr w:type="band1Vert">
      <w:tblPr/>
      <w:tcPr>
        <w:shd w:val="clear" w:color="auto" w:fill="CCC0D9" w:themeFill="accent4" w:themeFillTint="66"/>
      </w:tcPr>
    </w:tblStylePr>
    <w:tblStylePr w:type="band1Horz">
      <w:tblPr/>
      <w:tcPr>
        <w:shd w:val="clear" w:color="auto" w:fill="BFB1D0" w:themeFill="accent4" w:themeFillTint="7F"/>
      </w:tcPr>
    </w:tblStylePr>
    <w:tblStylePr w:type="neCell">
      <w:rPr>
        <w:color w:val="000000" w:themeColor="text1"/>
      </w:rPr>
    </w:tblStylePr>
    <w:tblStylePr w:type="nwCell">
      <w:rPr>
        <w:color w:val="000000" w:themeColor="text1"/>
      </w:rPr>
    </w:tblStylePr>
  </w:style>
  <w:style w:type="table" w:styleId="ColourfulShadingAccent5">
    <w:name w:val="Colorful Shading Accent 5"/>
    <w:basedOn w:val="TableNormal"/>
    <w:uiPriority w:val="71"/>
    <w:rsid w:val="00CB0664"/>
    <w:pPr>
      <w:spacing w:after="0" w:line="240" w:lineRule="auto"/>
    </w:pPr>
    <w:rPr>
      <w:color w:val="000000" w:themeColor="text1"/>
    </w:rPr>
    <w:tblPr>
      <w:tblStyleRowBandSize w:val="1"/>
      <w:tblStyleColBandSize w:val="1"/>
      <w:tblBorders>
        <w:top w:val="single" w:sz="24" w:space="0" w:color="F79646" w:themeColor="accent6"/>
        <w:left w:val="single" w:sz="4" w:space="0" w:color="4BACC6" w:themeColor="accent5"/>
        <w:bottom w:val="single" w:sz="4" w:space="0" w:color="4BACC6" w:themeColor="accent5"/>
        <w:right w:val="single" w:sz="4" w:space="0" w:color="4BACC6" w:themeColor="accent5"/>
        <w:insideH w:val="single" w:sz="4" w:space="0" w:color="FFFFFF" w:themeColor="background1"/>
        <w:insideV w:val="single" w:sz="4" w:space="0" w:color="FFFFFF" w:themeColor="background1"/>
      </w:tblBorders>
    </w:tblPr>
    <w:tcPr>
      <w:shd w:val="clear" w:color="auto" w:fill="EDF6F9" w:themeFill="accent5" w:themeFillTint="19"/>
    </w:tcPr>
    <w:tblStylePr w:type="firstRow">
      <w:rPr>
        <w:b/>
        <w:bCs/>
      </w:rPr>
      <w:tblPr/>
      <w:tcPr>
        <w:tcBorders>
          <w:top w:val="nil"/>
          <w:left w:val="nil"/>
          <w:bottom w:val="single" w:sz="24" w:space="0" w:color="F79646" w:themeColor="accent6"/>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276A7C" w:themeFill="accent5" w:themeFillShade="99"/>
      </w:tcPr>
    </w:tblStylePr>
    <w:tblStylePr w:type="firstCol">
      <w:rPr>
        <w:color w:val="FFFFFF" w:themeColor="background1"/>
      </w:rPr>
      <w:tblPr/>
      <w:tcPr>
        <w:tcBorders>
          <w:top w:val="nil"/>
          <w:left w:val="nil"/>
          <w:bottom w:val="nil"/>
          <w:right w:val="nil"/>
          <w:insideH w:val="single" w:sz="4" w:space="0" w:color="276A7C" w:themeColor="accent5" w:themeShade="99"/>
          <w:insideV w:val="nil"/>
        </w:tcBorders>
        <w:shd w:val="clear" w:color="auto" w:fill="276A7C" w:themeFill="accent5" w:themeFillShade="99"/>
      </w:tcPr>
    </w:tblStylePr>
    <w:tblStylePr w:type="lastCol">
      <w:rPr>
        <w:color w:val="FFFFFF" w:themeColor="background1"/>
      </w:rPr>
      <w:tblPr/>
      <w:tcPr>
        <w:tcBorders>
          <w:top w:val="nil"/>
          <w:left w:val="nil"/>
          <w:bottom w:val="nil"/>
          <w:right w:val="nil"/>
          <w:insideH w:val="nil"/>
          <w:insideV w:val="nil"/>
        </w:tcBorders>
        <w:shd w:val="clear" w:color="auto" w:fill="276A7C" w:themeFill="accent5" w:themeFillShade="99"/>
      </w:tcPr>
    </w:tblStylePr>
    <w:tblStylePr w:type="band1Vert">
      <w:tblPr/>
      <w:tcPr>
        <w:shd w:val="clear" w:color="auto" w:fill="B6DDE8" w:themeFill="accent5" w:themeFillTint="66"/>
      </w:tcPr>
    </w:tblStylePr>
    <w:tblStylePr w:type="band1Horz">
      <w:tblPr/>
      <w:tcPr>
        <w:shd w:val="clear" w:color="auto" w:fill="A5D5E2" w:themeFill="accent5" w:themeFillTint="7F"/>
      </w:tcPr>
    </w:tblStylePr>
    <w:tblStylePr w:type="neCell">
      <w:rPr>
        <w:color w:val="000000" w:themeColor="text1"/>
      </w:rPr>
    </w:tblStylePr>
    <w:tblStylePr w:type="nwCell">
      <w:rPr>
        <w:color w:val="000000" w:themeColor="text1"/>
      </w:rPr>
    </w:tblStylePr>
  </w:style>
  <w:style w:type="table" w:styleId="ColourfulShadingAccent6">
    <w:name w:val="Colorful Shading Accent 6"/>
    <w:basedOn w:val="TableNormal"/>
    <w:uiPriority w:val="71"/>
    <w:rsid w:val="00CB0664"/>
    <w:pPr>
      <w:spacing w:after="0" w:line="240" w:lineRule="auto"/>
    </w:pPr>
    <w:rPr>
      <w:color w:val="000000" w:themeColor="text1"/>
    </w:rPr>
    <w:tblPr>
      <w:tblStyleRowBandSize w:val="1"/>
      <w:tblStyleColBandSize w:val="1"/>
      <w:tblBorders>
        <w:top w:val="single" w:sz="24" w:space="0" w:color="4BACC6" w:themeColor="accent5"/>
        <w:left w:val="single" w:sz="4" w:space="0" w:color="F79646" w:themeColor="accent6"/>
        <w:bottom w:val="single" w:sz="4" w:space="0" w:color="F79646" w:themeColor="accent6"/>
        <w:right w:val="single" w:sz="4" w:space="0" w:color="F79646" w:themeColor="accent6"/>
        <w:insideH w:val="single" w:sz="4" w:space="0" w:color="FFFFFF" w:themeColor="background1"/>
        <w:insideV w:val="single" w:sz="4" w:space="0" w:color="FFFFFF" w:themeColor="background1"/>
      </w:tblBorders>
    </w:tblPr>
    <w:tcPr>
      <w:shd w:val="clear" w:color="auto" w:fill="FEF4EC" w:themeFill="accent6" w:themeFillTint="19"/>
    </w:tcPr>
    <w:tblStylePr w:type="firstRow">
      <w:rPr>
        <w:b/>
        <w:bCs/>
      </w:rPr>
      <w:tblPr/>
      <w:tcPr>
        <w:tcBorders>
          <w:top w:val="nil"/>
          <w:left w:val="nil"/>
          <w:bottom w:val="single" w:sz="24" w:space="0" w:color="4BACC6" w:themeColor="accent5"/>
          <w:right w:val="nil"/>
          <w:insideH w:val="nil"/>
          <w:insideV w:val="nil"/>
        </w:tcBorders>
        <w:shd w:val="clear" w:color="auto" w:fill="FFFFFF" w:themeFill="background1"/>
      </w:tcPr>
    </w:tblStylePr>
    <w:tblStylePr w:type="lastRow">
      <w:rPr>
        <w:b/>
        <w:bCs/>
        <w:color w:val="FFFFFF" w:themeColor="background1"/>
      </w:rPr>
      <w:tblPr/>
      <w:tcPr>
        <w:tcBorders>
          <w:top w:val="single" w:sz="6" w:space="0" w:color="FFFFFF" w:themeColor="background1"/>
        </w:tcBorders>
        <w:shd w:val="clear" w:color="auto" w:fill="B65608" w:themeFill="accent6" w:themeFillShade="99"/>
      </w:tcPr>
    </w:tblStylePr>
    <w:tblStylePr w:type="firstCol">
      <w:rPr>
        <w:color w:val="FFFFFF" w:themeColor="background1"/>
      </w:rPr>
      <w:tblPr/>
      <w:tcPr>
        <w:tcBorders>
          <w:top w:val="nil"/>
          <w:left w:val="nil"/>
          <w:bottom w:val="nil"/>
          <w:right w:val="nil"/>
          <w:insideH w:val="single" w:sz="4" w:space="0" w:color="B65608" w:themeColor="accent6" w:themeShade="99"/>
          <w:insideV w:val="nil"/>
        </w:tcBorders>
        <w:shd w:val="clear" w:color="auto" w:fill="B65608" w:themeFill="accent6" w:themeFillShade="99"/>
      </w:tcPr>
    </w:tblStylePr>
    <w:tblStylePr w:type="lastCol">
      <w:rPr>
        <w:color w:val="FFFFFF" w:themeColor="background1"/>
      </w:rPr>
      <w:tblPr/>
      <w:tcPr>
        <w:tcBorders>
          <w:top w:val="nil"/>
          <w:left w:val="nil"/>
          <w:bottom w:val="nil"/>
          <w:right w:val="nil"/>
          <w:insideH w:val="nil"/>
          <w:insideV w:val="nil"/>
        </w:tcBorders>
        <w:shd w:val="clear" w:color="auto" w:fill="B65608" w:themeFill="accent6" w:themeFillShade="99"/>
      </w:tcPr>
    </w:tblStylePr>
    <w:tblStylePr w:type="band1Vert">
      <w:tblPr/>
      <w:tcPr>
        <w:shd w:val="clear" w:color="auto" w:fill="FBD4B4" w:themeFill="accent6" w:themeFillTint="66"/>
      </w:tcPr>
    </w:tblStylePr>
    <w:tblStylePr w:type="band1Horz">
      <w:tblPr/>
      <w:tcPr>
        <w:shd w:val="clear" w:color="auto" w:fill="FBCAA2" w:themeFill="accent6" w:themeFillTint="7F"/>
      </w:tcPr>
    </w:tblStylePr>
    <w:tblStylePr w:type="neCell">
      <w:rPr>
        <w:color w:val="000000" w:themeColor="text1"/>
      </w:rPr>
    </w:tblStylePr>
    <w:tblStylePr w:type="nwCell">
      <w:rPr>
        <w:color w:val="000000" w:themeColor="text1"/>
      </w:rPr>
    </w:tblStylePr>
  </w:style>
  <w:style w:type="table" w:styleId="ColourfulList">
    <w:name w:val="Colorful List"/>
    <w:basedOn w:val="TableNormal"/>
    <w:uiPriority w:val="72"/>
    <w:rsid w:val="00CB0664"/>
    <w:pPr>
      <w:spacing w:after="0" w:line="240" w:lineRule="auto"/>
    </w:pPr>
    <w:rPr>
      <w:color w:val="000000" w:themeColor="text1"/>
    </w:rPr>
    <w:tblPr>
      <w:tblStyleRowBandSize w:val="1"/>
      <w:tblStyleColBandSize w:val="1"/>
    </w:tblPr>
    <w:tcPr>
      <w:shd w:val="clear" w:color="auto" w:fill="E6E6E6" w:themeFill="tex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C0C0C0" w:themeFill="text1" w:themeFillTint="3F"/>
      </w:tcPr>
    </w:tblStylePr>
    <w:tblStylePr w:type="band1Horz">
      <w:tblPr/>
      <w:tcPr>
        <w:shd w:val="clear" w:color="auto" w:fill="CCCCCC" w:themeFill="text1" w:themeFillTint="33"/>
      </w:tcPr>
    </w:tblStylePr>
  </w:style>
  <w:style w:type="table" w:styleId="ColourfulListAccent1">
    <w:name w:val="Colorful List Accent 1"/>
    <w:basedOn w:val="TableNormal"/>
    <w:uiPriority w:val="72"/>
    <w:rsid w:val="00CB0664"/>
    <w:pPr>
      <w:spacing w:after="0" w:line="240" w:lineRule="auto"/>
    </w:pPr>
    <w:rPr>
      <w:color w:val="000000" w:themeColor="text1"/>
    </w:rPr>
    <w:tblPr>
      <w:tblStyleRowBandSize w:val="1"/>
      <w:tblStyleColBandSize w:val="1"/>
    </w:tblPr>
    <w:tcPr>
      <w:shd w:val="clear" w:color="auto" w:fill="EDF2F8" w:themeFill="accent1"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3DFEE" w:themeFill="accent1" w:themeFillTint="3F"/>
      </w:tcPr>
    </w:tblStylePr>
    <w:tblStylePr w:type="band1Horz">
      <w:tblPr/>
      <w:tcPr>
        <w:shd w:val="clear" w:color="auto" w:fill="DBE5F1" w:themeFill="accent1" w:themeFillTint="33"/>
      </w:tcPr>
    </w:tblStylePr>
  </w:style>
  <w:style w:type="table" w:styleId="ColourfulListAccent2">
    <w:name w:val="Colorful List Accent 2"/>
    <w:basedOn w:val="TableNormal"/>
    <w:uiPriority w:val="72"/>
    <w:rsid w:val="00CB0664"/>
    <w:pPr>
      <w:spacing w:after="0" w:line="240" w:lineRule="auto"/>
    </w:pPr>
    <w:rPr>
      <w:color w:val="000000" w:themeColor="text1"/>
    </w:rPr>
    <w:tblPr>
      <w:tblStyleRowBandSize w:val="1"/>
      <w:tblStyleColBandSize w:val="1"/>
    </w:tblPr>
    <w:tcPr>
      <w:shd w:val="clear" w:color="auto" w:fill="F8EDED" w:themeFill="accent2" w:themeFillTint="19"/>
    </w:tcPr>
    <w:tblStylePr w:type="firstRow">
      <w:rPr>
        <w:b/>
        <w:bCs/>
        <w:color w:val="FFFFFF" w:themeColor="background1"/>
      </w:rPr>
      <w:tblPr/>
      <w:tcPr>
        <w:tcBorders>
          <w:bottom w:val="single" w:sz="12" w:space="0" w:color="FFFFFF" w:themeColor="background1"/>
        </w:tcBorders>
        <w:shd w:val="clear" w:color="auto" w:fill="9E3A38" w:themeFill="accent2" w:themeFillShade="CC"/>
      </w:tcPr>
    </w:tblStylePr>
    <w:tblStylePr w:type="lastRow">
      <w:rPr>
        <w:b/>
        <w:bCs/>
        <w:color w:val="9E3A38" w:themeColor="accent2"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FD3D2" w:themeFill="accent2" w:themeFillTint="3F"/>
      </w:tcPr>
    </w:tblStylePr>
    <w:tblStylePr w:type="band1Horz">
      <w:tblPr/>
      <w:tcPr>
        <w:shd w:val="clear" w:color="auto" w:fill="F2DBDB" w:themeFill="accent2" w:themeFillTint="33"/>
      </w:tcPr>
    </w:tblStylePr>
  </w:style>
  <w:style w:type="table" w:styleId="ColourfulListAccent3">
    <w:name w:val="Colorful List Accent 3"/>
    <w:basedOn w:val="TableNormal"/>
    <w:uiPriority w:val="72"/>
    <w:rsid w:val="00CB0664"/>
    <w:pPr>
      <w:spacing w:after="0" w:line="240" w:lineRule="auto"/>
    </w:pPr>
    <w:rPr>
      <w:color w:val="000000" w:themeColor="text1"/>
    </w:rPr>
    <w:tblPr>
      <w:tblStyleRowBandSize w:val="1"/>
      <w:tblStyleColBandSize w:val="1"/>
    </w:tblPr>
    <w:tcPr>
      <w:shd w:val="clear" w:color="auto" w:fill="F5F8EE" w:themeFill="accent3" w:themeFillTint="19"/>
    </w:tcPr>
    <w:tblStylePr w:type="firstRow">
      <w:rPr>
        <w:b/>
        <w:bCs/>
        <w:color w:val="FFFFFF" w:themeColor="background1"/>
      </w:rPr>
      <w:tblPr/>
      <w:tcPr>
        <w:tcBorders>
          <w:bottom w:val="single" w:sz="12" w:space="0" w:color="FFFFFF" w:themeColor="background1"/>
        </w:tcBorders>
        <w:shd w:val="clear" w:color="auto" w:fill="664E82" w:themeFill="accent4" w:themeFillShade="CC"/>
      </w:tcPr>
    </w:tblStylePr>
    <w:tblStylePr w:type="lastRow">
      <w:rPr>
        <w:b/>
        <w:bCs/>
        <w:color w:val="664E82" w:themeColor="accent4"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E6EED5" w:themeFill="accent3" w:themeFillTint="3F"/>
      </w:tcPr>
    </w:tblStylePr>
    <w:tblStylePr w:type="band1Horz">
      <w:tblPr/>
      <w:tcPr>
        <w:shd w:val="clear" w:color="auto" w:fill="EAF1DD" w:themeFill="accent3" w:themeFillTint="33"/>
      </w:tcPr>
    </w:tblStylePr>
  </w:style>
  <w:style w:type="table" w:styleId="ColourfulListAccent4">
    <w:name w:val="Colorful List Accent 4"/>
    <w:basedOn w:val="TableNormal"/>
    <w:uiPriority w:val="72"/>
    <w:rsid w:val="00CB0664"/>
    <w:pPr>
      <w:spacing w:after="0" w:line="240" w:lineRule="auto"/>
    </w:pPr>
    <w:rPr>
      <w:color w:val="000000" w:themeColor="text1"/>
    </w:rPr>
    <w:tblPr>
      <w:tblStyleRowBandSize w:val="1"/>
      <w:tblStyleColBandSize w:val="1"/>
    </w:tblPr>
    <w:tcPr>
      <w:shd w:val="clear" w:color="auto" w:fill="F2EFF6" w:themeFill="accent4" w:themeFillTint="19"/>
    </w:tcPr>
    <w:tblStylePr w:type="firstRow">
      <w:rPr>
        <w:b/>
        <w:bCs/>
        <w:color w:val="FFFFFF" w:themeColor="background1"/>
      </w:rPr>
      <w:tblPr/>
      <w:tcPr>
        <w:tcBorders>
          <w:bottom w:val="single" w:sz="12" w:space="0" w:color="FFFFFF" w:themeColor="background1"/>
        </w:tcBorders>
        <w:shd w:val="clear" w:color="auto" w:fill="7E9C40" w:themeFill="accent3" w:themeFillShade="CC"/>
      </w:tcPr>
    </w:tblStylePr>
    <w:tblStylePr w:type="lastRow">
      <w:rPr>
        <w:b/>
        <w:bCs/>
        <w:color w:val="7E9C40" w:themeColor="accent3"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FD8E8" w:themeFill="accent4" w:themeFillTint="3F"/>
      </w:tcPr>
    </w:tblStylePr>
    <w:tblStylePr w:type="band1Horz">
      <w:tblPr/>
      <w:tcPr>
        <w:shd w:val="clear" w:color="auto" w:fill="E5DFEC" w:themeFill="accent4" w:themeFillTint="33"/>
      </w:tcPr>
    </w:tblStylePr>
  </w:style>
  <w:style w:type="table" w:styleId="ColourfulListAccent5">
    <w:name w:val="Colorful List Accent 5"/>
    <w:basedOn w:val="TableNormal"/>
    <w:uiPriority w:val="72"/>
    <w:rsid w:val="00CB0664"/>
    <w:pPr>
      <w:spacing w:after="0" w:line="240" w:lineRule="auto"/>
    </w:pPr>
    <w:rPr>
      <w:color w:val="000000" w:themeColor="text1"/>
    </w:rPr>
    <w:tblPr>
      <w:tblStyleRowBandSize w:val="1"/>
      <w:tblStyleColBandSize w:val="1"/>
    </w:tblPr>
    <w:tcPr>
      <w:shd w:val="clear" w:color="auto" w:fill="EDF6F9" w:themeFill="accent5" w:themeFillTint="19"/>
    </w:tcPr>
    <w:tblStylePr w:type="firstRow">
      <w:rPr>
        <w:b/>
        <w:bCs/>
        <w:color w:val="FFFFFF" w:themeColor="background1"/>
      </w:rPr>
      <w:tblPr/>
      <w:tcPr>
        <w:tcBorders>
          <w:bottom w:val="single" w:sz="12" w:space="0" w:color="FFFFFF" w:themeColor="background1"/>
        </w:tcBorders>
        <w:shd w:val="clear" w:color="auto" w:fill="F2730A" w:themeFill="accent6" w:themeFillShade="CC"/>
      </w:tcPr>
    </w:tblStylePr>
    <w:tblStylePr w:type="lastRow">
      <w:rPr>
        <w:b/>
        <w:bCs/>
        <w:color w:val="F2730A" w:themeColor="accent6"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D2EAF1" w:themeFill="accent5" w:themeFillTint="3F"/>
      </w:tcPr>
    </w:tblStylePr>
    <w:tblStylePr w:type="band1Horz">
      <w:tblPr/>
      <w:tcPr>
        <w:shd w:val="clear" w:color="auto" w:fill="DAEEF3" w:themeFill="accent5" w:themeFillTint="33"/>
      </w:tcPr>
    </w:tblStylePr>
  </w:style>
  <w:style w:type="table" w:styleId="ColourfulListAccent6">
    <w:name w:val="Colorful List Accent 6"/>
    <w:basedOn w:val="TableNormal"/>
    <w:uiPriority w:val="72"/>
    <w:rsid w:val="00CB0664"/>
    <w:pPr>
      <w:spacing w:after="0" w:line="240" w:lineRule="auto"/>
    </w:pPr>
    <w:rPr>
      <w:color w:val="000000" w:themeColor="text1"/>
    </w:rPr>
    <w:tblPr>
      <w:tblStyleRowBandSize w:val="1"/>
      <w:tblStyleColBandSize w:val="1"/>
    </w:tblPr>
    <w:tcPr>
      <w:shd w:val="clear" w:color="auto" w:fill="FEF4EC" w:themeFill="accent6" w:themeFillTint="19"/>
    </w:tcPr>
    <w:tblStylePr w:type="firstRow">
      <w:rPr>
        <w:b/>
        <w:bCs/>
        <w:color w:val="FFFFFF" w:themeColor="background1"/>
      </w:rPr>
      <w:tblPr/>
      <w:tcPr>
        <w:tcBorders>
          <w:bottom w:val="single" w:sz="12" w:space="0" w:color="FFFFFF" w:themeColor="background1"/>
        </w:tcBorders>
        <w:shd w:val="clear" w:color="auto" w:fill="348DA5" w:themeFill="accent5" w:themeFillShade="CC"/>
      </w:tcPr>
    </w:tblStylePr>
    <w:tblStylePr w:type="lastRow">
      <w:rPr>
        <w:b/>
        <w:bCs/>
        <w:color w:val="348DA5" w:themeColor="accent5" w:themeShade="CC"/>
      </w:rPr>
      <w:tblPr/>
      <w:tcPr>
        <w:tcBorders>
          <w:top w:val="single" w:sz="12" w:space="0" w:color="000000" w:themeColor="text1"/>
        </w:tcBorders>
        <w:shd w:val="clear" w:color="auto" w:fill="FFFFFF" w:themeFill="background1"/>
      </w:tcPr>
    </w:tblStylePr>
    <w:tblStylePr w:type="firstCol">
      <w:rPr>
        <w:b/>
        <w:bCs/>
      </w:rPr>
    </w:tblStylePr>
    <w:tblStylePr w:type="lastCol">
      <w:rPr>
        <w:b/>
        <w:bCs/>
      </w:rPr>
    </w:tblStylePr>
    <w:tblStylePr w:type="band1Vert">
      <w:tblPr/>
      <w:tcPr>
        <w:tcBorders>
          <w:top w:val="nil"/>
          <w:left w:val="nil"/>
          <w:bottom w:val="nil"/>
          <w:right w:val="nil"/>
          <w:insideH w:val="nil"/>
          <w:insideV w:val="nil"/>
        </w:tcBorders>
        <w:shd w:val="clear" w:color="auto" w:fill="FDE4D0" w:themeFill="accent6" w:themeFillTint="3F"/>
      </w:tcPr>
    </w:tblStylePr>
    <w:tblStylePr w:type="band1Horz">
      <w:tblPr/>
      <w:tcPr>
        <w:shd w:val="clear" w:color="auto" w:fill="FDE9D9" w:themeFill="accent6" w:themeFillTint="33"/>
      </w:tcPr>
    </w:tblStylePr>
  </w:style>
  <w:style w:type="table" w:styleId="ColourfulGrid">
    <w:name w:val="Colorful Grid"/>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CCCCCC" w:themeFill="text1" w:themeFillTint="33"/>
    </w:tcPr>
    <w:tblStylePr w:type="firstRow">
      <w:rPr>
        <w:b/>
        <w:bCs/>
      </w:rPr>
      <w:tblPr/>
      <w:tcPr>
        <w:shd w:val="clear" w:color="auto" w:fill="999999" w:themeFill="text1" w:themeFillTint="66"/>
      </w:tcPr>
    </w:tblStylePr>
    <w:tblStylePr w:type="lastRow">
      <w:rPr>
        <w:b/>
        <w:bCs/>
        <w:color w:val="000000" w:themeColor="text1"/>
      </w:rPr>
      <w:tblPr/>
      <w:tcPr>
        <w:shd w:val="clear" w:color="auto" w:fill="999999" w:themeFill="text1" w:themeFillTint="66"/>
      </w:tcPr>
    </w:tblStylePr>
    <w:tblStylePr w:type="firstCol">
      <w:rPr>
        <w:color w:val="FFFFFF" w:themeColor="background1"/>
      </w:rPr>
      <w:tblPr/>
      <w:tcPr>
        <w:shd w:val="clear" w:color="auto" w:fill="000000" w:themeFill="text1" w:themeFillShade="BF"/>
      </w:tcPr>
    </w:tblStylePr>
    <w:tblStylePr w:type="lastCol">
      <w:rPr>
        <w:color w:val="FFFFFF" w:themeColor="background1"/>
      </w:rPr>
      <w:tblPr/>
      <w:tcPr>
        <w:shd w:val="clear" w:color="auto" w:fill="000000" w:themeFill="text1" w:themeFillShade="BF"/>
      </w:tcPr>
    </w:tblStylePr>
    <w:tblStylePr w:type="band1Vert">
      <w:tblPr/>
      <w:tcPr>
        <w:shd w:val="clear" w:color="auto" w:fill="808080" w:themeFill="text1" w:themeFillTint="7F"/>
      </w:tcPr>
    </w:tblStylePr>
    <w:tblStylePr w:type="band1Horz">
      <w:tblPr/>
      <w:tcPr>
        <w:shd w:val="clear" w:color="auto" w:fill="808080" w:themeFill="text1" w:themeFillTint="7F"/>
      </w:tcPr>
    </w:tblStylePr>
  </w:style>
  <w:style w:type="table" w:styleId="ColourfulGridAccent1">
    <w:name w:val="Colorful Grid Accent 1"/>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BE5F1" w:themeFill="accent1" w:themeFillTint="33"/>
    </w:tcPr>
    <w:tblStylePr w:type="firstRow">
      <w:rPr>
        <w:b/>
        <w:bCs/>
      </w:rPr>
      <w:tblPr/>
      <w:tcPr>
        <w:shd w:val="clear" w:color="auto" w:fill="B8CCE4" w:themeFill="accent1" w:themeFillTint="66"/>
      </w:tcPr>
    </w:tblStylePr>
    <w:tblStylePr w:type="lastRow">
      <w:rPr>
        <w:b/>
        <w:bCs/>
        <w:color w:val="000000" w:themeColor="text1"/>
      </w:rPr>
      <w:tblPr/>
      <w:tcPr>
        <w:shd w:val="clear" w:color="auto" w:fill="B8CCE4" w:themeFill="accent1" w:themeFillTint="66"/>
      </w:tcPr>
    </w:tblStylePr>
    <w:tblStylePr w:type="firstCol">
      <w:rPr>
        <w:color w:val="FFFFFF" w:themeColor="background1"/>
      </w:rPr>
      <w:tblPr/>
      <w:tcPr>
        <w:shd w:val="clear" w:color="auto" w:fill="365F91" w:themeFill="accent1" w:themeFillShade="BF"/>
      </w:tcPr>
    </w:tblStylePr>
    <w:tblStylePr w:type="lastCol">
      <w:rPr>
        <w:color w:val="FFFFFF" w:themeColor="background1"/>
      </w:rPr>
      <w:tblPr/>
      <w:tcPr>
        <w:shd w:val="clear" w:color="auto" w:fill="365F91" w:themeFill="accent1" w:themeFillShade="BF"/>
      </w:tcPr>
    </w:tblStylePr>
    <w:tblStylePr w:type="band1Vert">
      <w:tblPr/>
      <w:tcPr>
        <w:shd w:val="clear" w:color="auto" w:fill="A7BFDE" w:themeFill="accent1" w:themeFillTint="7F"/>
      </w:tcPr>
    </w:tblStylePr>
    <w:tblStylePr w:type="band1Horz">
      <w:tblPr/>
      <w:tcPr>
        <w:shd w:val="clear" w:color="auto" w:fill="A7BFDE" w:themeFill="accent1" w:themeFillTint="7F"/>
      </w:tcPr>
    </w:tblStylePr>
  </w:style>
  <w:style w:type="table" w:styleId="ColourfulGridAccent2">
    <w:name w:val="Colorful Grid Accent 2"/>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2DBDB" w:themeFill="accent2" w:themeFillTint="33"/>
    </w:tcPr>
    <w:tblStylePr w:type="firstRow">
      <w:rPr>
        <w:b/>
        <w:bCs/>
      </w:rPr>
      <w:tblPr/>
      <w:tcPr>
        <w:shd w:val="clear" w:color="auto" w:fill="E5B8B7" w:themeFill="accent2" w:themeFillTint="66"/>
      </w:tcPr>
    </w:tblStylePr>
    <w:tblStylePr w:type="lastRow">
      <w:rPr>
        <w:b/>
        <w:bCs/>
        <w:color w:val="000000" w:themeColor="text1"/>
      </w:rPr>
      <w:tblPr/>
      <w:tcPr>
        <w:shd w:val="clear" w:color="auto" w:fill="E5B8B7" w:themeFill="accent2" w:themeFillTint="66"/>
      </w:tcPr>
    </w:tblStylePr>
    <w:tblStylePr w:type="firstCol">
      <w:rPr>
        <w:color w:val="FFFFFF" w:themeColor="background1"/>
      </w:rPr>
      <w:tblPr/>
      <w:tcPr>
        <w:shd w:val="clear" w:color="auto" w:fill="943634" w:themeFill="accent2" w:themeFillShade="BF"/>
      </w:tcPr>
    </w:tblStylePr>
    <w:tblStylePr w:type="lastCol">
      <w:rPr>
        <w:color w:val="FFFFFF" w:themeColor="background1"/>
      </w:rPr>
      <w:tblPr/>
      <w:tcPr>
        <w:shd w:val="clear" w:color="auto" w:fill="943634" w:themeFill="accent2" w:themeFillShade="BF"/>
      </w:tcPr>
    </w:tblStylePr>
    <w:tblStylePr w:type="band1Vert">
      <w:tblPr/>
      <w:tcPr>
        <w:shd w:val="clear" w:color="auto" w:fill="DFA7A6" w:themeFill="accent2" w:themeFillTint="7F"/>
      </w:tcPr>
    </w:tblStylePr>
    <w:tblStylePr w:type="band1Horz">
      <w:tblPr/>
      <w:tcPr>
        <w:shd w:val="clear" w:color="auto" w:fill="DFA7A6" w:themeFill="accent2" w:themeFillTint="7F"/>
      </w:tcPr>
    </w:tblStylePr>
  </w:style>
  <w:style w:type="table" w:styleId="ColourfulGridAccent3">
    <w:name w:val="Colorful Grid Accent 3"/>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AF1DD" w:themeFill="accent3" w:themeFillTint="33"/>
    </w:tcPr>
    <w:tblStylePr w:type="firstRow">
      <w:rPr>
        <w:b/>
        <w:bCs/>
      </w:rPr>
      <w:tblPr/>
      <w:tcPr>
        <w:shd w:val="clear" w:color="auto" w:fill="D6E3BC" w:themeFill="accent3" w:themeFillTint="66"/>
      </w:tcPr>
    </w:tblStylePr>
    <w:tblStylePr w:type="lastRow">
      <w:rPr>
        <w:b/>
        <w:bCs/>
        <w:color w:val="000000" w:themeColor="text1"/>
      </w:rPr>
      <w:tblPr/>
      <w:tcPr>
        <w:shd w:val="clear" w:color="auto" w:fill="D6E3BC" w:themeFill="accent3" w:themeFillTint="66"/>
      </w:tcPr>
    </w:tblStylePr>
    <w:tblStylePr w:type="firstCol">
      <w:rPr>
        <w:color w:val="FFFFFF" w:themeColor="background1"/>
      </w:rPr>
      <w:tblPr/>
      <w:tcPr>
        <w:shd w:val="clear" w:color="auto" w:fill="76923C" w:themeFill="accent3" w:themeFillShade="BF"/>
      </w:tcPr>
    </w:tblStylePr>
    <w:tblStylePr w:type="lastCol">
      <w:rPr>
        <w:color w:val="FFFFFF" w:themeColor="background1"/>
      </w:rPr>
      <w:tblPr/>
      <w:tcPr>
        <w:shd w:val="clear" w:color="auto" w:fill="76923C" w:themeFill="accent3" w:themeFillShade="BF"/>
      </w:tcPr>
    </w:tblStylePr>
    <w:tblStylePr w:type="band1Vert">
      <w:tblPr/>
      <w:tcPr>
        <w:shd w:val="clear" w:color="auto" w:fill="CDDDAC" w:themeFill="accent3" w:themeFillTint="7F"/>
      </w:tcPr>
    </w:tblStylePr>
    <w:tblStylePr w:type="band1Horz">
      <w:tblPr/>
      <w:tcPr>
        <w:shd w:val="clear" w:color="auto" w:fill="CDDDAC" w:themeFill="accent3" w:themeFillTint="7F"/>
      </w:tcPr>
    </w:tblStylePr>
  </w:style>
  <w:style w:type="table" w:styleId="ColourfulGridAccent4">
    <w:name w:val="Colorful Grid Accent 4"/>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E5DFEC" w:themeFill="accent4" w:themeFillTint="33"/>
    </w:tcPr>
    <w:tblStylePr w:type="firstRow">
      <w:rPr>
        <w:b/>
        <w:bCs/>
      </w:rPr>
      <w:tblPr/>
      <w:tcPr>
        <w:shd w:val="clear" w:color="auto" w:fill="CCC0D9" w:themeFill="accent4" w:themeFillTint="66"/>
      </w:tcPr>
    </w:tblStylePr>
    <w:tblStylePr w:type="lastRow">
      <w:rPr>
        <w:b/>
        <w:bCs/>
        <w:color w:val="000000" w:themeColor="text1"/>
      </w:rPr>
      <w:tblPr/>
      <w:tcPr>
        <w:shd w:val="clear" w:color="auto" w:fill="CCC0D9" w:themeFill="accent4" w:themeFillTint="66"/>
      </w:tcPr>
    </w:tblStylePr>
    <w:tblStylePr w:type="firstCol">
      <w:rPr>
        <w:color w:val="FFFFFF" w:themeColor="background1"/>
      </w:rPr>
      <w:tblPr/>
      <w:tcPr>
        <w:shd w:val="clear" w:color="auto" w:fill="5F497A" w:themeFill="accent4" w:themeFillShade="BF"/>
      </w:tcPr>
    </w:tblStylePr>
    <w:tblStylePr w:type="lastCol">
      <w:rPr>
        <w:color w:val="FFFFFF" w:themeColor="background1"/>
      </w:rPr>
      <w:tblPr/>
      <w:tcPr>
        <w:shd w:val="clear" w:color="auto" w:fill="5F497A" w:themeFill="accent4" w:themeFillShade="BF"/>
      </w:tcPr>
    </w:tblStylePr>
    <w:tblStylePr w:type="band1Vert">
      <w:tblPr/>
      <w:tcPr>
        <w:shd w:val="clear" w:color="auto" w:fill="BFB1D0" w:themeFill="accent4" w:themeFillTint="7F"/>
      </w:tcPr>
    </w:tblStylePr>
    <w:tblStylePr w:type="band1Horz">
      <w:tblPr/>
      <w:tcPr>
        <w:shd w:val="clear" w:color="auto" w:fill="BFB1D0" w:themeFill="accent4" w:themeFillTint="7F"/>
      </w:tcPr>
    </w:tblStylePr>
  </w:style>
  <w:style w:type="table" w:styleId="ColourfulGridAccent5">
    <w:name w:val="Colorful Grid Accent 5"/>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DAEEF3" w:themeFill="accent5" w:themeFillTint="33"/>
    </w:tcPr>
    <w:tblStylePr w:type="firstRow">
      <w:rPr>
        <w:b/>
        <w:bCs/>
      </w:rPr>
      <w:tblPr/>
      <w:tcPr>
        <w:shd w:val="clear" w:color="auto" w:fill="B6DDE8" w:themeFill="accent5" w:themeFillTint="66"/>
      </w:tcPr>
    </w:tblStylePr>
    <w:tblStylePr w:type="lastRow">
      <w:rPr>
        <w:b/>
        <w:bCs/>
        <w:color w:val="000000" w:themeColor="text1"/>
      </w:rPr>
      <w:tblPr/>
      <w:tcPr>
        <w:shd w:val="clear" w:color="auto" w:fill="B6DDE8" w:themeFill="accent5" w:themeFillTint="66"/>
      </w:tcPr>
    </w:tblStylePr>
    <w:tblStylePr w:type="firstCol">
      <w:rPr>
        <w:color w:val="FFFFFF" w:themeColor="background1"/>
      </w:rPr>
      <w:tblPr/>
      <w:tcPr>
        <w:shd w:val="clear" w:color="auto" w:fill="31849B" w:themeFill="accent5" w:themeFillShade="BF"/>
      </w:tcPr>
    </w:tblStylePr>
    <w:tblStylePr w:type="lastCol">
      <w:rPr>
        <w:color w:val="FFFFFF" w:themeColor="background1"/>
      </w:rPr>
      <w:tblPr/>
      <w:tcPr>
        <w:shd w:val="clear" w:color="auto" w:fill="31849B" w:themeFill="accent5" w:themeFillShade="BF"/>
      </w:tcPr>
    </w:tblStylePr>
    <w:tblStylePr w:type="band1Vert">
      <w:tblPr/>
      <w:tcPr>
        <w:shd w:val="clear" w:color="auto" w:fill="A5D5E2" w:themeFill="accent5" w:themeFillTint="7F"/>
      </w:tcPr>
    </w:tblStylePr>
    <w:tblStylePr w:type="band1Horz">
      <w:tblPr/>
      <w:tcPr>
        <w:shd w:val="clear" w:color="auto" w:fill="A5D5E2" w:themeFill="accent5" w:themeFillTint="7F"/>
      </w:tcPr>
    </w:tblStylePr>
  </w:style>
  <w:style w:type="table" w:styleId="ColourfulGridAccent6">
    <w:name w:val="Colorful Grid Accent 6"/>
    <w:basedOn w:val="TableNormal"/>
    <w:uiPriority w:val="73"/>
    <w:rsid w:val="00CB0664"/>
    <w:pPr>
      <w:spacing w:after="0" w:line="240" w:lineRule="auto"/>
    </w:pPr>
    <w:rPr>
      <w:color w:val="000000" w:themeColor="text1"/>
    </w:rPr>
    <w:tblPr>
      <w:tblStyleRowBandSize w:val="1"/>
      <w:tblStyleColBandSize w:val="1"/>
      <w:tblBorders>
        <w:insideH w:val="single" w:sz="4" w:space="0" w:color="FFFFFF" w:themeColor="background1"/>
      </w:tblBorders>
    </w:tblPr>
    <w:tcPr>
      <w:shd w:val="clear" w:color="auto" w:fill="FDE9D9" w:themeFill="accent6" w:themeFillTint="33"/>
    </w:tcPr>
    <w:tblStylePr w:type="firstRow">
      <w:rPr>
        <w:b/>
        <w:bCs/>
      </w:rPr>
      <w:tblPr/>
      <w:tcPr>
        <w:shd w:val="clear" w:color="auto" w:fill="FBD4B4" w:themeFill="accent6" w:themeFillTint="66"/>
      </w:tcPr>
    </w:tblStylePr>
    <w:tblStylePr w:type="lastRow">
      <w:rPr>
        <w:b/>
        <w:bCs/>
        <w:color w:val="000000" w:themeColor="text1"/>
      </w:rPr>
      <w:tblPr/>
      <w:tcPr>
        <w:shd w:val="clear" w:color="auto" w:fill="FBD4B4" w:themeFill="accent6" w:themeFillTint="66"/>
      </w:tcPr>
    </w:tblStylePr>
    <w:tblStylePr w:type="firstCol">
      <w:rPr>
        <w:color w:val="FFFFFF" w:themeColor="background1"/>
      </w:rPr>
      <w:tblPr/>
      <w:tcPr>
        <w:shd w:val="clear" w:color="auto" w:fill="E36C0A" w:themeFill="accent6" w:themeFillShade="BF"/>
      </w:tcPr>
    </w:tblStylePr>
    <w:tblStylePr w:type="lastCol">
      <w:rPr>
        <w:color w:val="FFFFFF" w:themeColor="background1"/>
      </w:rPr>
      <w:tblPr/>
      <w:tcPr>
        <w:shd w:val="clear" w:color="auto" w:fill="E36C0A" w:themeFill="accent6" w:themeFillShade="BF"/>
      </w:tcPr>
    </w:tblStylePr>
    <w:tblStylePr w:type="band1Vert">
      <w:tblPr/>
      <w:tcPr>
        <w:shd w:val="clear" w:color="auto" w:fill="FBCAA2" w:themeFill="accent6" w:themeFillTint="7F"/>
      </w:tcPr>
    </w:tblStylePr>
    <w:tblStylePr w:type="band1Horz">
      <w:tblPr/>
      <w:tcPr>
        <w:shd w:val="clear" w:color="auto" w:fill="FBCAA2" w:themeFill="accent6" w:themeFillTint="7F"/>
      </w:tcPr>
    </w:tblStylePr>
  </w:style>
  <w:style w:type="character" w:styleId="Hyperlink">
    <w:name w:val="Hyperlink"/>
    <w:basedOn w:val="DefaultParagraphFont"/>
    <w:uiPriority w:val="99"/>
    <w:unhideWhenUsed/>
    <w:rsid w:val="00396048"/>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08415805">
      <w:bodyDiv w:val="1"/>
      <w:marLeft w:val="0"/>
      <w:marRight w:val="0"/>
      <w:marTop w:val="0"/>
      <w:marBottom w:val="0"/>
      <w:divBdr>
        <w:top w:val="none" w:sz="0" w:space="0" w:color="auto"/>
        <w:left w:val="none" w:sz="0" w:space="0" w:color="auto"/>
        <w:bottom w:val="none" w:sz="0" w:space="0" w:color="auto"/>
        <w:right w:val="none" w:sz="0" w:space="0" w:color="auto"/>
      </w:divBdr>
    </w:div>
    <w:div w:id="343632492">
      <w:bodyDiv w:val="1"/>
      <w:marLeft w:val="0"/>
      <w:marRight w:val="0"/>
      <w:marTop w:val="0"/>
      <w:marBottom w:val="0"/>
      <w:divBdr>
        <w:top w:val="none" w:sz="0" w:space="0" w:color="auto"/>
        <w:left w:val="none" w:sz="0" w:space="0" w:color="auto"/>
        <w:bottom w:val="none" w:sz="0" w:space="0" w:color="auto"/>
        <w:right w:val="none" w:sz="0" w:space="0" w:color="auto"/>
      </w:divBdr>
    </w:div>
    <w:div w:id="542716598">
      <w:bodyDiv w:val="1"/>
      <w:marLeft w:val="0"/>
      <w:marRight w:val="0"/>
      <w:marTop w:val="0"/>
      <w:marBottom w:val="0"/>
      <w:divBdr>
        <w:top w:val="none" w:sz="0" w:space="0" w:color="auto"/>
        <w:left w:val="none" w:sz="0" w:space="0" w:color="auto"/>
        <w:bottom w:val="none" w:sz="0" w:space="0" w:color="auto"/>
        <w:right w:val="none" w:sz="0" w:space="0" w:color="auto"/>
      </w:divBdr>
    </w:div>
    <w:div w:id="1127625839">
      <w:bodyDiv w:val="1"/>
      <w:marLeft w:val="0"/>
      <w:marRight w:val="0"/>
      <w:marTop w:val="0"/>
      <w:marBottom w:val="0"/>
      <w:divBdr>
        <w:top w:val="none" w:sz="0" w:space="0" w:color="auto"/>
        <w:left w:val="none" w:sz="0" w:space="0" w:color="auto"/>
        <w:bottom w:val="none" w:sz="0" w:space="0" w:color="auto"/>
        <w:right w:val="none" w:sz="0" w:space="0" w:color="auto"/>
      </w:divBdr>
    </w:div>
    <w:div w:id="1281062044">
      <w:bodyDiv w:val="1"/>
      <w:marLeft w:val="0"/>
      <w:marRight w:val="0"/>
      <w:marTop w:val="0"/>
      <w:marBottom w:val="0"/>
      <w:divBdr>
        <w:top w:val="none" w:sz="0" w:space="0" w:color="auto"/>
        <w:left w:val="none" w:sz="0" w:space="0" w:color="auto"/>
        <w:bottom w:val="none" w:sz="0" w:space="0" w:color="auto"/>
        <w:right w:val="none" w:sz="0" w:space="0" w:color="auto"/>
      </w:divBdr>
    </w:div>
    <w:div w:id="1419252617">
      <w:bodyDiv w:val="1"/>
      <w:marLeft w:val="0"/>
      <w:marRight w:val="0"/>
      <w:marTop w:val="0"/>
      <w:marBottom w:val="0"/>
      <w:divBdr>
        <w:top w:val="none" w:sz="0" w:space="0" w:color="auto"/>
        <w:left w:val="none" w:sz="0" w:space="0" w:color="auto"/>
        <w:bottom w:val="none" w:sz="0" w:space="0" w:color="auto"/>
        <w:right w:val="none" w:sz="0" w:space="0" w:color="auto"/>
      </w:divBdr>
    </w:div>
    <w:div w:id="1760323827">
      <w:bodyDiv w:val="1"/>
      <w:marLeft w:val="0"/>
      <w:marRight w:val="0"/>
      <w:marTop w:val="0"/>
      <w:marBottom w:val="0"/>
      <w:divBdr>
        <w:top w:val="none" w:sz="0" w:space="0" w:color="auto"/>
        <w:left w:val="none" w:sz="0" w:space="0" w:color="auto"/>
        <w:bottom w:val="none" w:sz="0" w:space="0" w:color="auto"/>
        <w:right w:val="none" w:sz="0" w:space="0" w:color="auto"/>
      </w:divBdr>
    </w:div>
    <w:div w:id="1852180139">
      <w:bodyDiv w:val="1"/>
      <w:marLeft w:val="0"/>
      <w:marRight w:val="0"/>
      <w:marTop w:val="0"/>
      <w:marBottom w:val="0"/>
      <w:divBdr>
        <w:top w:val="none" w:sz="0" w:space="0" w:color="auto"/>
        <w:left w:val="none" w:sz="0" w:space="0" w:color="auto"/>
        <w:bottom w:val="none" w:sz="0" w:space="0" w:color="auto"/>
        <w:right w:val="none" w:sz="0" w:space="0" w:color="auto"/>
      </w:divBdr>
    </w:div>
    <w:div w:id="1944455477">
      <w:bodyDiv w:val="1"/>
      <w:marLeft w:val="0"/>
      <w:marRight w:val="0"/>
      <w:marTop w:val="0"/>
      <w:marBottom w:val="0"/>
      <w:divBdr>
        <w:top w:val="none" w:sz="0" w:space="0" w:color="auto"/>
        <w:left w:val="none" w:sz="0" w:space="0" w:color="auto"/>
        <w:bottom w:val="none" w:sz="0" w:space="0" w:color="auto"/>
        <w:right w:val="none" w:sz="0" w:space="0" w:color="auto"/>
      </w:divBdr>
    </w:div>
    <w:div w:id="1997951909">
      <w:bodyDiv w:val="1"/>
      <w:marLeft w:val="0"/>
      <w:marRight w:val="0"/>
      <w:marTop w:val="0"/>
      <w:marBottom w:val="0"/>
      <w:divBdr>
        <w:top w:val="none" w:sz="0" w:space="0" w:color="auto"/>
        <w:left w:val="none" w:sz="0" w:space="0" w:color="auto"/>
        <w:bottom w:val="none" w:sz="0" w:space="0" w:color="auto"/>
        <w:right w:val="none" w:sz="0" w:space="0" w:color="auto"/>
      </w:divBdr>
    </w:div>
  </w:divs>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E4F553-260B-468F-B692-034AA0872A6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2207</Words>
  <Characters>12582</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Manager/>
  <Company/>
  <LinksUpToDate>false</LinksUpToDate>
  <CharactersWithSpaces>14760</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python-docx</dc:creator>
  <cp:keywords/>
  <dc:description>generated by python-docx</dc:description>
  <cp:lastModifiedBy>Ndume Petit</cp:lastModifiedBy>
  <cp:revision>2</cp:revision>
  <dcterms:created xsi:type="dcterms:W3CDTF">2026-07-23T13:51:00Z</dcterms:created>
  <dcterms:modified xsi:type="dcterms:W3CDTF">2026-07-23T13:51:00Z</dcterms:modified>
  <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c2dfda65-5b63-430f-8a65-f3caee2469a1</vt:lpwstr>
  </property>
</Properties>
</file>