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979C68" w14:textId="6A4315F0" w:rsidR="002501EF" w:rsidRPr="008A4D81" w:rsidRDefault="002501EF" w:rsidP="002501EF">
      <w:pPr>
        <w:spacing w:line="360" w:lineRule="auto"/>
        <w:jc w:val="center"/>
        <w:rPr>
          <w:rFonts w:ascii="Arial Nova" w:eastAsia="Arial Nova" w:hAnsi="Arial Nova" w:cs="Arial Nova"/>
          <w:b/>
          <w:bCs/>
          <w:sz w:val="72"/>
          <w:szCs w:val="72"/>
          <w:u w:val="single"/>
        </w:rPr>
      </w:pPr>
      <w:r w:rsidRPr="008A4D81">
        <w:rPr>
          <w:rFonts w:ascii="Arial Nova" w:eastAsia="Arial Nova" w:hAnsi="Arial Nova" w:cs="Arial Nova"/>
          <w:b/>
          <w:bCs/>
          <w:sz w:val="72"/>
          <w:szCs w:val="72"/>
          <w:u w:val="single"/>
        </w:rPr>
        <w:t>Assignment #2</w:t>
      </w:r>
    </w:p>
    <w:p w14:paraId="616CABF8" w14:textId="77777777" w:rsidR="00B2152E" w:rsidRPr="008A4D81" w:rsidRDefault="00B2152E" w:rsidP="008714D0">
      <w:pPr>
        <w:spacing w:line="360" w:lineRule="auto"/>
        <w:jc w:val="both"/>
        <w:rPr>
          <w:rFonts w:ascii="Arial Nova" w:hAnsi="Arial Nova"/>
        </w:rPr>
      </w:pPr>
    </w:p>
    <w:p w14:paraId="7168A8CE" w14:textId="77777777" w:rsidR="00414DD5" w:rsidRPr="008A4D81" w:rsidRDefault="00414DD5" w:rsidP="008714D0">
      <w:pPr>
        <w:spacing w:line="360" w:lineRule="auto"/>
        <w:jc w:val="both"/>
        <w:rPr>
          <w:rFonts w:ascii="Arial Nova" w:hAnsi="Arial Nova"/>
        </w:rPr>
      </w:pPr>
    </w:p>
    <w:p w14:paraId="2340E87C" w14:textId="77777777" w:rsidR="00414DD5" w:rsidRPr="008A4D81" w:rsidRDefault="00414DD5" w:rsidP="008714D0">
      <w:pPr>
        <w:spacing w:line="360" w:lineRule="auto"/>
        <w:jc w:val="both"/>
        <w:rPr>
          <w:rFonts w:ascii="Arial Nova" w:hAnsi="Arial Nova"/>
        </w:rPr>
      </w:pPr>
    </w:p>
    <w:p w14:paraId="4D633FB8" w14:textId="77777777" w:rsidR="00414DD5" w:rsidRPr="008A4D81" w:rsidRDefault="00414DD5" w:rsidP="008714D0">
      <w:pPr>
        <w:spacing w:line="360" w:lineRule="auto"/>
        <w:jc w:val="both"/>
        <w:rPr>
          <w:rFonts w:ascii="Arial Nova" w:hAnsi="Arial Nova"/>
        </w:rPr>
      </w:pPr>
    </w:p>
    <w:p w14:paraId="51BA6A39" w14:textId="09EFED97" w:rsidR="00A97EC4" w:rsidRPr="008A4D81" w:rsidRDefault="00A97EC4" w:rsidP="00B175BE">
      <w:pPr>
        <w:spacing w:line="360" w:lineRule="auto"/>
        <w:jc w:val="center"/>
        <w:rPr>
          <w:rFonts w:ascii="Arial Nova" w:hAnsi="Arial Nova"/>
          <w:b/>
          <w:bCs/>
          <w:sz w:val="56"/>
          <w:szCs w:val="56"/>
        </w:rPr>
      </w:pPr>
      <w:r w:rsidRPr="008A4D81">
        <w:rPr>
          <w:rFonts w:ascii="Arial Nova" w:hAnsi="Arial Nova"/>
          <w:b/>
          <w:bCs/>
          <w:sz w:val="56"/>
          <w:szCs w:val="56"/>
        </w:rPr>
        <w:t>Psychopathological Classifications and Provisions BMHP6029_BIRM</w:t>
      </w:r>
    </w:p>
    <w:p w14:paraId="036491B5" w14:textId="77777777" w:rsidR="00414DD5" w:rsidRPr="008A4D81" w:rsidRDefault="00414DD5" w:rsidP="008714D0">
      <w:pPr>
        <w:spacing w:line="360" w:lineRule="auto"/>
        <w:jc w:val="both"/>
        <w:rPr>
          <w:rFonts w:ascii="Arial Nova" w:hAnsi="Arial Nova"/>
        </w:rPr>
      </w:pPr>
    </w:p>
    <w:p w14:paraId="16CBC2BA" w14:textId="77777777" w:rsidR="00414DD5" w:rsidRPr="008A4D81" w:rsidRDefault="00414DD5" w:rsidP="00414DD5">
      <w:pPr>
        <w:spacing w:line="360" w:lineRule="auto"/>
        <w:rPr>
          <w:rFonts w:ascii="Arial Nova" w:eastAsia="Arial Nova" w:hAnsi="Arial Nova" w:cs="Arial Nova"/>
          <w:sz w:val="56"/>
          <w:szCs w:val="56"/>
        </w:rPr>
      </w:pPr>
    </w:p>
    <w:p w14:paraId="65EFDFC4" w14:textId="77777777" w:rsidR="00B175BE" w:rsidRPr="008A4D81" w:rsidRDefault="00B175BE" w:rsidP="00414DD5">
      <w:pPr>
        <w:spacing w:line="360" w:lineRule="auto"/>
        <w:rPr>
          <w:rFonts w:ascii="Arial Nova" w:eastAsia="Arial Nova" w:hAnsi="Arial Nova" w:cs="Arial Nova"/>
          <w:sz w:val="44"/>
          <w:szCs w:val="44"/>
        </w:rPr>
      </w:pPr>
    </w:p>
    <w:p w14:paraId="2FCCCA41" w14:textId="6D2CACD9" w:rsidR="00414DD5" w:rsidRPr="008A4D81" w:rsidRDefault="00414DD5" w:rsidP="00414DD5">
      <w:pPr>
        <w:spacing w:line="360" w:lineRule="auto"/>
        <w:rPr>
          <w:rFonts w:ascii="Arial Nova" w:eastAsia="Arial Nova" w:hAnsi="Arial Nova" w:cs="Arial Nova"/>
          <w:sz w:val="44"/>
          <w:szCs w:val="44"/>
        </w:rPr>
      </w:pPr>
      <w:r w:rsidRPr="008A4D81">
        <w:rPr>
          <w:rFonts w:ascii="Arial Nova" w:eastAsia="Arial Nova" w:hAnsi="Arial Nova" w:cs="Arial Nova"/>
          <w:sz w:val="44"/>
          <w:szCs w:val="44"/>
        </w:rPr>
        <w:t>Kinga Starczewska</w:t>
      </w:r>
    </w:p>
    <w:p w14:paraId="5E77E838" w14:textId="77777777" w:rsidR="00414DD5" w:rsidRPr="008A4D81" w:rsidRDefault="00414DD5" w:rsidP="00414DD5">
      <w:pPr>
        <w:spacing w:line="360" w:lineRule="auto"/>
        <w:rPr>
          <w:rFonts w:ascii="Arial Nova" w:eastAsia="Arial Nova" w:hAnsi="Arial Nova" w:cs="Arial Nova"/>
          <w:sz w:val="44"/>
          <w:szCs w:val="44"/>
        </w:rPr>
      </w:pPr>
      <w:r w:rsidRPr="008A4D81">
        <w:rPr>
          <w:rFonts w:ascii="Arial Nova" w:eastAsia="Arial Nova" w:hAnsi="Arial Nova" w:cs="Arial Nova"/>
          <w:sz w:val="44"/>
          <w:szCs w:val="44"/>
        </w:rPr>
        <w:t>Student Number: 2312239</w:t>
      </w:r>
    </w:p>
    <w:p w14:paraId="3914868F" w14:textId="55137FAF" w:rsidR="00414DD5" w:rsidRPr="008A4D81" w:rsidRDefault="00414DD5" w:rsidP="00414DD5">
      <w:pPr>
        <w:spacing w:line="360" w:lineRule="auto"/>
        <w:rPr>
          <w:rFonts w:ascii="Arial Nova" w:eastAsia="Arial Nova" w:hAnsi="Arial Nova" w:cs="Arial Nova"/>
          <w:sz w:val="44"/>
          <w:szCs w:val="44"/>
        </w:rPr>
      </w:pPr>
      <w:r w:rsidRPr="008A4D81">
        <w:rPr>
          <w:rFonts w:ascii="Arial Nova" w:eastAsia="Arial Nova" w:hAnsi="Arial Nova" w:cs="Arial Nova"/>
          <w:sz w:val="44"/>
          <w:szCs w:val="44"/>
        </w:rPr>
        <w:t xml:space="preserve">Tutor’s Name: </w:t>
      </w:r>
      <w:r w:rsidR="00597635" w:rsidRPr="008A4D81">
        <w:rPr>
          <w:rFonts w:ascii="Arial Nova" w:eastAsia="Arial Nova" w:hAnsi="Arial Nova" w:cs="Arial Nova"/>
          <w:sz w:val="44"/>
          <w:szCs w:val="44"/>
        </w:rPr>
        <w:t>Kennedy Obohwem</w:t>
      </w:r>
      <w:r w:rsidR="00F14AD2" w:rsidRPr="008A4D81">
        <w:rPr>
          <w:rFonts w:ascii="Arial Nova" w:eastAsia="Arial Nova" w:hAnsi="Arial Nova" w:cs="Arial Nova"/>
          <w:sz w:val="44"/>
          <w:szCs w:val="44"/>
        </w:rPr>
        <w:t>u</w:t>
      </w:r>
    </w:p>
    <w:p w14:paraId="13E9F952" w14:textId="77777777" w:rsidR="00226A49" w:rsidRPr="008A4D81" w:rsidRDefault="00226A49" w:rsidP="00414DD5">
      <w:pPr>
        <w:spacing w:line="360" w:lineRule="auto"/>
        <w:rPr>
          <w:rFonts w:ascii="Arial Nova" w:eastAsia="Arial Nova" w:hAnsi="Arial Nova" w:cs="Arial Nova"/>
          <w:sz w:val="44"/>
          <w:szCs w:val="44"/>
        </w:rPr>
      </w:pPr>
    </w:p>
    <w:p w14:paraId="530E00A9" w14:textId="77777777" w:rsidR="00226A49" w:rsidRPr="008A4D81" w:rsidRDefault="00226A49" w:rsidP="00414DD5">
      <w:pPr>
        <w:spacing w:line="360" w:lineRule="auto"/>
        <w:rPr>
          <w:rFonts w:ascii="Arial Nova" w:eastAsia="Arial Nova" w:hAnsi="Arial Nova" w:cs="Arial Nova"/>
          <w:sz w:val="44"/>
          <w:szCs w:val="44"/>
        </w:rPr>
      </w:pPr>
    </w:p>
    <w:p w14:paraId="5D7E2C16" w14:textId="77777777" w:rsidR="00234C94" w:rsidRPr="008A4D81" w:rsidRDefault="00234C94" w:rsidP="00FB148F">
      <w:pPr>
        <w:spacing w:line="360" w:lineRule="auto"/>
        <w:jc w:val="center"/>
        <w:rPr>
          <w:rFonts w:ascii="Arial Nova" w:eastAsia="Arial Nova" w:hAnsi="Arial Nova" w:cs="Arial Nova"/>
          <w:sz w:val="96"/>
          <w:szCs w:val="96"/>
        </w:rPr>
      </w:pPr>
    </w:p>
    <w:p w14:paraId="482EC8C3" w14:textId="77777777" w:rsidR="00BC3C4B" w:rsidRPr="008A4D81" w:rsidRDefault="00FB148F" w:rsidP="00FB148F">
      <w:pPr>
        <w:spacing w:line="360" w:lineRule="auto"/>
        <w:jc w:val="center"/>
        <w:rPr>
          <w:rFonts w:ascii="Arial Nova" w:eastAsia="Arial Nova" w:hAnsi="Arial Nova" w:cs="Arial Nova"/>
          <w:sz w:val="84"/>
          <w:szCs w:val="84"/>
        </w:rPr>
      </w:pPr>
      <w:r w:rsidRPr="008A4D81">
        <w:rPr>
          <w:rFonts w:ascii="Arial Nova" w:eastAsia="Arial Nova" w:hAnsi="Arial Nova" w:cs="Arial Nova"/>
          <w:b/>
          <w:bCs/>
          <w:sz w:val="84"/>
          <w:szCs w:val="84"/>
          <w:u w:val="single"/>
        </w:rPr>
        <w:t>Alcohol Dependence</w:t>
      </w:r>
      <w:r w:rsidRPr="008A4D81">
        <w:rPr>
          <w:rFonts w:ascii="Arial Nova" w:eastAsia="Arial Nova" w:hAnsi="Arial Nova" w:cs="Arial Nova"/>
          <w:sz w:val="84"/>
          <w:szCs w:val="84"/>
        </w:rPr>
        <w:t xml:space="preserve"> ICD-11 Code 6C40.2: </w:t>
      </w:r>
    </w:p>
    <w:p w14:paraId="286720E6" w14:textId="77777777" w:rsidR="00BC3C4B" w:rsidRPr="008A4D81" w:rsidRDefault="00BC3C4B" w:rsidP="00FB148F">
      <w:pPr>
        <w:spacing w:line="360" w:lineRule="auto"/>
        <w:jc w:val="center"/>
        <w:rPr>
          <w:rFonts w:ascii="Arial Nova" w:eastAsia="Arial Nova" w:hAnsi="Arial Nova" w:cs="Arial Nova"/>
          <w:sz w:val="84"/>
          <w:szCs w:val="84"/>
        </w:rPr>
      </w:pPr>
    </w:p>
    <w:p w14:paraId="79BBA88D" w14:textId="45D8C76B" w:rsidR="007C0BA5" w:rsidRPr="008A4D81" w:rsidRDefault="00FB148F" w:rsidP="00FB148F">
      <w:pPr>
        <w:spacing w:line="360" w:lineRule="auto"/>
        <w:jc w:val="center"/>
        <w:rPr>
          <w:rFonts w:ascii="Arial Nova" w:eastAsia="Arial Nova" w:hAnsi="Arial Nova" w:cs="Arial Nova"/>
          <w:sz w:val="84"/>
          <w:szCs w:val="84"/>
        </w:rPr>
      </w:pPr>
      <w:r w:rsidRPr="008A4D81">
        <w:rPr>
          <w:rFonts w:ascii="Arial Nova" w:eastAsia="Arial Nova" w:hAnsi="Arial Nova" w:cs="Arial Nova"/>
          <w:sz w:val="84"/>
          <w:szCs w:val="84"/>
        </w:rPr>
        <w:t>Classification, Diagnosis, Treatment and Policy in the UK</w:t>
      </w:r>
    </w:p>
    <w:p w14:paraId="32887B77" w14:textId="77777777" w:rsidR="00226A49" w:rsidRPr="008A4D81" w:rsidRDefault="00226A49" w:rsidP="00414DD5">
      <w:pPr>
        <w:spacing w:line="360" w:lineRule="auto"/>
        <w:rPr>
          <w:rFonts w:ascii="Arial Nova" w:eastAsia="Arial Nova" w:hAnsi="Arial Nova" w:cs="Arial Nova"/>
        </w:rPr>
      </w:pPr>
    </w:p>
    <w:p w14:paraId="74B4F8D6" w14:textId="77777777" w:rsidR="00080DBE" w:rsidRPr="008A4D81" w:rsidRDefault="00080DBE" w:rsidP="00414DD5">
      <w:pPr>
        <w:spacing w:line="360" w:lineRule="auto"/>
        <w:rPr>
          <w:rFonts w:ascii="Arial Nova" w:eastAsia="Arial Nova" w:hAnsi="Arial Nova" w:cs="Arial Nova"/>
        </w:rPr>
      </w:pPr>
    </w:p>
    <w:p w14:paraId="70E5F36A" w14:textId="77777777" w:rsidR="00080DBE" w:rsidRPr="008A4D81" w:rsidRDefault="00080DBE" w:rsidP="00414DD5">
      <w:pPr>
        <w:spacing w:line="360" w:lineRule="auto"/>
        <w:rPr>
          <w:rFonts w:ascii="Arial Nova" w:eastAsia="Arial Nova" w:hAnsi="Arial Nova" w:cs="Arial Nova"/>
        </w:rPr>
      </w:pPr>
    </w:p>
    <w:p w14:paraId="750812B8" w14:textId="3BCAAEDB" w:rsidR="00080DBE" w:rsidRPr="008A4D81" w:rsidRDefault="00945B5D" w:rsidP="00080DBE">
      <w:pPr>
        <w:spacing w:line="360" w:lineRule="auto"/>
        <w:jc w:val="both"/>
        <w:rPr>
          <w:rFonts w:ascii="Arial Nova" w:hAnsi="Arial Nova"/>
          <w:b/>
          <w:bCs/>
        </w:rPr>
      </w:pPr>
      <w:r w:rsidRPr="008A4D81">
        <w:rPr>
          <w:rFonts w:ascii="Arial Nova" w:hAnsi="Arial Nova"/>
          <w:b/>
          <w:bCs/>
        </w:rPr>
        <w:lastRenderedPageBreak/>
        <w:t>1.Introduction.</w:t>
      </w:r>
    </w:p>
    <w:p w14:paraId="2F4F0927" w14:textId="77777777" w:rsidR="000E6897" w:rsidRPr="008A4D81" w:rsidRDefault="00FA1975" w:rsidP="008714D0">
      <w:pPr>
        <w:spacing w:line="360" w:lineRule="auto"/>
        <w:jc w:val="both"/>
        <w:rPr>
          <w:rFonts w:ascii="Arial Nova" w:eastAsia="Arial Nova" w:hAnsi="Arial Nova" w:cs="Arial Nova"/>
        </w:rPr>
      </w:pPr>
      <w:r w:rsidRPr="008A4D81">
        <w:rPr>
          <w:rFonts w:ascii="Arial Nova" w:eastAsia="Arial Nova" w:hAnsi="Arial Nova" w:cs="Arial Nova"/>
        </w:rPr>
        <w:t>Alcohol dependence represents a serious public health concern associated with marked physical, psychological and social harm.</w:t>
      </w:r>
      <w:r w:rsidR="00705B9A" w:rsidRPr="008A4D81">
        <w:rPr>
          <w:rFonts w:ascii="Arial Nova" w:eastAsia="Arial Nova" w:hAnsi="Arial Nova" w:cs="Arial Nova"/>
        </w:rPr>
        <w:t xml:space="preserve"> </w:t>
      </w:r>
      <w:r w:rsidR="000B31E6" w:rsidRPr="008A4D81">
        <w:rPr>
          <w:rFonts w:ascii="Arial Nova" w:eastAsia="Arial Nova" w:hAnsi="Arial Nova" w:cs="Arial Nova"/>
        </w:rPr>
        <w:t>It is characterised by a maladaptive and compulsive pattern of alcohol use that persists despite adverse consequences, negatively affecting mental health, family life, employment and mortality outcomes (NICE, 2011).</w:t>
      </w:r>
      <w:r w:rsidR="00FB3DC1" w:rsidRPr="008A4D81">
        <w:rPr>
          <w:rFonts w:ascii="Arial Nova" w:eastAsia="Arial Nova" w:hAnsi="Arial Nova" w:cs="Arial Nova"/>
        </w:rPr>
        <w:t xml:space="preserve"> </w:t>
      </w:r>
      <w:r w:rsidR="00F46478" w:rsidRPr="008A4D81">
        <w:rPr>
          <w:rFonts w:ascii="Arial Nova" w:eastAsia="Arial Nova" w:hAnsi="Arial Nova" w:cs="Arial Nova"/>
        </w:rPr>
        <w:t xml:space="preserve">In the UK, alcohol dependence remains particularly significant due to its prevalence and the significant burden on the NHS and social care systems (UK Health Security Agency, 2020). According to the 2022 Health Survey for England, approximately 1% of adults have alcohol use disorder scores indicating possible dependence, representing approximately 589,000 adults in England (NHS Digital, 2022; UKHSA, 2020). </w:t>
      </w:r>
      <w:r w:rsidR="00025B91" w:rsidRPr="008A4D81">
        <w:rPr>
          <w:rFonts w:ascii="Arial Nova" w:eastAsia="Arial Nova" w:hAnsi="Arial Nova" w:cs="Arial Nova"/>
        </w:rPr>
        <w:t xml:space="preserve">These data highlight a significant population health issue in the UK that requires targeted service provision and policy attention. </w:t>
      </w:r>
      <w:r w:rsidR="00396988" w:rsidRPr="008A4D81">
        <w:rPr>
          <w:rFonts w:ascii="Arial Nova" w:eastAsia="Arial Nova" w:hAnsi="Arial Nova" w:cs="Arial Nova"/>
        </w:rPr>
        <w:t>Studying alcohol dependence in the UK is essential due to ongoing challenges around early identification, limited specialist capacity and inequalities in access to treatment and recovery support (NHS England, 2020). UK policy measures</w:t>
      </w:r>
      <w:r w:rsidR="000E6897" w:rsidRPr="008A4D81">
        <w:rPr>
          <w:rFonts w:ascii="Arial Nova" w:eastAsia="Arial Nova" w:hAnsi="Arial Nova" w:cs="Arial Nova"/>
        </w:rPr>
        <w:t xml:space="preserve"> </w:t>
      </w:r>
      <w:r w:rsidR="00396988" w:rsidRPr="008A4D81">
        <w:rPr>
          <w:rFonts w:ascii="Arial Nova" w:eastAsia="Arial Nova" w:hAnsi="Arial Nova" w:cs="Arial Nova"/>
        </w:rPr>
        <w:t xml:space="preserve">such as the NICE guideline CG115 on alcohol-use disorders and the NHS Long Term Plan aim to guide evidence-based practice, reduce morbidity and enhance integrated care pathways (NICE, 2011; NHS England, 2022). </w:t>
      </w:r>
    </w:p>
    <w:p w14:paraId="7769C58E" w14:textId="28BF5970" w:rsidR="00414DD5" w:rsidRPr="008A4D81" w:rsidRDefault="00396988" w:rsidP="008714D0">
      <w:pPr>
        <w:spacing w:line="360" w:lineRule="auto"/>
        <w:jc w:val="both"/>
        <w:rPr>
          <w:rFonts w:ascii="Arial Nova" w:eastAsia="Arial Nova" w:hAnsi="Arial Nova" w:cs="Arial Nova"/>
        </w:rPr>
      </w:pPr>
      <w:r w:rsidRPr="008A4D81">
        <w:rPr>
          <w:rFonts w:ascii="Arial Nova" w:eastAsia="Arial Nova" w:hAnsi="Arial Nova" w:cs="Arial Nova"/>
        </w:rPr>
        <w:t xml:space="preserve">This report will review the disorder’s classification and </w:t>
      </w:r>
      <w:r w:rsidR="000E6897" w:rsidRPr="008A4D81">
        <w:rPr>
          <w:rFonts w:ascii="Arial Nova" w:eastAsia="Arial Nova" w:hAnsi="Arial Nova" w:cs="Arial Nova"/>
        </w:rPr>
        <w:t>diagnosis,</w:t>
      </w:r>
      <w:r w:rsidRPr="008A4D81">
        <w:rPr>
          <w:rFonts w:ascii="Arial Nova" w:eastAsia="Arial Nova" w:hAnsi="Arial Nova" w:cs="Arial Nova"/>
        </w:rPr>
        <w:t xml:space="preserve"> treatment approaches, long-term rehabilitation, policy debates, legal frameworks, epidemiological data, recommendations and concluding implications. By focusing on UK-specific evidence and policy frameworks, this report seeks to contribute to a more informed understanding of alcohol dependence as a clinical and social issue requiring sustained systemic action.</w:t>
      </w:r>
    </w:p>
    <w:p w14:paraId="4C567689" w14:textId="77777777" w:rsidR="005671E9" w:rsidRPr="008A4D81" w:rsidRDefault="005671E9" w:rsidP="008714D0">
      <w:pPr>
        <w:spacing w:line="360" w:lineRule="auto"/>
        <w:jc w:val="both"/>
        <w:rPr>
          <w:rFonts w:ascii="Arial Nova" w:eastAsia="Arial Nova" w:hAnsi="Arial Nova" w:cs="Arial Nova"/>
        </w:rPr>
      </w:pPr>
    </w:p>
    <w:p w14:paraId="3CAA92D0" w14:textId="28EA339C" w:rsidR="005671E9" w:rsidRPr="008A4D81" w:rsidRDefault="00DD76B3" w:rsidP="00C906D3">
      <w:pPr>
        <w:spacing w:line="360" w:lineRule="auto"/>
        <w:rPr>
          <w:rFonts w:ascii="Arial Nova" w:hAnsi="Arial Nova"/>
          <w:b/>
          <w:bCs/>
        </w:rPr>
      </w:pPr>
      <w:r w:rsidRPr="008A4D81">
        <w:rPr>
          <w:rFonts w:ascii="Arial Nova" w:hAnsi="Arial Nova"/>
          <w:b/>
          <w:bCs/>
        </w:rPr>
        <w:t>2.Classification &amp; Diagnosis.</w:t>
      </w:r>
    </w:p>
    <w:p w14:paraId="2551F852" w14:textId="7A17A355" w:rsidR="008C3D31" w:rsidRPr="008A4D81" w:rsidRDefault="008C3D31" w:rsidP="008C3D31">
      <w:pPr>
        <w:spacing w:line="360" w:lineRule="auto"/>
        <w:rPr>
          <w:rFonts w:ascii="Arial Nova" w:hAnsi="Arial Nova"/>
          <w:u w:val="single"/>
        </w:rPr>
      </w:pPr>
      <w:r w:rsidRPr="00E93BE6">
        <w:rPr>
          <w:rFonts w:ascii="Arial Nova" w:hAnsi="Arial Nova"/>
          <w:u w:val="single"/>
        </w:rPr>
        <w:t>ICD-11 Classification</w:t>
      </w:r>
      <w:r w:rsidR="00C906D3" w:rsidRPr="008A4D81">
        <w:rPr>
          <w:rFonts w:ascii="Arial Nova" w:hAnsi="Arial Nova"/>
          <w:u w:val="single"/>
        </w:rPr>
        <w:t>:</w:t>
      </w:r>
    </w:p>
    <w:p w14:paraId="2F6C7D43" w14:textId="13BE6C97" w:rsidR="00C906D3" w:rsidRPr="008A4D81" w:rsidRDefault="0022563B" w:rsidP="00B32FAB">
      <w:pPr>
        <w:spacing w:line="360" w:lineRule="auto"/>
        <w:jc w:val="both"/>
        <w:rPr>
          <w:rFonts w:ascii="Arial Nova" w:hAnsi="Arial Nova"/>
        </w:rPr>
      </w:pPr>
      <w:r w:rsidRPr="00E93BE6">
        <w:rPr>
          <w:rFonts w:ascii="Arial Nova" w:hAnsi="Arial Nova"/>
        </w:rPr>
        <w:t xml:space="preserve">Within ICD-11, alcohol dependence is coded as 6C40.2 and defined as a disorder characterised by impaired control over alcohol use, prioritisation of alcohol over other activities, and continued use despite harmful consequences (WHO, 2018). Physiological phenomena such as tolerance and withdrawal are also common features, highlighting the neurobiological adaptations that sustain compulsive use. Diagnosis generally requires symptoms to persist for at least 12 months; however, a shorter duration of three months of continuous daily use may suffice in severe </w:t>
      </w:r>
      <w:r w:rsidR="00AB2FDD" w:rsidRPr="008A4D81">
        <w:rPr>
          <w:rFonts w:ascii="Arial Nova" w:hAnsi="Arial Nova"/>
        </w:rPr>
        <w:lastRenderedPageBreak/>
        <w:t>presentations (</w:t>
      </w:r>
      <w:r w:rsidRPr="00E93BE6">
        <w:rPr>
          <w:rFonts w:ascii="Arial Nova" w:hAnsi="Arial Nova"/>
        </w:rPr>
        <w:t>WHO, 2018). ICD-11’s inclusion of sub-codes for remission stages</w:t>
      </w:r>
      <w:r w:rsidR="00B32FAB" w:rsidRPr="008A4D81">
        <w:rPr>
          <w:rFonts w:ascii="Arial Nova" w:hAnsi="Arial Nova"/>
        </w:rPr>
        <w:t xml:space="preserve"> </w:t>
      </w:r>
      <w:r w:rsidRPr="00E93BE6">
        <w:rPr>
          <w:rFonts w:ascii="Arial Nova" w:hAnsi="Arial Nova"/>
        </w:rPr>
        <w:t>enables clinicians to monitor longitudinal recovery and relapse risk. Critically, while the ICD-11 framework offers global consistency, it remains reliant on clinician interpretation and self-reported data, which may limit reliability across healthcare contexts</w:t>
      </w:r>
      <w:r w:rsidRPr="008A4D81">
        <w:rPr>
          <w:rFonts w:ascii="Arial Nova" w:hAnsi="Arial Nova"/>
        </w:rPr>
        <w:t>.</w:t>
      </w:r>
    </w:p>
    <w:p w14:paraId="4AA20B4A" w14:textId="57C99E15" w:rsidR="00D539DC" w:rsidRPr="008A4D81" w:rsidRDefault="00D539DC" w:rsidP="00D539DC">
      <w:pPr>
        <w:spacing w:line="360" w:lineRule="auto"/>
        <w:rPr>
          <w:rFonts w:ascii="Arial Nova" w:hAnsi="Arial Nova"/>
          <w:u w:val="single"/>
        </w:rPr>
      </w:pPr>
      <w:r w:rsidRPr="00E93BE6">
        <w:rPr>
          <w:rFonts w:ascii="Arial Nova" w:hAnsi="Arial Nova"/>
          <w:u w:val="single"/>
        </w:rPr>
        <w:t>UK Diagnostic Practices</w:t>
      </w:r>
      <w:r w:rsidR="00921694" w:rsidRPr="008A4D81">
        <w:rPr>
          <w:rFonts w:ascii="Arial Nova" w:hAnsi="Arial Nova"/>
          <w:u w:val="single"/>
        </w:rPr>
        <w:t>:</w:t>
      </w:r>
    </w:p>
    <w:p w14:paraId="3FF5ECC8" w14:textId="3A59BDC5" w:rsidR="003F15C0" w:rsidRPr="008A4D81" w:rsidRDefault="003F15C0" w:rsidP="003F15C0">
      <w:pPr>
        <w:spacing w:line="360" w:lineRule="auto"/>
        <w:jc w:val="both"/>
        <w:rPr>
          <w:rFonts w:ascii="Arial Nova" w:hAnsi="Arial Nova"/>
        </w:rPr>
      </w:pPr>
      <w:r w:rsidRPr="00E93BE6">
        <w:rPr>
          <w:rFonts w:ascii="Arial Nova" w:hAnsi="Arial Nova"/>
        </w:rPr>
        <w:t>In UK practice, ICD-11 operates alongside NICE guidelines and structured screening protocols. NICE (2011) recommends routine use of validated instruments such as the Alcohol Use Disorders Identification Test (AUDIT), followed by a comprehensive biopsychosocial assessment to confirm diagnosis and determine severity. An AUDIT score of</w:t>
      </w:r>
      <w:r w:rsidRPr="008A4D81">
        <w:rPr>
          <w:rFonts w:ascii="Arial Nova" w:hAnsi="Arial Nova"/>
        </w:rPr>
        <w:t xml:space="preserve"> </w:t>
      </w:r>
      <w:r w:rsidRPr="00E93BE6">
        <w:rPr>
          <w:rFonts w:ascii="Arial Nova" w:hAnsi="Arial Nova"/>
        </w:rPr>
        <w:t>indicates probable dependence and necessitates specialist evaluation (Department of Health, 2017). NHS diagnostic practice typically integrates ICD criteria with multidisciplinary assessment and biochemical investigations</w:t>
      </w:r>
      <w:r w:rsidRPr="008A4D81">
        <w:rPr>
          <w:rFonts w:ascii="Arial Nova" w:hAnsi="Arial Nova"/>
        </w:rPr>
        <w:t xml:space="preserve"> </w:t>
      </w:r>
      <w:r w:rsidRPr="00E93BE6">
        <w:rPr>
          <w:rFonts w:ascii="Arial Nova" w:hAnsi="Arial Nova"/>
        </w:rPr>
        <w:t>such as liver function tests</w:t>
      </w:r>
      <w:r w:rsidRPr="008A4D81">
        <w:rPr>
          <w:rFonts w:ascii="Arial Nova" w:hAnsi="Arial Nova"/>
        </w:rPr>
        <w:t xml:space="preserve"> </w:t>
      </w:r>
      <w:r w:rsidRPr="00E93BE6">
        <w:rPr>
          <w:rFonts w:ascii="Arial Nova" w:hAnsi="Arial Nova"/>
        </w:rPr>
        <w:t>when indicated (Oxford Health NHS Foundation Trust, 2020). Nonetheless, implementation varies considerably across regions, reflecting local resource differences and service pressures.</w:t>
      </w:r>
    </w:p>
    <w:p w14:paraId="25185789" w14:textId="4316F673" w:rsidR="002F7CDD" w:rsidRPr="008A4D81" w:rsidRDefault="00BB04D5" w:rsidP="003F15C0">
      <w:pPr>
        <w:spacing w:line="360" w:lineRule="auto"/>
        <w:jc w:val="both"/>
        <w:rPr>
          <w:rFonts w:ascii="Arial Nova" w:hAnsi="Arial Nova"/>
        </w:rPr>
      </w:pPr>
      <w:r w:rsidRPr="00E93BE6">
        <w:rPr>
          <w:rFonts w:ascii="Arial Nova" w:hAnsi="Arial Nova"/>
        </w:rPr>
        <w:t xml:space="preserve">Terminology continues to generate debate among professionals and service users. Historically dominant terms like “alcoholic” are increasingly avoided for their stigmatic connotations. Current best practice prefers person-first language, such as “person with alcohol dependence” (NICE, 2023). The UK’s continued use of “dependence” contrasts with DSM-5’s “alcohol use disorder”, which conceptualises harmful drinking along a severity continuum. Critics argue that the UK’s categorical model risks </w:t>
      </w:r>
      <w:r w:rsidRPr="008A4D81">
        <w:rPr>
          <w:rFonts w:ascii="Arial Nova" w:hAnsi="Arial Nova"/>
        </w:rPr>
        <w:t>pathologizing</w:t>
      </w:r>
      <w:r w:rsidRPr="00E93BE6">
        <w:rPr>
          <w:rFonts w:ascii="Arial Nova" w:hAnsi="Arial Nova"/>
        </w:rPr>
        <w:t xml:space="preserve"> behaviour too late in the trajectory, whereas adopting spectrum-based terminology may promote early intervention and reduce stigma (Gov.uk, 2023a).</w:t>
      </w:r>
    </w:p>
    <w:p w14:paraId="4AA87F89" w14:textId="6D851036" w:rsidR="0004291A" w:rsidRPr="008A4D81" w:rsidRDefault="0004291A" w:rsidP="003F15C0">
      <w:pPr>
        <w:spacing w:line="360" w:lineRule="auto"/>
        <w:jc w:val="both"/>
        <w:rPr>
          <w:rFonts w:ascii="Arial Nova" w:hAnsi="Arial Nova"/>
        </w:rPr>
      </w:pPr>
      <w:r w:rsidRPr="008A4D81">
        <w:rPr>
          <w:rFonts w:ascii="Arial Nova" w:hAnsi="Arial Nova"/>
        </w:rPr>
        <w:t>ICD-11 is accepted worldwide, but the diagnostic emphasis varies across countries. The UK is integrating ICD-11 into its public health and social care framework (NICE, 2011; Gov.uk, 2023b). These contextual differences impact not only diagnosis but also access to treatment.</w:t>
      </w:r>
    </w:p>
    <w:p w14:paraId="594B6846" w14:textId="7EB0583E" w:rsidR="0099045D" w:rsidRPr="008A4D81" w:rsidRDefault="0099045D" w:rsidP="00A23502">
      <w:pPr>
        <w:spacing w:line="360" w:lineRule="auto"/>
        <w:jc w:val="both"/>
        <w:rPr>
          <w:rFonts w:ascii="Arial Nova" w:hAnsi="Arial Nova"/>
          <w:u w:val="single"/>
        </w:rPr>
      </w:pPr>
      <w:r w:rsidRPr="008A4D81">
        <w:rPr>
          <w:rFonts w:ascii="Arial Nova" w:hAnsi="Arial Nova"/>
          <w:u w:val="single"/>
        </w:rPr>
        <w:t>Diagnostic Challenges in the UK</w:t>
      </w:r>
      <w:r w:rsidR="00DF2294" w:rsidRPr="008A4D81">
        <w:rPr>
          <w:rFonts w:ascii="Arial Nova" w:hAnsi="Arial Nova"/>
          <w:u w:val="single"/>
        </w:rPr>
        <w:t>:</w:t>
      </w:r>
    </w:p>
    <w:p w14:paraId="3CEC1DC5" w14:textId="74053EE1" w:rsidR="0099045D" w:rsidRPr="008A4D81" w:rsidRDefault="0099045D" w:rsidP="00BD529D">
      <w:pPr>
        <w:pStyle w:val="ListParagraph"/>
        <w:numPr>
          <w:ilvl w:val="0"/>
          <w:numId w:val="1"/>
        </w:numPr>
        <w:spacing w:line="360" w:lineRule="auto"/>
        <w:jc w:val="both"/>
        <w:rPr>
          <w:rFonts w:ascii="Arial Nova" w:hAnsi="Arial Nova"/>
        </w:rPr>
      </w:pPr>
      <w:r w:rsidRPr="008A4D81">
        <w:rPr>
          <w:rFonts w:ascii="Arial Nova" w:hAnsi="Arial Nova"/>
        </w:rPr>
        <w:t>Limited treatment capacity</w:t>
      </w:r>
      <w:r w:rsidR="002F7D92" w:rsidRPr="008A4D81">
        <w:rPr>
          <w:rFonts w:ascii="Arial Nova" w:hAnsi="Arial Nova"/>
        </w:rPr>
        <w:t xml:space="preserve">, </w:t>
      </w:r>
      <w:r w:rsidR="00AA212F" w:rsidRPr="008A4D81">
        <w:rPr>
          <w:rFonts w:ascii="Arial Nova" w:hAnsi="Arial Nova"/>
        </w:rPr>
        <w:t xml:space="preserve">underfunding, workforce </w:t>
      </w:r>
      <w:r w:rsidR="00197A14" w:rsidRPr="008A4D81">
        <w:rPr>
          <w:rFonts w:ascii="Arial Nova" w:hAnsi="Arial Nova"/>
        </w:rPr>
        <w:t>shortages and</w:t>
      </w:r>
      <w:r w:rsidRPr="008A4D81">
        <w:rPr>
          <w:rFonts w:ascii="Arial Nova" w:hAnsi="Arial Nova"/>
        </w:rPr>
        <w:t xml:space="preserve"> long waits, delaying diagnosis and treatment initiation (NHS England, 2020).</w:t>
      </w:r>
    </w:p>
    <w:p w14:paraId="493EEE53" w14:textId="238716DC" w:rsidR="0099045D" w:rsidRPr="008A4D81" w:rsidRDefault="0099045D" w:rsidP="00BD529D">
      <w:pPr>
        <w:pStyle w:val="ListParagraph"/>
        <w:numPr>
          <w:ilvl w:val="0"/>
          <w:numId w:val="1"/>
        </w:numPr>
        <w:spacing w:line="360" w:lineRule="auto"/>
        <w:jc w:val="both"/>
        <w:rPr>
          <w:rFonts w:ascii="Arial Nova" w:hAnsi="Arial Nova"/>
        </w:rPr>
      </w:pPr>
      <w:r w:rsidRPr="008A4D81">
        <w:rPr>
          <w:rFonts w:ascii="Arial Nova" w:hAnsi="Arial Nova"/>
        </w:rPr>
        <w:t>Service fragmentation, where individuals with co-occurring mental illness may be excluded from talking-therapy programmes due to alcohol use below specialist thresholds (Shahriyarmolki, 2025).</w:t>
      </w:r>
    </w:p>
    <w:p w14:paraId="0E49C53D" w14:textId="4FA23A5A" w:rsidR="0099045D" w:rsidRPr="008A4D81" w:rsidRDefault="0099045D" w:rsidP="00BD529D">
      <w:pPr>
        <w:pStyle w:val="ListParagraph"/>
        <w:numPr>
          <w:ilvl w:val="0"/>
          <w:numId w:val="1"/>
        </w:numPr>
        <w:spacing w:line="360" w:lineRule="auto"/>
        <w:jc w:val="both"/>
        <w:rPr>
          <w:rFonts w:ascii="Arial Nova" w:hAnsi="Arial Nova"/>
        </w:rPr>
      </w:pPr>
      <w:r w:rsidRPr="008A4D81">
        <w:rPr>
          <w:rFonts w:ascii="Arial Nova" w:hAnsi="Arial Nova"/>
        </w:rPr>
        <w:lastRenderedPageBreak/>
        <w:t>Socio-economic disparities, with higher diagnostic prevalence in more deprived communities (OHID, 2025).</w:t>
      </w:r>
    </w:p>
    <w:p w14:paraId="042AD1BF" w14:textId="6D54C530" w:rsidR="0099045D" w:rsidRPr="008A4D81" w:rsidRDefault="0099045D" w:rsidP="00BD529D">
      <w:pPr>
        <w:pStyle w:val="ListParagraph"/>
        <w:numPr>
          <w:ilvl w:val="0"/>
          <w:numId w:val="1"/>
        </w:numPr>
        <w:spacing w:line="360" w:lineRule="auto"/>
        <w:jc w:val="both"/>
        <w:rPr>
          <w:rFonts w:ascii="Arial Nova" w:hAnsi="Arial Nova"/>
        </w:rPr>
      </w:pPr>
      <w:r w:rsidRPr="008A4D81">
        <w:rPr>
          <w:rFonts w:ascii="Arial Nova" w:hAnsi="Arial Nova"/>
        </w:rPr>
        <w:t>Workforce variation, as not all primary-care settings consistently apply AUDIT or refer early (Department of Health, 2017).</w:t>
      </w:r>
    </w:p>
    <w:p w14:paraId="24795649" w14:textId="4B70831A" w:rsidR="00BD529D" w:rsidRPr="008A4D81" w:rsidRDefault="00160B04" w:rsidP="00BD529D">
      <w:pPr>
        <w:spacing w:line="360" w:lineRule="auto"/>
        <w:jc w:val="both"/>
        <w:rPr>
          <w:rFonts w:ascii="Arial Nova" w:hAnsi="Arial Nova"/>
        </w:rPr>
      </w:pPr>
      <w:r w:rsidRPr="008A4D81">
        <w:rPr>
          <w:rFonts w:ascii="Arial Nova" w:hAnsi="Arial Nova"/>
        </w:rPr>
        <w:t>Diagnostics in the UK is largely dependent on NHS procedures, resource availability and integrated multidisciplinary practice.</w:t>
      </w:r>
    </w:p>
    <w:p w14:paraId="0DECC70E" w14:textId="658B37D8" w:rsidR="00F61719" w:rsidRPr="008A4D81" w:rsidRDefault="00F949C7" w:rsidP="00872645">
      <w:pPr>
        <w:spacing w:line="360" w:lineRule="auto"/>
        <w:rPr>
          <w:rFonts w:ascii="Arial Nova" w:hAnsi="Arial Nova"/>
          <w:b/>
          <w:bCs/>
        </w:rPr>
      </w:pPr>
      <w:r w:rsidRPr="008A4D81">
        <w:rPr>
          <w:rFonts w:ascii="Arial Nova" w:hAnsi="Arial Nova"/>
          <w:b/>
          <w:bCs/>
        </w:rPr>
        <w:t>3.Treatment Approaches.</w:t>
      </w:r>
    </w:p>
    <w:p w14:paraId="414F52EF" w14:textId="77777777" w:rsidR="00D875EB" w:rsidRPr="008A4D81" w:rsidRDefault="00872645" w:rsidP="004127B0">
      <w:pPr>
        <w:spacing w:line="360" w:lineRule="auto"/>
        <w:jc w:val="both"/>
        <w:rPr>
          <w:rFonts w:ascii="Arial Nova" w:hAnsi="Arial Nova"/>
          <w:u w:val="single"/>
        </w:rPr>
      </w:pPr>
      <w:r w:rsidRPr="00AE2719">
        <w:rPr>
          <w:rFonts w:ascii="Arial Nova" w:hAnsi="Arial Nova"/>
          <w:u w:val="single"/>
        </w:rPr>
        <w:t>Main Treatments</w:t>
      </w:r>
    </w:p>
    <w:p w14:paraId="1A83A9C7" w14:textId="67DBF902" w:rsidR="004127B0" w:rsidRPr="008A4D81" w:rsidRDefault="004127B0" w:rsidP="004127B0">
      <w:pPr>
        <w:spacing w:line="360" w:lineRule="auto"/>
        <w:jc w:val="both"/>
        <w:rPr>
          <w:rFonts w:ascii="Arial Nova" w:hAnsi="Arial Nova"/>
        </w:rPr>
      </w:pPr>
      <w:r w:rsidRPr="008A4D81">
        <w:rPr>
          <w:rFonts w:ascii="Arial Nova" w:hAnsi="Arial Nova"/>
        </w:rPr>
        <w:t>Treatment for alcohol dependence usually combines medication, psychological therapies, and social support (NICE, 2011). Detoxification, or medically assisted withdrawal, helps people stop drinking safely, often using benzodiazepines to reduce withdrawal symptoms and prevent seizures. After detox, medicines such as acamprosate and naltrexone are used to reduce cravings and help people stay alcohol-free or drink less. Disulfiram can also be prescribed in abstinence-focused treatment because it causes unpleasant effects if alcohol is consumed (Oxford Health NHS Foundation Trust, 2020).</w:t>
      </w:r>
    </w:p>
    <w:p w14:paraId="48150478" w14:textId="77777777" w:rsidR="004127B0" w:rsidRPr="008A4D81" w:rsidRDefault="004127B0" w:rsidP="004127B0">
      <w:pPr>
        <w:spacing w:line="360" w:lineRule="auto"/>
        <w:jc w:val="both"/>
        <w:rPr>
          <w:rFonts w:ascii="Arial Nova" w:hAnsi="Arial Nova"/>
        </w:rPr>
      </w:pPr>
      <w:r w:rsidRPr="004127B0">
        <w:rPr>
          <w:rFonts w:ascii="Arial Nova" w:hAnsi="Arial Nova"/>
        </w:rPr>
        <w:t>Psychological treatments are just as important. These include cognitive behavioural therapy (CBT), motivational interviewing, relapse-prevention therapy, and 12-step programmes (NICE, 2023). NICE (2011) notes that using both medication and psychological support together is more effective than using either one alone. However, access to these combined treatments is not equal across the UK, as local services often differ in funding and staff availability.</w:t>
      </w:r>
    </w:p>
    <w:p w14:paraId="37393E08" w14:textId="77777777" w:rsidR="00305CAA" w:rsidRPr="008A4D81" w:rsidRDefault="00305CAA" w:rsidP="00305CAA">
      <w:pPr>
        <w:spacing w:line="360" w:lineRule="auto"/>
        <w:jc w:val="both"/>
        <w:rPr>
          <w:rFonts w:ascii="Arial Nova" w:hAnsi="Arial Nova"/>
          <w:u w:val="single"/>
        </w:rPr>
      </w:pPr>
      <w:r w:rsidRPr="008A4D81">
        <w:rPr>
          <w:rFonts w:ascii="Arial Nova" w:hAnsi="Arial Nova"/>
          <w:u w:val="single"/>
        </w:rPr>
        <w:t>UK Healthcare Delivery</w:t>
      </w:r>
    </w:p>
    <w:p w14:paraId="38717FFC" w14:textId="1E6BE094" w:rsidR="00D875EB" w:rsidRPr="008A4D81" w:rsidRDefault="00305CAA" w:rsidP="00305CAA">
      <w:pPr>
        <w:spacing w:line="360" w:lineRule="auto"/>
        <w:jc w:val="both"/>
        <w:rPr>
          <w:rFonts w:ascii="Arial Nova" w:hAnsi="Arial Nova"/>
        </w:rPr>
      </w:pPr>
      <w:r w:rsidRPr="008A4D81">
        <w:rPr>
          <w:rFonts w:ascii="Arial Nova" w:hAnsi="Arial Nova"/>
        </w:rPr>
        <w:t xml:space="preserve">In the UK, alcohol treatment is mainly provided by NHS specialist services, GPs, and community organisations. The Alcohol Care Team (ACT) model, introduced through the NHS Long Term Plan, aims to connect hospital care with community support and reduce unplanned hospital admissions (NHS England, 2020; NHS England, 2022). Despite these improvements, only about 20% of people who need treatment </w:t>
      </w:r>
      <w:r w:rsidR="00160DB1" w:rsidRPr="008A4D81">
        <w:rPr>
          <w:rFonts w:ascii="Arial Nova" w:hAnsi="Arial Nova"/>
        </w:rPr>
        <w:t>receive</w:t>
      </w:r>
      <w:r w:rsidRPr="008A4D81">
        <w:rPr>
          <w:rFonts w:ascii="Arial Nova" w:hAnsi="Arial Nova"/>
        </w:rPr>
        <w:t xml:space="preserve"> it (NHS England, 2020). Common barriers include stigma, inconsistent GP screening, and large differences in how local services are funded (Department of Health, 2017). These challenges mean that many people do not get help early enough.</w:t>
      </w:r>
    </w:p>
    <w:p w14:paraId="056E4F98" w14:textId="77777777" w:rsidR="00473773" w:rsidRPr="008A4D81" w:rsidRDefault="00473773" w:rsidP="00305CAA">
      <w:pPr>
        <w:spacing w:line="360" w:lineRule="auto"/>
        <w:jc w:val="both"/>
        <w:rPr>
          <w:rFonts w:ascii="Arial Nova" w:hAnsi="Arial Nova"/>
        </w:rPr>
      </w:pPr>
    </w:p>
    <w:p w14:paraId="49F7A014" w14:textId="2F2A2CC3" w:rsidR="00473773" w:rsidRPr="008A4D81" w:rsidRDefault="00473773" w:rsidP="00473773">
      <w:pPr>
        <w:spacing w:line="360" w:lineRule="auto"/>
        <w:jc w:val="both"/>
        <w:rPr>
          <w:rFonts w:ascii="Arial Nova" w:hAnsi="Arial Nova"/>
          <w:u w:val="single"/>
        </w:rPr>
      </w:pPr>
      <w:r w:rsidRPr="008A4D81">
        <w:rPr>
          <w:rFonts w:ascii="Arial Nova" w:hAnsi="Arial Nova"/>
          <w:u w:val="single"/>
        </w:rPr>
        <w:lastRenderedPageBreak/>
        <w:t>Access &amp; NHS Policies</w:t>
      </w:r>
      <w:r w:rsidR="006E2AB6" w:rsidRPr="008A4D81">
        <w:rPr>
          <w:rFonts w:ascii="Arial Nova" w:hAnsi="Arial Nova"/>
          <w:u w:val="single"/>
        </w:rPr>
        <w:t>.</w:t>
      </w:r>
    </w:p>
    <w:p w14:paraId="32D771A0" w14:textId="3BC4FAE7" w:rsidR="00951022" w:rsidRPr="008A4D81" w:rsidRDefault="00473773" w:rsidP="00473773">
      <w:pPr>
        <w:spacing w:line="360" w:lineRule="auto"/>
        <w:jc w:val="both"/>
        <w:rPr>
          <w:rFonts w:ascii="Arial Nova" w:hAnsi="Arial Nova"/>
        </w:rPr>
      </w:pPr>
      <w:r w:rsidRPr="008A4D81">
        <w:rPr>
          <w:rFonts w:ascii="Arial Nova" w:hAnsi="Arial Nova"/>
        </w:rPr>
        <w:t>People who have both mental health problems and alcohol-use issues often face extra challenges. NHS Talking Therapies services (previously known as IAPT) sometimes exclude people who drink above certain levels, even if they do not meet the threshold for specialist treatment (Shahriyarmolki, 2025). NICE (2011; 2023) encourages joint working between mental health and addiction services, but this is not always achieved in practice. As a result, people can fall through the gaps between services and miss out on support.</w:t>
      </w:r>
    </w:p>
    <w:p w14:paraId="5F32C18D" w14:textId="518D2751" w:rsidR="00473773" w:rsidRPr="008A4D81" w:rsidRDefault="006E2AB6" w:rsidP="00473773">
      <w:pPr>
        <w:spacing w:line="360" w:lineRule="auto"/>
        <w:jc w:val="both"/>
        <w:rPr>
          <w:rFonts w:ascii="Arial Nova" w:hAnsi="Arial Nova"/>
          <w:u w:val="single"/>
        </w:rPr>
      </w:pPr>
      <w:r w:rsidRPr="008A4D81">
        <w:rPr>
          <w:rFonts w:ascii="Arial Nova" w:hAnsi="Arial Nova"/>
          <w:u w:val="single"/>
        </w:rPr>
        <w:t>Effectiveness &amp; Limitations.</w:t>
      </w:r>
    </w:p>
    <w:p w14:paraId="06B3F4D4" w14:textId="394073DA" w:rsidR="001B648D" w:rsidRPr="008A4D81" w:rsidRDefault="001B648D" w:rsidP="001B648D">
      <w:pPr>
        <w:spacing w:line="360" w:lineRule="auto"/>
        <w:jc w:val="both"/>
        <w:rPr>
          <w:rFonts w:ascii="Arial Nova" w:hAnsi="Arial Nova"/>
        </w:rPr>
      </w:pPr>
      <w:r w:rsidRPr="008A4D81">
        <w:rPr>
          <w:rFonts w:ascii="Arial Nova" w:hAnsi="Arial Nova"/>
        </w:rPr>
        <w:t>Research shows that both abstinence and controlled-drinking approaches can help, but relapse remains common</w:t>
      </w:r>
      <w:r w:rsidR="00832A57" w:rsidRPr="008A4D81">
        <w:rPr>
          <w:rFonts w:ascii="Arial Nova" w:hAnsi="Arial Nova"/>
        </w:rPr>
        <w:t xml:space="preserve"> </w:t>
      </w:r>
      <w:r w:rsidRPr="008A4D81">
        <w:rPr>
          <w:rFonts w:ascii="Arial Nova" w:hAnsi="Arial Nova"/>
        </w:rPr>
        <w:t>especially for people facing stress, poverty, or mental health difficulties (BPS &amp; Royal College of Psychiatrists, 2011). Newer approaches like online support tools, peer recovery groups, and community networks are becoming more popular and effective (Gov.uk, 2023b). However, cuts to public health budgets have reduced treatment availability in some areas (OHID, 2025).</w:t>
      </w:r>
    </w:p>
    <w:p w14:paraId="34E52FB5" w14:textId="3F0FD93D" w:rsidR="006E2AB6" w:rsidRPr="008A4D81" w:rsidRDefault="001B648D" w:rsidP="001B648D">
      <w:pPr>
        <w:spacing w:line="360" w:lineRule="auto"/>
        <w:jc w:val="both"/>
        <w:rPr>
          <w:rFonts w:ascii="Arial Nova" w:hAnsi="Arial Nova"/>
        </w:rPr>
      </w:pPr>
      <w:r w:rsidRPr="008A4D81">
        <w:rPr>
          <w:rFonts w:ascii="Arial Nova" w:hAnsi="Arial Nova"/>
        </w:rPr>
        <w:t>Overall, successful alcohol-dependence treatment in the UK depends not only on good clinical care but also on accessible services, stable funding, and better integration across NHS and community support systems.</w:t>
      </w:r>
    </w:p>
    <w:p w14:paraId="68ABAD68" w14:textId="597B2D71" w:rsidR="00523F0C" w:rsidRPr="008A4D81" w:rsidRDefault="009537CE" w:rsidP="001B648D">
      <w:pPr>
        <w:spacing w:line="360" w:lineRule="auto"/>
        <w:jc w:val="both"/>
        <w:rPr>
          <w:rFonts w:ascii="Arial Nova" w:hAnsi="Arial Nova"/>
          <w:b/>
          <w:bCs/>
        </w:rPr>
      </w:pPr>
      <w:r w:rsidRPr="008A4D81">
        <w:rPr>
          <w:rFonts w:ascii="Arial Nova" w:hAnsi="Arial Nova"/>
          <w:b/>
          <w:bCs/>
        </w:rPr>
        <w:t>4.Rehabilitation &amp; Long-Term Management.</w:t>
      </w:r>
    </w:p>
    <w:p w14:paraId="47BED6FC" w14:textId="3088B07E" w:rsidR="00D26027" w:rsidRPr="008A4D81" w:rsidRDefault="00D26027" w:rsidP="00D26027">
      <w:pPr>
        <w:spacing w:line="360" w:lineRule="auto"/>
        <w:jc w:val="both"/>
        <w:rPr>
          <w:rFonts w:ascii="Arial Nova" w:hAnsi="Arial Nova"/>
          <w:u w:val="single"/>
        </w:rPr>
      </w:pPr>
      <w:r w:rsidRPr="008A4D81">
        <w:rPr>
          <w:rFonts w:ascii="Arial Nova" w:hAnsi="Arial Nova"/>
          <w:u w:val="single"/>
        </w:rPr>
        <w:t>Rehabilitation Framework</w:t>
      </w:r>
      <w:r w:rsidR="002E4831" w:rsidRPr="008A4D81">
        <w:rPr>
          <w:rFonts w:ascii="Arial Nova" w:hAnsi="Arial Nova"/>
          <w:u w:val="single"/>
        </w:rPr>
        <w:t>.</w:t>
      </w:r>
    </w:p>
    <w:p w14:paraId="43A8CAD6" w14:textId="7F4A631A" w:rsidR="009537CE" w:rsidRPr="008A4D81" w:rsidRDefault="00D26027" w:rsidP="00D26027">
      <w:pPr>
        <w:spacing w:line="360" w:lineRule="auto"/>
        <w:jc w:val="both"/>
        <w:rPr>
          <w:rFonts w:ascii="Arial Nova" w:hAnsi="Arial Nova"/>
        </w:rPr>
      </w:pPr>
      <w:r w:rsidRPr="008A4D81">
        <w:rPr>
          <w:rFonts w:ascii="Arial Nova" w:hAnsi="Arial Nova"/>
        </w:rPr>
        <w:t>The ICD-11 remission categories show that recovery from alcohol dependence continues well beyond detox and initial treatment (WHO, 2018). In the UK, rehabilitation focuses on continuity of care, social reintegration and relapse-prevention planning (NICE, 2011). After detox, people are supported through aftercare programmes that may include counselling, family work, and peer support (Oxford Health NHS Foundation Trust, 2020). When full abstinence is not yet possible, harm-reduction strategies — such as safer drinking guidance and regular health checks — help reduce risks and maintain engagement. While this person-centred model supports long-term stability, the quality and consistency of aftercare vary widely between regions.</w:t>
      </w:r>
    </w:p>
    <w:p w14:paraId="4B887306" w14:textId="77777777" w:rsidR="002E4831" w:rsidRPr="008A4D81" w:rsidRDefault="002E4831" w:rsidP="00D26027">
      <w:pPr>
        <w:spacing w:line="360" w:lineRule="auto"/>
        <w:jc w:val="both"/>
        <w:rPr>
          <w:rFonts w:ascii="Arial Nova" w:hAnsi="Arial Nova"/>
        </w:rPr>
      </w:pPr>
    </w:p>
    <w:p w14:paraId="527012A9" w14:textId="77777777" w:rsidR="002E4831" w:rsidRPr="008A4D81" w:rsidRDefault="002E4831" w:rsidP="00D26027">
      <w:pPr>
        <w:spacing w:line="360" w:lineRule="auto"/>
        <w:jc w:val="both"/>
        <w:rPr>
          <w:rFonts w:ascii="Arial Nova" w:hAnsi="Arial Nova"/>
        </w:rPr>
      </w:pPr>
    </w:p>
    <w:p w14:paraId="41056FFF" w14:textId="65E375A6" w:rsidR="002E4831" w:rsidRPr="008A4D81" w:rsidRDefault="002E4831" w:rsidP="002E4831">
      <w:pPr>
        <w:spacing w:line="360" w:lineRule="auto"/>
        <w:jc w:val="both"/>
        <w:rPr>
          <w:rFonts w:ascii="Arial Nova" w:hAnsi="Arial Nova"/>
          <w:u w:val="single"/>
        </w:rPr>
      </w:pPr>
      <w:r w:rsidRPr="008A4D81">
        <w:rPr>
          <w:rFonts w:ascii="Arial Nova" w:hAnsi="Arial Nova"/>
          <w:u w:val="single"/>
        </w:rPr>
        <w:lastRenderedPageBreak/>
        <w:t>Community Recovery &amp; Social Support.</w:t>
      </w:r>
    </w:p>
    <w:p w14:paraId="238BD340" w14:textId="08A6685A" w:rsidR="00324FEB" w:rsidRPr="008A4D81" w:rsidRDefault="002E4831" w:rsidP="002E4831">
      <w:pPr>
        <w:spacing w:line="360" w:lineRule="auto"/>
        <w:jc w:val="both"/>
        <w:rPr>
          <w:rFonts w:ascii="Arial Nova" w:hAnsi="Arial Nova"/>
        </w:rPr>
      </w:pPr>
      <w:r w:rsidRPr="008A4D81">
        <w:rPr>
          <w:rFonts w:ascii="Arial Nova" w:hAnsi="Arial Nova"/>
        </w:rPr>
        <w:t>Community and voluntary organisations are central to sustainable recovery. Mutual-aid groups, housing support and employment programmes help individuals rebuild daily structure and social networks (Mind, 2023). Charities such as Mind, Rethink Mental Illness and Samaritans provide emotional and crisis support, reducing isolation and relapse risk (Rethink, 2024; Samaritans, 2024). Peer-led recovery groups also play a key role by offering shared experience and non-judgmental encouragement. However, access to community resources often depends on local funding and volunteer availability, resulting in inequalities across the UK.</w:t>
      </w:r>
    </w:p>
    <w:p w14:paraId="7A023516" w14:textId="77777777" w:rsidR="00687432" w:rsidRPr="008A4D81" w:rsidRDefault="00687432" w:rsidP="00687432">
      <w:pPr>
        <w:spacing w:line="360" w:lineRule="auto"/>
        <w:jc w:val="both"/>
        <w:rPr>
          <w:rFonts w:ascii="Arial Nova" w:hAnsi="Arial Nova"/>
          <w:u w:val="single"/>
        </w:rPr>
      </w:pPr>
      <w:r w:rsidRPr="008A4D81">
        <w:rPr>
          <w:rFonts w:ascii="Arial Nova" w:hAnsi="Arial Nova"/>
          <w:u w:val="single"/>
        </w:rPr>
        <w:t>Legal &amp; Policy Context</w:t>
      </w:r>
    </w:p>
    <w:p w14:paraId="7D767CD2" w14:textId="41BB7704" w:rsidR="002E4831" w:rsidRPr="008A4D81" w:rsidRDefault="00687432" w:rsidP="00687432">
      <w:pPr>
        <w:spacing w:line="360" w:lineRule="auto"/>
        <w:jc w:val="both"/>
        <w:rPr>
          <w:rFonts w:ascii="Arial Nova" w:hAnsi="Arial Nova"/>
        </w:rPr>
      </w:pPr>
      <w:r w:rsidRPr="008A4D81">
        <w:rPr>
          <w:rFonts w:ascii="Arial Nova" w:hAnsi="Arial Nova"/>
        </w:rPr>
        <w:t>The Mental Health Act (1983/2007) allows compulsory treatment only when alcohol dependence occurs alongside mental illness posing serious risk (Department of Health, 2017). The Care Act 2014 requires local authorities to support people whose substance use leads to care needs. The NHS Long Term Plan (2022) identifies alcohol misuse as a major preventable health issue and promotes expanded Alcohol Care Teams (ACTs) and stronger community rehabilitation pathways (NHS England, 2022).</w:t>
      </w:r>
    </w:p>
    <w:p w14:paraId="690F86F2" w14:textId="77777777" w:rsidR="00AB08C0" w:rsidRPr="008A4D81" w:rsidRDefault="00AB08C0" w:rsidP="00AB08C0">
      <w:pPr>
        <w:spacing w:line="360" w:lineRule="auto"/>
        <w:jc w:val="both"/>
        <w:rPr>
          <w:rFonts w:ascii="Arial Nova" w:hAnsi="Arial Nova"/>
          <w:u w:val="single"/>
        </w:rPr>
      </w:pPr>
      <w:r w:rsidRPr="008A4D81">
        <w:rPr>
          <w:rFonts w:ascii="Arial Nova" w:hAnsi="Arial Nova"/>
          <w:u w:val="single"/>
        </w:rPr>
        <w:t>Challenges</w:t>
      </w:r>
    </w:p>
    <w:p w14:paraId="6E0DDF5B" w14:textId="13B8EF0C" w:rsidR="00687432" w:rsidRPr="008A4D81" w:rsidRDefault="00AB08C0" w:rsidP="00AB08C0">
      <w:pPr>
        <w:spacing w:line="360" w:lineRule="auto"/>
        <w:jc w:val="both"/>
        <w:rPr>
          <w:rFonts w:ascii="Arial Nova" w:hAnsi="Arial Nova"/>
        </w:rPr>
      </w:pPr>
      <w:r w:rsidRPr="008A4D81">
        <w:rPr>
          <w:rFonts w:ascii="Arial Nova" w:hAnsi="Arial Nova"/>
        </w:rPr>
        <w:t>Despite clear policy frameworks, stigma, unemployment, homelessness and limited housing options remain major barriers to recovery (OHID, 2025). Deprivation strongly predicts higher relapse rates and poorer outcomes. To improve rehabilitation, UK services must strengthen community capacity, expand housing and employment support, and invest in peer-led aftercare to ensure lasting recovery for all.</w:t>
      </w:r>
    </w:p>
    <w:p w14:paraId="72ED1E65" w14:textId="1DF84BA8" w:rsidR="00B3726E" w:rsidRPr="008A4D81" w:rsidRDefault="00395521" w:rsidP="00AB08C0">
      <w:pPr>
        <w:spacing w:line="360" w:lineRule="auto"/>
        <w:jc w:val="both"/>
        <w:rPr>
          <w:rFonts w:ascii="Arial Nova" w:hAnsi="Arial Nova"/>
          <w:b/>
          <w:bCs/>
        </w:rPr>
      </w:pPr>
      <w:r w:rsidRPr="008A4D81">
        <w:rPr>
          <w:rFonts w:ascii="Arial Nova" w:hAnsi="Arial Nova"/>
          <w:b/>
          <w:bCs/>
        </w:rPr>
        <w:t>5.Current Debates &amp; Emerging Issues.</w:t>
      </w:r>
    </w:p>
    <w:p w14:paraId="7C64CE59" w14:textId="5D6CC319" w:rsidR="00CE4847" w:rsidRPr="008A4D81" w:rsidRDefault="00CE4847" w:rsidP="00CE4847">
      <w:pPr>
        <w:spacing w:line="360" w:lineRule="auto"/>
        <w:jc w:val="both"/>
        <w:rPr>
          <w:rFonts w:ascii="Arial Nova" w:hAnsi="Arial Nova"/>
          <w:u w:val="single"/>
        </w:rPr>
      </w:pPr>
      <w:r w:rsidRPr="008A4D81">
        <w:rPr>
          <w:rFonts w:ascii="Arial Nova" w:hAnsi="Arial Nova"/>
          <w:u w:val="single"/>
        </w:rPr>
        <w:t>Debates over classification</w:t>
      </w:r>
      <w:r w:rsidR="004B39D4" w:rsidRPr="008A4D81">
        <w:rPr>
          <w:rFonts w:ascii="Arial Nova" w:hAnsi="Arial Nova"/>
          <w:u w:val="single"/>
        </w:rPr>
        <w:t>.</w:t>
      </w:r>
    </w:p>
    <w:p w14:paraId="03F2769F" w14:textId="424D2D22" w:rsidR="00BF669B" w:rsidRPr="008A4D81" w:rsidRDefault="00CE4847" w:rsidP="00CE4847">
      <w:pPr>
        <w:spacing w:line="360" w:lineRule="auto"/>
        <w:jc w:val="both"/>
        <w:rPr>
          <w:rFonts w:ascii="Arial Nova" w:hAnsi="Arial Nova"/>
        </w:rPr>
      </w:pPr>
      <w:r w:rsidRPr="008A4D81">
        <w:rPr>
          <w:rFonts w:ascii="Arial Nova" w:hAnsi="Arial Nova"/>
        </w:rPr>
        <w:t xml:space="preserve">There is a lively debate about whether current categories such as "harmful use" and "dependence" are still the best way to describe alcohol problems. Some clinicians suggest that a model such as "alcohol use disorder" in the DSM-5 could reduce stigma by avoiding the label "alcoholic" and help identify risky drinking earlier (Gov.uk, 2023a). Proponents argue that a graded model better reflects the development of alcohol problems over time, rather than treating dependence as a fixed, discrete condition. However, critics warn that constant changes in terminology can confuse </w:t>
      </w:r>
      <w:r w:rsidRPr="008A4D81">
        <w:rPr>
          <w:rFonts w:ascii="Arial Nova" w:hAnsi="Arial Nova"/>
        </w:rPr>
        <w:lastRenderedPageBreak/>
        <w:t>services and their users, and without additional funding, new labels alone will not improve care. The UK is reviewing its guidelines following the adoption of ICD-11, but practical changes are still ongoing (Gov.uk, 2023b).</w:t>
      </w:r>
    </w:p>
    <w:p w14:paraId="6BB075EB" w14:textId="1A417D33" w:rsidR="0029322B" w:rsidRPr="008A4D81" w:rsidRDefault="0029322B" w:rsidP="0029322B">
      <w:pPr>
        <w:spacing w:line="360" w:lineRule="auto"/>
        <w:jc w:val="both"/>
        <w:rPr>
          <w:rFonts w:ascii="Arial Nova" w:hAnsi="Arial Nova"/>
          <w:u w:val="single"/>
        </w:rPr>
      </w:pPr>
      <w:r w:rsidRPr="008A4D81">
        <w:rPr>
          <w:rFonts w:ascii="Arial Nova" w:hAnsi="Arial Nova"/>
          <w:u w:val="single"/>
        </w:rPr>
        <w:t>Neurodivergence and Accessibility</w:t>
      </w:r>
      <w:r w:rsidR="004B39D4" w:rsidRPr="008A4D81">
        <w:rPr>
          <w:rFonts w:ascii="Arial Nova" w:hAnsi="Arial Nova"/>
          <w:u w:val="single"/>
        </w:rPr>
        <w:t>.</w:t>
      </w:r>
    </w:p>
    <w:p w14:paraId="5170F519" w14:textId="6BA8BC05" w:rsidR="008E2775" w:rsidRPr="008A4D81" w:rsidRDefault="0029322B" w:rsidP="0029322B">
      <w:pPr>
        <w:spacing w:line="360" w:lineRule="auto"/>
        <w:jc w:val="both"/>
        <w:rPr>
          <w:rFonts w:ascii="Arial Nova" w:hAnsi="Arial Nova"/>
        </w:rPr>
      </w:pPr>
      <w:r w:rsidRPr="008A4D81">
        <w:rPr>
          <w:rFonts w:ascii="Arial Nova" w:hAnsi="Arial Nova"/>
        </w:rPr>
        <w:t>Emerging evidence suggests that neurodivergent individuals, including those with ADHD or autistic traits, may be at higher risk of alcohol dependence due to impulsivity or using alcohol to cope with stress (NICE, 2023). Calls are being made for services to be more "neuroinclusive" by offering clearer communication, flexible appointment methods, and a calmer environment (Shahriyarmolki, 2025). However, this is not yet widely implemented, raising concerns that current systems may inadvertently exclude people with different support needs.</w:t>
      </w:r>
    </w:p>
    <w:p w14:paraId="5E977896" w14:textId="13D2D4FC" w:rsidR="00A1021E" w:rsidRPr="008A4D81" w:rsidRDefault="00A1021E" w:rsidP="00A1021E">
      <w:pPr>
        <w:spacing w:line="360" w:lineRule="auto"/>
        <w:jc w:val="both"/>
        <w:rPr>
          <w:rFonts w:ascii="Arial Nova" w:hAnsi="Arial Nova"/>
          <w:u w:val="single"/>
        </w:rPr>
      </w:pPr>
      <w:r w:rsidRPr="008A4D81">
        <w:rPr>
          <w:rFonts w:ascii="Arial Nova" w:hAnsi="Arial Nova"/>
          <w:u w:val="single"/>
        </w:rPr>
        <w:t>Equality Act 2010 Implications</w:t>
      </w:r>
      <w:r w:rsidR="004B39D4" w:rsidRPr="008A4D81">
        <w:rPr>
          <w:rFonts w:ascii="Arial Nova" w:hAnsi="Arial Nova"/>
          <w:u w:val="single"/>
        </w:rPr>
        <w:t>.</w:t>
      </w:r>
    </w:p>
    <w:p w14:paraId="73F9F04D" w14:textId="0AB3784A" w:rsidR="00A1021E" w:rsidRPr="008A4D81" w:rsidRDefault="00A1021E" w:rsidP="00A1021E">
      <w:pPr>
        <w:spacing w:line="360" w:lineRule="auto"/>
        <w:jc w:val="both"/>
        <w:rPr>
          <w:rFonts w:ascii="Arial Nova" w:hAnsi="Arial Nova"/>
        </w:rPr>
      </w:pPr>
      <w:r w:rsidRPr="008A4D81">
        <w:rPr>
          <w:rFonts w:ascii="Arial Nova" w:hAnsi="Arial Nova"/>
        </w:rPr>
        <w:t xml:space="preserve">Where alcohol dependence leads to serious and long-term problems with daily functioning, individuals may be protected as disabled under the Equality Act 2010, requiring fair treatment and reasonable adjustments in workplaces and healthcare (Department of Health, 2017). </w:t>
      </w:r>
      <w:r w:rsidR="003C0D99" w:rsidRPr="008A4D81">
        <w:rPr>
          <w:rFonts w:ascii="Arial Nova" w:hAnsi="Arial Nova"/>
        </w:rPr>
        <w:t>Awareness</w:t>
      </w:r>
      <w:r w:rsidRPr="008A4D81">
        <w:rPr>
          <w:rFonts w:ascii="Arial Nova" w:hAnsi="Arial Nova"/>
        </w:rPr>
        <w:t xml:space="preserve"> of these rights is limited, and adjustments are applied unevenly, leaving many without adequate protection or support.</w:t>
      </w:r>
    </w:p>
    <w:p w14:paraId="3CFB4144" w14:textId="5A874E47" w:rsidR="00A1021E" w:rsidRPr="008A4D81" w:rsidRDefault="00A1021E" w:rsidP="00A1021E">
      <w:pPr>
        <w:spacing w:line="360" w:lineRule="auto"/>
        <w:jc w:val="both"/>
        <w:rPr>
          <w:rFonts w:ascii="Arial Nova" w:hAnsi="Arial Nova"/>
          <w:u w:val="single"/>
        </w:rPr>
      </w:pPr>
      <w:r w:rsidRPr="008A4D81">
        <w:rPr>
          <w:rFonts w:ascii="Arial Nova" w:hAnsi="Arial Nova"/>
          <w:u w:val="single"/>
        </w:rPr>
        <w:t>Service Eligibility &amp; System Gaps</w:t>
      </w:r>
      <w:r w:rsidR="004B39D4" w:rsidRPr="008A4D81">
        <w:rPr>
          <w:rFonts w:ascii="Arial Nova" w:hAnsi="Arial Nova"/>
          <w:u w:val="single"/>
        </w:rPr>
        <w:t>.</w:t>
      </w:r>
    </w:p>
    <w:p w14:paraId="0363D416" w14:textId="5F021D47" w:rsidR="003772B6" w:rsidRPr="008A4D81" w:rsidRDefault="00A1021E" w:rsidP="00A1021E">
      <w:pPr>
        <w:spacing w:line="360" w:lineRule="auto"/>
        <w:jc w:val="both"/>
        <w:rPr>
          <w:rFonts w:ascii="Arial Nova" w:hAnsi="Arial Nova"/>
        </w:rPr>
      </w:pPr>
      <w:r w:rsidRPr="008A4D81">
        <w:rPr>
          <w:rFonts w:ascii="Arial Nova" w:hAnsi="Arial Nova"/>
        </w:rPr>
        <w:t xml:space="preserve">People with both mental health difficulties and alcohol use below specialist thresholds are sometimes refused NHS psychological </w:t>
      </w:r>
      <w:r w:rsidR="003C0D99" w:rsidRPr="008A4D81">
        <w:rPr>
          <w:rFonts w:ascii="Arial Nova" w:hAnsi="Arial Nova"/>
        </w:rPr>
        <w:t>therapies yet</w:t>
      </w:r>
      <w:r w:rsidRPr="008A4D81">
        <w:rPr>
          <w:rFonts w:ascii="Arial Nova" w:hAnsi="Arial Nova"/>
        </w:rPr>
        <w:t xml:space="preserve"> are also ineligible for specialist addiction services (Shahriyarmolki, 2025). This creates a clear “gap” in care and shows the need for </w:t>
      </w:r>
      <w:r w:rsidR="003C0D99" w:rsidRPr="008A4D81">
        <w:rPr>
          <w:rFonts w:ascii="Arial Nova" w:hAnsi="Arial Nova"/>
        </w:rPr>
        <w:t>properly funded</w:t>
      </w:r>
      <w:r w:rsidRPr="008A4D81">
        <w:rPr>
          <w:rFonts w:ascii="Arial Nova" w:hAnsi="Arial Nova"/>
        </w:rPr>
        <w:t xml:space="preserve"> integrated dual-diagnosis pathways rather than rigid exclusion rules.</w:t>
      </w:r>
    </w:p>
    <w:p w14:paraId="61C10AC9" w14:textId="3384F696" w:rsidR="00066F37" w:rsidRPr="008A4D81" w:rsidRDefault="00066F37" w:rsidP="00066F37">
      <w:pPr>
        <w:spacing w:line="360" w:lineRule="auto"/>
        <w:jc w:val="both"/>
        <w:rPr>
          <w:rFonts w:ascii="Arial Nova" w:hAnsi="Arial Nova"/>
          <w:u w:val="single"/>
        </w:rPr>
      </w:pPr>
      <w:r w:rsidRPr="008A4D81">
        <w:rPr>
          <w:rFonts w:ascii="Arial Nova" w:hAnsi="Arial Nova"/>
          <w:u w:val="single"/>
        </w:rPr>
        <w:t>Socio-economic Inequalities</w:t>
      </w:r>
      <w:r w:rsidR="004B39D4" w:rsidRPr="008A4D81">
        <w:rPr>
          <w:rFonts w:ascii="Arial Nova" w:hAnsi="Arial Nova"/>
          <w:u w:val="single"/>
        </w:rPr>
        <w:t>.</w:t>
      </w:r>
    </w:p>
    <w:p w14:paraId="6A25F78E" w14:textId="6CCFC295" w:rsidR="00066F37" w:rsidRPr="008A4D81" w:rsidRDefault="00066F37" w:rsidP="00066F37">
      <w:pPr>
        <w:spacing w:line="360" w:lineRule="auto"/>
        <w:jc w:val="both"/>
        <w:rPr>
          <w:rFonts w:ascii="Arial Nova" w:hAnsi="Arial Nova"/>
        </w:rPr>
      </w:pPr>
      <w:r w:rsidRPr="008A4D81">
        <w:rPr>
          <w:rFonts w:ascii="Arial Nova" w:hAnsi="Arial Nova"/>
        </w:rPr>
        <w:t>Alcohol-specific deaths are around 1.5–2 times higher in the most deprived communities (OHID, 2025).</w:t>
      </w:r>
      <w:r w:rsidR="00D005F7" w:rsidRPr="008A4D81">
        <w:rPr>
          <w:rFonts w:ascii="Arial Nova" w:hAnsi="Arial Nova"/>
        </w:rPr>
        <w:t xml:space="preserve"> </w:t>
      </w:r>
      <w:r w:rsidRPr="008A4D81">
        <w:rPr>
          <w:rFonts w:ascii="Arial Nova" w:hAnsi="Arial Nova"/>
        </w:rPr>
        <w:t>Without stronger action on inequality, clinical advances risk benefiting the least disadvantaged first, widening existing health gaps.</w:t>
      </w:r>
    </w:p>
    <w:p w14:paraId="653B34DB" w14:textId="560E7ECE" w:rsidR="00A602AA" w:rsidRPr="008A4D81" w:rsidRDefault="00A602AA" w:rsidP="00A602AA">
      <w:pPr>
        <w:spacing w:line="360" w:lineRule="auto"/>
        <w:jc w:val="both"/>
        <w:rPr>
          <w:rFonts w:ascii="Arial Nova" w:hAnsi="Arial Nova"/>
          <w:u w:val="single"/>
        </w:rPr>
      </w:pPr>
      <w:r w:rsidRPr="008A4D81">
        <w:rPr>
          <w:rFonts w:ascii="Arial Nova" w:hAnsi="Arial Nova"/>
          <w:u w:val="single"/>
        </w:rPr>
        <w:t>Policy &amp; Legal Framework and UK Data</w:t>
      </w:r>
      <w:r w:rsidR="0015773E" w:rsidRPr="008A4D81">
        <w:rPr>
          <w:rFonts w:ascii="Arial Nova" w:hAnsi="Arial Nova"/>
          <w:u w:val="single"/>
        </w:rPr>
        <w:t>.</w:t>
      </w:r>
    </w:p>
    <w:p w14:paraId="190A3F04" w14:textId="2B679B8A" w:rsidR="006A765E" w:rsidRPr="008A4D81" w:rsidRDefault="00A602AA" w:rsidP="00A602AA">
      <w:pPr>
        <w:spacing w:line="360" w:lineRule="auto"/>
        <w:jc w:val="both"/>
        <w:rPr>
          <w:rFonts w:ascii="Arial Nova" w:hAnsi="Arial Nova"/>
        </w:rPr>
      </w:pPr>
      <w:r w:rsidRPr="008A4D81">
        <w:rPr>
          <w:rFonts w:ascii="Arial Nova" w:hAnsi="Arial Nova"/>
        </w:rPr>
        <w:t xml:space="preserve">UK alcohol-dependence care is guided by the Mental Health Act 1983/2007, Care Act 2014, and Equality Act 2010, emphasising person-centred, non-coercive care (BPS &amp; RCP, 2011). Funding </w:t>
      </w:r>
      <w:r w:rsidRPr="008A4D81">
        <w:rPr>
          <w:rFonts w:ascii="Arial Nova" w:hAnsi="Arial Nova"/>
        </w:rPr>
        <w:lastRenderedPageBreak/>
        <w:t>under NHS England and local authorities shapes access (NHS England, 2022). In 2023, there were 8,274 alcohol-related deaths and 94,173 alcohol-only treatment cases (OHID, 2024; 2025). Prevalence is around 1% (NHS Digital, 2022), with higher harm in deprived areas and ongoing delays in community mental-health support.</w:t>
      </w:r>
    </w:p>
    <w:p w14:paraId="3804DCD1" w14:textId="6D44313E" w:rsidR="000725B4" w:rsidRPr="008A4D81" w:rsidRDefault="00151A5E" w:rsidP="000725B4">
      <w:pPr>
        <w:spacing w:line="360" w:lineRule="auto"/>
        <w:jc w:val="both"/>
        <w:rPr>
          <w:rFonts w:ascii="Arial Nova" w:hAnsi="Arial Nova"/>
          <w:b/>
          <w:bCs/>
        </w:rPr>
      </w:pPr>
      <w:r w:rsidRPr="008A4D81">
        <w:rPr>
          <w:rFonts w:ascii="Arial Nova" w:hAnsi="Arial Nova"/>
          <w:b/>
          <w:bCs/>
        </w:rPr>
        <w:t>6.</w:t>
      </w:r>
      <w:r w:rsidR="000725B4" w:rsidRPr="008A4D81">
        <w:rPr>
          <w:rFonts w:ascii="Arial Nova" w:hAnsi="Arial Nova"/>
          <w:b/>
          <w:bCs/>
        </w:rPr>
        <w:t>Recommendations</w:t>
      </w:r>
      <w:r w:rsidRPr="008A4D81">
        <w:rPr>
          <w:rFonts w:ascii="Arial Nova" w:hAnsi="Arial Nova"/>
          <w:b/>
          <w:bCs/>
        </w:rPr>
        <w:t>.</w:t>
      </w:r>
    </w:p>
    <w:p w14:paraId="1D1902FE" w14:textId="77777777" w:rsidR="003E37CB" w:rsidRPr="008A4D81" w:rsidRDefault="003E37CB" w:rsidP="00931890">
      <w:pPr>
        <w:pStyle w:val="ListParagraph"/>
        <w:numPr>
          <w:ilvl w:val="0"/>
          <w:numId w:val="2"/>
        </w:numPr>
        <w:spacing w:line="360" w:lineRule="auto"/>
        <w:jc w:val="both"/>
        <w:rPr>
          <w:rFonts w:ascii="Arial Nova" w:hAnsi="Arial Nova"/>
        </w:rPr>
      </w:pPr>
      <w:r w:rsidRPr="008A4D81">
        <w:rPr>
          <w:rFonts w:ascii="Arial Nova" w:hAnsi="Arial Nova"/>
        </w:rPr>
        <w:t>Increase early screening capacity in primary care and emergency departments, utilizing routine AUDIT assessments and professional training to identify harmful alcohol use more quickly (NICE, 2011). Early detection can reduce crisis hospital admissions and prevent long-term harm.</w:t>
      </w:r>
    </w:p>
    <w:p w14:paraId="527B027E" w14:textId="77777777" w:rsidR="003E37CB" w:rsidRPr="008A4D81" w:rsidRDefault="003E37CB" w:rsidP="00931890">
      <w:pPr>
        <w:pStyle w:val="ListParagraph"/>
        <w:numPr>
          <w:ilvl w:val="0"/>
          <w:numId w:val="2"/>
        </w:numPr>
        <w:spacing w:line="360" w:lineRule="auto"/>
        <w:jc w:val="both"/>
        <w:rPr>
          <w:rFonts w:ascii="Arial Nova" w:hAnsi="Arial Nova"/>
        </w:rPr>
      </w:pPr>
      <w:r w:rsidRPr="008A4D81">
        <w:rPr>
          <w:rFonts w:ascii="Arial Nova" w:hAnsi="Arial Nova"/>
        </w:rPr>
        <w:t>Strengthen integrated dual diagnosis pathways to ensure that people with mental health and alcohol problems are not excluded from NHS talking therapy or left without support (Shahriyarmolki, 2025). Coordinated care can reduce relapses and hospital readmissions.</w:t>
      </w:r>
    </w:p>
    <w:p w14:paraId="3ACCAD1B" w14:textId="77777777" w:rsidR="003E37CB" w:rsidRPr="008A4D81" w:rsidRDefault="003E37CB" w:rsidP="00931890">
      <w:pPr>
        <w:pStyle w:val="ListParagraph"/>
        <w:numPr>
          <w:ilvl w:val="0"/>
          <w:numId w:val="2"/>
        </w:numPr>
        <w:spacing w:line="360" w:lineRule="auto"/>
        <w:jc w:val="both"/>
        <w:rPr>
          <w:rFonts w:ascii="Arial Nova" w:hAnsi="Arial Nova"/>
        </w:rPr>
      </w:pPr>
      <w:r w:rsidRPr="008A4D81">
        <w:rPr>
          <w:rFonts w:ascii="Arial Nova" w:hAnsi="Arial Nova"/>
        </w:rPr>
        <w:t>Increase funding for Alcohol Addiction Care Teams (ACTs) and community services, in line with the NHS long-term plan (NHS England, 2022). Sustained funding is essential for continuity and equity of access across regions.</w:t>
      </w:r>
    </w:p>
    <w:p w14:paraId="4C493140" w14:textId="77777777" w:rsidR="003E37CB" w:rsidRPr="008A4D81" w:rsidRDefault="003E37CB" w:rsidP="00931890">
      <w:pPr>
        <w:pStyle w:val="ListParagraph"/>
        <w:numPr>
          <w:ilvl w:val="0"/>
          <w:numId w:val="2"/>
        </w:numPr>
        <w:spacing w:line="360" w:lineRule="auto"/>
        <w:jc w:val="both"/>
        <w:rPr>
          <w:rFonts w:ascii="Arial Nova" w:hAnsi="Arial Nova"/>
        </w:rPr>
      </w:pPr>
      <w:r w:rsidRPr="008A4D81">
        <w:rPr>
          <w:rFonts w:ascii="Arial Nova" w:hAnsi="Arial Nova"/>
        </w:rPr>
        <w:t>Improve service design for people with neuroatypical needs by offering flexible appointments, sensory-friendly environments, and ADHD-sensitive relapse management (NICE, 2023). This supports accessibility and engagement for people with neuroatypical needs.</w:t>
      </w:r>
    </w:p>
    <w:p w14:paraId="46F1EF63" w14:textId="77777777" w:rsidR="003E37CB" w:rsidRPr="008A4D81" w:rsidRDefault="003E37CB" w:rsidP="00931890">
      <w:pPr>
        <w:pStyle w:val="ListParagraph"/>
        <w:numPr>
          <w:ilvl w:val="0"/>
          <w:numId w:val="2"/>
        </w:numPr>
        <w:spacing w:line="360" w:lineRule="auto"/>
        <w:jc w:val="both"/>
        <w:rPr>
          <w:rFonts w:ascii="Arial Nova" w:hAnsi="Arial Nova"/>
        </w:rPr>
      </w:pPr>
      <w:r w:rsidRPr="008A4D81">
        <w:rPr>
          <w:rFonts w:ascii="Arial Nova" w:hAnsi="Arial Nova"/>
        </w:rPr>
        <w:t>Reduce inequalities in access to healthcare by targeting services in areas of deprivation and using culturally sensitive interventions to reach underserved groups (OHID, 2025).</w:t>
      </w:r>
    </w:p>
    <w:p w14:paraId="31CCF3D2" w14:textId="77777777" w:rsidR="003E37CB" w:rsidRPr="008A4D81" w:rsidRDefault="003E37CB" w:rsidP="00931890">
      <w:pPr>
        <w:pStyle w:val="ListParagraph"/>
        <w:numPr>
          <w:ilvl w:val="0"/>
          <w:numId w:val="2"/>
        </w:numPr>
        <w:spacing w:line="360" w:lineRule="auto"/>
        <w:jc w:val="both"/>
        <w:rPr>
          <w:rFonts w:ascii="Arial Nova" w:hAnsi="Arial Nova"/>
        </w:rPr>
      </w:pPr>
      <w:r w:rsidRPr="008A4D81">
        <w:rPr>
          <w:rFonts w:ascii="Arial Nova" w:hAnsi="Arial Nova"/>
        </w:rPr>
        <w:t>Foster collaborative and volunteer-based networks, such as local support groups, that provide shared experience and long-term motivation (Mind, 2023).</w:t>
      </w:r>
    </w:p>
    <w:p w14:paraId="43112B06" w14:textId="77777777" w:rsidR="003E37CB" w:rsidRPr="008A4D81" w:rsidRDefault="003E37CB" w:rsidP="00931890">
      <w:pPr>
        <w:pStyle w:val="ListParagraph"/>
        <w:numPr>
          <w:ilvl w:val="0"/>
          <w:numId w:val="2"/>
        </w:numPr>
        <w:spacing w:line="360" w:lineRule="auto"/>
        <w:jc w:val="both"/>
        <w:rPr>
          <w:rFonts w:ascii="Arial Nova" w:hAnsi="Arial Nova"/>
        </w:rPr>
      </w:pPr>
      <w:r w:rsidRPr="008A4D81">
        <w:rPr>
          <w:rFonts w:ascii="Arial Nova" w:hAnsi="Arial Nova"/>
        </w:rPr>
        <w:t>Align electronic health systems with ICD-11 and ensure consistent staff training on accurate diagnosis and data sharing (Gov.uk, 2023a).</w:t>
      </w:r>
    </w:p>
    <w:p w14:paraId="652A8473" w14:textId="77777777" w:rsidR="003E37CB" w:rsidRPr="008A4D81" w:rsidRDefault="003E37CB" w:rsidP="00931890">
      <w:pPr>
        <w:pStyle w:val="ListParagraph"/>
        <w:numPr>
          <w:ilvl w:val="0"/>
          <w:numId w:val="2"/>
        </w:numPr>
        <w:spacing w:line="360" w:lineRule="auto"/>
        <w:jc w:val="both"/>
        <w:rPr>
          <w:rFonts w:ascii="Arial Nova" w:hAnsi="Arial Nova"/>
        </w:rPr>
      </w:pPr>
      <w:r w:rsidRPr="008A4D81">
        <w:rPr>
          <w:rFonts w:ascii="Arial Nova" w:hAnsi="Arial Nova"/>
        </w:rPr>
        <w:t>Monitor treatment outcomes and waiting times through transparent NHS reporting to track progress and accountability (NHS England, 2022).</w:t>
      </w:r>
    </w:p>
    <w:p w14:paraId="07D8F989" w14:textId="2F16D92B" w:rsidR="0068298A" w:rsidRPr="008A4D81" w:rsidRDefault="00FF19FB" w:rsidP="0068298A">
      <w:pPr>
        <w:spacing w:line="360" w:lineRule="auto"/>
        <w:jc w:val="both"/>
        <w:rPr>
          <w:rFonts w:ascii="Arial Nova" w:hAnsi="Arial Nova"/>
          <w:b/>
          <w:bCs/>
        </w:rPr>
      </w:pPr>
      <w:r w:rsidRPr="008A4D81">
        <w:rPr>
          <w:rFonts w:ascii="Arial Nova" w:hAnsi="Arial Nova"/>
          <w:b/>
          <w:bCs/>
        </w:rPr>
        <w:t>7.</w:t>
      </w:r>
      <w:r w:rsidR="0068298A" w:rsidRPr="008A4D81">
        <w:rPr>
          <w:rFonts w:ascii="Arial Nova" w:hAnsi="Arial Nova"/>
          <w:b/>
          <w:bCs/>
        </w:rPr>
        <w:t xml:space="preserve"> </w:t>
      </w:r>
      <w:r w:rsidR="0068298A" w:rsidRPr="00F05A2D">
        <w:rPr>
          <w:rFonts w:ascii="Arial Nova" w:hAnsi="Arial Nova"/>
          <w:b/>
          <w:bCs/>
        </w:rPr>
        <w:t>Conclusion</w:t>
      </w:r>
      <w:r w:rsidR="0068298A" w:rsidRPr="008A4D81">
        <w:rPr>
          <w:rFonts w:ascii="Arial Nova" w:hAnsi="Arial Nova"/>
          <w:b/>
          <w:bCs/>
        </w:rPr>
        <w:t>.</w:t>
      </w:r>
    </w:p>
    <w:p w14:paraId="1B06FBC3" w14:textId="77777777" w:rsidR="00EC149C" w:rsidRPr="00F05A2D" w:rsidRDefault="00EC149C" w:rsidP="00EC149C">
      <w:pPr>
        <w:spacing w:line="360" w:lineRule="auto"/>
        <w:jc w:val="both"/>
        <w:rPr>
          <w:rFonts w:ascii="Arial Nova" w:hAnsi="Arial Nova"/>
        </w:rPr>
      </w:pPr>
      <w:r w:rsidRPr="00F05A2D">
        <w:rPr>
          <w:rFonts w:ascii="Arial Nova" w:hAnsi="Arial Nova"/>
        </w:rPr>
        <w:t xml:space="preserve">Alcohol dependence continues to be a major public-health issue in the UK, causing high levels of illness, premature death, and social harm. The ICD-11 framework offers a clear and consistent way to diagnose alcohol dependence (WHO, 2018), while NICE guidelines provide strong, </w:t>
      </w:r>
      <w:r w:rsidRPr="00F05A2D">
        <w:rPr>
          <w:rFonts w:ascii="Arial Nova" w:hAnsi="Arial Nova"/>
        </w:rPr>
        <w:lastRenderedPageBreak/>
        <w:t xml:space="preserve">evidence-based recommendations for treatment and recovery (NICE, 2011). Despite this, many people still face barriers to care due to </w:t>
      </w:r>
      <w:r w:rsidRPr="008A4D81">
        <w:rPr>
          <w:rFonts w:ascii="Arial Nova" w:hAnsi="Arial Nova"/>
        </w:rPr>
        <w:t>limited-service</w:t>
      </w:r>
      <w:r w:rsidRPr="00F05A2D">
        <w:rPr>
          <w:rFonts w:ascii="Arial Nova" w:hAnsi="Arial Nova"/>
        </w:rPr>
        <w:t xml:space="preserve"> capacity, regional inequalities, and long waiting times. These gaps show that policy frameworks alone are not enough without proper funding and coordination.</w:t>
      </w:r>
    </w:p>
    <w:p w14:paraId="75F52281" w14:textId="77777777" w:rsidR="00EC149C" w:rsidRPr="00F05A2D" w:rsidRDefault="00EC149C" w:rsidP="00EC149C">
      <w:pPr>
        <w:spacing w:line="360" w:lineRule="auto"/>
        <w:jc w:val="both"/>
        <w:rPr>
          <w:rFonts w:ascii="Arial Nova" w:hAnsi="Arial Nova"/>
        </w:rPr>
      </w:pPr>
      <w:r w:rsidRPr="00F05A2D">
        <w:rPr>
          <w:rFonts w:ascii="Arial Nova" w:hAnsi="Arial Nova"/>
        </w:rPr>
        <w:t>The NHS Long Term Plan and the development of Alcohol Care Teams are positive steps towards more joined-up and effective care (NHS England, 2022). However, their impact depends on consistent national implementation and stable local resources. Future progress should focus on improving dual-diagnosis pathways for those with mental health conditions, adapting services for neurodivergent individuals, and creating more integrated systems between addiction, mental health, and social care services.</w:t>
      </w:r>
    </w:p>
    <w:p w14:paraId="5839B7AE" w14:textId="664A235C" w:rsidR="00EC149C" w:rsidRPr="008A4D81" w:rsidRDefault="00EC149C" w:rsidP="00EC149C">
      <w:pPr>
        <w:spacing w:line="360" w:lineRule="auto"/>
        <w:jc w:val="both"/>
        <w:rPr>
          <w:rFonts w:ascii="Arial Nova" w:hAnsi="Arial Nova"/>
        </w:rPr>
      </w:pPr>
      <w:r w:rsidRPr="00F05A2D">
        <w:rPr>
          <w:rFonts w:ascii="Arial Nova" w:hAnsi="Arial Nova"/>
        </w:rPr>
        <w:t>Addressing deprivation and inequality remains essential, as alcohol-related harm is highest in poorer communities (OHID, 2025). Continued investment in research, workforce training, and public-health policy will be crucial. Ultimately, reducing alcohol harm in the UK requires collaboration across the NHS, local authorities, charities, and community networks to ensure recovery is inclusive and sustainable</w:t>
      </w:r>
      <w:r w:rsidRPr="008A4D81">
        <w:rPr>
          <w:rFonts w:ascii="Arial Nova" w:hAnsi="Arial Nova"/>
        </w:rPr>
        <w:t>.</w:t>
      </w:r>
    </w:p>
    <w:p w14:paraId="15BF9770" w14:textId="2D515E68" w:rsidR="00EC149C" w:rsidRPr="008A4D81" w:rsidRDefault="00EC149C" w:rsidP="00EC149C">
      <w:pPr>
        <w:spacing w:line="360" w:lineRule="auto"/>
        <w:jc w:val="both"/>
        <w:rPr>
          <w:rFonts w:ascii="Arial Nova" w:hAnsi="Arial Nova"/>
          <w:b/>
          <w:bCs/>
        </w:rPr>
      </w:pPr>
      <w:r w:rsidRPr="008A4D81">
        <w:rPr>
          <w:rFonts w:ascii="Arial Nova" w:hAnsi="Arial Nova"/>
          <w:b/>
          <w:bCs/>
        </w:rPr>
        <w:t>8.</w:t>
      </w:r>
      <w:r w:rsidR="0018053B" w:rsidRPr="008A4D81">
        <w:rPr>
          <w:rFonts w:ascii="Arial Nova" w:hAnsi="Arial Nova"/>
          <w:b/>
          <w:bCs/>
        </w:rPr>
        <w:t>Reference List:</w:t>
      </w:r>
    </w:p>
    <w:p w14:paraId="31484B03" w14:textId="44661B73" w:rsidR="00F82B1A" w:rsidRPr="008A4D81" w:rsidRDefault="00C929FD" w:rsidP="002A778D">
      <w:pPr>
        <w:pStyle w:val="ListParagraph"/>
        <w:numPr>
          <w:ilvl w:val="0"/>
          <w:numId w:val="3"/>
        </w:numPr>
        <w:spacing w:line="360" w:lineRule="auto"/>
        <w:jc w:val="both"/>
        <w:rPr>
          <w:rFonts w:ascii="Arial Nova" w:hAnsi="Arial Nova"/>
        </w:rPr>
      </w:pPr>
      <w:r w:rsidRPr="008A4D81">
        <w:rPr>
          <w:rFonts w:ascii="Arial Nova" w:hAnsi="Arial Nova"/>
        </w:rPr>
        <w:t xml:space="preserve">British Psychological Society (BPS) &amp; Royal College of Psychiatrists (2011) </w:t>
      </w:r>
      <w:r w:rsidRPr="008A4D81">
        <w:rPr>
          <w:rFonts w:ascii="Arial Nova" w:hAnsi="Arial Nova"/>
          <w:i/>
          <w:iCs/>
        </w:rPr>
        <w:t>Alcohol-use disorders: diagnosis, assessment and management of harmful drinking and alcohol dependence (NICE Clinical Guideline 115).</w:t>
      </w:r>
      <w:r w:rsidRPr="008A4D81">
        <w:rPr>
          <w:rFonts w:ascii="Arial Nova" w:hAnsi="Arial Nova"/>
        </w:rPr>
        <w:t xml:space="preserve"> London: British Psychological Society and Royal College of Psychiatrists. Available at: </w:t>
      </w:r>
      <w:hyperlink r:id="rId5" w:history="1">
        <w:r w:rsidRPr="008A4D81">
          <w:rPr>
            <w:rStyle w:val="Hyperlink"/>
            <w:rFonts w:ascii="Arial Nova" w:hAnsi="Arial Nova"/>
          </w:rPr>
          <w:t>https://www.nice.org.uk/guidance/cg115</w:t>
        </w:r>
      </w:hyperlink>
      <w:r w:rsidRPr="008A4D81">
        <w:rPr>
          <w:rFonts w:ascii="Arial Nova" w:hAnsi="Arial Nova"/>
        </w:rPr>
        <w:t xml:space="preserve"> (Accessed: </w:t>
      </w:r>
      <w:r w:rsidR="00E21C88" w:rsidRPr="008A4D81">
        <w:rPr>
          <w:rFonts w:ascii="Arial Nova" w:hAnsi="Arial Nova"/>
        </w:rPr>
        <w:t>1</w:t>
      </w:r>
      <w:r w:rsidRPr="008A4D81">
        <w:rPr>
          <w:rFonts w:ascii="Arial Nova" w:hAnsi="Arial Nova"/>
        </w:rPr>
        <w:t xml:space="preserve"> November 2025).</w:t>
      </w:r>
    </w:p>
    <w:p w14:paraId="2FD2B797" w14:textId="3C0FA190" w:rsidR="00DF183C" w:rsidRPr="008A4D81" w:rsidRDefault="00F82B1A" w:rsidP="00DF183C">
      <w:pPr>
        <w:pStyle w:val="NormalWeb"/>
        <w:numPr>
          <w:ilvl w:val="0"/>
          <w:numId w:val="3"/>
        </w:numPr>
        <w:spacing w:line="360" w:lineRule="auto"/>
        <w:rPr>
          <w:rFonts w:ascii="Arial Nova" w:hAnsi="Arial Nova"/>
          <w:sz w:val="22"/>
          <w:szCs w:val="22"/>
        </w:rPr>
      </w:pPr>
      <w:r w:rsidRPr="008A4D81">
        <w:rPr>
          <w:rStyle w:val="Strong"/>
          <w:rFonts w:ascii="Arial Nova" w:hAnsi="Arial Nova"/>
          <w:b w:val="0"/>
          <w:bCs w:val="0"/>
          <w:sz w:val="22"/>
          <w:szCs w:val="22"/>
        </w:rPr>
        <w:t>Gov.uk</w:t>
      </w:r>
      <w:r w:rsidRPr="008A4D81">
        <w:rPr>
          <w:rFonts w:ascii="Arial Nova" w:hAnsi="Arial Nova"/>
          <w:sz w:val="22"/>
          <w:szCs w:val="22"/>
        </w:rPr>
        <w:t xml:space="preserve"> (2023) </w:t>
      </w:r>
      <w:r w:rsidRPr="008A4D81">
        <w:rPr>
          <w:rStyle w:val="Emphasis"/>
          <w:rFonts w:ascii="Arial Nova" w:hAnsi="Arial Nova"/>
          <w:sz w:val="22"/>
          <w:szCs w:val="22"/>
        </w:rPr>
        <w:t>UK clinical guidelines for alcohol treatment – glossary.</w:t>
      </w:r>
      <w:r w:rsidRPr="008A4D81">
        <w:rPr>
          <w:rFonts w:ascii="Arial Nova" w:hAnsi="Arial Nova"/>
          <w:sz w:val="22"/>
          <w:szCs w:val="22"/>
        </w:rPr>
        <w:t xml:space="preserve"> London: HM Government. Available at: </w:t>
      </w:r>
      <w:hyperlink r:id="rId6" w:history="1">
        <w:r w:rsidRPr="008A4D81">
          <w:rPr>
            <w:rStyle w:val="Hyperlink"/>
            <w:rFonts w:ascii="Arial Nova" w:hAnsi="Arial Nova"/>
            <w:sz w:val="22"/>
            <w:szCs w:val="22"/>
          </w:rPr>
          <w:t>https://www.gov.uk/government/consultations/uk-clinical-guidelines-for-alcohol-treatment/uk-clinical-guidelines-for-alcohol-treatment-glossary</w:t>
        </w:r>
      </w:hyperlink>
      <w:r w:rsidRPr="008A4D81">
        <w:rPr>
          <w:rFonts w:ascii="Arial Nova" w:hAnsi="Arial Nova"/>
          <w:sz w:val="22"/>
          <w:szCs w:val="22"/>
        </w:rPr>
        <w:t xml:space="preserve"> (Accessed: </w:t>
      </w:r>
      <w:r w:rsidR="00B25E6C" w:rsidRPr="008A4D81">
        <w:rPr>
          <w:rFonts w:ascii="Arial Nova" w:hAnsi="Arial Nova"/>
          <w:sz w:val="22"/>
          <w:szCs w:val="22"/>
        </w:rPr>
        <w:t>2</w:t>
      </w:r>
      <w:r w:rsidRPr="008A4D81">
        <w:rPr>
          <w:rFonts w:ascii="Arial Nova" w:hAnsi="Arial Nova"/>
          <w:sz w:val="22"/>
          <w:szCs w:val="22"/>
        </w:rPr>
        <w:t xml:space="preserve"> November 2025).</w:t>
      </w:r>
    </w:p>
    <w:p w14:paraId="69304DE8" w14:textId="7E34BFF5" w:rsidR="000160B3" w:rsidRPr="008A4D81" w:rsidRDefault="00DF183C" w:rsidP="000160B3">
      <w:pPr>
        <w:pStyle w:val="NormalWeb"/>
        <w:numPr>
          <w:ilvl w:val="0"/>
          <w:numId w:val="3"/>
        </w:numPr>
        <w:spacing w:line="360" w:lineRule="auto"/>
        <w:rPr>
          <w:rFonts w:ascii="Arial Nova" w:hAnsi="Arial Nova"/>
          <w:sz w:val="22"/>
          <w:szCs w:val="22"/>
        </w:rPr>
      </w:pPr>
      <w:r w:rsidRPr="008A4D81">
        <w:rPr>
          <w:rStyle w:val="Strong"/>
          <w:rFonts w:ascii="Arial Nova" w:hAnsi="Arial Nova"/>
          <w:b w:val="0"/>
          <w:bCs w:val="0"/>
          <w:sz w:val="22"/>
          <w:szCs w:val="22"/>
        </w:rPr>
        <w:t>Gov.uk</w:t>
      </w:r>
      <w:r w:rsidRPr="008A4D81">
        <w:rPr>
          <w:rFonts w:ascii="Arial Nova" w:hAnsi="Arial Nova"/>
          <w:sz w:val="22"/>
          <w:szCs w:val="22"/>
        </w:rPr>
        <w:t xml:space="preserve"> (2023) </w:t>
      </w:r>
      <w:r w:rsidRPr="008A4D81">
        <w:rPr>
          <w:rStyle w:val="Emphasis"/>
          <w:rFonts w:ascii="Arial Nova" w:hAnsi="Arial Nova"/>
          <w:sz w:val="22"/>
          <w:szCs w:val="22"/>
        </w:rPr>
        <w:t>Core elements of alcohol treatment: consultation document.</w:t>
      </w:r>
      <w:r w:rsidRPr="008A4D81">
        <w:rPr>
          <w:rFonts w:ascii="Arial Nova" w:hAnsi="Arial Nova"/>
          <w:sz w:val="22"/>
          <w:szCs w:val="22"/>
        </w:rPr>
        <w:t xml:space="preserve"> London: HM Government. Available at: </w:t>
      </w:r>
      <w:hyperlink r:id="rId7" w:history="1">
        <w:r w:rsidRPr="008A4D81">
          <w:rPr>
            <w:rStyle w:val="Hyperlink"/>
            <w:rFonts w:ascii="Arial Nova" w:hAnsi="Arial Nova"/>
            <w:sz w:val="22"/>
            <w:szCs w:val="22"/>
          </w:rPr>
          <w:t>https://www.gov.uk/government/consultations/uk-clinical-guidelines-for-alcohol-treatment/uk-clinical-guidelines-for-alcohol-treatment-core-elements-of-alcohol-treatment</w:t>
        </w:r>
      </w:hyperlink>
      <w:r w:rsidRPr="008A4D81">
        <w:rPr>
          <w:rFonts w:ascii="Arial Nova" w:hAnsi="Arial Nova"/>
          <w:sz w:val="22"/>
          <w:szCs w:val="22"/>
        </w:rPr>
        <w:t xml:space="preserve"> (Accessed: </w:t>
      </w:r>
      <w:r w:rsidR="00B25E6C" w:rsidRPr="008A4D81">
        <w:rPr>
          <w:rFonts w:ascii="Arial Nova" w:hAnsi="Arial Nova"/>
          <w:sz w:val="22"/>
          <w:szCs w:val="22"/>
        </w:rPr>
        <w:t>3</w:t>
      </w:r>
      <w:r w:rsidRPr="008A4D81">
        <w:rPr>
          <w:rFonts w:ascii="Arial Nova" w:hAnsi="Arial Nova"/>
          <w:sz w:val="22"/>
          <w:szCs w:val="22"/>
        </w:rPr>
        <w:t xml:space="preserve"> November 2025).</w:t>
      </w:r>
    </w:p>
    <w:p w14:paraId="3267DAA7" w14:textId="146D1C48" w:rsidR="00B026EF" w:rsidRPr="008A4D81" w:rsidRDefault="000160B3" w:rsidP="00B026EF">
      <w:pPr>
        <w:pStyle w:val="NormalWeb"/>
        <w:numPr>
          <w:ilvl w:val="0"/>
          <w:numId w:val="3"/>
        </w:numPr>
        <w:spacing w:line="360" w:lineRule="auto"/>
        <w:rPr>
          <w:rFonts w:ascii="Arial Nova" w:hAnsi="Arial Nova"/>
          <w:sz w:val="22"/>
          <w:szCs w:val="22"/>
        </w:rPr>
      </w:pPr>
      <w:r w:rsidRPr="008A4D81">
        <w:rPr>
          <w:rStyle w:val="Strong"/>
          <w:rFonts w:ascii="Arial Nova" w:hAnsi="Arial Nova"/>
          <w:b w:val="0"/>
          <w:bCs w:val="0"/>
          <w:sz w:val="22"/>
          <w:szCs w:val="22"/>
        </w:rPr>
        <w:lastRenderedPageBreak/>
        <w:t>Gov.uk</w:t>
      </w:r>
      <w:r w:rsidRPr="008A4D81">
        <w:rPr>
          <w:rFonts w:ascii="Arial Nova" w:hAnsi="Arial Nova"/>
          <w:sz w:val="22"/>
          <w:szCs w:val="22"/>
        </w:rPr>
        <w:t xml:space="preserve"> (2024) </w:t>
      </w:r>
      <w:r w:rsidRPr="008A4D81">
        <w:rPr>
          <w:rStyle w:val="Emphasis"/>
          <w:rFonts w:ascii="Arial Nova" w:hAnsi="Arial Nova"/>
          <w:sz w:val="22"/>
          <w:szCs w:val="22"/>
        </w:rPr>
        <w:t>Adult substance misuse treatment statistics 2023 to 2024.</w:t>
      </w:r>
      <w:r w:rsidRPr="008A4D81">
        <w:rPr>
          <w:rFonts w:ascii="Arial Nova" w:hAnsi="Arial Nova"/>
          <w:sz w:val="22"/>
          <w:szCs w:val="22"/>
        </w:rPr>
        <w:t xml:space="preserve"> London: Office for Health Improvement and Disparities. Available at: </w:t>
      </w:r>
      <w:hyperlink r:id="rId8" w:history="1">
        <w:r w:rsidRPr="008A4D81">
          <w:rPr>
            <w:rStyle w:val="Hyperlink"/>
            <w:rFonts w:ascii="Arial Nova" w:hAnsi="Arial Nova"/>
            <w:sz w:val="22"/>
            <w:szCs w:val="22"/>
          </w:rPr>
          <w:t>https://www.gov.uk/government/statistics/substance-misuse-treatment-for-adults-statistics-2023-to-2024/adult-substance-misuse-treatment-statistics-2023-to-2024-report</w:t>
        </w:r>
      </w:hyperlink>
      <w:r w:rsidRPr="008A4D81">
        <w:rPr>
          <w:rFonts w:ascii="Arial Nova" w:hAnsi="Arial Nova"/>
          <w:sz w:val="22"/>
          <w:szCs w:val="22"/>
        </w:rPr>
        <w:t xml:space="preserve"> (Accessed: 4 November 2025).</w:t>
      </w:r>
    </w:p>
    <w:p w14:paraId="368585BA" w14:textId="5316975E" w:rsidR="00276468" w:rsidRPr="008A4D81" w:rsidRDefault="00B026EF" w:rsidP="00FB667B">
      <w:pPr>
        <w:pStyle w:val="NormalWeb"/>
        <w:numPr>
          <w:ilvl w:val="0"/>
          <w:numId w:val="3"/>
        </w:numPr>
        <w:spacing w:line="360" w:lineRule="auto"/>
        <w:rPr>
          <w:rFonts w:ascii="Arial Nova" w:hAnsi="Arial Nova"/>
          <w:sz w:val="22"/>
          <w:szCs w:val="22"/>
        </w:rPr>
      </w:pPr>
      <w:r w:rsidRPr="008A4D81">
        <w:rPr>
          <w:rStyle w:val="Strong"/>
          <w:rFonts w:ascii="Arial Nova" w:hAnsi="Arial Nova"/>
          <w:b w:val="0"/>
          <w:bCs w:val="0"/>
          <w:sz w:val="22"/>
          <w:szCs w:val="22"/>
        </w:rPr>
        <w:t>Gov.uk</w:t>
      </w:r>
      <w:r w:rsidRPr="008A4D81">
        <w:rPr>
          <w:rFonts w:ascii="Arial Nova" w:hAnsi="Arial Nova"/>
          <w:sz w:val="22"/>
          <w:szCs w:val="22"/>
        </w:rPr>
        <w:t xml:space="preserve"> (202</w:t>
      </w:r>
      <w:r w:rsidR="007B3FFC" w:rsidRPr="008A4D81">
        <w:rPr>
          <w:rFonts w:ascii="Arial Nova" w:hAnsi="Arial Nova"/>
          <w:sz w:val="22"/>
          <w:szCs w:val="22"/>
        </w:rPr>
        <w:t>2</w:t>
      </w:r>
      <w:r w:rsidRPr="008A4D81">
        <w:rPr>
          <w:rFonts w:ascii="Arial Nova" w:hAnsi="Arial Nova"/>
          <w:sz w:val="22"/>
          <w:szCs w:val="22"/>
        </w:rPr>
        <w:t xml:space="preserve">) </w:t>
      </w:r>
      <w:r w:rsidRPr="008A4D81">
        <w:rPr>
          <w:rStyle w:val="Emphasis"/>
          <w:rFonts w:ascii="Arial Nova" w:hAnsi="Arial Nova"/>
          <w:sz w:val="22"/>
          <w:szCs w:val="22"/>
        </w:rPr>
        <w:t>Fit for the future: 10 Year Health Plan for England.</w:t>
      </w:r>
      <w:r w:rsidRPr="008A4D81">
        <w:rPr>
          <w:rFonts w:ascii="Arial Nova" w:hAnsi="Arial Nova"/>
          <w:sz w:val="22"/>
          <w:szCs w:val="22"/>
        </w:rPr>
        <w:t xml:space="preserve"> London: HM Government. Available at: </w:t>
      </w:r>
      <w:hyperlink r:id="rId9" w:history="1">
        <w:r w:rsidRPr="008A4D81">
          <w:rPr>
            <w:rStyle w:val="Hyperlink"/>
            <w:rFonts w:ascii="Arial Nova" w:hAnsi="Arial Nova"/>
            <w:sz w:val="22"/>
            <w:szCs w:val="22"/>
          </w:rPr>
          <w:t>https://www.gov.uk/government/publications/10-year-health-plan-for-england-fit-for-the-future</w:t>
        </w:r>
      </w:hyperlink>
      <w:r w:rsidRPr="008A4D81">
        <w:rPr>
          <w:rFonts w:ascii="Arial Nova" w:hAnsi="Arial Nova"/>
          <w:sz w:val="22"/>
          <w:szCs w:val="22"/>
        </w:rPr>
        <w:t xml:space="preserve"> (Accessed: </w:t>
      </w:r>
      <w:r w:rsidR="007B3FFC" w:rsidRPr="008A4D81">
        <w:rPr>
          <w:rFonts w:ascii="Arial Nova" w:hAnsi="Arial Nova"/>
          <w:sz w:val="22"/>
          <w:szCs w:val="22"/>
        </w:rPr>
        <w:t>4</w:t>
      </w:r>
      <w:r w:rsidRPr="008A4D81">
        <w:rPr>
          <w:rFonts w:ascii="Arial Nova" w:hAnsi="Arial Nova"/>
          <w:sz w:val="22"/>
          <w:szCs w:val="22"/>
        </w:rPr>
        <w:t xml:space="preserve"> November 2025)</w:t>
      </w:r>
      <w:r w:rsidR="00FB667B" w:rsidRPr="008A4D81">
        <w:rPr>
          <w:rFonts w:ascii="Arial Nova" w:hAnsi="Arial Nova"/>
          <w:sz w:val="22"/>
          <w:szCs w:val="22"/>
        </w:rPr>
        <w:t>.</w:t>
      </w:r>
    </w:p>
    <w:p w14:paraId="7D15F0EF" w14:textId="15CBEA12" w:rsidR="00276468" w:rsidRPr="008A4D81" w:rsidRDefault="00276468" w:rsidP="00FB667B">
      <w:pPr>
        <w:pStyle w:val="NormalWeb"/>
        <w:numPr>
          <w:ilvl w:val="0"/>
          <w:numId w:val="3"/>
        </w:numPr>
        <w:spacing w:line="360" w:lineRule="auto"/>
        <w:rPr>
          <w:rFonts w:ascii="Arial Nova" w:hAnsi="Arial Nova"/>
          <w:sz w:val="22"/>
          <w:szCs w:val="22"/>
        </w:rPr>
      </w:pPr>
      <w:r w:rsidRPr="008A4D81">
        <w:rPr>
          <w:rStyle w:val="Strong"/>
          <w:rFonts w:ascii="Arial Nova" w:hAnsi="Arial Nova"/>
          <w:b w:val="0"/>
          <w:bCs w:val="0"/>
          <w:sz w:val="22"/>
          <w:szCs w:val="22"/>
        </w:rPr>
        <w:t>Gov.uk</w:t>
      </w:r>
      <w:r w:rsidRPr="008A4D81">
        <w:rPr>
          <w:rFonts w:ascii="Arial Nova" w:hAnsi="Arial Nova"/>
          <w:sz w:val="22"/>
          <w:szCs w:val="22"/>
        </w:rPr>
        <w:t xml:space="preserve"> (2024) </w:t>
      </w:r>
      <w:r w:rsidRPr="008A4D81">
        <w:rPr>
          <w:rStyle w:val="Emphasis"/>
          <w:rFonts w:ascii="Arial Nova" w:hAnsi="Arial Nova"/>
          <w:sz w:val="22"/>
          <w:szCs w:val="22"/>
        </w:rPr>
        <w:t>Alcohol profiles for England: short statistical commentary, December 2024 update.</w:t>
      </w:r>
      <w:r w:rsidRPr="008A4D81">
        <w:rPr>
          <w:rFonts w:ascii="Arial Nova" w:hAnsi="Arial Nova"/>
          <w:sz w:val="22"/>
          <w:szCs w:val="22"/>
        </w:rPr>
        <w:t xml:space="preserve"> London: HM Government. Available at: </w:t>
      </w:r>
      <w:hyperlink r:id="rId10" w:history="1">
        <w:r w:rsidRPr="008A4D81">
          <w:rPr>
            <w:rStyle w:val="Hyperlink"/>
            <w:rFonts w:ascii="Arial Nova" w:hAnsi="Arial Nova"/>
            <w:sz w:val="22"/>
            <w:szCs w:val="22"/>
          </w:rPr>
          <w:t>https://www.gov.uk/government/statistics/alcohol-profiles-for-england-december-2024-update/alcohol-profiles-for-england-short-statistical-commentary-december-2024</w:t>
        </w:r>
      </w:hyperlink>
      <w:r w:rsidRPr="008A4D81">
        <w:rPr>
          <w:rFonts w:ascii="Arial Nova" w:hAnsi="Arial Nova"/>
          <w:sz w:val="22"/>
          <w:szCs w:val="22"/>
        </w:rPr>
        <w:t xml:space="preserve"> (Accessed: </w:t>
      </w:r>
      <w:r w:rsidR="00FB667B" w:rsidRPr="008A4D81">
        <w:rPr>
          <w:rFonts w:ascii="Arial Nova" w:hAnsi="Arial Nova"/>
          <w:sz w:val="22"/>
          <w:szCs w:val="22"/>
        </w:rPr>
        <w:t>6</w:t>
      </w:r>
      <w:r w:rsidRPr="008A4D81">
        <w:rPr>
          <w:rFonts w:ascii="Arial Nova" w:hAnsi="Arial Nova"/>
          <w:sz w:val="22"/>
          <w:szCs w:val="22"/>
        </w:rPr>
        <w:t xml:space="preserve"> November 2025).</w:t>
      </w:r>
    </w:p>
    <w:p w14:paraId="744E9E1A" w14:textId="6166294A" w:rsidR="0073743B" w:rsidRPr="008A4D81" w:rsidRDefault="00026B16" w:rsidP="00950BC0">
      <w:pPr>
        <w:pStyle w:val="NormalWeb"/>
        <w:numPr>
          <w:ilvl w:val="0"/>
          <w:numId w:val="3"/>
        </w:numPr>
        <w:spacing w:line="360" w:lineRule="auto"/>
        <w:rPr>
          <w:rFonts w:ascii="Arial Nova" w:hAnsi="Arial Nova"/>
          <w:sz w:val="22"/>
          <w:szCs w:val="22"/>
        </w:rPr>
      </w:pPr>
      <w:r w:rsidRPr="008A4D81">
        <w:rPr>
          <w:rStyle w:val="Strong"/>
          <w:rFonts w:ascii="Arial Nova" w:hAnsi="Arial Nova"/>
          <w:b w:val="0"/>
          <w:bCs w:val="0"/>
          <w:sz w:val="22"/>
          <w:szCs w:val="22"/>
        </w:rPr>
        <w:t>Health Survey for England</w:t>
      </w:r>
      <w:r w:rsidRPr="008A4D81">
        <w:rPr>
          <w:rFonts w:ascii="Arial Nova" w:hAnsi="Arial Nova"/>
          <w:sz w:val="22"/>
          <w:szCs w:val="22"/>
        </w:rPr>
        <w:t xml:space="preserve"> (2022) </w:t>
      </w:r>
      <w:r w:rsidRPr="008A4D81">
        <w:rPr>
          <w:rStyle w:val="Emphasis"/>
          <w:rFonts w:ascii="Arial Nova" w:hAnsi="Arial Nova"/>
          <w:sz w:val="22"/>
          <w:szCs w:val="22"/>
        </w:rPr>
        <w:t>Adult drinking behaviour statistics.</w:t>
      </w:r>
      <w:r w:rsidRPr="008A4D81">
        <w:rPr>
          <w:rFonts w:ascii="Arial Nova" w:hAnsi="Arial Nova"/>
          <w:sz w:val="22"/>
          <w:szCs w:val="22"/>
        </w:rPr>
        <w:t xml:space="preserve"> NHS Digital. Available at: </w:t>
      </w:r>
      <w:hyperlink r:id="rId11" w:history="1">
        <w:r w:rsidRPr="008A4D81">
          <w:rPr>
            <w:rStyle w:val="Hyperlink"/>
            <w:rFonts w:ascii="Arial Nova" w:hAnsi="Arial Nova"/>
            <w:sz w:val="22"/>
            <w:szCs w:val="22"/>
          </w:rPr>
          <w:t>https://digital.nhs.uk/data-and-information/publications/statistical/health-survey-for-england/2022-part-1/adult-drinking</w:t>
        </w:r>
      </w:hyperlink>
      <w:r w:rsidRPr="008A4D81">
        <w:rPr>
          <w:rFonts w:ascii="Arial Nova" w:hAnsi="Arial Nova"/>
          <w:sz w:val="22"/>
          <w:szCs w:val="22"/>
        </w:rPr>
        <w:t xml:space="preserve"> (Accessed: 5 November 2025).</w:t>
      </w:r>
    </w:p>
    <w:p w14:paraId="24EE29EA" w14:textId="056F7525" w:rsidR="00310D9A" w:rsidRPr="008A4D81" w:rsidRDefault="0073743B" w:rsidP="00310D9A">
      <w:pPr>
        <w:pStyle w:val="NormalWeb"/>
        <w:numPr>
          <w:ilvl w:val="0"/>
          <w:numId w:val="3"/>
        </w:numPr>
        <w:spacing w:line="360" w:lineRule="auto"/>
        <w:rPr>
          <w:rFonts w:ascii="Arial Nova" w:hAnsi="Arial Nova"/>
          <w:sz w:val="22"/>
          <w:szCs w:val="22"/>
        </w:rPr>
      </w:pPr>
      <w:r w:rsidRPr="008A4D81">
        <w:rPr>
          <w:rStyle w:val="Strong"/>
          <w:rFonts w:ascii="Arial Nova" w:hAnsi="Arial Nova"/>
          <w:b w:val="0"/>
          <w:bCs w:val="0"/>
          <w:sz w:val="22"/>
          <w:szCs w:val="22"/>
        </w:rPr>
        <w:t>NHS England</w:t>
      </w:r>
      <w:r w:rsidRPr="008A4D81">
        <w:rPr>
          <w:rFonts w:ascii="Arial Nova" w:hAnsi="Arial Nova"/>
          <w:sz w:val="22"/>
          <w:szCs w:val="22"/>
        </w:rPr>
        <w:t xml:space="preserve"> (2020) </w:t>
      </w:r>
      <w:r w:rsidRPr="008A4D81">
        <w:rPr>
          <w:rStyle w:val="Emphasis"/>
          <w:rFonts w:ascii="Arial Nova" w:hAnsi="Arial Nova"/>
          <w:sz w:val="22"/>
          <w:szCs w:val="22"/>
        </w:rPr>
        <w:t>Alcohol Care Teams – Alcohol Dependency Programme.</w:t>
      </w:r>
      <w:r w:rsidRPr="008A4D81">
        <w:rPr>
          <w:rFonts w:ascii="Arial Nova" w:hAnsi="Arial Nova"/>
          <w:sz w:val="22"/>
          <w:szCs w:val="22"/>
        </w:rPr>
        <w:t xml:space="preserve"> London: NHS England. Available at: </w:t>
      </w:r>
      <w:hyperlink r:id="rId12" w:history="1">
        <w:r w:rsidRPr="008A4D81">
          <w:rPr>
            <w:rStyle w:val="Hyperlink"/>
            <w:rFonts w:ascii="Arial Nova" w:hAnsi="Arial Nova"/>
            <w:sz w:val="22"/>
            <w:szCs w:val="22"/>
          </w:rPr>
          <w:t>https://www.england.nhs.uk/ourwork/prevention/alcohol-dependency-programme/</w:t>
        </w:r>
      </w:hyperlink>
      <w:r w:rsidRPr="008A4D81">
        <w:rPr>
          <w:rFonts w:ascii="Arial Nova" w:hAnsi="Arial Nova"/>
          <w:sz w:val="22"/>
          <w:szCs w:val="22"/>
        </w:rPr>
        <w:t xml:space="preserve"> (Accessed: 5 November 2025).</w:t>
      </w:r>
    </w:p>
    <w:p w14:paraId="48CD2E70" w14:textId="664AE365" w:rsidR="006C74B4" w:rsidRPr="008A4D81" w:rsidRDefault="00310D9A" w:rsidP="00934A42">
      <w:pPr>
        <w:pStyle w:val="NormalWeb"/>
        <w:numPr>
          <w:ilvl w:val="0"/>
          <w:numId w:val="3"/>
        </w:numPr>
        <w:spacing w:line="360" w:lineRule="auto"/>
        <w:rPr>
          <w:rFonts w:ascii="Arial Nova" w:hAnsi="Arial Nova"/>
          <w:sz w:val="22"/>
          <w:szCs w:val="22"/>
        </w:rPr>
      </w:pPr>
      <w:r w:rsidRPr="008A4D81">
        <w:rPr>
          <w:rStyle w:val="Strong"/>
          <w:rFonts w:ascii="Arial Nova" w:hAnsi="Arial Nova"/>
          <w:b w:val="0"/>
          <w:bCs w:val="0"/>
          <w:sz w:val="22"/>
          <w:szCs w:val="22"/>
        </w:rPr>
        <w:t>NICE</w:t>
      </w:r>
      <w:r w:rsidRPr="008A4D81">
        <w:rPr>
          <w:rFonts w:ascii="Arial Nova" w:hAnsi="Arial Nova"/>
          <w:b/>
          <w:bCs/>
          <w:sz w:val="22"/>
          <w:szCs w:val="22"/>
        </w:rPr>
        <w:t xml:space="preserve"> </w:t>
      </w:r>
      <w:r w:rsidRPr="008A4D81">
        <w:rPr>
          <w:rFonts w:ascii="Arial Nova" w:hAnsi="Arial Nova"/>
          <w:sz w:val="22"/>
          <w:szCs w:val="22"/>
        </w:rPr>
        <w:t xml:space="preserve">(2023) </w:t>
      </w:r>
      <w:r w:rsidRPr="008A4D81">
        <w:rPr>
          <w:rStyle w:val="Emphasis"/>
          <w:rFonts w:ascii="Arial Nova" w:hAnsi="Arial Nova"/>
          <w:sz w:val="22"/>
          <w:szCs w:val="22"/>
        </w:rPr>
        <w:t>Alcohol-use disorders: diagnosis and management (Quality Standard QS11).</w:t>
      </w:r>
      <w:r w:rsidRPr="008A4D81">
        <w:rPr>
          <w:rFonts w:ascii="Arial Nova" w:hAnsi="Arial Nova"/>
          <w:sz w:val="22"/>
          <w:szCs w:val="22"/>
        </w:rPr>
        <w:t xml:space="preserve"> London: NICE. Available at: </w:t>
      </w:r>
      <w:hyperlink r:id="rId13" w:history="1">
        <w:r w:rsidRPr="008A4D81">
          <w:rPr>
            <w:rStyle w:val="Hyperlink"/>
            <w:rFonts w:ascii="Arial Nova" w:hAnsi="Arial Nova"/>
            <w:sz w:val="22"/>
            <w:szCs w:val="22"/>
          </w:rPr>
          <w:t>https://www.nice.org.uk/guidance/qs11</w:t>
        </w:r>
      </w:hyperlink>
      <w:r w:rsidRPr="008A4D81">
        <w:rPr>
          <w:rFonts w:ascii="Arial Nova" w:hAnsi="Arial Nova"/>
          <w:sz w:val="22"/>
          <w:szCs w:val="22"/>
        </w:rPr>
        <w:t xml:space="preserve"> (Accessed: </w:t>
      </w:r>
      <w:r w:rsidR="008B09C9" w:rsidRPr="008A4D81">
        <w:rPr>
          <w:rFonts w:ascii="Arial Nova" w:hAnsi="Arial Nova"/>
          <w:sz w:val="22"/>
          <w:szCs w:val="22"/>
        </w:rPr>
        <w:t>3</w:t>
      </w:r>
      <w:r w:rsidRPr="008A4D81">
        <w:rPr>
          <w:rFonts w:ascii="Arial Nova" w:hAnsi="Arial Nova"/>
          <w:sz w:val="22"/>
          <w:szCs w:val="22"/>
        </w:rPr>
        <w:t xml:space="preserve"> November 2025).</w:t>
      </w:r>
    </w:p>
    <w:p w14:paraId="534E74E2" w14:textId="739DC393" w:rsidR="0016218F" w:rsidRPr="008A4D81" w:rsidRDefault="006C74B4" w:rsidP="0016218F">
      <w:pPr>
        <w:pStyle w:val="NormalWeb"/>
        <w:numPr>
          <w:ilvl w:val="0"/>
          <w:numId w:val="3"/>
        </w:numPr>
        <w:spacing w:line="360" w:lineRule="auto"/>
        <w:rPr>
          <w:rFonts w:ascii="Arial Nova" w:hAnsi="Arial Nova"/>
          <w:sz w:val="22"/>
          <w:szCs w:val="22"/>
        </w:rPr>
      </w:pPr>
      <w:r w:rsidRPr="008A4D81">
        <w:rPr>
          <w:rStyle w:val="Strong"/>
          <w:rFonts w:ascii="Arial Nova" w:hAnsi="Arial Nova"/>
          <w:b w:val="0"/>
          <w:bCs w:val="0"/>
          <w:sz w:val="22"/>
          <w:szCs w:val="22"/>
        </w:rPr>
        <w:t>Office for Health Improvement and Disparities (OHID)</w:t>
      </w:r>
      <w:r w:rsidRPr="008A4D81">
        <w:rPr>
          <w:rFonts w:ascii="Arial Nova" w:hAnsi="Arial Nova"/>
          <w:sz w:val="22"/>
          <w:szCs w:val="22"/>
        </w:rPr>
        <w:t xml:space="preserve"> (2025) </w:t>
      </w:r>
      <w:r w:rsidRPr="008A4D81">
        <w:rPr>
          <w:rStyle w:val="Emphasis"/>
          <w:rFonts w:ascii="Arial Nova" w:hAnsi="Arial Nova"/>
          <w:sz w:val="22"/>
          <w:szCs w:val="22"/>
        </w:rPr>
        <w:t>Alcohol profile: short statistical commentary, February 2025.</w:t>
      </w:r>
      <w:r w:rsidRPr="008A4D81">
        <w:rPr>
          <w:rFonts w:ascii="Arial Nova" w:hAnsi="Arial Nova"/>
          <w:sz w:val="22"/>
          <w:szCs w:val="22"/>
        </w:rPr>
        <w:t xml:space="preserve"> London: OHID. Available at: </w:t>
      </w:r>
      <w:hyperlink r:id="rId14" w:history="1">
        <w:r w:rsidRPr="008A4D81">
          <w:rPr>
            <w:rStyle w:val="Hyperlink"/>
            <w:rFonts w:ascii="Arial Nova" w:hAnsi="Arial Nova"/>
            <w:sz w:val="22"/>
            <w:szCs w:val="22"/>
          </w:rPr>
          <w:t>https://www.gov.uk/government/statistics/alcohol-profile-february-2025-update/alcohol-profile-short-statistical-commentary-february-2025</w:t>
        </w:r>
      </w:hyperlink>
      <w:r w:rsidRPr="008A4D81">
        <w:rPr>
          <w:rFonts w:ascii="Arial Nova" w:hAnsi="Arial Nova"/>
          <w:sz w:val="22"/>
          <w:szCs w:val="22"/>
        </w:rPr>
        <w:t xml:space="preserve"> (Accessed: </w:t>
      </w:r>
      <w:r w:rsidR="00E63069" w:rsidRPr="008A4D81">
        <w:rPr>
          <w:rFonts w:ascii="Arial Nova" w:hAnsi="Arial Nova"/>
          <w:sz w:val="22"/>
          <w:szCs w:val="22"/>
        </w:rPr>
        <w:t>6</w:t>
      </w:r>
      <w:r w:rsidRPr="008A4D81">
        <w:rPr>
          <w:rFonts w:ascii="Arial Nova" w:hAnsi="Arial Nova"/>
          <w:sz w:val="22"/>
          <w:szCs w:val="22"/>
        </w:rPr>
        <w:t xml:space="preserve"> November 2025).</w:t>
      </w:r>
    </w:p>
    <w:p w14:paraId="38D20756" w14:textId="3298ECB4" w:rsidR="0016218F" w:rsidRPr="008A4D81" w:rsidRDefault="0016218F" w:rsidP="0016218F">
      <w:pPr>
        <w:pStyle w:val="NormalWeb"/>
        <w:numPr>
          <w:ilvl w:val="0"/>
          <w:numId w:val="3"/>
        </w:numPr>
        <w:spacing w:line="360" w:lineRule="auto"/>
        <w:rPr>
          <w:rFonts w:ascii="Arial Nova" w:hAnsi="Arial Nova"/>
          <w:sz w:val="22"/>
          <w:szCs w:val="22"/>
        </w:rPr>
      </w:pPr>
      <w:r w:rsidRPr="008A4D81">
        <w:rPr>
          <w:rStyle w:val="Strong"/>
          <w:rFonts w:ascii="Arial Nova" w:hAnsi="Arial Nova"/>
          <w:b w:val="0"/>
          <w:bCs w:val="0"/>
          <w:sz w:val="22"/>
          <w:szCs w:val="22"/>
        </w:rPr>
        <w:t>Oxford Health NHS Foundation Trust</w:t>
      </w:r>
      <w:r w:rsidRPr="008A4D81">
        <w:rPr>
          <w:rFonts w:ascii="Arial Nova" w:hAnsi="Arial Nova"/>
          <w:sz w:val="22"/>
          <w:szCs w:val="22"/>
        </w:rPr>
        <w:t xml:space="preserve"> (2020) </w:t>
      </w:r>
      <w:r w:rsidRPr="008A4D81">
        <w:rPr>
          <w:rStyle w:val="Emphasis"/>
          <w:rFonts w:ascii="Arial Nova" w:hAnsi="Arial Nova"/>
          <w:sz w:val="22"/>
          <w:szCs w:val="22"/>
        </w:rPr>
        <w:t>Guidelines for the management of alcohol dependence.</w:t>
      </w:r>
      <w:r w:rsidRPr="008A4D81">
        <w:rPr>
          <w:rFonts w:ascii="Arial Nova" w:hAnsi="Arial Nova"/>
          <w:sz w:val="22"/>
          <w:szCs w:val="22"/>
        </w:rPr>
        <w:t xml:space="preserve"> Oxford: Oxford Health Formulary. Available at: </w:t>
      </w:r>
      <w:hyperlink r:id="rId15" w:history="1">
        <w:r w:rsidRPr="008A4D81">
          <w:rPr>
            <w:rStyle w:val="Hyperlink"/>
            <w:rFonts w:ascii="Arial Nova" w:hAnsi="Arial Nova"/>
            <w:sz w:val="22"/>
            <w:szCs w:val="22"/>
          </w:rPr>
          <w:t>https://www.oxfordhealthformulary.nhs.uk/</w:t>
        </w:r>
      </w:hyperlink>
      <w:r w:rsidRPr="008A4D81">
        <w:rPr>
          <w:rFonts w:ascii="Arial Nova" w:hAnsi="Arial Nova"/>
          <w:sz w:val="22"/>
          <w:szCs w:val="22"/>
        </w:rPr>
        <w:t xml:space="preserve"> (Accessed: 5 November 2025).</w:t>
      </w:r>
    </w:p>
    <w:p w14:paraId="74739EB2" w14:textId="5ABF3FD7" w:rsidR="00B3529C" w:rsidRPr="00B3529C" w:rsidRDefault="00B17B4C" w:rsidP="00B3529C">
      <w:pPr>
        <w:pStyle w:val="ListParagraph"/>
        <w:numPr>
          <w:ilvl w:val="0"/>
          <w:numId w:val="3"/>
        </w:numPr>
        <w:spacing w:line="360" w:lineRule="auto"/>
        <w:rPr>
          <w:rFonts w:ascii="Arial Nova" w:hAnsi="Arial Nova"/>
        </w:rPr>
      </w:pPr>
      <w:r w:rsidRPr="008A4D81">
        <w:rPr>
          <w:rFonts w:ascii="Arial Nova" w:hAnsi="Arial Nova"/>
        </w:rPr>
        <w:lastRenderedPageBreak/>
        <w:t xml:space="preserve">Public Health England (2017) </w:t>
      </w:r>
      <w:r w:rsidRPr="008A4D81">
        <w:rPr>
          <w:rFonts w:ascii="Arial Nova" w:hAnsi="Arial Nova"/>
          <w:i/>
          <w:iCs/>
        </w:rPr>
        <w:t>Better care for people with co-occurring mental health and alcohol/drug use conditions: a guide for commissioners and service providers.</w:t>
      </w:r>
      <w:r w:rsidRPr="008A4D81">
        <w:rPr>
          <w:rFonts w:ascii="Arial Nova" w:hAnsi="Arial Nova"/>
        </w:rPr>
        <w:t xml:space="preserve"> London: Public Health England. Available at: </w:t>
      </w:r>
      <w:hyperlink r:id="rId16" w:history="1">
        <w:r w:rsidRPr="008A4D81">
          <w:rPr>
            <w:rStyle w:val="Hyperlink"/>
            <w:rFonts w:ascii="Arial Nova" w:hAnsi="Arial Nova"/>
          </w:rPr>
          <w:t>https://assets.publishing.service.gov.uk/media/5a75b781ed915d6faf2b5276/Co-occurring_mental_health_and_alcohol_drug_use_conditions.pdf</w:t>
        </w:r>
      </w:hyperlink>
      <w:r w:rsidRPr="008A4D81">
        <w:rPr>
          <w:rFonts w:ascii="Arial Nova" w:hAnsi="Arial Nova"/>
        </w:rPr>
        <w:t xml:space="preserve"> (Accessed: </w:t>
      </w:r>
      <w:r w:rsidR="005D42F5" w:rsidRPr="008A4D81">
        <w:rPr>
          <w:rFonts w:ascii="Arial Nova" w:hAnsi="Arial Nova"/>
        </w:rPr>
        <w:t>1</w:t>
      </w:r>
      <w:r w:rsidRPr="008A4D81">
        <w:rPr>
          <w:rFonts w:ascii="Arial Nova" w:hAnsi="Arial Nova"/>
        </w:rPr>
        <w:t xml:space="preserve"> November 2025).</w:t>
      </w:r>
    </w:p>
    <w:p w14:paraId="709C021B" w14:textId="05D1FA98" w:rsidR="00B3529C" w:rsidRPr="00B3529C" w:rsidRDefault="00B3529C" w:rsidP="00B3529C">
      <w:pPr>
        <w:pStyle w:val="NormalWeb"/>
        <w:numPr>
          <w:ilvl w:val="0"/>
          <w:numId w:val="3"/>
        </w:numPr>
        <w:spacing w:line="360" w:lineRule="auto"/>
        <w:rPr>
          <w:rFonts w:ascii="Arial Nova" w:hAnsi="Arial Nova"/>
          <w:sz w:val="22"/>
          <w:szCs w:val="22"/>
        </w:rPr>
      </w:pPr>
      <w:r w:rsidRPr="00B3529C">
        <w:rPr>
          <w:rFonts w:ascii="Arial Nova" w:hAnsi="Arial Nova"/>
          <w:sz w:val="22"/>
          <w:szCs w:val="22"/>
        </w:rPr>
        <w:t xml:space="preserve">UK Health Security Agency (2020) </w:t>
      </w:r>
      <w:r w:rsidRPr="00B3529C">
        <w:rPr>
          <w:rStyle w:val="Emphasis"/>
          <w:rFonts w:ascii="Arial Nova" w:hAnsi="Arial Nova"/>
          <w:sz w:val="22"/>
          <w:szCs w:val="22"/>
        </w:rPr>
        <w:t>Alcohol dependence and mental health</w:t>
      </w:r>
      <w:r w:rsidRPr="00B3529C">
        <w:rPr>
          <w:rFonts w:ascii="Arial Nova" w:hAnsi="Arial Nova"/>
          <w:sz w:val="22"/>
          <w:szCs w:val="22"/>
        </w:rPr>
        <w:t xml:space="preserve">. London: UKHSA. Available at: </w:t>
      </w:r>
      <w:hyperlink r:id="rId17" w:history="1">
        <w:r w:rsidRPr="00B3529C">
          <w:rPr>
            <w:rStyle w:val="Hyperlink"/>
            <w:rFonts w:ascii="Arial Nova" w:hAnsi="Arial Nova"/>
            <w:sz w:val="22"/>
            <w:szCs w:val="22"/>
          </w:rPr>
          <w:t>https://ukhsa.blog.gov.uk/2020/11/17/alcohol-dependence-and-mental-health/</w:t>
        </w:r>
      </w:hyperlink>
      <w:r w:rsidRPr="00B3529C">
        <w:rPr>
          <w:rFonts w:ascii="Arial Nova" w:hAnsi="Arial Nova"/>
          <w:sz w:val="22"/>
          <w:szCs w:val="22"/>
        </w:rPr>
        <w:t xml:space="preserve"> (Accessed: </w:t>
      </w:r>
      <w:r>
        <w:rPr>
          <w:rFonts w:ascii="Arial Nova" w:hAnsi="Arial Nova"/>
          <w:sz w:val="22"/>
          <w:szCs w:val="22"/>
        </w:rPr>
        <w:t>7</w:t>
      </w:r>
      <w:r w:rsidRPr="00B3529C">
        <w:rPr>
          <w:rFonts w:ascii="Arial Nova" w:hAnsi="Arial Nova"/>
          <w:sz w:val="22"/>
          <w:szCs w:val="22"/>
        </w:rPr>
        <w:t xml:space="preserve"> November 2025).</w:t>
      </w:r>
    </w:p>
    <w:p w14:paraId="4941E03A" w14:textId="6246543E" w:rsidR="00243508" w:rsidRPr="00243508" w:rsidRDefault="004E5C2C" w:rsidP="00243508">
      <w:pPr>
        <w:pStyle w:val="ListParagraph"/>
        <w:numPr>
          <w:ilvl w:val="0"/>
          <w:numId w:val="3"/>
        </w:numPr>
        <w:spacing w:before="100" w:beforeAutospacing="1" w:after="100" w:afterAutospacing="1" w:line="360" w:lineRule="auto"/>
        <w:rPr>
          <w:rFonts w:ascii="Arial Nova" w:eastAsia="Times New Roman" w:hAnsi="Arial Nova" w:cs="Times New Roman"/>
        </w:rPr>
      </w:pPr>
      <w:r w:rsidRPr="008A4D81">
        <w:rPr>
          <w:rFonts w:ascii="Arial Nova" w:eastAsia="Times New Roman" w:hAnsi="Arial Nova" w:cs="Times New Roman"/>
        </w:rPr>
        <w:t xml:space="preserve">Shahriyarmolki, K. (2025) ‘What leads clinicians to exclude drug and alcohol users from NHS Talking Therapies services? An audit of decision-making’, </w:t>
      </w:r>
      <w:r w:rsidRPr="008A4D81">
        <w:rPr>
          <w:rFonts w:ascii="Arial Nova" w:eastAsia="Times New Roman" w:hAnsi="Arial Nova" w:cs="Times New Roman"/>
          <w:i/>
          <w:iCs/>
        </w:rPr>
        <w:t>The Cognitive Behaviour Therapist</w:t>
      </w:r>
      <w:r w:rsidRPr="008A4D81">
        <w:rPr>
          <w:rFonts w:ascii="Arial Nova" w:eastAsia="Times New Roman" w:hAnsi="Arial Nova" w:cs="Times New Roman"/>
        </w:rPr>
        <w:t>, 18, e14, pp. 1–15.</w:t>
      </w:r>
    </w:p>
    <w:p w14:paraId="7F43FBFD" w14:textId="3E3B7220" w:rsidR="00243508" w:rsidRPr="00243508" w:rsidRDefault="00243508" w:rsidP="00243508">
      <w:pPr>
        <w:pStyle w:val="NormalWeb"/>
        <w:numPr>
          <w:ilvl w:val="0"/>
          <w:numId w:val="3"/>
        </w:numPr>
        <w:spacing w:line="360" w:lineRule="auto"/>
        <w:rPr>
          <w:rFonts w:ascii="Arial Nova" w:hAnsi="Arial Nova"/>
          <w:sz w:val="22"/>
          <w:szCs w:val="22"/>
        </w:rPr>
      </w:pPr>
      <w:r w:rsidRPr="00243508">
        <w:rPr>
          <w:rFonts w:ascii="Arial Nova" w:hAnsi="Arial Nova"/>
          <w:sz w:val="22"/>
          <w:szCs w:val="22"/>
        </w:rPr>
        <w:t xml:space="preserve">World Health Organization (WHO) (2018) </w:t>
      </w:r>
      <w:r w:rsidRPr="00243508">
        <w:rPr>
          <w:rStyle w:val="Emphasis"/>
          <w:rFonts w:ascii="Arial Nova" w:hAnsi="Arial Nova"/>
          <w:sz w:val="22"/>
          <w:szCs w:val="22"/>
        </w:rPr>
        <w:t>International Classification of Diseases 11th Revision: 6C40.2 Alcohol dependence</w:t>
      </w:r>
      <w:r w:rsidRPr="00243508">
        <w:rPr>
          <w:rFonts w:ascii="Arial Nova" w:hAnsi="Arial Nova"/>
          <w:sz w:val="22"/>
          <w:szCs w:val="22"/>
        </w:rPr>
        <w:t xml:space="preserve">. Geneva: WHO. Available at: </w:t>
      </w:r>
      <w:hyperlink r:id="rId18" w:anchor="/http://id.who.int/icd/entity/289141427" w:history="1">
        <w:r w:rsidRPr="00243508">
          <w:rPr>
            <w:rStyle w:val="Hyperlink"/>
            <w:rFonts w:ascii="Arial Nova" w:hAnsi="Arial Nova"/>
            <w:sz w:val="22"/>
            <w:szCs w:val="22"/>
          </w:rPr>
          <w:t>https://icd.who.int/browse11/l-m/en#/http://id.who.int/icd/entity/289141427</w:t>
        </w:r>
      </w:hyperlink>
      <w:r w:rsidRPr="00243508">
        <w:rPr>
          <w:rFonts w:ascii="Arial Nova" w:hAnsi="Arial Nova"/>
          <w:sz w:val="22"/>
          <w:szCs w:val="22"/>
        </w:rPr>
        <w:t xml:space="preserve"> (Accessed: </w:t>
      </w:r>
      <w:r w:rsidR="00022FB2">
        <w:rPr>
          <w:rFonts w:ascii="Arial Nova" w:hAnsi="Arial Nova"/>
          <w:sz w:val="22"/>
          <w:szCs w:val="22"/>
        </w:rPr>
        <w:t>7</w:t>
      </w:r>
      <w:r w:rsidRPr="00243508">
        <w:rPr>
          <w:rFonts w:ascii="Arial Nova" w:hAnsi="Arial Nova"/>
          <w:sz w:val="22"/>
          <w:szCs w:val="22"/>
        </w:rPr>
        <w:t xml:space="preserve"> November 2025).</w:t>
      </w:r>
    </w:p>
    <w:p w14:paraId="08342E28" w14:textId="77777777" w:rsidR="00243508" w:rsidRPr="008A4D81" w:rsidRDefault="00243508" w:rsidP="00243508">
      <w:pPr>
        <w:pStyle w:val="ListParagraph"/>
        <w:spacing w:before="100" w:beforeAutospacing="1" w:after="100" w:afterAutospacing="1" w:line="360" w:lineRule="auto"/>
        <w:rPr>
          <w:rFonts w:ascii="Arial Nova" w:eastAsia="Times New Roman" w:hAnsi="Arial Nova" w:cs="Times New Roman"/>
        </w:rPr>
      </w:pPr>
    </w:p>
    <w:p w14:paraId="24891E89" w14:textId="77777777" w:rsidR="004E5C2C" w:rsidRPr="008A4D81" w:rsidRDefault="004E5C2C" w:rsidP="00892311">
      <w:pPr>
        <w:pStyle w:val="ListParagraph"/>
        <w:spacing w:line="360" w:lineRule="auto"/>
        <w:rPr>
          <w:rFonts w:ascii="Arial Nova" w:hAnsi="Arial Nova"/>
        </w:rPr>
      </w:pPr>
    </w:p>
    <w:p w14:paraId="28746E3A" w14:textId="77777777" w:rsidR="00A544BA" w:rsidRPr="008A4D81" w:rsidRDefault="00A544BA" w:rsidP="00E63069">
      <w:pPr>
        <w:pStyle w:val="ListParagraph"/>
        <w:spacing w:line="360" w:lineRule="auto"/>
        <w:rPr>
          <w:rFonts w:ascii="Arial Nova" w:hAnsi="Arial Nova"/>
        </w:rPr>
      </w:pPr>
    </w:p>
    <w:p w14:paraId="68C1888A" w14:textId="77777777" w:rsidR="00B17B4C" w:rsidRPr="00C929FD" w:rsidRDefault="00B17B4C" w:rsidP="00C929FD">
      <w:pPr>
        <w:spacing w:line="360" w:lineRule="auto"/>
        <w:jc w:val="both"/>
        <w:rPr>
          <w:rFonts w:ascii="Arial Nova" w:hAnsi="Arial Nova"/>
        </w:rPr>
      </w:pPr>
    </w:p>
    <w:p w14:paraId="7372E681" w14:textId="77777777" w:rsidR="0018053B" w:rsidRPr="00F05A2D" w:rsidRDefault="0018053B" w:rsidP="00EC149C">
      <w:pPr>
        <w:spacing w:line="360" w:lineRule="auto"/>
        <w:jc w:val="both"/>
        <w:rPr>
          <w:rFonts w:ascii="Arial Nova" w:hAnsi="Arial Nova"/>
          <w:b/>
          <w:bCs/>
        </w:rPr>
      </w:pPr>
    </w:p>
    <w:p w14:paraId="39488220" w14:textId="77777777" w:rsidR="00EC149C" w:rsidRPr="008A4D81" w:rsidRDefault="00EC149C" w:rsidP="00EC149C">
      <w:pPr>
        <w:spacing w:line="360" w:lineRule="auto"/>
        <w:jc w:val="both"/>
        <w:rPr>
          <w:rFonts w:ascii="Arial Nova" w:hAnsi="Arial Nova"/>
        </w:rPr>
      </w:pPr>
    </w:p>
    <w:p w14:paraId="09B91F74" w14:textId="77777777" w:rsidR="0068298A" w:rsidRPr="00F05A2D" w:rsidRDefault="0068298A" w:rsidP="0068298A">
      <w:pPr>
        <w:spacing w:line="360" w:lineRule="auto"/>
        <w:jc w:val="both"/>
        <w:rPr>
          <w:rFonts w:ascii="Arial Nova" w:hAnsi="Arial Nova"/>
          <w:b/>
          <w:bCs/>
        </w:rPr>
      </w:pPr>
    </w:p>
    <w:p w14:paraId="00986C77" w14:textId="29E9ADED" w:rsidR="00F61719" w:rsidRPr="008A4D81" w:rsidRDefault="00F61719" w:rsidP="004127B0">
      <w:pPr>
        <w:spacing w:line="360" w:lineRule="auto"/>
        <w:jc w:val="both"/>
        <w:rPr>
          <w:rFonts w:ascii="Arial Nova" w:hAnsi="Arial Nova"/>
        </w:rPr>
      </w:pPr>
    </w:p>
    <w:p w14:paraId="6F5ADEED" w14:textId="77777777" w:rsidR="00504062" w:rsidRPr="00802732" w:rsidRDefault="00504062" w:rsidP="008714D0">
      <w:pPr>
        <w:spacing w:line="360" w:lineRule="auto"/>
        <w:jc w:val="both"/>
        <w:rPr>
          <w:rFonts w:ascii="Arial Nova" w:eastAsia="Arial Nova" w:hAnsi="Arial Nova" w:cs="Arial Nova"/>
          <w:lang w:val="en-US"/>
        </w:rPr>
      </w:pPr>
    </w:p>
    <w:sectPr w:rsidR="00504062" w:rsidRPr="00802732">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1717D"/>
    <w:multiLevelType w:val="hybridMultilevel"/>
    <w:tmpl w:val="1E5879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EB1A5D"/>
    <w:multiLevelType w:val="hybridMultilevel"/>
    <w:tmpl w:val="136A2B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8EA0035"/>
    <w:multiLevelType w:val="hybridMultilevel"/>
    <w:tmpl w:val="587CF54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79486010">
    <w:abstractNumId w:val="0"/>
  </w:num>
  <w:num w:numId="2" w16cid:durableId="1818497438">
    <w:abstractNumId w:val="1"/>
  </w:num>
  <w:num w:numId="3" w16cid:durableId="17457134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619"/>
    <w:rsid w:val="00011829"/>
    <w:rsid w:val="000160B3"/>
    <w:rsid w:val="00022FB2"/>
    <w:rsid w:val="00025B91"/>
    <w:rsid w:val="00026B16"/>
    <w:rsid w:val="0004291A"/>
    <w:rsid w:val="00066F37"/>
    <w:rsid w:val="000725B4"/>
    <w:rsid w:val="00080DBE"/>
    <w:rsid w:val="000B31E6"/>
    <w:rsid w:val="000E6897"/>
    <w:rsid w:val="00151A5E"/>
    <w:rsid w:val="0015773E"/>
    <w:rsid w:val="00160B04"/>
    <w:rsid w:val="00160DB1"/>
    <w:rsid w:val="0016218F"/>
    <w:rsid w:val="00164EE7"/>
    <w:rsid w:val="0018053B"/>
    <w:rsid w:val="00196A17"/>
    <w:rsid w:val="00197A14"/>
    <w:rsid w:val="001B648D"/>
    <w:rsid w:val="001D22B8"/>
    <w:rsid w:val="0022563B"/>
    <w:rsid w:val="00226A49"/>
    <w:rsid w:val="00234C94"/>
    <w:rsid w:val="00243508"/>
    <w:rsid w:val="002501EF"/>
    <w:rsid w:val="00276468"/>
    <w:rsid w:val="0029322B"/>
    <w:rsid w:val="002A778D"/>
    <w:rsid w:val="002E4831"/>
    <w:rsid w:val="002F7CDD"/>
    <w:rsid w:val="002F7D92"/>
    <w:rsid w:val="00305CAA"/>
    <w:rsid w:val="00310D9A"/>
    <w:rsid w:val="00324FEB"/>
    <w:rsid w:val="003772B6"/>
    <w:rsid w:val="00395521"/>
    <w:rsid w:val="00396988"/>
    <w:rsid w:val="003C0D99"/>
    <w:rsid w:val="003E37CB"/>
    <w:rsid w:val="003F15C0"/>
    <w:rsid w:val="00405F82"/>
    <w:rsid w:val="004127B0"/>
    <w:rsid w:val="00414DD5"/>
    <w:rsid w:val="00473773"/>
    <w:rsid w:val="004B39D4"/>
    <w:rsid w:val="004E5C2C"/>
    <w:rsid w:val="00504062"/>
    <w:rsid w:val="00523F0C"/>
    <w:rsid w:val="005327A3"/>
    <w:rsid w:val="005671E9"/>
    <w:rsid w:val="00581FA1"/>
    <w:rsid w:val="00597635"/>
    <w:rsid w:val="005B131C"/>
    <w:rsid w:val="005C47FE"/>
    <w:rsid w:val="005C6D30"/>
    <w:rsid w:val="005D42F5"/>
    <w:rsid w:val="006637C0"/>
    <w:rsid w:val="0068298A"/>
    <w:rsid w:val="00687432"/>
    <w:rsid w:val="006A1C2E"/>
    <w:rsid w:val="006A765E"/>
    <w:rsid w:val="006C74B4"/>
    <w:rsid w:val="006E2AB6"/>
    <w:rsid w:val="00705B9A"/>
    <w:rsid w:val="0073743B"/>
    <w:rsid w:val="007B3FFC"/>
    <w:rsid w:val="007C0BA5"/>
    <w:rsid w:val="00802732"/>
    <w:rsid w:val="00832A57"/>
    <w:rsid w:val="008714D0"/>
    <w:rsid w:val="00872645"/>
    <w:rsid w:val="00890D6F"/>
    <w:rsid w:val="00892311"/>
    <w:rsid w:val="008A2D25"/>
    <w:rsid w:val="008A4D81"/>
    <w:rsid w:val="008B09C9"/>
    <w:rsid w:val="008C3D31"/>
    <w:rsid w:val="008E2775"/>
    <w:rsid w:val="008F0DB6"/>
    <w:rsid w:val="00921694"/>
    <w:rsid w:val="00931890"/>
    <w:rsid w:val="00934A42"/>
    <w:rsid w:val="00937D78"/>
    <w:rsid w:val="009443AB"/>
    <w:rsid w:val="00945B5D"/>
    <w:rsid w:val="00950BC0"/>
    <w:rsid w:val="00951022"/>
    <w:rsid w:val="009537CE"/>
    <w:rsid w:val="00980173"/>
    <w:rsid w:val="0099045D"/>
    <w:rsid w:val="009D02AE"/>
    <w:rsid w:val="009F1151"/>
    <w:rsid w:val="009F76F8"/>
    <w:rsid w:val="00A1021E"/>
    <w:rsid w:val="00A23502"/>
    <w:rsid w:val="00A544BA"/>
    <w:rsid w:val="00A602AA"/>
    <w:rsid w:val="00A97EC4"/>
    <w:rsid w:val="00AA212F"/>
    <w:rsid w:val="00AB08C0"/>
    <w:rsid w:val="00AB2FDD"/>
    <w:rsid w:val="00AB5A0F"/>
    <w:rsid w:val="00B026EF"/>
    <w:rsid w:val="00B175BE"/>
    <w:rsid w:val="00B17B4C"/>
    <w:rsid w:val="00B2152E"/>
    <w:rsid w:val="00B25E6C"/>
    <w:rsid w:val="00B26085"/>
    <w:rsid w:val="00B32FAB"/>
    <w:rsid w:val="00B3529C"/>
    <w:rsid w:val="00B3726E"/>
    <w:rsid w:val="00B72619"/>
    <w:rsid w:val="00BB04D5"/>
    <w:rsid w:val="00BC3C4B"/>
    <w:rsid w:val="00BD529D"/>
    <w:rsid w:val="00BF0872"/>
    <w:rsid w:val="00BF669B"/>
    <w:rsid w:val="00C134BA"/>
    <w:rsid w:val="00C7254A"/>
    <w:rsid w:val="00C906D3"/>
    <w:rsid w:val="00C929FD"/>
    <w:rsid w:val="00CB6FB7"/>
    <w:rsid w:val="00CE4847"/>
    <w:rsid w:val="00D005F7"/>
    <w:rsid w:val="00D26027"/>
    <w:rsid w:val="00D539DC"/>
    <w:rsid w:val="00D875EB"/>
    <w:rsid w:val="00DD76B3"/>
    <w:rsid w:val="00DF183C"/>
    <w:rsid w:val="00DF2294"/>
    <w:rsid w:val="00E21C88"/>
    <w:rsid w:val="00E300F5"/>
    <w:rsid w:val="00E63069"/>
    <w:rsid w:val="00EB0C8B"/>
    <w:rsid w:val="00EC149C"/>
    <w:rsid w:val="00F14AD2"/>
    <w:rsid w:val="00F46478"/>
    <w:rsid w:val="00F529DF"/>
    <w:rsid w:val="00F61719"/>
    <w:rsid w:val="00F82B1A"/>
    <w:rsid w:val="00F949C7"/>
    <w:rsid w:val="00FA1975"/>
    <w:rsid w:val="00FA22D6"/>
    <w:rsid w:val="00FB148F"/>
    <w:rsid w:val="00FB3DC1"/>
    <w:rsid w:val="00FB667B"/>
    <w:rsid w:val="00FF19FB"/>
    <w:rsid w:val="00FF57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671C1"/>
  <w15:chartTrackingRefBased/>
  <w15:docId w15:val="{06F1B26E-0E1F-434F-B00B-291E712A6A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01EF"/>
    <w:rPr>
      <w:kern w:val="0"/>
      <w:lang w:val="en-GB"/>
      <w14:ligatures w14:val="none"/>
    </w:rPr>
  </w:style>
  <w:style w:type="paragraph" w:styleId="Heading1">
    <w:name w:val="heading 1"/>
    <w:basedOn w:val="Normal"/>
    <w:next w:val="Normal"/>
    <w:link w:val="Heading1Char"/>
    <w:uiPriority w:val="9"/>
    <w:qFormat/>
    <w:rsid w:val="00B726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26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26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26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26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26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26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26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26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2619"/>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B72619"/>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B72619"/>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B72619"/>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B72619"/>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B72619"/>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B72619"/>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B72619"/>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B72619"/>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B726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2619"/>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B726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2619"/>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B72619"/>
    <w:pPr>
      <w:spacing w:before="160"/>
      <w:jc w:val="center"/>
    </w:pPr>
    <w:rPr>
      <w:i/>
      <w:iCs/>
      <w:color w:val="404040" w:themeColor="text1" w:themeTint="BF"/>
    </w:rPr>
  </w:style>
  <w:style w:type="character" w:customStyle="1" w:styleId="QuoteChar">
    <w:name w:val="Quote Char"/>
    <w:basedOn w:val="DefaultParagraphFont"/>
    <w:link w:val="Quote"/>
    <w:uiPriority w:val="29"/>
    <w:rsid w:val="00B72619"/>
    <w:rPr>
      <w:i/>
      <w:iCs/>
      <w:color w:val="404040" w:themeColor="text1" w:themeTint="BF"/>
      <w:lang w:val="en-GB"/>
    </w:rPr>
  </w:style>
  <w:style w:type="paragraph" w:styleId="ListParagraph">
    <w:name w:val="List Paragraph"/>
    <w:basedOn w:val="Normal"/>
    <w:uiPriority w:val="34"/>
    <w:qFormat/>
    <w:rsid w:val="00B72619"/>
    <w:pPr>
      <w:ind w:left="720"/>
      <w:contextualSpacing/>
    </w:pPr>
  </w:style>
  <w:style w:type="character" w:styleId="IntenseEmphasis">
    <w:name w:val="Intense Emphasis"/>
    <w:basedOn w:val="DefaultParagraphFont"/>
    <w:uiPriority w:val="21"/>
    <w:qFormat/>
    <w:rsid w:val="00B72619"/>
    <w:rPr>
      <w:i/>
      <w:iCs/>
      <w:color w:val="0F4761" w:themeColor="accent1" w:themeShade="BF"/>
    </w:rPr>
  </w:style>
  <w:style w:type="paragraph" w:styleId="IntenseQuote">
    <w:name w:val="Intense Quote"/>
    <w:basedOn w:val="Normal"/>
    <w:next w:val="Normal"/>
    <w:link w:val="IntenseQuoteChar"/>
    <w:uiPriority w:val="30"/>
    <w:qFormat/>
    <w:rsid w:val="00B726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2619"/>
    <w:rPr>
      <w:i/>
      <w:iCs/>
      <w:color w:val="0F4761" w:themeColor="accent1" w:themeShade="BF"/>
      <w:lang w:val="en-GB"/>
    </w:rPr>
  </w:style>
  <w:style w:type="character" w:styleId="IntenseReference">
    <w:name w:val="Intense Reference"/>
    <w:basedOn w:val="DefaultParagraphFont"/>
    <w:uiPriority w:val="32"/>
    <w:qFormat/>
    <w:rsid w:val="00B72619"/>
    <w:rPr>
      <w:b/>
      <w:bCs/>
      <w:smallCaps/>
      <w:color w:val="0F4761" w:themeColor="accent1" w:themeShade="BF"/>
      <w:spacing w:val="5"/>
    </w:rPr>
  </w:style>
  <w:style w:type="paragraph" w:styleId="NormalWeb">
    <w:name w:val="Normal (Web)"/>
    <w:basedOn w:val="Normal"/>
    <w:uiPriority w:val="99"/>
    <w:unhideWhenUsed/>
    <w:rsid w:val="004127B0"/>
    <w:rPr>
      <w:rFonts w:ascii="Times New Roman" w:hAnsi="Times New Roman" w:cs="Times New Roman"/>
      <w:sz w:val="24"/>
      <w:szCs w:val="24"/>
    </w:rPr>
  </w:style>
  <w:style w:type="character" w:styleId="Hyperlink">
    <w:name w:val="Hyperlink"/>
    <w:basedOn w:val="DefaultParagraphFont"/>
    <w:uiPriority w:val="99"/>
    <w:unhideWhenUsed/>
    <w:rsid w:val="00C929FD"/>
    <w:rPr>
      <w:color w:val="467886" w:themeColor="hyperlink"/>
      <w:u w:val="single"/>
    </w:rPr>
  </w:style>
  <w:style w:type="character" w:styleId="UnresolvedMention">
    <w:name w:val="Unresolved Mention"/>
    <w:basedOn w:val="DefaultParagraphFont"/>
    <w:uiPriority w:val="99"/>
    <w:semiHidden/>
    <w:unhideWhenUsed/>
    <w:rsid w:val="00C929FD"/>
    <w:rPr>
      <w:color w:val="605E5C"/>
      <w:shd w:val="clear" w:color="auto" w:fill="E1DFDD"/>
    </w:rPr>
  </w:style>
  <w:style w:type="character" w:styleId="Strong">
    <w:name w:val="Strong"/>
    <w:basedOn w:val="DefaultParagraphFont"/>
    <w:uiPriority w:val="22"/>
    <w:qFormat/>
    <w:rsid w:val="00F82B1A"/>
    <w:rPr>
      <w:b/>
      <w:bCs/>
    </w:rPr>
  </w:style>
  <w:style w:type="character" w:styleId="Emphasis">
    <w:name w:val="Emphasis"/>
    <w:basedOn w:val="DefaultParagraphFont"/>
    <w:uiPriority w:val="20"/>
    <w:qFormat/>
    <w:rsid w:val="00F82B1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statistics/substance-misuse-treatment-for-adults-statistics-2023-to-2024/adult-substance-misuse-treatment-statistics-2023-to-2024-report" TargetMode="External"/><Relationship Id="rId13" Type="http://schemas.openxmlformats.org/officeDocument/2006/relationships/hyperlink" Target="https://www.nice.org.uk/guidance/qs11" TargetMode="External"/><Relationship Id="rId18" Type="http://schemas.openxmlformats.org/officeDocument/2006/relationships/hyperlink" Target="https://icd.who.int/browse11/l-m/en" TargetMode="External"/><Relationship Id="rId3" Type="http://schemas.openxmlformats.org/officeDocument/2006/relationships/settings" Target="settings.xml"/><Relationship Id="rId7" Type="http://schemas.openxmlformats.org/officeDocument/2006/relationships/hyperlink" Target="https://www.gov.uk/government/consultations/uk-clinical-guidelines-for-alcohol-treatment/uk-clinical-guidelines-for-alcohol-treatment-core-elements-of-alcohol-treatment" TargetMode="External"/><Relationship Id="rId12" Type="http://schemas.openxmlformats.org/officeDocument/2006/relationships/hyperlink" Target="https://www.england.nhs.uk/ourwork/prevention/alcohol-dependency-programme/" TargetMode="External"/><Relationship Id="rId17" Type="http://schemas.openxmlformats.org/officeDocument/2006/relationships/hyperlink" Target="https://ukhsa.blog.gov.uk/2020/11/17/alcohol-dependence-and-mental-health/" TargetMode="External"/><Relationship Id="rId2" Type="http://schemas.openxmlformats.org/officeDocument/2006/relationships/styles" Target="styles.xml"/><Relationship Id="rId16" Type="http://schemas.openxmlformats.org/officeDocument/2006/relationships/hyperlink" Target="https://assets.publishing.service.gov.uk/media/5a75b781ed915d6faf2b5276/Co-occurring_mental_health_and_alcohol_drug_use_conditions.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gov.uk/government/consultations/uk-clinical-guidelines-for-alcohol-treatment/uk-clinical-guidelines-for-alcohol-treatment-glossary" TargetMode="External"/><Relationship Id="rId11" Type="http://schemas.openxmlformats.org/officeDocument/2006/relationships/hyperlink" Target="https://digital.nhs.uk/data-and-information/publications/statistical/health-survey-for-england/2022-part-1/adult-drinking" TargetMode="External"/><Relationship Id="rId5" Type="http://schemas.openxmlformats.org/officeDocument/2006/relationships/hyperlink" Target="https://www.nice.org.uk/guidance/cg115" TargetMode="External"/><Relationship Id="rId15" Type="http://schemas.openxmlformats.org/officeDocument/2006/relationships/hyperlink" Target="https://www.oxfordhealthformulary.nhs.uk/" TargetMode="External"/><Relationship Id="rId10" Type="http://schemas.openxmlformats.org/officeDocument/2006/relationships/hyperlink" Target="https://www.gov.uk/government/statistics/alcohol-profiles-for-england-december-2024-update/alcohol-profiles-for-england-short-statistical-commentary-december-2024"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uk/government/publications/10-year-health-plan-for-england-fit-for-the-future" TargetMode="External"/><Relationship Id="rId14" Type="http://schemas.openxmlformats.org/officeDocument/2006/relationships/hyperlink" Target="https://www.gov.uk/government/statistics/alcohol-profile-february-2025-update/alcohol-profile-short-statistical-commentary-february-20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504</TotalTime>
  <Pages>12</Pages>
  <Words>3409</Words>
  <Characters>19437</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Kinga Starczewska (2312239)</dc:creator>
  <cp:keywords/>
  <dc:description/>
  <cp:lastModifiedBy>Kinga Starczewska (2312239)</cp:lastModifiedBy>
  <cp:revision>143</cp:revision>
  <dcterms:created xsi:type="dcterms:W3CDTF">2025-11-05T09:17:00Z</dcterms:created>
  <dcterms:modified xsi:type="dcterms:W3CDTF">2025-11-09T19:09:00Z</dcterms:modified>
</cp:coreProperties>
</file>