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9AF" w:rsidRDefault="002149AF" w:rsidP="002149A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(1) </w:t>
      </w:r>
      <w:r w:rsidRPr="00317052">
        <w:rPr>
          <w:b/>
          <w:sz w:val="28"/>
          <w:szCs w:val="28"/>
        </w:rPr>
        <w:t xml:space="preserve">Which of the following are important </w:t>
      </w:r>
      <w:r>
        <w:rPr>
          <w:b/>
          <w:sz w:val="28"/>
          <w:szCs w:val="28"/>
        </w:rPr>
        <w:t>for</w:t>
      </w:r>
      <w:r w:rsidRPr="00317052">
        <w:rPr>
          <w:b/>
          <w:sz w:val="28"/>
          <w:szCs w:val="28"/>
        </w:rPr>
        <w:t xml:space="preserve"> written discourse?</w:t>
      </w:r>
    </w:p>
    <w:p w:rsidR="002149AF" w:rsidRPr="00492BA0" w:rsidRDefault="002149AF" w:rsidP="002149AF">
      <w:pPr>
        <w:rPr>
          <w:sz w:val="28"/>
          <w:szCs w:val="28"/>
        </w:rPr>
      </w:pPr>
      <w:r w:rsidRPr="00492BA0">
        <w:rPr>
          <w:sz w:val="28"/>
          <w:szCs w:val="28"/>
        </w:rPr>
        <w:t>(write a tick in the appropriate column next to the word)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3"/>
        <w:gridCol w:w="533"/>
        <w:gridCol w:w="3119"/>
        <w:gridCol w:w="3119"/>
        <w:gridCol w:w="567"/>
      </w:tblGrid>
      <w:tr w:rsidR="008B52BD" w:rsidTr="00E71B6E">
        <w:tc>
          <w:tcPr>
            <w:tcW w:w="533" w:type="dxa"/>
          </w:tcPr>
          <w:p w:rsidR="008B52BD" w:rsidRPr="006F0FDE" w:rsidRDefault="00A35AF5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33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Academic word list</w:t>
            </w:r>
          </w:p>
        </w:tc>
        <w:tc>
          <w:tcPr>
            <w:tcW w:w="3119" w:type="dxa"/>
          </w:tcPr>
          <w:p w:rsidR="008B52BD" w:rsidRPr="001E35D3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General word list</w:t>
            </w:r>
          </w:p>
        </w:tc>
        <w:tc>
          <w:tcPr>
            <w:tcW w:w="567" w:type="dxa"/>
          </w:tcPr>
          <w:p w:rsidR="008B52BD" w:rsidRPr="00846622" w:rsidRDefault="008B52BD" w:rsidP="008B52BD">
            <w:pPr>
              <w:pStyle w:val="NoSpacing"/>
              <w:spacing w:line="276" w:lineRule="auto"/>
              <w:rPr>
                <w:b/>
                <w:color w:val="FF0000"/>
                <w:sz w:val="24"/>
                <w:szCs w:val="24"/>
              </w:rPr>
            </w:pPr>
          </w:p>
        </w:tc>
      </w:tr>
      <w:tr w:rsidR="008B52BD" w:rsidTr="00E71B6E">
        <w:tc>
          <w:tcPr>
            <w:tcW w:w="533" w:type="dxa"/>
          </w:tcPr>
          <w:p w:rsidR="008B52BD" w:rsidRPr="00846622" w:rsidRDefault="008B52BD" w:rsidP="008B52BD">
            <w:pPr>
              <w:pStyle w:val="NoSpacing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Active voice</w:t>
            </w:r>
          </w:p>
        </w:tc>
        <w:tc>
          <w:tcPr>
            <w:tcW w:w="3119" w:type="dxa"/>
          </w:tcPr>
          <w:p w:rsidR="008B52BD" w:rsidRPr="001E35D3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Idioms</w:t>
            </w:r>
          </w:p>
        </w:tc>
        <w:tc>
          <w:tcPr>
            <w:tcW w:w="567" w:type="dxa"/>
          </w:tcPr>
          <w:p w:rsidR="008B52BD" w:rsidRPr="00846622" w:rsidRDefault="008B52BD" w:rsidP="008B52BD">
            <w:pPr>
              <w:pStyle w:val="NoSpacing"/>
              <w:spacing w:line="276" w:lineRule="auto"/>
              <w:rPr>
                <w:b/>
                <w:color w:val="FF0000"/>
                <w:sz w:val="24"/>
                <w:szCs w:val="24"/>
              </w:rPr>
            </w:pPr>
          </w:p>
        </w:tc>
      </w:tr>
      <w:tr w:rsidR="008B52BD" w:rsidTr="00E71B6E">
        <w:tc>
          <w:tcPr>
            <w:tcW w:w="533" w:type="dxa"/>
          </w:tcPr>
          <w:p w:rsidR="008B52BD" w:rsidRPr="006F0FDE" w:rsidRDefault="00A35AF5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33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Avoidance of missing words</w:t>
            </w:r>
          </w:p>
        </w:tc>
        <w:tc>
          <w:tcPr>
            <w:tcW w:w="3119" w:type="dxa"/>
          </w:tcPr>
          <w:p w:rsidR="008B52BD" w:rsidRPr="001E35D3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Informal register</w:t>
            </w:r>
          </w:p>
        </w:tc>
        <w:tc>
          <w:tcPr>
            <w:tcW w:w="567" w:type="dxa"/>
          </w:tcPr>
          <w:p w:rsidR="008B52BD" w:rsidRPr="00846622" w:rsidRDefault="008B52BD" w:rsidP="008B52BD">
            <w:pPr>
              <w:pStyle w:val="NoSpacing"/>
              <w:spacing w:line="276" w:lineRule="auto"/>
              <w:rPr>
                <w:b/>
                <w:color w:val="FF0000"/>
                <w:sz w:val="24"/>
                <w:szCs w:val="24"/>
              </w:rPr>
            </w:pPr>
          </w:p>
        </w:tc>
      </w:tr>
      <w:tr w:rsidR="008B52BD" w:rsidTr="00E71B6E">
        <w:tc>
          <w:tcPr>
            <w:tcW w:w="533" w:type="dxa"/>
          </w:tcPr>
          <w:p w:rsidR="008B52BD" w:rsidRPr="006F0FDE" w:rsidRDefault="00A35AF5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33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Avoidance of repetition</w:t>
            </w:r>
          </w:p>
        </w:tc>
        <w:tc>
          <w:tcPr>
            <w:tcW w:w="3119" w:type="dxa"/>
          </w:tcPr>
          <w:p w:rsidR="008B52BD" w:rsidRPr="001E35D3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Passive voice</w:t>
            </w:r>
          </w:p>
        </w:tc>
        <w:tc>
          <w:tcPr>
            <w:tcW w:w="567" w:type="dxa"/>
          </w:tcPr>
          <w:p w:rsidR="008B52BD" w:rsidRPr="001E35D3" w:rsidRDefault="00A35AF5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8B52BD" w:rsidTr="00E71B6E">
        <w:tc>
          <w:tcPr>
            <w:tcW w:w="533" w:type="dxa"/>
          </w:tcPr>
          <w:p w:rsidR="008B52BD" w:rsidRPr="00846622" w:rsidRDefault="008B52BD" w:rsidP="008B52BD">
            <w:pPr>
              <w:pStyle w:val="NoSpacing"/>
              <w:spacing w:line="276" w:lineRule="auto"/>
              <w:rPr>
                <w:i/>
                <w:color w:val="FF0000"/>
                <w:sz w:val="24"/>
                <w:szCs w:val="24"/>
              </w:rPr>
            </w:pPr>
          </w:p>
        </w:tc>
        <w:tc>
          <w:tcPr>
            <w:tcW w:w="533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Business jargon</w:t>
            </w:r>
          </w:p>
        </w:tc>
        <w:tc>
          <w:tcPr>
            <w:tcW w:w="3119" w:type="dxa"/>
          </w:tcPr>
          <w:p w:rsidR="008B52BD" w:rsidRPr="001E35D3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Punctuation</w:t>
            </w:r>
          </w:p>
        </w:tc>
        <w:tc>
          <w:tcPr>
            <w:tcW w:w="567" w:type="dxa"/>
          </w:tcPr>
          <w:p w:rsidR="008B52BD" w:rsidRPr="001E35D3" w:rsidRDefault="00A35AF5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8B52BD" w:rsidTr="00E71B6E">
        <w:tc>
          <w:tcPr>
            <w:tcW w:w="533" w:type="dxa"/>
          </w:tcPr>
          <w:p w:rsidR="008B52BD" w:rsidRPr="00846622" w:rsidRDefault="008B52BD" w:rsidP="008B52BD">
            <w:pPr>
              <w:pStyle w:val="NoSpacing"/>
              <w:spacing w:line="276" w:lineRule="auto"/>
              <w:rPr>
                <w:i/>
                <w:color w:val="FF0000"/>
                <w:sz w:val="24"/>
                <w:szCs w:val="24"/>
              </w:rPr>
            </w:pPr>
          </w:p>
        </w:tc>
        <w:tc>
          <w:tcPr>
            <w:tcW w:w="533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Co</w:t>
            </w:r>
            <w:bookmarkStart w:id="0" w:name="_GoBack"/>
            <w:bookmarkEnd w:id="0"/>
            <w:r w:rsidRPr="006F0FDE">
              <w:rPr>
                <w:sz w:val="24"/>
                <w:szCs w:val="24"/>
              </w:rPr>
              <w:t xml:space="preserve">ntractions </w:t>
            </w:r>
          </w:p>
        </w:tc>
        <w:tc>
          <w:tcPr>
            <w:tcW w:w="3119" w:type="dxa"/>
          </w:tcPr>
          <w:p w:rsidR="008B52BD" w:rsidRPr="001E35D3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Sentence stress</w:t>
            </w:r>
          </w:p>
        </w:tc>
        <w:tc>
          <w:tcPr>
            <w:tcW w:w="567" w:type="dxa"/>
          </w:tcPr>
          <w:p w:rsidR="008B52BD" w:rsidRPr="00846622" w:rsidRDefault="008B52BD" w:rsidP="008B52BD">
            <w:pPr>
              <w:pStyle w:val="NoSpacing"/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8B52BD" w:rsidTr="00E71B6E">
        <w:tc>
          <w:tcPr>
            <w:tcW w:w="533" w:type="dxa"/>
          </w:tcPr>
          <w:p w:rsidR="008B52BD" w:rsidRPr="006F0FDE" w:rsidRDefault="00A35AF5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33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Correct grammar</w:t>
            </w:r>
          </w:p>
        </w:tc>
        <w:tc>
          <w:tcPr>
            <w:tcW w:w="3119" w:type="dxa"/>
          </w:tcPr>
          <w:p w:rsidR="008B52BD" w:rsidRPr="001E35D3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Synonyms</w:t>
            </w:r>
          </w:p>
        </w:tc>
        <w:tc>
          <w:tcPr>
            <w:tcW w:w="567" w:type="dxa"/>
          </w:tcPr>
          <w:p w:rsidR="008B52BD" w:rsidRPr="001E35D3" w:rsidRDefault="00A35AF5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8B52BD" w:rsidTr="00E71B6E">
        <w:tc>
          <w:tcPr>
            <w:tcW w:w="533" w:type="dxa"/>
          </w:tcPr>
          <w:p w:rsidR="008B52BD" w:rsidRPr="006F0FDE" w:rsidRDefault="00A35AF5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33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8B52BD" w:rsidRPr="006F0FDE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Formal register</w:t>
            </w:r>
          </w:p>
        </w:tc>
        <w:tc>
          <w:tcPr>
            <w:tcW w:w="3119" w:type="dxa"/>
          </w:tcPr>
          <w:p w:rsidR="008B52BD" w:rsidRPr="001E35D3" w:rsidRDefault="008B52BD" w:rsidP="008B52BD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Word stress</w:t>
            </w:r>
          </w:p>
        </w:tc>
        <w:tc>
          <w:tcPr>
            <w:tcW w:w="567" w:type="dxa"/>
          </w:tcPr>
          <w:p w:rsidR="008B52BD" w:rsidRPr="00846622" w:rsidRDefault="008B52BD" w:rsidP="008B52BD">
            <w:pPr>
              <w:pStyle w:val="NoSpacing"/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2149AF" w:rsidRDefault="002149AF" w:rsidP="002149AF">
      <w:pPr>
        <w:pStyle w:val="NoSpacing"/>
        <w:spacing w:line="276" w:lineRule="auto"/>
        <w:rPr>
          <w:sz w:val="24"/>
          <w:szCs w:val="24"/>
        </w:rPr>
      </w:pPr>
    </w:p>
    <w:p w:rsidR="002149AF" w:rsidRDefault="002149AF" w:rsidP="002149AF">
      <w:pPr>
        <w:rPr>
          <w:b/>
          <w:sz w:val="28"/>
          <w:szCs w:val="28"/>
        </w:rPr>
      </w:pPr>
    </w:p>
    <w:p w:rsidR="002149AF" w:rsidRDefault="002149AF" w:rsidP="002149A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(2) </w:t>
      </w:r>
      <w:r w:rsidRPr="00317052">
        <w:rPr>
          <w:b/>
          <w:sz w:val="28"/>
          <w:szCs w:val="28"/>
        </w:rPr>
        <w:t xml:space="preserve">Which of the following are important </w:t>
      </w:r>
      <w:r>
        <w:rPr>
          <w:b/>
          <w:sz w:val="28"/>
          <w:szCs w:val="28"/>
        </w:rPr>
        <w:t>for</w:t>
      </w:r>
      <w:r w:rsidRPr="003170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spoken</w:t>
      </w:r>
      <w:r w:rsidRPr="00317052">
        <w:rPr>
          <w:b/>
          <w:sz w:val="28"/>
          <w:szCs w:val="28"/>
        </w:rPr>
        <w:t xml:space="preserve"> discourse?</w:t>
      </w:r>
    </w:p>
    <w:p w:rsidR="002149AF" w:rsidRPr="00492BA0" w:rsidRDefault="002149AF" w:rsidP="002149AF">
      <w:pPr>
        <w:rPr>
          <w:sz w:val="28"/>
          <w:szCs w:val="28"/>
        </w:rPr>
      </w:pPr>
      <w:r w:rsidRPr="00492BA0">
        <w:rPr>
          <w:sz w:val="28"/>
          <w:szCs w:val="28"/>
        </w:rPr>
        <w:t>(write a tick in the appropriate column next to the word)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3"/>
        <w:gridCol w:w="3119"/>
        <w:gridCol w:w="3119"/>
        <w:gridCol w:w="567"/>
      </w:tblGrid>
      <w:tr w:rsidR="002149AF" w:rsidRPr="001E35D3" w:rsidTr="004C7269">
        <w:tc>
          <w:tcPr>
            <w:tcW w:w="533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Academic word list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General word list</w:t>
            </w:r>
          </w:p>
        </w:tc>
        <w:tc>
          <w:tcPr>
            <w:tcW w:w="567" w:type="dxa"/>
          </w:tcPr>
          <w:p w:rsidR="002149AF" w:rsidRPr="001E35D3" w:rsidRDefault="008B52BD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2149AF" w:rsidRPr="001E35D3" w:rsidTr="004C7269">
        <w:tc>
          <w:tcPr>
            <w:tcW w:w="533" w:type="dxa"/>
          </w:tcPr>
          <w:p w:rsidR="002149AF" w:rsidRPr="006F0FDE" w:rsidRDefault="008B52BD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Active voice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Idioms</w:t>
            </w:r>
          </w:p>
        </w:tc>
        <w:tc>
          <w:tcPr>
            <w:tcW w:w="567" w:type="dxa"/>
          </w:tcPr>
          <w:p w:rsidR="002149AF" w:rsidRPr="001E35D3" w:rsidRDefault="008B52BD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2149AF" w:rsidRPr="001E35D3" w:rsidTr="004C7269">
        <w:tc>
          <w:tcPr>
            <w:tcW w:w="533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Avoidance of missing words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Informal register</w:t>
            </w:r>
          </w:p>
        </w:tc>
        <w:tc>
          <w:tcPr>
            <w:tcW w:w="567" w:type="dxa"/>
          </w:tcPr>
          <w:p w:rsidR="002149AF" w:rsidRPr="001E35D3" w:rsidRDefault="008B52BD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2149AF" w:rsidRPr="001E35D3" w:rsidTr="004C7269">
        <w:tc>
          <w:tcPr>
            <w:tcW w:w="533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Avoidance of repetition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Passive voice</w:t>
            </w:r>
          </w:p>
        </w:tc>
        <w:tc>
          <w:tcPr>
            <w:tcW w:w="567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</w:tr>
      <w:tr w:rsidR="002149AF" w:rsidRPr="001E35D3" w:rsidTr="004C7269">
        <w:tc>
          <w:tcPr>
            <w:tcW w:w="533" w:type="dxa"/>
          </w:tcPr>
          <w:p w:rsidR="002149AF" w:rsidRPr="006F0FDE" w:rsidRDefault="008B52BD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Business jargon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Punctuation</w:t>
            </w:r>
          </w:p>
        </w:tc>
        <w:tc>
          <w:tcPr>
            <w:tcW w:w="567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</w:tr>
      <w:tr w:rsidR="002149AF" w:rsidRPr="001E35D3" w:rsidTr="004C7269">
        <w:tc>
          <w:tcPr>
            <w:tcW w:w="533" w:type="dxa"/>
          </w:tcPr>
          <w:p w:rsidR="002149AF" w:rsidRPr="006F0FDE" w:rsidRDefault="008B52BD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 xml:space="preserve">Contractions 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Sentence stress</w:t>
            </w:r>
          </w:p>
        </w:tc>
        <w:tc>
          <w:tcPr>
            <w:tcW w:w="567" w:type="dxa"/>
          </w:tcPr>
          <w:p w:rsidR="002149AF" w:rsidRPr="001E35D3" w:rsidRDefault="008B52BD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2149AF" w:rsidRPr="001E35D3" w:rsidTr="004C7269">
        <w:tc>
          <w:tcPr>
            <w:tcW w:w="533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Correct grammar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Synonyms</w:t>
            </w:r>
          </w:p>
        </w:tc>
        <w:tc>
          <w:tcPr>
            <w:tcW w:w="567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</w:tr>
      <w:tr w:rsidR="002149AF" w:rsidRPr="001E35D3" w:rsidTr="004C7269">
        <w:tc>
          <w:tcPr>
            <w:tcW w:w="533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Formal register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Word stress</w:t>
            </w:r>
          </w:p>
        </w:tc>
        <w:tc>
          <w:tcPr>
            <w:tcW w:w="567" w:type="dxa"/>
          </w:tcPr>
          <w:p w:rsidR="002149AF" w:rsidRPr="001E35D3" w:rsidRDefault="008B52BD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</w:tbl>
    <w:p w:rsidR="002149AF" w:rsidRDefault="002149AF" w:rsidP="002149AF">
      <w:pPr>
        <w:rPr>
          <w:b/>
          <w:sz w:val="28"/>
          <w:szCs w:val="28"/>
        </w:rPr>
      </w:pPr>
    </w:p>
    <w:p w:rsidR="002149AF" w:rsidRDefault="002149AF" w:rsidP="002149AF">
      <w:pPr>
        <w:rPr>
          <w:b/>
          <w:sz w:val="28"/>
          <w:szCs w:val="28"/>
        </w:rPr>
      </w:pPr>
      <w:r w:rsidRPr="00EC29B0">
        <w:rPr>
          <w:b/>
          <w:sz w:val="28"/>
          <w:szCs w:val="28"/>
        </w:rPr>
        <w:t>(3) Explain the difference</w:t>
      </w:r>
      <w:r>
        <w:rPr>
          <w:b/>
          <w:sz w:val="28"/>
          <w:szCs w:val="28"/>
        </w:rPr>
        <w:t>s</w:t>
      </w:r>
      <w:r w:rsidRPr="00EC29B0">
        <w:rPr>
          <w:b/>
          <w:sz w:val="28"/>
          <w:szCs w:val="28"/>
        </w:rPr>
        <w:t xml:space="preserve"> between written and spoken discourse. 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87702" w:rsidRDefault="00987702" w:rsidP="002149AF">
      <w:pPr>
        <w:spacing w:after="0" w:line="240" w:lineRule="auto"/>
        <w:rPr>
          <w:rFonts w:eastAsia="MS Mincho" w:cs="Times New Roman"/>
          <w:b/>
          <w:sz w:val="32"/>
          <w:szCs w:val="32"/>
          <w:lang w:eastAsia="ja-JP"/>
        </w:rPr>
      </w:pPr>
    </w:p>
    <w:p w:rsidR="002149AF" w:rsidRPr="00886455" w:rsidRDefault="002149AF" w:rsidP="002149AF">
      <w:pPr>
        <w:spacing w:after="0" w:line="240" w:lineRule="auto"/>
        <w:rPr>
          <w:rFonts w:eastAsia="MS Mincho" w:cs="Times New Roman"/>
          <w:b/>
          <w:sz w:val="32"/>
          <w:szCs w:val="32"/>
          <w:lang w:eastAsia="ja-JP"/>
        </w:rPr>
      </w:pPr>
      <w:r>
        <w:rPr>
          <w:rFonts w:eastAsia="MS Mincho" w:cs="Times New Roman"/>
          <w:b/>
          <w:sz w:val="32"/>
          <w:szCs w:val="32"/>
          <w:lang w:eastAsia="ja-JP"/>
        </w:rPr>
        <w:lastRenderedPageBreak/>
        <w:t xml:space="preserve">(4) </w:t>
      </w:r>
      <w:r w:rsidRPr="00886455">
        <w:rPr>
          <w:rFonts w:eastAsia="MS Mincho" w:cs="Times New Roman"/>
          <w:b/>
          <w:sz w:val="32"/>
          <w:szCs w:val="32"/>
          <w:lang w:eastAsia="ja-JP"/>
        </w:rPr>
        <w:t>Try to match all 8 headings below with the correct paragraphs:-</w:t>
      </w:r>
    </w:p>
    <w:p w:rsidR="002149AF" w:rsidRPr="00886455" w:rsidRDefault="002149AF" w:rsidP="002149AF">
      <w:pPr>
        <w:spacing w:after="0" w:line="240" w:lineRule="auto"/>
        <w:rPr>
          <w:rFonts w:ascii="Times New Roman" w:eastAsia="MS Mincho" w:hAnsi="Times New Roman" w:cs="Times New Roman"/>
          <w:color w:val="FF0000"/>
          <w:sz w:val="20"/>
          <w:szCs w:val="20"/>
          <w:lang w:eastAsia="ja-JP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149AF" w:rsidRPr="00886455" w:rsidTr="004C7269">
        <w:tc>
          <w:tcPr>
            <w:tcW w:w="4508" w:type="dxa"/>
          </w:tcPr>
          <w:p w:rsidR="00A155D7" w:rsidRPr="003E274F" w:rsidRDefault="002149AF" w:rsidP="004C7269">
            <w:pPr>
              <w:jc w:val="both"/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(1)  </w:t>
            </w:r>
            <w:r w:rsidR="00A155D7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Decreasing/Increasing</w:t>
            </w:r>
          </w:p>
          <w:p w:rsidR="002149AF" w:rsidRPr="003E274F" w:rsidRDefault="002149AF" w:rsidP="004C7269">
            <w:pPr>
              <w:jc w:val="both"/>
              <w:rPr>
                <w:rFonts w:eastAsia="MS Mincho" w:cs="Times New Roman"/>
                <w:i/>
                <w:sz w:val="24"/>
                <w:szCs w:val="24"/>
                <w:lang w:eastAsia="ja-JP"/>
              </w:rPr>
            </w:pP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sz w:val="24"/>
                <w:szCs w:val="24"/>
              </w:rPr>
            </w:pPr>
            <w:r w:rsidRPr="00886455">
              <w:rPr>
                <w:sz w:val="24"/>
                <w:szCs w:val="24"/>
              </w:rPr>
              <w:t>(A) The 2009 figure of 2.7% for Microchips plc is significantly lower than the similar sized competitor (5.7%) and the business sector norm (6.4%). This can be partly explained by the declining growth in sales and increasing COS base that was highlighted in the GP% and NP% sections.</w:t>
            </w:r>
          </w:p>
        </w:tc>
      </w:tr>
      <w:tr w:rsidR="002149AF" w:rsidRPr="00886455" w:rsidTr="004C7269">
        <w:tc>
          <w:tcPr>
            <w:tcW w:w="4508" w:type="dxa"/>
          </w:tcPr>
          <w:p w:rsidR="00A155D7" w:rsidRPr="003E274F" w:rsidRDefault="002149AF" w:rsidP="003E274F">
            <w:pPr>
              <w:jc w:val="both"/>
              <w:rPr>
                <w:rFonts w:eastAsia="MS Mincho" w:cs="Times New Roman"/>
                <w:b/>
                <w:i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(2) </w:t>
            </w:r>
            <w:r w:rsidR="00A155D7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Background</w:t>
            </w: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sz w:val="24"/>
                <w:szCs w:val="24"/>
              </w:rPr>
            </w:pPr>
            <w:r w:rsidRPr="00886455">
              <w:rPr>
                <w:sz w:val="24"/>
                <w:szCs w:val="24"/>
              </w:rPr>
              <w:t>(B) Microchips plc is a manufacturing business producing electronics components for sale to the audio-visual industry.</w:t>
            </w:r>
          </w:p>
        </w:tc>
      </w:tr>
      <w:tr w:rsidR="002149AF" w:rsidRPr="00886455" w:rsidTr="004C7269">
        <w:tc>
          <w:tcPr>
            <w:tcW w:w="4508" w:type="dxa"/>
          </w:tcPr>
          <w:p w:rsidR="000F3B41" w:rsidRPr="003E274F" w:rsidRDefault="002149AF" w:rsidP="003E274F">
            <w:pPr>
              <w:jc w:val="both"/>
              <w:rPr>
                <w:rFonts w:eastAsia="MS Mincho" w:cs="Times New Roman"/>
                <w:b/>
                <w:i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>(3)</w:t>
            </w:r>
            <w:r w:rsid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 </w:t>
            </w:r>
            <w:r w:rsidR="000F3B41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Showing/proving</w:t>
            </w: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rFonts w:eastAsia="MS Mincho" w:cs="Times New Roman"/>
                <w:sz w:val="24"/>
                <w:szCs w:val="24"/>
                <w:lang w:eastAsia="ja-JP"/>
              </w:rPr>
            </w:pPr>
            <w:r w:rsidRPr="00886455">
              <w:rPr>
                <w:rFonts w:eastAsia="MS Mincho" w:cs="Times New Roman"/>
                <w:sz w:val="24"/>
                <w:szCs w:val="24"/>
                <w:lang w:eastAsia="ja-JP"/>
              </w:rPr>
              <w:t>(C) The actual amounts spent on COS can be calculated via Sales, GP% and relative COS %.</w:t>
            </w:r>
          </w:p>
        </w:tc>
      </w:tr>
      <w:tr w:rsidR="002149AF" w:rsidRPr="00886455" w:rsidTr="004C7269">
        <w:tc>
          <w:tcPr>
            <w:tcW w:w="4508" w:type="dxa"/>
          </w:tcPr>
          <w:p w:rsidR="00370717" w:rsidRPr="003E274F" w:rsidRDefault="002149AF" w:rsidP="003E274F">
            <w:pPr>
              <w:jc w:val="both"/>
              <w:rPr>
                <w:rFonts w:eastAsia="MS Mincho" w:cs="Times New Roman"/>
                <w:b/>
                <w:i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>(4)</w:t>
            </w:r>
            <w:r w:rsid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 </w:t>
            </w:r>
            <w:r w:rsidR="00370717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Aim/Purpose</w:t>
            </w: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rFonts w:eastAsia="MS Mincho" w:cs="Times New Roman"/>
                <w:sz w:val="24"/>
                <w:szCs w:val="24"/>
                <w:lang w:eastAsia="ja-JP"/>
              </w:rPr>
            </w:pPr>
            <w:r w:rsidRPr="00886455">
              <w:rPr>
                <w:rFonts w:eastAsia="MS Mincho" w:cs="Arial"/>
                <w:sz w:val="24"/>
                <w:szCs w:val="24"/>
                <w:lang w:eastAsia="ja-JP"/>
              </w:rPr>
              <w:t>(D) To analyse the liquidity of Microchips plc, the report looks at the Current Ratio and Quick financial ratios.</w:t>
            </w:r>
          </w:p>
        </w:tc>
      </w:tr>
      <w:tr w:rsidR="002149AF" w:rsidRPr="00886455" w:rsidTr="004C7269">
        <w:tc>
          <w:tcPr>
            <w:tcW w:w="4508" w:type="dxa"/>
          </w:tcPr>
          <w:p w:rsidR="00BE30C4" w:rsidRPr="003E274F" w:rsidRDefault="002149AF" w:rsidP="00BE30C4">
            <w:pPr>
              <w:jc w:val="both"/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>(5)</w:t>
            </w:r>
            <w:r w:rsid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 </w:t>
            </w:r>
            <w:r w:rsidR="00BE30C4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Giving exceptions</w:t>
            </w:r>
          </w:p>
          <w:p w:rsidR="00BE30C4" w:rsidRPr="003E274F" w:rsidRDefault="00BE30C4" w:rsidP="004C7269">
            <w:pPr>
              <w:jc w:val="both"/>
              <w:rPr>
                <w:rFonts w:eastAsia="MS Mincho" w:cs="Times New Roman"/>
                <w:i/>
                <w:sz w:val="24"/>
                <w:szCs w:val="24"/>
                <w:lang w:eastAsia="ja-JP"/>
              </w:rPr>
            </w:pP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rFonts w:eastAsia="MS Mincho" w:cs="Times New Roman"/>
                <w:sz w:val="24"/>
                <w:szCs w:val="24"/>
                <w:lang w:eastAsia="ja-JP"/>
              </w:rPr>
            </w:pPr>
            <w:r w:rsidRPr="00886455">
              <w:rPr>
                <w:rFonts w:eastAsia="MS Mincho" w:cs="Times New Roman"/>
                <w:sz w:val="24"/>
                <w:szCs w:val="24"/>
                <w:lang w:eastAsia="ja-JP"/>
              </w:rPr>
              <w:t>(E) High gearing only works when profit levels are high</w:t>
            </w:r>
          </w:p>
        </w:tc>
      </w:tr>
      <w:tr w:rsidR="002149AF" w:rsidRPr="00886455" w:rsidTr="004C7269">
        <w:tc>
          <w:tcPr>
            <w:tcW w:w="4508" w:type="dxa"/>
          </w:tcPr>
          <w:p w:rsidR="001A738C" w:rsidRPr="003E274F" w:rsidRDefault="002149AF" w:rsidP="003E274F">
            <w:pPr>
              <w:jc w:val="both"/>
              <w:rPr>
                <w:rFonts w:eastAsia="MS Mincho" w:cs="Times New Roman"/>
                <w:b/>
                <w:i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>(6)</w:t>
            </w:r>
            <w:r w:rsid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 </w:t>
            </w:r>
            <w:r w:rsidR="001A738C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Problems/Solutions</w:t>
            </w: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rFonts w:eastAsia="MS Mincho" w:cs="Times New Roman"/>
                <w:sz w:val="24"/>
                <w:szCs w:val="24"/>
                <w:lang w:eastAsia="ja-JP"/>
              </w:rPr>
            </w:pPr>
            <w:r w:rsidRPr="00886455">
              <w:rPr>
                <w:rFonts w:eastAsia="MS Mincho" w:cs="Times New Roman"/>
                <w:sz w:val="24"/>
                <w:szCs w:val="24"/>
                <w:lang w:eastAsia="ja-JP"/>
              </w:rPr>
              <w:t>(F) Review the debtors to see who owes what and how long they take to pay. Identify and high risk or problem customers that require remedial action.</w:t>
            </w:r>
          </w:p>
        </w:tc>
      </w:tr>
      <w:tr w:rsidR="002149AF" w:rsidRPr="00886455" w:rsidTr="004C7269">
        <w:tc>
          <w:tcPr>
            <w:tcW w:w="4508" w:type="dxa"/>
          </w:tcPr>
          <w:p w:rsidR="002149AF" w:rsidRPr="003E274F" w:rsidRDefault="002149AF" w:rsidP="003E274F">
            <w:pPr>
              <w:jc w:val="both"/>
              <w:rPr>
                <w:rFonts w:eastAsia="MS Mincho" w:cs="Times New Roman"/>
                <w:b/>
                <w:i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>(7)</w:t>
            </w:r>
            <w:r w:rsid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 </w:t>
            </w:r>
            <w:r w:rsidR="00E00080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Certainty/Uncertainty</w:t>
            </w: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rFonts w:eastAsia="MS Mincho" w:cs="Times New Roman"/>
                <w:sz w:val="24"/>
                <w:szCs w:val="24"/>
                <w:lang w:eastAsia="ja-JP"/>
              </w:rPr>
            </w:pPr>
            <w:r w:rsidRPr="00886455">
              <w:rPr>
                <w:rFonts w:eastAsia="MS Mincho" w:cs="Arial"/>
                <w:sz w:val="24"/>
                <w:szCs w:val="24"/>
                <w:lang w:eastAsia="ja-JP"/>
              </w:rPr>
              <w:t>(G) The Price/Earnings ratio links the market value of a share to the earnings per share. It is a measure of investor confidence where a high ratio indicates that there is confidence in the future business earning potential and that investors are prepared to pay more.</w:t>
            </w:r>
          </w:p>
        </w:tc>
      </w:tr>
      <w:tr w:rsidR="002149AF" w:rsidRPr="00886455" w:rsidTr="004C7269">
        <w:tc>
          <w:tcPr>
            <w:tcW w:w="4508" w:type="dxa"/>
          </w:tcPr>
          <w:p w:rsidR="00AC14B5" w:rsidRPr="003E274F" w:rsidRDefault="002149AF" w:rsidP="003E274F">
            <w:pPr>
              <w:jc w:val="both"/>
              <w:rPr>
                <w:rFonts w:eastAsia="MS Mincho" w:cs="Times New Roman"/>
                <w:b/>
                <w:i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>(8)</w:t>
            </w:r>
            <w:r w:rsid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 </w:t>
            </w:r>
            <w:r w:rsidR="00AC14B5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Advantages/Disadvantages</w:t>
            </w: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rFonts w:eastAsia="MS Mincho" w:cs="Times New Roman"/>
                <w:sz w:val="24"/>
                <w:szCs w:val="24"/>
                <w:lang w:eastAsia="ja-JP"/>
              </w:rPr>
            </w:pPr>
            <w:r w:rsidRPr="00886455">
              <w:rPr>
                <w:rFonts w:eastAsia="MS Mincho" w:cs="Times New Roman"/>
                <w:sz w:val="24"/>
                <w:szCs w:val="24"/>
                <w:lang w:eastAsia="ja-JP"/>
              </w:rPr>
              <w:t>(H) The recommendations and analysis provided by this report will allow the Board of Directors to make decisions on the future of Microchips plc to improve financial performance and benefit shareholders</w:t>
            </w:r>
          </w:p>
        </w:tc>
      </w:tr>
    </w:tbl>
    <w:p w:rsidR="002149AF" w:rsidRPr="00886455" w:rsidRDefault="002149AF" w:rsidP="002149AF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F106DA" w:rsidRDefault="00F106DA" w:rsidP="002149AF">
      <w:pPr>
        <w:jc w:val="both"/>
        <w:rPr>
          <w:b/>
          <w:sz w:val="28"/>
          <w:szCs w:val="28"/>
        </w:rPr>
      </w:pPr>
    </w:p>
    <w:p w:rsidR="00F106DA" w:rsidRDefault="00F106DA" w:rsidP="002149AF">
      <w:pPr>
        <w:jc w:val="both"/>
        <w:rPr>
          <w:b/>
          <w:sz w:val="28"/>
          <w:szCs w:val="28"/>
        </w:rPr>
      </w:pPr>
    </w:p>
    <w:p w:rsidR="00F106DA" w:rsidRDefault="00F106DA" w:rsidP="002149AF">
      <w:pPr>
        <w:jc w:val="both"/>
        <w:rPr>
          <w:b/>
          <w:sz w:val="28"/>
          <w:szCs w:val="28"/>
        </w:rPr>
      </w:pPr>
    </w:p>
    <w:p w:rsidR="00F106DA" w:rsidRDefault="00F106DA" w:rsidP="002149AF">
      <w:pPr>
        <w:jc w:val="both"/>
        <w:rPr>
          <w:b/>
          <w:sz w:val="28"/>
          <w:szCs w:val="28"/>
        </w:rPr>
      </w:pPr>
    </w:p>
    <w:p w:rsidR="00F106DA" w:rsidRDefault="00F106DA" w:rsidP="002149AF">
      <w:pPr>
        <w:jc w:val="both"/>
        <w:rPr>
          <w:b/>
          <w:sz w:val="28"/>
          <w:szCs w:val="28"/>
        </w:rPr>
      </w:pPr>
    </w:p>
    <w:p w:rsidR="00F106DA" w:rsidRDefault="00F106DA" w:rsidP="002149AF">
      <w:pPr>
        <w:jc w:val="both"/>
        <w:rPr>
          <w:b/>
          <w:sz w:val="28"/>
          <w:szCs w:val="28"/>
        </w:rPr>
      </w:pPr>
    </w:p>
    <w:p w:rsidR="00F106DA" w:rsidRDefault="00F106DA" w:rsidP="002149AF">
      <w:pPr>
        <w:jc w:val="both"/>
        <w:rPr>
          <w:b/>
          <w:sz w:val="28"/>
          <w:szCs w:val="28"/>
        </w:rPr>
      </w:pPr>
    </w:p>
    <w:p w:rsidR="002149AF" w:rsidRDefault="002149AF" w:rsidP="002149A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(5) Try to correct the following errors from written discourse.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 xml:space="preserve">4.1   It would be </w:t>
      </w:r>
      <w:r w:rsidRPr="00C578AF">
        <w:rPr>
          <w:b/>
          <w:color w:val="FF0000"/>
          <w:sz w:val="24"/>
          <w:szCs w:val="24"/>
        </w:rPr>
        <w:t>really great</w:t>
      </w:r>
      <w:r w:rsidRPr="00C578AF">
        <w:rPr>
          <w:color w:val="FF0000"/>
          <w:sz w:val="24"/>
          <w:szCs w:val="24"/>
        </w:rPr>
        <w:t xml:space="preserve"> </w:t>
      </w:r>
      <w:r w:rsidRPr="00C578AF">
        <w:rPr>
          <w:sz w:val="24"/>
          <w:szCs w:val="24"/>
        </w:rPr>
        <w:t>if we could increase sales by 10%.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F67846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 xml:space="preserve">4.2 </w:t>
      </w:r>
      <w:r w:rsidRPr="00E202D2">
        <w:rPr>
          <w:rFonts w:ascii="Calibri" w:eastAsia="Times New Roman" w:hAnsi="Calibri" w:cs="Times New Roman"/>
          <w:b/>
          <w:strike/>
          <w:color w:val="FF0000"/>
          <w:sz w:val="24"/>
          <w:szCs w:val="24"/>
          <w:lang w:eastAsia="en-GB"/>
        </w:rPr>
        <w:t>The</w:t>
      </w:r>
      <w:r w:rsidRPr="00C578AF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Pr="00F6784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new </w:t>
      </w:r>
      <w:r w:rsidRPr="00F67846">
        <w:rPr>
          <w:rFonts w:ascii="Calibri" w:eastAsia="Times New Roman" w:hAnsi="Calibri" w:cs="Times New Roman"/>
          <w:bCs/>
          <w:sz w:val="24"/>
          <w:szCs w:val="24"/>
          <w:lang w:eastAsia="en-GB"/>
        </w:rPr>
        <w:t xml:space="preserve">policy </w:t>
      </w:r>
      <w:r w:rsidRPr="00F6784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was worked out between Washington, state governments and </w:t>
      </w:r>
      <w:r w:rsidRPr="00F67846">
        <w:rPr>
          <w:rFonts w:ascii="Calibri" w:eastAsia="Times New Roman" w:hAnsi="Calibri" w:cs="Times New Roman"/>
          <w:strike/>
          <w:color w:val="FF0000"/>
          <w:sz w:val="24"/>
          <w:szCs w:val="24"/>
          <w:lang w:eastAsia="en-GB"/>
        </w:rPr>
        <w:t>the</w:t>
      </w:r>
      <w:r w:rsidRPr="00F67846"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  <w:t xml:space="preserve"> </w:t>
      </w:r>
      <w:r w:rsidRPr="00F67846">
        <w:rPr>
          <w:rFonts w:ascii="Calibri" w:eastAsia="Times New Roman" w:hAnsi="Calibri" w:cs="Times New Roman"/>
          <w:sz w:val="24"/>
          <w:szCs w:val="24"/>
          <w:lang w:eastAsia="en-GB"/>
        </w:rPr>
        <w:t>auto industry</w:t>
      </w:r>
      <w:r w:rsidRPr="00F67846">
        <w:rPr>
          <w:sz w:val="24"/>
          <w:szCs w:val="24"/>
        </w:rPr>
        <w:tab/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4.3</w:t>
      </w:r>
      <w:r w:rsidRPr="00C578AF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Automakers could end up </w:t>
      </w:r>
      <w:r w:rsidRPr="00E202D2">
        <w:rPr>
          <w:rFonts w:ascii="Calibri" w:eastAsia="Times New Roman" w:hAnsi="Calibri" w:cs="Times New Roman"/>
          <w:b/>
          <w:color w:val="FF0000"/>
          <w:sz w:val="24"/>
          <w:szCs w:val="24"/>
          <w:lang w:eastAsia="en-GB"/>
        </w:rPr>
        <w:t>produce</w:t>
      </w:r>
      <w:r w:rsidRPr="00C578AF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cars and trucks that Americans </w:t>
      </w:r>
      <w:r w:rsidRPr="00C578AF">
        <w:rPr>
          <w:rFonts w:ascii="Calibri" w:eastAsia="Times New Roman" w:hAnsi="Calibri" w:cs="Times New Roman"/>
          <w:b/>
          <w:color w:val="FF0000"/>
          <w:sz w:val="24"/>
          <w:szCs w:val="24"/>
          <w:lang w:eastAsia="en-GB"/>
        </w:rPr>
        <w:t>won't</w:t>
      </w:r>
      <w:r w:rsidRPr="00C578AF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be eager to buy.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4.4</w:t>
      </w:r>
      <w:r w:rsidRPr="00C578AF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Pr="00F67846">
        <w:rPr>
          <w:rFonts w:eastAsia="Times New Roman" w:cs="Times New Roman"/>
          <w:sz w:val="24"/>
          <w:szCs w:val="24"/>
          <w:lang w:eastAsia="en-GB"/>
        </w:rPr>
        <w:t xml:space="preserve">Intuit's chief </w:t>
      </w:r>
      <w:r w:rsidRPr="00F67846">
        <w:rPr>
          <w:rFonts w:eastAsia="Times New Roman" w:cs="Times New Roman"/>
          <w:bCs/>
          <w:sz w:val="24"/>
          <w:szCs w:val="24"/>
          <w:lang w:eastAsia="en-GB"/>
        </w:rPr>
        <w:t xml:space="preserve">technology </w:t>
      </w:r>
      <w:r w:rsidRPr="00F67846">
        <w:rPr>
          <w:rFonts w:eastAsia="Times New Roman" w:cs="Times New Roman"/>
          <w:sz w:val="24"/>
          <w:szCs w:val="24"/>
          <w:lang w:eastAsia="en-GB"/>
        </w:rPr>
        <w:t xml:space="preserve">officer, says that most </w:t>
      </w:r>
      <w:r w:rsidRPr="00E202D2">
        <w:rPr>
          <w:rFonts w:eastAsia="Times New Roman" w:cs="Times New Roman"/>
          <w:b/>
          <w:color w:val="FF0000"/>
          <w:sz w:val="24"/>
          <w:szCs w:val="24"/>
          <w:lang w:eastAsia="en-GB"/>
        </w:rPr>
        <w:t>in</w:t>
      </w:r>
      <w:r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Pr="00F67846">
        <w:rPr>
          <w:rFonts w:eastAsia="Times New Roman" w:cs="Times New Roman"/>
          <w:sz w:val="24"/>
          <w:szCs w:val="24"/>
          <w:lang w:eastAsia="en-GB"/>
        </w:rPr>
        <w:t xml:space="preserve">the firm's </w:t>
      </w:r>
      <w:r w:rsidRPr="00F67846">
        <w:rPr>
          <w:rFonts w:eastAsia="Times New Roman" w:cs="Times New Roman"/>
          <w:bCs/>
          <w:sz w:val="24"/>
          <w:szCs w:val="24"/>
          <w:lang w:eastAsia="en-GB"/>
        </w:rPr>
        <w:t xml:space="preserve">data </w:t>
      </w:r>
      <w:r w:rsidRPr="00F67846">
        <w:rPr>
          <w:rFonts w:eastAsia="Times New Roman" w:cs="Times New Roman"/>
          <w:sz w:val="24"/>
          <w:szCs w:val="24"/>
          <w:lang w:eastAsia="en-GB"/>
        </w:rPr>
        <w:t>mi</w:t>
      </w:r>
      <w:r w:rsidRPr="00C578AF">
        <w:rPr>
          <w:rFonts w:eastAsia="Times New Roman" w:cs="Times New Roman"/>
          <w:sz w:val="24"/>
          <w:szCs w:val="24"/>
          <w:lang w:eastAsia="en-GB"/>
        </w:rPr>
        <w:t xml:space="preserve">ning </w:t>
      </w:r>
      <w:r w:rsidRPr="00C578AF">
        <w:rPr>
          <w:rFonts w:eastAsia="Times New Roman" w:cs="Times New Roman"/>
          <w:b/>
          <w:color w:val="FF0000"/>
          <w:sz w:val="24"/>
          <w:szCs w:val="24"/>
          <w:lang w:eastAsia="en-GB"/>
        </w:rPr>
        <w:t>is geared</w:t>
      </w:r>
      <w:r w:rsidRPr="00C578AF">
        <w:rPr>
          <w:rFonts w:eastAsia="Times New Roman" w:cs="Times New Roman"/>
          <w:sz w:val="24"/>
          <w:szCs w:val="24"/>
          <w:lang w:eastAsia="en-GB"/>
        </w:rPr>
        <w:t xml:space="preserve"> to helping its customers.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F67846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 xml:space="preserve">4.5 </w:t>
      </w:r>
      <w:r w:rsidRPr="00C578AF">
        <w:rPr>
          <w:rFonts w:eastAsia="Times New Roman" w:cs="Times New Roman"/>
          <w:sz w:val="24"/>
          <w:szCs w:val="24"/>
          <w:lang w:eastAsia="en-GB"/>
        </w:rPr>
        <w:t xml:space="preserve">Portugal is aiming for </w:t>
      </w:r>
      <w:r w:rsidRPr="00C578AF">
        <w:rPr>
          <w:rFonts w:eastAsia="Times New Roman" w:cs="Times New Roman"/>
          <w:strike/>
          <w:color w:val="FF0000"/>
          <w:sz w:val="24"/>
          <w:szCs w:val="24"/>
          <w:lang w:eastAsia="en-GB"/>
        </w:rPr>
        <w:t>a</w:t>
      </w:r>
      <w:r w:rsidRPr="00C578AF">
        <w:rPr>
          <w:rFonts w:eastAsia="Times New Roman" w:cs="Times New Roman"/>
          <w:sz w:val="24"/>
          <w:szCs w:val="24"/>
          <w:lang w:eastAsia="en-GB"/>
        </w:rPr>
        <w:t xml:space="preserve"> budget deficit of 4.6% of GDP next year, less than half Ireland's </w:t>
      </w:r>
      <w:r w:rsidRPr="00F67846">
        <w:rPr>
          <w:rFonts w:eastAsia="Times New Roman" w:cs="Times New Roman"/>
          <w:bCs/>
          <w:sz w:val="24"/>
          <w:szCs w:val="24"/>
          <w:lang w:eastAsia="en-GB"/>
        </w:rPr>
        <w:t xml:space="preserve">target, </w:t>
      </w:r>
      <w:r w:rsidRPr="00F67846">
        <w:rPr>
          <w:rFonts w:eastAsia="Times New Roman" w:cs="Times New Roman"/>
          <w:sz w:val="24"/>
          <w:szCs w:val="24"/>
          <w:lang w:eastAsia="en-GB"/>
        </w:rPr>
        <w:t xml:space="preserve">though </w:t>
      </w:r>
      <w:r w:rsidRPr="00307560">
        <w:rPr>
          <w:rFonts w:eastAsia="Times New Roman" w:cs="Times New Roman"/>
          <w:b/>
          <w:strike/>
          <w:color w:val="FF0000"/>
          <w:sz w:val="24"/>
          <w:szCs w:val="24"/>
          <w:lang w:eastAsia="en-GB"/>
        </w:rPr>
        <w:t xml:space="preserve">it </w:t>
      </w:r>
      <w:r w:rsidRPr="00F67846">
        <w:rPr>
          <w:rFonts w:eastAsia="Times New Roman" w:cs="Times New Roman"/>
          <w:sz w:val="24"/>
          <w:szCs w:val="24"/>
          <w:lang w:eastAsia="en-GB"/>
        </w:rPr>
        <w:t>has more debts to roll over</w:t>
      </w:r>
      <w:r>
        <w:rPr>
          <w:rFonts w:eastAsia="Times New Roman" w:cs="Times New Roman"/>
          <w:sz w:val="24"/>
          <w:szCs w:val="24"/>
          <w:lang w:eastAsia="en-GB"/>
        </w:rPr>
        <w:t>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854E0C" w:rsidRDefault="002149AF" w:rsidP="002149AF">
      <w:pPr>
        <w:jc w:val="both"/>
        <w:rPr>
          <w:sz w:val="24"/>
          <w:szCs w:val="24"/>
        </w:rPr>
      </w:pPr>
      <w:r w:rsidRPr="00854E0C">
        <w:rPr>
          <w:sz w:val="24"/>
          <w:szCs w:val="24"/>
        </w:rPr>
        <w:t>4.6 T</w:t>
      </w:r>
      <w:r w:rsidRPr="00854E0C">
        <w:rPr>
          <w:rFonts w:eastAsia="Times New Roman" w:cs="Times New Roman"/>
          <w:sz w:val="24"/>
          <w:szCs w:val="24"/>
          <w:lang w:eastAsia="en-GB"/>
        </w:rPr>
        <w:t xml:space="preserve">he French company successfully </w:t>
      </w:r>
      <w:r w:rsidRPr="00E202D2">
        <w:rPr>
          <w:rFonts w:eastAsia="Times New Roman" w:cs="Times New Roman"/>
          <w:b/>
          <w:color w:val="FF0000"/>
          <w:sz w:val="24"/>
          <w:szCs w:val="24"/>
          <w:lang w:eastAsia="en-GB"/>
        </w:rPr>
        <w:t>persuade</w:t>
      </w:r>
      <w:r w:rsidRPr="00854E0C">
        <w:rPr>
          <w:rFonts w:eastAsia="Times New Roman" w:cs="Times New Roman"/>
          <w:sz w:val="24"/>
          <w:szCs w:val="24"/>
          <w:lang w:eastAsia="en-GB"/>
        </w:rPr>
        <w:t xml:space="preserve"> the court</w:t>
      </w:r>
      <w:r>
        <w:rPr>
          <w:rFonts w:eastAsia="Times New Roman" w:cs="Times New Roman"/>
          <w:sz w:val="24"/>
          <w:szCs w:val="24"/>
          <w:lang w:eastAsia="en-GB"/>
        </w:rPr>
        <w:t>,</w:t>
      </w:r>
      <w:r w:rsidRPr="00854E0C">
        <w:rPr>
          <w:rFonts w:eastAsia="Times New Roman" w:cs="Times New Roman"/>
          <w:sz w:val="24"/>
          <w:szCs w:val="24"/>
          <w:lang w:eastAsia="en-GB"/>
        </w:rPr>
        <w:t xml:space="preserve"> on November 10</w:t>
      </w:r>
      <w:r w:rsidRPr="00E202D2">
        <w:rPr>
          <w:rFonts w:eastAsia="Times New Roman" w:cs="Times New Roman"/>
          <w:sz w:val="24"/>
          <w:szCs w:val="24"/>
          <w:vertAlign w:val="superscript"/>
          <w:lang w:eastAsia="en-GB"/>
        </w:rPr>
        <w:t>th</w:t>
      </w:r>
      <w:r>
        <w:rPr>
          <w:rFonts w:eastAsia="Times New Roman" w:cs="Times New Roman"/>
          <w:sz w:val="24"/>
          <w:szCs w:val="24"/>
          <w:lang w:eastAsia="en-GB"/>
        </w:rPr>
        <w:t>, to</w:t>
      </w:r>
      <w:r w:rsidRPr="00854E0C">
        <w:rPr>
          <w:rFonts w:eastAsia="Times New Roman" w:cs="Times New Roman"/>
          <w:sz w:val="24"/>
          <w:szCs w:val="24"/>
          <w:lang w:eastAsia="en-GB"/>
        </w:rPr>
        <w:t xml:space="preserve"> demand more information from Siemens and Eurostar on </w:t>
      </w:r>
      <w:r w:rsidRPr="00E202D2">
        <w:rPr>
          <w:rFonts w:eastAsia="Times New Roman" w:cs="Times New Roman"/>
          <w:b/>
          <w:strike/>
          <w:color w:val="FF0000"/>
          <w:sz w:val="24"/>
          <w:szCs w:val="24"/>
          <w:lang w:eastAsia="en-GB"/>
        </w:rPr>
        <w:t>the</w:t>
      </w:r>
      <w:r w:rsidRPr="00854E0C">
        <w:rPr>
          <w:rFonts w:eastAsia="Times New Roman" w:cs="Times New Roman"/>
          <w:sz w:val="24"/>
          <w:szCs w:val="24"/>
          <w:lang w:eastAsia="en-GB"/>
        </w:rPr>
        <w:t xml:space="preserve"> bidding </w:t>
      </w:r>
      <w:r w:rsidRPr="00854E0C">
        <w:rPr>
          <w:rFonts w:eastAsia="Times New Roman" w:cs="Times New Roman"/>
          <w:bCs/>
          <w:sz w:val="24"/>
          <w:szCs w:val="24"/>
          <w:lang w:eastAsia="en-GB"/>
        </w:rPr>
        <w:t>process.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3E7F3A" w:rsidRDefault="002149AF" w:rsidP="002149AF">
      <w:pPr>
        <w:jc w:val="both"/>
        <w:rPr>
          <w:sz w:val="24"/>
          <w:szCs w:val="24"/>
        </w:rPr>
      </w:pPr>
      <w:r w:rsidRPr="003E7F3A">
        <w:rPr>
          <w:sz w:val="24"/>
          <w:szCs w:val="24"/>
        </w:rPr>
        <w:t xml:space="preserve">4.7 </w:t>
      </w:r>
      <w:r w:rsidRPr="003E7F3A">
        <w:rPr>
          <w:rFonts w:eastAsia="Times New Roman" w:cs="Times New Roman"/>
          <w:sz w:val="24"/>
          <w:szCs w:val="24"/>
          <w:lang w:eastAsia="en-GB"/>
        </w:rPr>
        <w:t xml:space="preserve">This year buyers based in China and Hong Kong have </w:t>
      </w:r>
      <w:r w:rsidRPr="00245938">
        <w:rPr>
          <w:rFonts w:eastAsia="Times New Roman" w:cs="Times New Roman"/>
          <w:b/>
          <w:color w:val="FF0000"/>
          <w:sz w:val="24"/>
          <w:szCs w:val="24"/>
          <w:lang w:eastAsia="en-GB"/>
        </w:rPr>
        <w:t>accounting</w:t>
      </w:r>
      <w:r w:rsidRPr="003E7F3A">
        <w:rPr>
          <w:rFonts w:eastAsia="Times New Roman" w:cs="Times New Roman"/>
          <w:sz w:val="24"/>
          <w:szCs w:val="24"/>
          <w:lang w:eastAsia="en-GB"/>
        </w:rPr>
        <w:t xml:space="preserve"> for a tenth of </w:t>
      </w:r>
      <w:r w:rsidRPr="003E7F3A">
        <w:rPr>
          <w:rFonts w:eastAsia="Times New Roman" w:cs="Times New Roman"/>
          <w:bCs/>
          <w:sz w:val="24"/>
          <w:szCs w:val="24"/>
          <w:lang w:eastAsia="en-GB"/>
        </w:rPr>
        <w:t>global</w:t>
      </w:r>
      <w:r w:rsidRPr="003E7F3A">
        <w:rPr>
          <w:rFonts w:eastAsia="Times New Roman" w:cs="Times New Roman"/>
          <w:b/>
          <w:bCs/>
          <w:sz w:val="24"/>
          <w:szCs w:val="24"/>
          <w:lang w:eastAsia="en-GB"/>
        </w:rPr>
        <w:t xml:space="preserve"> </w:t>
      </w:r>
      <w:r w:rsidRPr="003E7F3A">
        <w:rPr>
          <w:rFonts w:eastAsia="Times New Roman" w:cs="Times New Roman"/>
          <w:sz w:val="24"/>
          <w:szCs w:val="24"/>
          <w:lang w:eastAsia="en-GB"/>
        </w:rPr>
        <w:t>deals by value</w:t>
      </w:r>
      <w:r>
        <w:rPr>
          <w:rFonts w:eastAsia="Times New Roman" w:cs="Times New Roman"/>
          <w:sz w:val="24"/>
          <w:szCs w:val="24"/>
          <w:lang w:eastAsia="en-GB"/>
        </w:rPr>
        <w:t>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4C15BD" w:rsidRDefault="002149AF" w:rsidP="002149AF">
      <w:pPr>
        <w:jc w:val="both"/>
        <w:rPr>
          <w:sz w:val="24"/>
          <w:szCs w:val="24"/>
        </w:rPr>
      </w:pPr>
      <w:r w:rsidRPr="004C15BD">
        <w:rPr>
          <w:sz w:val="24"/>
          <w:szCs w:val="24"/>
        </w:rPr>
        <w:t xml:space="preserve">4.8 </w:t>
      </w:r>
      <w:r w:rsidRPr="004C15BD">
        <w:rPr>
          <w:rFonts w:eastAsia="Times New Roman" w:cs="Times New Roman"/>
          <w:sz w:val="24"/>
          <w:szCs w:val="24"/>
          <w:lang w:eastAsia="en-GB"/>
        </w:rPr>
        <w:t xml:space="preserve">China's political </w:t>
      </w:r>
      <w:r w:rsidRPr="00855F94">
        <w:rPr>
          <w:rFonts w:eastAsia="Times New Roman" w:cs="Times New Roman"/>
          <w:b/>
          <w:color w:val="FF0000"/>
          <w:sz w:val="24"/>
          <w:szCs w:val="24"/>
          <w:lang w:eastAsia="en-GB"/>
        </w:rPr>
        <w:t>aim</w:t>
      </w:r>
      <w:r>
        <w:rPr>
          <w:rFonts w:eastAsia="Times New Roman" w:cs="Times New Roman"/>
          <w:sz w:val="24"/>
          <w:szCs w:val="24"/>
          <w:lang w:eastAsia="en-GB"/>
        </w:rPr>
        <w:t xml:space="preserve"> are to </w:t>
      </w:r>
      <w:r w:rsidRPr="004C15BD">
        <w:rPr>
          <w:rFonts w:eastAsia="Times New Roman" w:cs="Times New Roman"/>
          <w:bCs/>
          <w:sz w:val="24"/>
          <w:szCs w:val="24"/>
          <w:lang w:eastAsia="en-GB"/>
        </w:rPr>
        <w:t xml:space="preserve">acquire inputs, </w:t>
      </w:r>
      <w:r w:rsidRPr="004C15BD">
        <w:rPr>
          <w:rFonts w:eastAsia="Times New Roman" w:cs="Times New Roman"/>
          <w:sz w:val="24"/>
          <w:szCs w:val="24"/>
          <w:lang w:eastAsia="en-GB"/>
        </w:rPr>
        <w:t xml:space="preserve">such as raw materials, </w:t>
      </w:r>
      <w:r w:rsidRPr="004C15BD">
        <w:rPr>
          <w:rFonts w:eastAsia="Times New Roman" w:cs="Times New Roman"/>
          <w:bCs/>
          <w:sz w:val="24"/>
          <w:szCs w:val="24"/>
          <w:lang w:eastAsia="en-GB"/>
        </w:rPr>
        <w:t xml:space="preserve">labour </w:t>
      </w:r>
      <w:r w:rsidRPr="004C15BD">
        <w:rPr>
          <w:rFonts w:eastAsia="Times New Roman" w:cs="Times New Roman"/>
          <w:sz w:val="24"/>
          <w:szCs w:val="24"/>
          <w:lang w:eastAsia="en-GB"/>
        </w:rPr>
        <w:t xml:space="preserve">and land; </w:t>
      </w:r>
      <w:r w:rsidRPr="00855F94">
        <w:rPr>
          <w:rFonts w:eastAsia="Times New Roman" w:cs="Times New Roman"/>
          <w:b/>
          <w:color w:val="FF0000"/>
          <w:sz w:val="24"/>
          <w:szCs w:val="24"/>
          <w:lang w:eastAsia="en-GB"/>
        </w:rPr>
        <w:t>building</w:t>
      </w:r>
      <w:r w:rsidRPr="004C15BD">
        <w:rPr>
          <w:rFonts w:eastAsia="Times New Roman" w:cs="Times New Roman"/>
          <w:sz w:val="24"/>
          <w:szCs w:val="24"/>
          <w:lang w:eastAsia="en-GB"/>
        </w:rPr>
        <w:t xml:space="preserve"> up </w:t>
      </w:r>
      <w:r w:rsidRPr="004C15BD">
        <w:rPr>
          <w:rFonts w:eastAsia="Times New Roman" w:cs="Times New Roman"/>
          <w:bCs/>
          <w:sz w:val="24"/>
          <w:szCs w:val="24"/>
          <w:lang w:eastAsia="en-GB"/>
        </w:rPr>
        <w:t xml:space="preserve">technical </w:t>
      </w:r>
      <w:r w:rsidRPr="004C15BD">
        <w:rPr>
          <w:rFonts w:eastAsia="Times New Roman" w:cs="Times New Roman"/>
          <w:sz w:val="24"/>
          <w:szCs w:val="24"/>
          <w:lang w:eastAsia="en-GB"/>
        </w:rPr>
        <w:t xml:space="preserve">and commercial </w:t>
      </w:r>
      <w:r w:rsidRPr="004C15BD">
        <w:rPr>
          <w:rFonts w:eastAsia="Times New Roman" w:cs="Times New Roman"/>
          <w:bCs/>
          <w:sz w:val="24"/>
          <w:szCs w:val="24"/>
          <w:lang w:eastAsia="en-GB"/>
        </w:rPr>
        <w:t xml:space="preserve">expertise; </w:t>
      </w:r>
      <w:r w:rsidRPr="004C15BD">
        <w:rPr>
          <w:rFonts w:eastAsia="Times New Roman" w:cs="Times New Roman"/>
          <w:sz w:val="24"/>
          <w:szCs w:val="24"/>
          <w:lang w:eastAsia="en-GB"/>
        </w:rPr>
        <w:t xml:space="preserve">and to gain </w:t>
      </w:r>
      <w:r w:rsidRPr="004C15BD">
        <w:rPr>
          <w:rFonts w:eastAsia="Times New Roman" w:cs="Times New Roman"/>
          <w:bCs/>
          <w:sz w:val="24"/>
          <w:szCs w:val="24"/>
          <w:lang w:eastAsia="en-GB"/>
        </w:rPr>
        <w:t xml:space="preserve">access </w:t>
      </w:r>
      <w:r w:rsidRPr="004C15BD">
        <w:rPr>
          <w:rFonts w:eastAsia="Times New Roman" w:cs="Times New Roman"/>
          <w:sz w:val="24"/>
          <w:szCs w:val="24"/>
          <w:lang w:eastAsia="en-GB"/>
        </w:rPr>
        <w:t>to foreign markets.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9E6D34" w:rsidRDefault="002149AF" w:rsidP="002149AF">
      <w:pPr>
        <w:jc w:val="both"/>
        <w:rPr>
          <w:sz w:val="24"/>
          <w:szCs w:val="24"/>
        </w:rPr>
      </w:pPr>
      <w:r w:rsidRPr="009E6D34">
        <w:rPr>
          <w:sz w:val="24"/>
          <w:szCs w:val="24"/>
        </w:rPr>
        <w:t xml:space="preserve">4.9 </w:t>
      </w:r>
      <w:r w:rsidRPr="009E6D34">
        <w:rPr>
          <w:rFonts w:eastAsia="Times New Roman" w:cs="Times New Roman"/>
          <w:sz w:val="24"/>
          <w:szCs w:val="24"/>
          <w:lang w:eastAsia="en-GB"/>
        </w:rPr>
        <w:t xml:space="preserve">A chairman says he </w:t>
      </w:r>
      <w:r w:rsidRPr="00C42848">
        <w:rPr>
          <w:rFonts w:eastAsia="Times New Roman" w:cs="Times New Roman"/>
          <w:b/>
          <w:color w:val="FF0000"/>
          <w:sz w:val="24"/>
          <w:szCs w:val="24"/>
          <w:lang w:eastAsia="en-GB"/>
        </w:rPr>
        <w:t xml:space="preserve">negotiate </w:t>
      </w:r>
      <w:r w:rsidRPr="009E6D34">
        <w:rPr>
          <w:rFonts w:eastAsia="Times New Roman" w:cs="Times New Roman"/>
          <w:sz w:val="24"/>
          <w:szCs w:val="24"/>
          <w:lang w:eastAsia="en-GB"/>
        </w:rPr>
        <w:t xml:space="preserve">for months with </w:t>
      </w:r>
      <w:r w:rsidRPr="00AB3C0D">
        <w:rPr>
          <w:rFonts w:eastAsia="Times New Roman" w:cs="Times New Roman"/>
          <w:b/>
          <w:strike/>
          <w:color w:val="FF0000"/>
          <w:sz w:val="24"/>
          <w:szCs w:val="24"/>
          <w:lang w:eastAsia="en-GB"/>
        </w:rPr>
        <w:t>a</w:t>
      </w:r>
      <w:r w:rsidRPr="009E6D34">
        <w:rPr>
          <w:rFonts w:eastAsia="Times New Roman" w:cs="Times New Roman"/>
          <w:sz w:val="24"/>
          <w:szCs w:val="24"/>
          <w:lang w:eastAsia="en-GB"/>
        </w:rPr>
        <w:t xml:space="preserve"> Chinese mining firm, including </w:t>
      </w:r>
      <w:r w:rsidRPr="009E6D34">
        <w:rPr>
          <w:rFonts w:eastAsia="Times New Roman" w:cs="Times New Roman"/>
          <w:bCs/>
          <w:sz w:val="24"/>
          <w:szCs w:val="24"/>
          <w:lang w:eastAsia="en-GB"/>
        </w:rPr>
        <w:t xml:space="preserve">site </w:t>
      </w:r>
      <w:r w:rsidRPr="009E6D34">
        <w:rPr>
          <w:rFonts w:eastAsia="Times New Roman" w:cs="Times New Roman"/>
          <w:sz w:val="24"/>
          <w:szCs w:val="24"/>
          <w:lang w:eastAsia="en-GB"/>
        </w:rPr>
        <w:t xml:space="preserve">visits by hundreds of their staff, only to see </w:t>
      </w:r>
      <w:r w:rsidRPr="00AB3C0D">
        <w:rPr>
          <w:rFonts w:eastAsia="Times New Roman" w:cs="Times New Roman"/>
          <w:b/>
          <w:strike/>
          <w:color w:val="FF0000"/>
          <w:sz w:val="24"/>
          <w:szCs w:val="24"/>
          <w:lang w:eastAsia="en-GB"/>
        </w:rPr>
        <w:t xml:space="preserve">the </w:t>
      </w:r>
      <w:r w:rsidRPr="009E6D34">
        <w:rPr>
          <w:rFonts w:eastAsia="Times New Roman" w:cs="Times New Roman"/>
          <w:sz w:val="24"/>
          <w:szCs w:val="24"/>
          <w:lang w:eastAsia="en-GB"/>
        </w:rPr>
        <w:t xml:space="preserve">deal </w:t>
      </w:r>
      <w:r w:rsidRPr="009E6D34">
        <w:rPr>
          <w:rFonts w:eastAsia="Times New Roman" w:cs="Times New Roman"/>
          <w:bCs/>
          <w:sz w:val="24"/>
          <w:szCs w:val="24"/>
          <w:lang w:eastAsia="en-GB"/>
        </w:rPr>
        <w:t xml:space="preserve">collapse </w:t>
      </w:r>
      <w:r w:rsidRPr="009E6D34">
        <w:rPr>
          <w:rFonts w:eastAsia="Times New Roman" w:cs="Times New Roman"/>
          <w:sz w:val="24"/>
          <w:szCs w:val="24"/>
          <w:lang w:eastAsia="en-GB"/>
        </w:rPr>
        <w:t xml:space="preserve">because </w:t>
      </w:r>
      <w:r w:rsidRPr="00AB3C0D">
        <w:rPr>
          <w:rFonts w:eastAsia="Times New Roman" w:cs="Times New Roman"/>
          <w:b/>
          <w:strike/>
          <w:color w:val="FF0000"/>
          <w:sz w:val="24"/>
          <w:szCs w:val="24"/>
          <w:lang w:eastAsia="en-GB"/>
        </w:rPr>
        <w:t xml:space="preserve">it </w:t>
      </w:r>
      <w:r w:rsidRPr="009E6D34">
        <w:rPr>
          <w:rFonts w:eastAsia="Times New Roman" w:cs="Times New Roman"/>
          <w:sz w:val="24"/>
          <w:szCs w:val="24"/>
          <w:lang w:eastAsia="en-GB"/>
        </w:rPr>
        <w:t xml:space="preserve">lacked political </w:t>
      </w:r>
      <w:r w:rsidRPr="009E6D34">
        <w:rPr>
          <w:rFonts w:eastAsia="Times New Roman" w:cs="Times New Roman"/>
          <w:bCs/>
          <w:sz w:val="24"/>
          <w:szCs w:val="24"/>
          <w:lang w:eastAsia="en-GB"/>
        </w:rPr>
        <w:t>consent.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373447" w:rsidRDefault="002149AF" w:rsidP="002149AF">
      <w:pPr>
        <w:jc w:val="both"/>
        <w:rPr>
          <w:sz w:val="24"/>
          <w:szCs w:val="24"/>
        </w:rPr>
      </w:pPr>
      <w:r w:rsidRPr="00373447">
        <w:rPr>
          <w:sz w:val="24"/>
          <w:szCs w:val="24"/>
        </w:rPr>
        <w:t xml:space="preserve">4.10 </w:t>
      </w:r>
      <w:r w:rsidRPr="00373447">
        <w:rPr>
          <w:rFonts w:eastAsia="Times New Roman" w:cs="Times New Roman"/>
          <w:sz w:val="24"/>
          <w:szCs w:val="24"/>
          <w:lang w:eastAsia="en-GB"/>
        </w:rPr>
        <w:t xml:space="preserve">Any </w:t>
      </w:r>
      <w:r w:rsidRPr="00373447">
        <w:rPr>
          <w:rFonts w:eastAsia="Times New Roman" w:cs="Times New Roman"/>
          <w:bCs/>
          <w:sz w:val="24"/>
          <w:szCs w:val="24"/>
          <w:lang w:eastAsia="en-GB"/>
        </w:rPr>
        <w:t xml:space="preserve">restrictions </w:t>
      </w:r>
      <w:r w:rsidRPr="00373447">
        <w:rPr>
          <w:rFonts w:eastAsia="Times New Roman" w:cs="Times New Roman"/>
          <w:sz w:val="24"/>
          <w:szCs w:val="24"/>
          <w:lang w:eastAsia="en-GB"/>
        </w:rPr>
        <w:t xml:space="preserve">will only serve to hit the </w:t>
      </w:r>
      <w:r w:rsidRPr="008547FF">
        <w:rPr>
          <w:rFonts w:eastAsia="Times New Roman" w:cs="Times New Roman"/>
          <w:b/>
          <w:strike/>
          <w:color w:val="FF0000"/>
          <w:sz w:val="24"/>
          <w:szCs w:val="24"/>
          <w:lang w:eastAsia="en-GB"/>
        </w:rPr>
        <w:t>center</w:t>
      </w:r>
      <w:r w:rsidRPr="00373447">
        <w:rPr>
          <w:rFonts w:eastAsia="Times New Roman" w:cs="Times New Roman"/>
          <w:sz w:val="24"/>
          <w:szCs w:val="24"/>
          <w:lang w:eastAsia="en-GB"/>
        </w:rPr>
        <w:t xml:space="preserve"> of European </w:t>
      </w:r>
      <w:r w:rsidRPr="00373447">
        <w:rPr>
          <w:rFonts w:eastAsia="Times New Roman" w:cs="Times New Roman"/>
          <w:bCs/>
          <w:sz w:val="24"/>
          <w:szCs w:val="24"/>
          <w:lang w:eastAsia="en-GB"/>
        </w:rPr>
        <w:t xml:space="preserve">commodity </w:t>
      </w:r>
      <w:r w:rsidRPr="00373447">
        <w:rPr>
          <w:rFonts w:eastAsia="Times New Roman" w:cs="Times New Roman"/>
          <w:sz w:val="24"/>
          <w:szCs w:val="24"/>
          <w:lang w:eastAsia="en-GB"/>
        </w:rPr>
        <w:t>trading, the London Metal Exchange.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C578AF" w:rsidRDefault="002149AF" w:rsidP="002149AF">
      <w:pPr>
        <w:jc w:val="both"/>
        <w:rPr>
          <w:b/>
          <w:sz w:val="24"/>
          <w:szCs w:val="24"/>
        </w:rPr>
      </w:pPr>
    </w:p>
    <w:p w:rsidR="002149AF" w:rsidRDefault="002149AF" w:rsidP="002149AF">
      <w:pPr>
        <w:jc w:val="both"/>
        <w:rPr>
          <w:b/>
          <w:sz w:val="28"/>
          <w:szCs w:val="28"/>
        </w:rPr>
      </w:pPr>
    </w:p>
    <w:p w:rsidR="002149AF" w:rsidRDefault="002149AF" w:rsidP="002149A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(6) </w:t>
      </w:r>
      <w:r w:rsidRPr="000142D7">
        <w:rPr>
          <w:b/>
          <w:sz w:val="28"/>
          <w:szCs w:val="28"/>
        </w:rPr>
        <w:t>These days many young people prefer to read books using a hand-held e-reader such as the Kindle. However, the older generation usually prefer traditional paper books. Write a critical analysis of e-readers</w:t>
      </w:r>
      <w:r>
        <w:rPr>
          <w:b/>
          <w:sz w:val="28"/>
          <w:szCs w:val="28"/>
        </w:rPr>
        <w:t>.</w:t>
      </w:r>
    </w:p>
    <w:p w:rsidR="002149AF" w:rsidRDefault="002149AF" w:rsidP="002149A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(Minimum 200 words)</w:t>
      </w:r>
      <w:r w:rsidRPr="000142D7">
        <w:rPr>
          <w:b/>
          <w:sz w:val="28"/>
          <w:szCs w:val="28"/>
        </w:rPr>
        <w:t xml:space="preserve"> 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3974" w:rsidRDefault="00F43974"/>
    <w:sectPr w:rsidR="00F43974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E68" w:rsidRDefault="001E7E68" w:rsidP="001E7E68">
      <w:pPr>
        <w:spacing w:after="0" w:line="240" w:lineRule="auto"/>
      </w:pPr>
      <w:r>
        <w:separator/>
      </w:r>
    </w:p>
  </w:endnote>
  <w:endnote w:type="continuationSeparator" w:id="0">
    <w:p w:rsidR="001E7E68" w:rsidRDefault="001E7E68" w:rsidP="001E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74573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7E68" w:rsidRDefault="001E7E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6D2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E7E68" w:rsidRDefault="001E7E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E68" w:rsidRDefault="001E7E68" w:rsidP="001E7E68">
      <w:pPr>
        <w:spacing w:after="0" w:line="240" w:lineRule="auto"/>
      </w:pPr>
      <w:r>
        <w:separator/>
      </w:r>
    </w:p>
  </w:footnote>
  <w:footnote w:type="continuationSeparator" w:id="0">
    <w:p w:rsidR="001E7E68" w:rsidRDefault="001E7E68" w:rsidP="001E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29F" w:rsidRDefault="0052429F">
    <w:pPr>
      <w:pStyle w:val="Header"/>
    </w:pPr>
    <w:r w:rsidRPr="0052429F">
      <w:rPr>
        <w:b/>
        <w:sz w:val="32"/>
        <w:szCs w:val="32"/>
      </w:rPr>
      <w:t>KEY to Discourse analysis exam – 01.12.2016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9AF"/>
    <w:rsid w:val="00016D25"/>
    <w:rsid w:val="00032E90"/>
    <w:rsid w:val="00035ECF"/>
    <w:rsid w:val="000367E8"/>
    <w:rsid w:val="00037D91"/>
    <w:rsid w:val="00043515"/>
    <w:rsid w:val="00043F41"/>
    <w:rsid w:val="000533C7"/>
    <w:rsid w:val="00057530"/>
    <w:rsid w:val="00074F1D"/>
    <w:rsid w:val="00080B44"/>
    <w:rsid w:val="00080D8A"/>
    <w:rsid w:val="0008252E"/>
    <w:rsid w:val="00083D76"/>
    <w:rsid w:val="000860D1"/>
    <w:rsid w:val="000C06FC"/>
    <w:rsid w:val="000C278F"/>
    <w:rsid w:val="000C2FAE"/>
    <w:rsid w:val="000C3A40"/>
    <w:rsid w:val="000D0D55"/>
    <w:rsid w:val="000D78D7"/>
    <w:rsid w:val="000E39D3"/>
    <w:rsid w:val="000F3817"/>
    <w:rsid w:val="000F3B41"/>
    <w:rsid w:val="00101027"/>
    <w:rsid w:val="0010516A"/>
    <w:rsid w:val="00107E77"/>
    <w:rsid w:val="001220CE"/>
    <w:rsid w:val="00122F60"/>
    <w:rsid w:val="00125592"/>
    <w:rsid w:val="00134D77"/>
    <w:rsid w:val="0013518B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7BDB"/>
    <w:rsid w:val="001A738C"/>
    <w:rsid w:val="001B1FC2"/>
    <w:rsid w:val="001B6D7A"/>
    <w:rsid w:val="001B731A"/>
    <w:rsid w:val="001C0161"/>
    <w:rsid w:val="001C38FB"/>
    <w:rsid w:val="001C5787"/>
    <w:rsid w:val="001E4B0C"/>
    <w:rsid w:val="001E6BC7"/>
    <w:rsid w:val="001E7E68"/>
    <w:rsid w:val="001F0D10"/>
    <w:rsid w:val="001F2F03"/>
    <w:rsid w:val="001F3EDC"/>
    <w:rsid w:val="001F7B17"/>
    <w:rsid w:val="00201F45"/>
    <w:rsid w:val="002149AF"/>
    <w:rsid w:val="0022222D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82914"/>
    <w:rsid w:val="00285FAC"/>
    <w:rsid w:val="00294E05"/>
    <w:rsid w:val="002A0959"/>
    <w:rsid w:val="002B1D6E"/>
    <w:rsid w:val="002B43A2"/>
    <w:rsid w:val="002B5B72"/>
    <w:rsid w:val="002B748A"/>
    <w:rsid w:val="002D31B8"/>
    <w:rsid w:val="002D4902"/>
    <w:rsid w:val="002F1A40"/>
    <w:rsid w:val="00302BD0"/>
    <w:rsid w:val="00302F4A"/>
    <w:rsid w:val="00303D74"/>
    <w:rsid w:val="00320C1E"/>
    <w:rsid w:val="003267BE"/>
    <w:rsid w:val="003276B9"/>
    <w:rsid w:val="003309E9"/>
    <w:rsid w:val="003342BA"/>
    <w:rsid w:val="0034774C"/>
    <w:rsid w:val="003508F4"/>
    <w:rsid w:val="00352C27"/>
    <w:rsid w:val="00357F74"/>
    <w:rsid w:val="00370717"/>
    <w:rsid w:val="0037753B"/>
    <w:rsid w:val="0038535A"/>
    <w:rsid w:val="0038561C"/>
    <w:rsid w:val="003A22E8"/>
    <w:rsid w:val="003A25EA"/>
    <w:rsid w:val="003C6023"/>
    <w:rsid w:val="003D0AB5"/>
    <w:rsid w:val="003D416C"/>
    <w:rsid w:val="003E1600"/>
    <w:rsid w:val="003E274F"/>
    <w:rsid w:val="003F153C"/>
    <w:rsid w:val="004045B3"/>
    <w:rsid w:val="00410FAD"/>
    <w:rsid w:val="004119C5"/>
    <w:rsid w:val="004271D4"/>
    <w:rsid w:val="004304AC"/>
    <w:rsid w:val="00432EA4"/>
    <w:rsid w:val="0044663C"/>
    <w:rsid w:val="0045478C"/>
    <w:rsid w:val="00456405"/>
    <w:rsid w:val="004609A3"/>
    <w:rsid w:val="00473254"/>
    <w:rsid w:val="00477C32"/>
    <w:rsid w:val="004818CA"/>
    <w:rsid w:val="00483C63"/>
    <w:rsid w:val="004868AC"/>
    <w:rsid w:val="0048744A"/>
    <w:rsid w:val="004903D9"/>
    <w:rsid w:val="004B0C27"/>
    <w:rsid w:val="004B22E7"/>
    <w:rsid w:val="004B274A"/>
    <w:rsid w:val="004C6A94"/>
    <w:rsid w:val="004D668C"/>
    <w:rsid w:val="004D6BAA"/>
    <w:rsid w:val="004D7D82"/>
    <w:rsid w:val="004E51E5"/>
    <w:rsid w:val="004F02FF"/>
    <w:rsid w:val="004F5540"/>
    <w:rsid w:val="00501C68"/>
    <w:rsid w:val="0050247C"/>
    <w:rsid w:val="00510A0E"/>
    <w:rsid w:val="005128AE"/>
    <w:rsid w:val="00512D7B"/>
    <w:rsid w:val="00517E17"/>
    <w:rsid w:val="005221A9"/>
    <w:rsid w:val="00523002"/>
    <w:rsid w:val="0052429F"/>
    <w:rsid w:val="00536886"/>
    <w:rsid w:val="0054036A"/>
    <w:rsid w:val="00541796"/>
    <w:rsid w:val="00544C70"/>
    <w:rsid w:val="00545ADF"/>
    <w:rsid w:val="005468A1"/>
    <w:rsid w:val="00564FFD"/>
    <w:rsid w:val="0058722A"/>
    <w:rsid w:val="00591308"/>
    <w:rsid w:val="00596AEC"/>
    <w:rsid w:val="00597433"/>
    <w:rsid w:val="005A6737"/>
    <w:rsid w:val="005D0CE6"/>
    <w:rsid w:val="005F1A7B"/>
    <w:rsid w:val="006011BB"/>
    <w:rsid w:val="00606F43"/>
    <w:rsid w:val="00610B31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B5DEF"/>
    <w:rsid w:val="006C0975"/>
    <w:rsid w:val="006C6390"/>
    <w:rsid w:val="006D2C4D"/>
    <w:rsid w:val="006E4FBA"/>
    <w:rsid w:val="006E61AF"/>
    <w:rsid w:val="006F0EF5"/>
    <w:rsid w:val="00702868"/>
    <w:rsid w:val="00711E3A"/>
    <w:rsid w:val="00723898"/>
    <w:rsid w:val="00731F6C"/>
    <w:rsid w:val="007360CB"/>
    <w:rsid w:val="007406FC"/>
    <w:rsid w:val="00743082"/>
    <w:rsid w:val="00743E9C"/>
    <w:rsid w:val="007559E9"/>
    <w:rsid w:val="00764E3B"/>
    <w:rsid w:val="00770AEE"/>
    <w:rsid w:val="007710AE"/>
    <w:rsid w:val="007738AB"/>
    <w:rsid w:val="007748C5"/>
    <w:rsid w:val="00783598"/>
    <w:rsid w:val="00790EFA"/>
    <w:rsid w:val="007B41A0"/>
    <w:rsid w:val="007B429A"/>
    <w:rsid w:val="007C502D"/>
    <w:rsid w:val="007C5628"/>
    <w:rsid w:val="007E08E8"/>
    <w:rsid w:val="007E68F9"/>
    <w:rsid w:val="007F4902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5A6A"/>
    <w:rsid w:val="00840E35"/>
    <w:rsid w:val="00846622"/>
    <w:rsid w:val="00847348"/>
    <w:rsid w:val="008534E4"/>
    <w:rsid w:val="0085390E"/>
    <w:rsid w:val="00864457"/>
    <w:rsid w:val="0086495E"/>
    <w:rsid w:val="008869ED"/>
    <w:rsid w:val="008A173B"/>
    <w:rsid w:val="008B1215"/>
    <w:rsid w:val="008B52BD"/>
    <w:rsid w:val="008B5895"/>
    <w:rsid w:val="008C3A49"/>
    <w:rsid w:val="008D635D"/>
    <w:rsid w:val="008E1A1E"/>
    <w:rsid w:val="0090010A"/>
    <w:rsid w:val="0090032A"/>
    <w:rsid w:val="00901219"/>
    <w:rsid w:val="009035EC"/>
    <w:rsid w:val="00911BF6"/>
    <w:rsid w:val="00913829"/>
    <w:rsid w:val="00921FE3"/>
    <w:rsid w:val="009231A1"/>
    <w:rsid w:val="0093761C"/>
    <w:rsid w:val="00942966"/>
    <w:rsid w:val="009554C7"/>
    <w:rsid w:val="00960770"/>
    <w:rsid w:val="00962152"/>
    <w:rsid w:val="00965847"/>
    <w:rsid w:val="00975B2B"/>
    <w:rsid w:val="00984F0A"/>
    <w:rsid w:val="009869E9"/>
    <w:rsid w:val="00987702"/>
    <w:rsid w:val="00987758"/>
    <w:rsid w:val="00997D6B"/>
    <w:rsid w:val="009A1D8A"/>
    <w:rsid w:val="009A663A"/>
    <w:rsid w:val="009B474C"/>
    <w:rsid w:val="009C6D32"/>
    <w:rsid w:val="009C6E9C"/>
    <w:rsid w:val="009D0746"/>
    <w:rsid w:val="009F0453"/>
    <w:rsid w:val="009F1C13"/>
    <w:rsid w:val="009F62FA"/>
    <w:rsid w:val="00A038CA"/>
    <w:rsid w:val="00A10EB2"/>
    <w:rsid w:val="00A110B0"/>
    <w:rsid w:val="00A155D7"/>
    <w:rsid w:val="00A17CB7"/>
    <w:rsid w:val="00A17E80"/>
    <w:rsid w:val="00A30C9D"/>
    <w:rsid w:val="00A3111A"/>
    <w:rsid w:val="00A31542"/>
    <w:rsid w:val="00A33C03"/>
    <w:rsid w:val="00A35AF5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56A3"/>
    <w:rsid w:val="00AA7A7D"/>
    <w:rsid w:val="00AB6EE4"/>
    <w:rsid w:val="00AB7661"/>
    <w:rsid w:val="00AC14B5"/>
    <w:rsid w:val="00AC154C"/>
    <w:rsid w:val="00AE63BF"/>
    <w:rsid w:val="00AE78AA"/>
    <w:rsid w:val="00AF665B"/>
    <w:rsid w:val="00B03BBF"/>
    <w:rsid w:val="00B05AF9"/>
    <w:rsid w:val="00B169A2"/>
    <w:rsid w:val="00B24CE9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52"/>
    <w:rsid w:val="00BA4D6B"/>
    <w:rsid w:val="00BB3034"/>
    <w:rsid w:val="00BB6AF6"/>
    <w:rsid w:val="00BD782C"/>
    <w:rsid w:val="00BE30C4"/>
    <w:rsid w:val="00BE54A4"/>
    <w:rsid w:val="00BF06B8"/>
    <w:rsid w:val="00C03B9B"/>
    <w:rsid w:val="00C20F7D"/>
    <w:rsid w:val="00C25818"/>
    <w:rsid w:val="00C311D4"/>
    <w:rsid w:val="00C35BAE"/>
    <w:rsid w:val="00C42E5B"/>
    <w:rsid w:val="00C45288"/>
    <w:rsid w:val="00C50C19"/>
    <w:rsid w:val="00C528E9"/>
    <w:rsid w:val="00C54C0B"/>
    <w:rsid w:val="00C56899"/>
    <w:rsid w:val="00C65812"/>
    <w:rsid w:val="00C66FD7"/>
    <w:rsid w:val="00C741F8"/>
    <w:rsid w:val="00C919F6"/>
    <w:rsid w:val="00C93318"/>
    <w:rsid w:val="00CA384B"/>
    <w:rsid w:val="00CC3D9F"/>
    <w:rsid w:val="00CC45C6"/>
    <w:rsid w:val="00CC5F43"/>
    <w:rsid w:val="00CD2FFB"/>
    <w:rsid w:val="00CD3E34"/>
    <w:rsid w:val="00CD521F"/>
    <w:rsid w:val="00CE04C6"/>
    <w:rsid w:val="00CF0078"/>
    <w:rsid w:val="00CF1E5E"/>
    <w:rsid w:val="00CF1F03"/>
    <w:rsid w:val="00CF2146"/>
    <w:rsid w:val="00D01ACC"/>
    <w:rsid w:val="00D027D1"/>
    <w:rsid w:val="00D05DF8"/>
    <w:rsid w:val="00D135E6"/>
    <w:rsid w:val="00D43B38"/>
    <w:rsid w:val="00D61296"/>
    <w:rsid w:val="00D635E6"/>
    <w:rsid w:val="00D6698E"/>
    <w:rsid w:val="00D66EFC"/>
    <w:rsid w:val="00D71294"/>
    <w:rsid w:val="00D77219"/>
    <w:rsid w:val="00D92CAE"/>
    <w:rsid w:val="00D97892"/>
    <w:rsid w:val="00D978FE"/>
    <w:rsid w:val="00DA4DB2"/>
    <w:rsid w:val="00DA4EAA"/>
    <w:rsid w:val="00DC33E3"/>
    <w:rsid w:val="00DC5E33"/>
    <w:rsid w:val="00DD52E6"/>
    <w:rsid w:val="00DE124E"/>
    <w:rsid w:val="00DE62E0"/>
    <w:rsid w:val="00E00080"/>
    <w:rsid w:val="00E07F2D"/>
    <w:rsid w:val="00E27432"/>
    <w:rsid w:val="00E444C2"/>
    <w:rsid w:val="00E67507"/>
    <w:rsid w:val="00E7070C"/>
    <w:rsid w:val="00E718FF"/>
    <w:rsid w:val="00E85E42"/>
    <w:rsid w:val="00E95B44"/>
    <w:rsid w:val="00E96CEC"/>
    <w:rsid w:val="00EA1DCF"/>
    <w:rsid w:val="00ED1BF3"/>
    <w:rsid w:val="00ED222C"/>
    <w:rsid w:val="00EE71AD"/>
    <w:rsid w:val="00F0044A"/>
    <w:rsid w:val="00F104A1"/>
    <w:rsid w:val="00F106DA"/>
    <w:rsid w:val="00F13CB7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45A29"/>
    <w:rsid w:val="00F518B6"/>
    <w:rsid w:val="00F51963"/>
    <w:rsid w:val="00F74AC8"/>
    <w:rsid w:val="00F76984"/>
    <w:rsid w:val="00F826E9"/>
    <w:rsid w:val="00FA75AB"/>
    <w:rsid w:val="00FA7E6B"/>
    <w:rsid w:val="00FB0BE0"/>
    <w:rsid w:val="00FB2742"/>
    <w:rsid w:val="00FC264D"/>
    <w:rsid w:val="00FD0CD2"/>
    <w:rsid w:val="00FD6157"/>
    <w:rsid w:val="00FD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BCF038-99E8-4B70-AF19-D44BF6B3B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49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4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149A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E7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E68"/>
  </w:style>
  <w:style w:type="paragraph" w:styleId="Footer">
    <w:name w:val="footer"/>
    <w:basedOn w:val="Normal"/>
    <w:link w:val="FooterChar"/>
    <w:uiPriority w:val="99"/>
    <w:unhideWhenUsed/>
    <w:rsid w:val="001E7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E68"/>
  </w:style>
  <w:style w:type="paragraph" w:styleId="ListParagraph">
    <w:name w:val="List Paragraph"/>
    <w:basedOn w:val="Normal"/>
    <w:uiPriority w:val="34"/>
    <w:qFormat/>
    <w:rsid w:val="00A155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0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C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1579</Words>
  <Characters>9005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29</cp:revision>
  <cp:lastPrinted>2016-12-01T08:52:00Z</cp:lastPrinted>
  <dcterms:created xsi:type="dcterms:W3CDTF">2016-12-01T08:27:00Z</dcterms:created>
  <dcterms:modified xsi:type="dcterms:W3CDTF">2016-12-01T13:44:00Z</dcterms:modified>
</cp:coreProperties>
</file>