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A58117" w14:textId="77777777" w:rsidR="0059202D" w:rsidRDefault="0059202D">
      <w:pPr>
        <w:spacing w:line="360" w:lineRule="auto"/>
        <w:jc w:val="center"/>
        <w:rPr>
          <w:b/>
        </w:rPr>
      </w:pPr>
    </w:p>
    <w:p w14:paraId="4129414F" w14:textId="77777777" w:rsidR="0059202D" w:rsidRDefault="0059202D">
      <w:pPr>
        <w:spacing w:line="360" w:lineRule="auto"/>
        <w:jc w:val="center"/>
        <w:rPr>
          <w:b/>
        </w:rPr>
      </w:pPr>
    </w:p>
    <w:p w14:paraId="39474811" w14:textId="77777777" w:rsidR="0059202D" w:rsidRDefault="0059202D">
      <w:pPr>
        <w:spacing w:line="360" w:lineRule="auto"/>
        <w:jc w:val="center"/>
        <w:rPr>
          <w:b/>
        </w:rPr>
      </w:pPr>
    </w:p>
    <w:p w14:paraId="07FA975F" w14:textId="77777777" w:rsidR="0059202D" w:rsidRDefault="0059202D">
      <w:pPr>
        <w:spacing w:line="360" w:lineRule="auto"/>
        <w:jc w:val="center"/>
        <w:rPr>
          <w:b/>
        </w:rPr>
      </w:pPr>
    </w:p>
    <w:p w14:paraId="6462FE8B" w14:textId="77777777" w:rsidR="0059202D" w:rsidRDefault="0059202D">
      <w:pPr>
        <w:spacing w:line="360" w:lineRule="auto"/>
        <w:jc w:val="center"/>
        <w:rPr>
          <w:b/>
        </w:rPr>
      </w:pPr>
    </w:p>
    <w:p w14:paraId="609A0B34" w14:textId="77777777" w:rsidR="0059202D" w:rsidRDefault="0059202D">
      <w:pPr>
        <w:spacing w:line="360" w:lineRule="auto"/>
        <w:jc w:val="center"/>
        <w:rPr>
          <w:b/>
        </w:rPr>
      </w:pPr>
    </w:p>
    <w:p w14:paraId="4D8766C6" w14:textId="77777777" w:rsidR="0059202D" w:rsidRDefault="0059202D">
      <w:pPr>
        <w:spacing w:line="360" w:lineRule="auto"/>
        <w:jc w:val="center"/>
        <w:rPr>
          <w:b/>
        </w:rPr>
      </w:pPr>
    </w:p>
    <w:p w14:paraId="386804B5" w14:textId="77777777" w:rsidR="0059202D" w:rsidRDefault="0059202D">
      <w:pPr>
        <w:spacing w:line="360" w:lineRule="auto"/>
        <w:jc w:val="center"/>
        <w:rPr>
          <w:b/>
        </w:rPr>
      </w:pPr>
    </w:p>
    <w:p w14:paraId="748F5C4E" w14:textId="77777777" w:rsidR="0059202D" w:rsidRDefault="0059202D">
      <w:pPr>
        <w:spacing w:line="360" w:lineRule="auto"/>
        <w:jc w:val="center"/>
        <w:rPr>
          <w:b/>
        </w:rPr>
      </w:pPr>
    </w:p>
    <w:p w14:paraId="1DFC5D24" w14:textId="77777777" w:rsidR="0059202D" w:rsidRDefault="0059202D">
      <w:pPr>
        <w:spacing w:line="360" w:lineRule="auto"/>
        <w:jc w:val="center"/>
        <w:rPr>
          <w:b/>
        </w:rPr>
      </w:pPr>
    </w:p>
    <w:p w14:paraId="5EA2BB4D" w14:textId="77777777" w:rsidR="0059202D" w:rsidRDefault="0059202D">
      <w:pPr>
        <w:spacing w:line="360" w:lineRule="auto"/>
        <w:jc w:val="center"/>
        <w:rPr>
          <w:b/>
        </w:rPr>
      </w:pPr>
    </w:p>
    <w:p w14:paraId="09963B57" w14:textId="77777777" w:rsidR="0059202D" w:rsidRDefault="0059202D">
      <w:pPr>
        <w:spacing w:line="360" w:lineRule="auto"/>
        <w:jc w:val="center"/>
        <w:rPr>
          <w:b/>
        </w:rPr>
      </w:pPr>
    </w:p>
    <w:p w14:paraId="3B962C51" w14:textId="77777777" w:rsidR="0059202D" w:rsidRDefault="0059202D">
      <w:pPr>
        <w:spacing w:line="360" w:lineRule="auto"/>
        <w:jc w:val="center"/>
        <w:rPr>
          <w:b/>
        </w:rPr>
      </w:pPr>
    </w:p>
    <w:p w14:paraId="25316AF6" w14:textId="77777777" w:rsidR="0059202D" w:rsidRDefault="0059202D">
      <w:pPr>
        <w:spacing w:line="360" w:lineRule="auto"/>
        <w:jc w:val="center"/>
        <w:rPr>
          <w:b/>
        </w:rPr>
      </w:pPr>
    </w:p>
    <w:p w14:paraId="22A566BD" w14:textId="77777777" w:rsidR="0059202D" w:rsidRDefault="0059202D">
      <w:pPr>
        <w:spacing w:line="360" w:lineRule="auto"/>
        <w:jc w:val="center"/>
        <w:rPr>
          <w:b/>
          <w:sz w:val="24"/>
          <w:szCs w:val="24"/>
        </w:rPr>
      </w:pPr>
    </w:p>
    <w:p w14:paraId="7816ABA4" w14:textId="77777777" w:rsidR="00B93AC9" w:rsidRDefault="00C6667B">
      <w:pPr>
        <w:spacing w:line="360" w:lineRule="auto"/>
        <w:jc w:val="center"/>
        <w:rPr>
          <w:b/>
          <w:sz w:val="24"/>
          <w:szCs w:val="24"/>
        </w:rPr>
      </w:pPr>
      <w:r w:rsidRPr="0059202D">
        <w:rPr>
          <w:b/>
          <w:sz w:val="24"/>
          <w:szCs w:val="24"/>
        </w:rPr>
        <w:t xml:space="preserve">VIRTUAL LEARNING ENVIRONMENT </w:t>
      </w:r>
    </w:p>
    <w:p w14:paraId="65A24BC7" w14:textId="77777777" w:rsidR="00B93AC9" w:rsidRDefault="00B93AC9">
      <w:pPr>
        <w:spacing w:line="360" w:lineRule="auto"/>
        <w:jc w:val="center"/>
        <w:rPr>
          <w:b/>
          <w:sz w:val="24"/>
          <w:szCs w:val="24"/>
        </w:rPr>
      </w:pPr>
      <w:r>
        <w:rPr>
          <w:b/>
          <w:sz w:val="24"/>
          <w:szCs w:val="24"/>
        </w:rPr>
        <w:t>DANIELA CRISTIANA ONOLEATA (2022553)</w:t>
      </w:r>
    </w:p>
    <w:p w14:paraId="57E6FCB7" w14:textId="719397FC" w:rsidR="00B93AC9" w:rsidRDefault="00B93AC9">
      <w:pPr>
        <w:spacing w:line="360" w:lineRule="auto"/>
        <w:jc w:val="center"/>
        <w:rPr>
          <w:b/>
          <w:sz w:val="24"/>
          <w:szCs w:val="24"/>
        </w:rPr>
      </w:pPr>
    </w:p>
    <w:p w14:paraId="0A8D9D1D" w14:textId="3A11CCB5" w:rsidR="003973D7" w:rsidRPr="0059202D" w:rsidRDefault="00C6667B">
      <w:pPr>
        <w:spacing w:line="360" w:lineRule="auto"/>
        <w:jc w:val="center"/>
        <w:rPr>
          <w:b/>
          <w:sz w:val="24"/>
          <w:szCs w:val="24"/>
        </w:rPr>
      </w:pPr>
      <w:r w:rsidRPr="0059202D">
        <w:rPr>
          <w:sz w:val="24"/>
          <w:szCs w:val="24"/>
        </w:rPr>
        <w:br w:type="page"/>
      </w:r>
    </w:p>
    <w:sdt>
      <w:sdtPr>
        <w:rPr>
          <w:rFonts w:ascii="Arial" w:eastAsia="Arial" w:hAnsi="Arial" w:cs="Arial"/>
          <w:color w:val="auto"/>
          <w:sz w:val="24"/>
          <w:szCs w:val="24"/>
          <w:lang w:val="en"/>
        </w:rPr>
        <w:id w:val="-1069812349"/>
        <w:docPartObj>
          <w:docPartGallery w:val="Table of Contents"/>
          <w:docPartUnique/>
        </w:docPartObj>
      </w:sdtPr>
      <w:sdtEndPr>
        <w:rPr>
          <w:b/>
          <w:bCs/>
          <w:noProof/>
        </w:rPr>
      </w:sdtEndPr>
      <w:sdtContent>
        <w:p w14:paraId="62090D48" w14:textId="34074F31" w:rsidR="0059202D" w:rsidRPr="0059202D" w:rsidRDefault="0059202D" w:rsidP="0059202D">
          <w:pPr>
            <w:pStyle w:val="TOCHeading"/>
            <w:jc w:val="center"/>
            <w:rPr>
              <w:rFonts w:ascii="Arial" w:hAnsi="Arial" w:cs="Arial"/>
              <w:b/>
              <w:bCs/>
              <w:color w:val="auto"/>
              <w:sz w:val="24"/>
              <w:szCs w:val="24"/>
            </w:rPr>
          </w:pPr>
          <w:r w:rsidRPr="0059202D">
            <w:rPr>
              <w:rFonts w:ascii="Arial" w:hAnsi="Arial" w:cs="Arial"/>
              <w:b/>
              <w:bCs/>
              <w:color w:val="auto"/>
              <w:sz w:val="24"/>
              <w:szCs w:val="24"/>
            </w:rPr>
            <w:t>Table of Contents</w:t>
          </w:r>
        </w:p>
        <w:p w14:paraId="12823661" w14:textId="417FA59D" w:rsidR="0059202D" w:rsidRPr="0059202D" w:rsidRDefault="0059202D">
          <w:pPr>
            <w:pStyle w:val="TOC1"/>
            <w:tabs>
              <w:tab w:val="right" w:leader="dot" w:pos="9350"/>
            </w:tabs>
            <w:rPr>
              <w:noProof/>
              <w:sz w:val="24"/>
              <w:szCs w:val="24"/>
            </w:rPr>
          </w:pPr>
          <w:r w:rsidRPr="0059202D">
            <w:rPr>
              <w:sz w:val="24"/>
              <w:szCs w:val="24"/>
            </w:rPr>
            <w:fldChar w:fldCharType="begin"/>
          </w:r>
          <w:r w:rsidRPr="0059202D">
            <w:rPr>
              <w:sz w:val="24"/>
              <w:szCs w:val="24"/>
            </w:rPr>
            <w:instrText xml:space="preserve"> TOC \o "1-3" \h \z \u </w:instrText>
          </w:r>
          <w:r w:rsidRPr="0059202D">
            <w:rPr>
              <w:sz w:val="24"/>
              <w:szCs w:val="24"/>
            </w:rPr>
            <w:fldChar w:fldCharType="separate"/>
          </w:r>
          <w:hyperlink w:anchor="_Toc67336037" w:history="1">
            <w:r w:rsidRPr="0059202D">
              <w:rPr>
                <w:rStyle w:val="Hyperlink"/>
                <w:noProof/>
                <w:color w:val="auto"/>
                <w:sz w:val="24"/>
                <w:szCs w:val="24"/>
              </w:rPr>
              <w:t>Introduction</w:t>
            </w:r>
            <w:r w:rsidRPr="0059202D">
              <w:rPr>
                <w:noProof/>
                <w:webHidden/>
                <w:sz w:val="24"/>
                <w:szCs w:val="24"/>
              </w:rPr>
              <w:tab/>
            </w:r>
            <w:r w:rsidRPr="0059202D">
              <w:rPr>
                <w:noProof/>
                <w:webHidden/>
                <w:sz w:val="24"/>
                <w:szCs w:val="24"/>
              </w:rPr>
              <w:fldChar w:fldCharType="begin"/>
            </w:r>
            <w:r w:rsidRPr="0059202D">
              <w:rPr>
                <w:noProof/>
                <w:webHidden/>
                <w:sz w:val="24"/>
                <w:szCs w:val="24"/>
              </w:rPr>
              <w:instrText xml:space="preserve"> PAGEREF _Toc67336037 \h </w:instrText>
            </w:r>
            <w:r w:rsidRPr="0059202D">
              <w:rPr>
                <w:noProof/>
                <w:webHidden/>
                <w:sz w:val="24"/>
                <w:szCs w:val="24"/>
              </w:rPr>
            </w:r>
            <w:r w:rsidRPr="0059202D">
              <w:rPr>
                <w:noProof/>
                <w:webHidden/>
                <w:sz w:val="24"/>
                <w:szCs w:val="24"/>
              </w:rPr>
              <w:fldChar w:fldCharType="separate"/>
            </w:r>
            <w:r w:rsidRPr="0059202D">
              <w:rPr>
                <w:noProof/>
                <w:webHidden/>
                <w:sz w:val="24"/>
                <w:szCs w:val="24"/>
              </w:rPr>
              <w:t>3</w:t>
            </w:r>
            <w:r w:rsidRPr="0059202D">
              <w:rPr>
                <w:noProof/>
                <w:webHidden/>
                <w:sz w:val="24"/>
                <w:szCs w:val="24"/>
              </w:rPr>
              <w:fldChar w:fldCharType="end"/>
            </w:r>
          </w:hyperlink>
        </w:p>
        <w:p w14:paraId="286CD5B2" w14:textId="7C494295" w:rsidR="0059202D" w:rsidRPr="0059202D" w:rsidRDefault="002D5422">
          <w:pPr>
            <w:pStyle w:val="TOC1"/>
            <w:tabs>
              <w:tab w:val="right" w:leader="dot" w:pos="9350"/>
            </w:tabs>
            <w:rPr>
              <w:noProof/>
              <w:sz w:val="24"/>
              <w:szCs w:val="24"/>
            </w:rPr>
          </w:pPr>
          <w:hyperlink w:anchor="_Toc67336038" w:history="1">
            <w:r w:rsidR="0059202D" w:rsidRPr="0059202D">
              <w:rPr>
                <w:rStyle w:val="Hyperlink"/>
                <w:noProof/>
                <w:color w:val="auto"/>
                <w:sz w:val="24"/>
                <w:szCs w:val="24"/>
              </w:rPr>
              <w:t>Aim of the report</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_Toc67336038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3</w:t>
            </w:r>
            <w:r w:rsidR="0059202D" w:rsidRPr="0059202D">
              <w:rPr>
                <w:noProof/>
                <w:webHidden/>
                <w:sz w:val="24"/>
                <w:szCs w:val="24"/>
              </w:rPr>
              <w:fldChar w:fldCharType="end"/>
            </w:r>
          </w:hyperlink>
        </w:p>
        <w:p w14:paraId="724ED8D0" w14:textId="659CCC5C" w:rsidR="0059202D" w:rsidRPr="0059202D" w:rsidRDefault="002D5422">
          <w:pPr>
            <w:pStyle w:val="TOC1"/>
            <w:tabs>
              <w:tab w:val="right" w:leader="dot" w:pos="9350"/>
            </w:tabs>
            <w:rPr>
              <w:noProof/>
              <w:sz w:val="24"/>
              <w:szCs w:val="24"/>
            </w:rPr>
          </w:pPr>
          <w:hyperlink w:anchor="_Toc67336039" w:history="1">
            <w:r w:rsidR="0059202D" w:rsidRPr="0059202D">
              <w:rPr>
                <w:rStyle w:val="Hyperlink"/>
                <w:noProof/>
                <w:color w:val="auto"/>
                <w:sz w:val="24"/>
                <w:szCs w:val="24"/>
              </w:rPr>
              <w:t>Purpose of the report</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_Toc67336039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3</w:t>
            </w:r>
            <w:r w:rsidR="0059202D" w:rsidRPr="0059202D">
              <w:rPr>
                <w:noProof/>
                <w:webHidden/>
                <w:sz w:val="24"/>
                <w:szCs w:val="24"/>
              </w:rPr>
              <w:fldChar w:fldCharType="end"/>
            </w:r>
          </w:hyperlink>
        </w:p>
        <w:p w14:paraId="55E0AAE2" w14:textId="2A4F9304" w:rsidR="0059202D" w:rsidRPr="0059202D" w:rsidRDefault="002D5422">
          <w:pPr>
            <w:pStyle w:val="TOC1"/>
            <w:tabs>
              <w:tab w:val="right" w:leader="dot" w:pos="9350"/>
            </w:tabs>
            <w:rPr>
              <w:noProof/>
              <w:sz w:val="24"/>
              <w:szCs w:val="24"/>
            </w:rPr>
          </w:pPr>
          <w:hyperlink w:anchor="_Toc67336040" w:history="1">
            <w:r w:rsidR="0059202D" w:rsidRPr="0059202D">
              <w:rPr>
                <w:rStyle w:val="Hyperlink"/>
                <w:noProof/>
                <w:color w:val="auto"/>
                <w:sz w:val="24"/>
                <w:szCs w:val="24"/>
              </w:rPr>
              <w:t>Review of literature</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_Toc67336040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4</w:t>
            </w:r>
            <w:r w:rsidR="0059202D" w:rsidRPr="0059202D">
              <w:rPr>
                <w:noProof/>
                <w:webHidden/>
                <w:sz w:val="24"/>
                <w:szCs w:val="24"/>
              </w:rPr>
              <w:fldChar w:fldCharType="end"/>
            </w:r>
          </w:hyperlink>
        </w:p>
        <w:p w14:paraId="27087BBE" w14:textId="67A5FBB7" w:rsidR="0059202D" w:rsidRPr="0059202D" w:rsidRDefault="002D5422">
          <w:pPr>
            <w:pStyle w:val="TOC1"/>
            <w:tabs>
              <w:tab w:val="right" w:leader="dot" w:pos="9350"/>
            </w:tabs>
            <w:rPr>
              <w:noProof/>
              <w:sz w:val="24"/>
              <w:szCs w:val="24"/>
            </w:rPr>
          </w:pPr>
          <w:hyperlink w:anchor="_Toc67336041" w:history="1">
            <w:r w:rsidR="0059202D" w:rsidRPr="0059202D">
              <w:rPr>
                <w:rStyle w:val="Hyperlink"/>
                <w:noProof/>
                <w:color w:val="auto"/>
                <w:sz w:val="24"/>
                <w:szCs w:val="24"/>
              </w:rPr>
              <w:t>Methods</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_Toc67336041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6</w:t>
            </w:r>
            <w:r w:rsidR="0059202D" w:rsidRPr="0059202D">
              <w:rPr>
                <w:noProof/>
                <w:webHidden/>
                <w:sz w:val="24"/>
                <w:szCs w:val="24"/>
              </w:rPr>
              <w:fldChar w:fldCharType="end"/>
            </w:r>
          </w:hyperlink>
        </w:p>
        <w:p w14:paraId="0B7FE11F" w14:textId="0F839083" w:rsidR="0059202D" w:rsidRPr="0059202D" w:rsidRDefault="002D5422">
          <w:pPr>
            <w:pStyle w:val="TOC1"/>
            <w:tabs>
              <w:tab w:val="right" w:leader="dot" w:pos="9350"/>
            </w:tabs>
            <w:rPr>
              <w:noProof/>
              <w:sz w:val="24"/>
              <w:szCs w:val="24"/>
            </w:rPr>
          </w:pPr>
          <w:hyperlink w:anchor="_Toc67336042" w:history="1">
            <w:r w:rsidR="0059202D" w:rsidRPr="0059202D">
              <w:rPr>
                <w:rStyle w:val="Hyperlink"/>
                <w:noProof/>
                <w:color w:val="auto"/>
                <w:sz w:val="24"/>
                <w:szCs w:val="24"/>
              </w:rPr>
              <w:t>Data analysis</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_Toc67336042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6</w:t>
            </w:r>
            <w:r w:rsidR="0059202D" w:rsidRPr="0059202D">
              <w:rPr>
                <w:noProof/>
                <w:webHidden/>
                <w:sz w:val="24"/>
                <w:szCs w:val="24"/>
              </w:rPr>
              <w:fldChar w:fldCharType="end"/>
            </w:r>
          </w:hyperlink>
        </w:p>
        <w:p w14:paraId="43EC2579" w14:textId="250B77E6" w:rsidR="0059202D" w:rsidRPr="0059202D" w:rsidRDefault="002D5422">
          <w:pPr>
            <w:pStyle w:val="TOC2"/>
            <w:tabs>
              <w:tab w:val="right" w:leader="dot" w:pos="9350"/>
            </w:tabs>
            <w:rPr>
              <w:noProof/>
              <w:sz w:val="24"/>
              <w:szCs w:val="24"/>
            </w:rPr>
          </w:pPr>
          <w:hyperlink w:anchor="_Toc67336043" w:history="1">
            <w:r w:rsidR="0059202D" w:rsidRPr="0059202D">
              <w:rPr>
                <w:rStyle w:val="Hyperlink"/>
                <w:noProof/>
                <w:color w:val="auto"/>
                <w:sz w:val="24"/>
                <w:szCs w:val="24"/>
              </w:rPr>
              <w:t>Primary data analysis</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_Toc67336043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6</w:t>
            </w:r>
            <w:r w:rsidR="0059202D" w:rsidRPr="0059202D">
              <w:rPr>
                <w:noProof/>
                <w:webHidden/>
                <w:sz w:val="24"/>
                <w:szCs w:val="24"/>
              </w:rPr>
              <w:fldChar w:fldCharType="end"/>
            </w:r>
          </w:hyperlink>
        </w:p>
        <w:p w14:paraId="55666A2C" w14:textId="53F2AB17" w:rsidR="0059202D" w:rsidRPr="0059202D" w:rsidRDefault="002D5422">
          <w:pPr>
            <w:pStyle w:val="TOC2"/>
            <w:tabs>
              <w:tab w:val="right" w:leader="dot" w:pos="9350"/>
            </w:tabs>
            <w:rPr>
              <w:noProof/>
              <w:sz w:val="24"/>
              <w:szCs w:val="24"/>
            </w:rPr>
          </w:pPr>
          <w:hyperlink w:anchor="_Toc67336044" w:history="1">
            <w:r w:rsidR="0059202D" w:rsidRPr="0059202D">
              <w:rPr>
                <w:rStyle w:val="Hyperlink"/>
                <w:noProof/>
                <w:color w:val="auto"/>
                <w:sz w:val="24"/>
                <w:szCs w:val="24"/>
              </w:rPr>
              <w:t>Secondary data analysis</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_Toc67336044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10</w:t>
            </w:r>
            <w:r w:rsidR="0059202D" w:rsidRPr="0059202D">
              <w:rPr>
                <w:noProof/>
                <w:webHidden/>
                <w:sz w:val="24"/>
                <w:szCs w:val="24"/>
              </w:rPr>
              <w:fldChar w:fldCharType="end"/>
            </w:r>
          </w:hyperlink>
        </w:p>
        <w:p w14:paraId="5504044F" w14:textId="700005B2" w:rsidR="0059202D" w:rsidRPr="0059202D" w:rsidRDefault="002D5422">
          <w:pPr>
            <w:pStyle w:val="TOC1"/>
            <w:tabs>
              <w:tab w:val="right" w:leader="dot" w:pos="9350"/>
            </w:tabs>
            <w:rPr>
              <w:noProof/>
              <w:sz w:val="24"/>
              <w:szCs w:val="24"/>
            </w:rPr>
          </w:pPr>
          <w:hyperlink w:anchor="_Toc67336045" w:history="1">
            <w:r w:rsidR="0059202D" w:rsidRPr="0059202D">
              <w:rPr>
                <w:rStyle w:val="Hyperlink"/>
                <w:noProof/>
                <w:color w:val="auto"/>
                <w:sz w:val="24"/>
                <w:szCs w:val="24"/>
              </w:rPr>
              <w:t>Conclusion and recommendation</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_Toc67336045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11</w:t>
            </w:r>
            <w:r w:rsidR="0059202D" w:rsidRPr="0059202D">
              <w:rPr>
                <w:noProof/>
                <w:webHidden/>
                <w:sz w:val="24"/>
                <w:szCs w:val="24"/>
              </w:rPr>
              <w:fldChar w:fldCharType="end"/>
            </w:r>
          </w:hyperlink>
        </w:p>
        <w:p w14:paraId="16261AE0" w14:textId="464CB516" w:rsidR="0059202D" w:rsidRPr="0059202D" w:rsidRDefault="002D5422">
          <w:pPr>
            <w:pStyle w:val="TOC1"/>
            <w:tabs>
              <w:tab w:val="right" w:leader="dot" w:pos="9350"/>
            </w:tabs>
            <w:rPr>
              <w:noProof/>
              <w:sz w:val="24"/>
              <w:szCs w:val="24"/>
            </w:rPr>
          </w:pPr>
          <w:hyperlink w:anchor="_Toc67336046" w:history="1">
            <w:r w:rsidR="0059202D" w:rsidRPr="0059202D">
              <w:rPr>
                <w:rStyle w:val="Hyperlink"/>
                <w:noProof/>
                <w:color w:val="auto"/>
                <w:sz w:val="24"/>
                <w:szCs w:val="24"/>
              </w:rPr>
              <w:t>Reference</w:t>
            </w:r>
            <w:r w:rsidR="0059202D" w:rsidRPr="0059202D">
              <w:rPr>
                <w:noProof/>
                <w:webHidden/>
                <w:sz w:val="24"/>
                <w:szCs w:val="24"/>
              </w:rPr>
              <w:tab/>
            </w:r>
            <w:r w:rsidR="0059202D" w:rsidRPr="0059202D">
              <w:rPr>
                <w:noProof/>
                <w:webHidden/>
                <w:sz w:val="24"/>
                <w:szCs w:val="24"/>
              </w:rPr>
              <w:fldChar w:fldCharType="begin"/>
            </w:r>
            <w:r w:rsidR="0059202D" w:rsidRPr="0059202D">
              <w:rPr>
                <w:noProof/>
                <w:webHidden/>
                <w:sz w:val="24"/>
                <w:szCs w:val="24"/>
              </w:rPr>
              <w:instrText xml:space="preserve"> PAGEREF _Toc67336046 \h </w:instrText>
            </w:r>
            <w:r w:rsidR="0059202D" w:rsidRPr="0059202D">
              <w:rPr>
                <w:noProof/>
                <w:webHidden/>
                <w:sz w:val="24"/>
                <w:szCs w:val="24"/>
              </w:rPr>
            </w:r>
            <w:r w:rsidR="0059202D" w:rsidRPr="0059202D">
              <w:rPr>
                <w:noProof/>
                <w:webHidden/>
                <w:sz w:val="24"/>
                <w:szCs w:val="24"/>
              </w:rPr>
              <w:fldChar w:fldCharType="separate"/>
            </w:r>
            <w:r w:rsidR="0059202D" w:rsidRPr="0059202D">
              <w:rPr>
                <w:noProof/>
                <w:webHidden/>
                <w:sz w:val="24"/>
                <w:szCs w:val="24"/>
              </w:rPr>
              <w:t>12</w:t>
            </w:r>
            <w:r w:rsidR="0059202D" w:rsidRPr="0059202D">
              <w:rPr>
                <w:noProof/>
                <w:webHidden/>
                <w:sz w:val="24"/>
                <w:szCs w:val="24"/>
              </w:rPr>
              <w:fldChar w:fldCharType="end"/>
            </w:r>
          </w:hyperlink>
        </w:p>
        <w:p w14:paraId="104F774C" w14:textId="07CBE470" w:rsidR="0059202D" w:rsidRPr="0059202D" w:rsidRDefault="0059202D">
          <w:pPr>
            <w:rPr>
              <w:sz w:val="24"/>
              <w:szCs w:val="24"/>
            </w:rPr>
          </w:pPr>
          <w:r w:rsidRPr="0059202D">
            <w:rPr>
              <w:b/>
              <w:bCs/>
              <w:noProof/>
              <w:sz w:val="24"/>
              <w:szCs w:val="24"/>
            </w:rPr>
            <w:fldChar w:fldCharType="end"/>
          </w:r>
        </w:p>
      </w:sdtContent>
    </w:sdt>
    <w:p w14:paraId="75D107BF" w14:textId="77777777" w:rsidR="003973D7" w:rsidRPr="0059202D" w:rsidRDefault="003973D7">
      <w:pPr>
        <w:spacing w:line="360" w:lineRule="auto"/>
        <w:jc w:val="center"/>
        <w:rPr>
          <w:b/>
          <w:sz w:val="24"/>
          <w:szCs w:val="24"/>
        </w:rPr>
      </w:pPr>
    </w:p>
    <w:p w14:paraId="53446125" w14:textId="77777777" w:rsidR="0059202D" w:rsidRPr="0059202D" w:rsidRDefault="0059202D">
      <w:pPr>
        <w:rPr>
          <w:b/>
          <w:sz w:val="24"/>
          <w:szCs w:val="24"/>
        </w:rPr>
      </w:pPr>
      <w:r w:rsidRPr="0059202D">
        <w:rPr>
          <w:b/>
          <w:sz w:val="24"/>
          <w:szCs w:val="24"/>
        </w:rPr>
        <w:br w:type="page"/>
      </w:r>
    </w:p>
    <w:p w14:paraId="6F231CA6" w14:textId="5D424B02" w:rsidR="003973D7" w:rsidRDefault="00C6667B" w:rsidP="0059202D">
      <w:pPr>
        <w:pStyle w:val="Heading1"/>
      </w:pPr>
      <w:bookmarkStart w:id="0" w:name="_Toc67336037"/>
      <w:r>
        <w:lastRenderedPageBreak/>
        <w:t>Introduction</w:t>
      </w:r>
      <w:bookmarkEnd w:id="0"/>
      <w:r>
        <w:t xml:space="preserve"> </w:t>
      </w:r>
    </w:p>
    <w:p w14:paraId="310F0CA8" w14:textId="46E5170F" w:rsidR="003973D7" w:rsidRDefault="00C6667B">
      <w:pPr>
        <w:spacing w:line="360" w:lineRule="auto"/>
        <w:jc w:val="both"/>
      </w:pPr>
      <w:r>
        <w:t xml:space="preserve">A virtual learning environment is referred to as the learning environment that is not taking place within a real classroom however is taking place within the web-based technological platform for getting digital aspects of different courses of study constructed by the educational institutes. These educational institutes present activities, resources, and interactions within different courses and provide the students with different structures of course for undergoing different stages of assessments. In recent days, the world is going through an adverse condition led by the pandemic effect of the Covid-19 coronavirus. This condition has </w:t>
      </w:r>
      <w:r w:rsidR="0059202D">
        <w:t>led</w:t>
      </w:r>
      <w:r>
        <w:t xml:space="preserve"> to a sudden breakdown in almost all the working systems of business sectors, education sectors, agriculture as well as medical health sectors in the world. Due to this sudden occurrence of the pandemic condition, the education sectors of the world have concluded the fact that they will be providing the students and the course aspirants with online classes forming a virtual learning environment with the help of different websites and apps (</w:t>
      </w:r>
      <w:r>
        <w:rPr>
          <w:highlight w:val="white"/>
        </w:rPr>
        <w:t xml:space="preserve">Torres Martín </w:t>
      </w:r>
      <w:r>
        <w:rPr>
          <w:i/>
          <w:highlight w:val="white"/>
        </w:rPr>
        <w:t xml:space="preserve">et al., </w:t>
      </w:r>
      <w:r>
        <w:rPr>
          <w:highlight w:val="white"/>
        </w:rPr>
        <w:t>2021)</w:t>
      </w:r>
      <w:r>
        <w:t xml:space="preserve">. Through these websites, and applications the students, as well as the teachers/faculties of different organizations, are effectively managing to meet with each other by forming a virtual classroom through web-based digital transformation. </w:t>
      </w:r>
    </w:p>
    <w:p w14:paraId="296568B7" w14:textId="77777777" w:rsidR="003973D7" w:rsidRDefault="00C6667B" w:rsidP="0059202D">
      <w:pPr>
        <w:pStyle w:val="Heading1"/>
      </w:pPr>
      <w:bookmarkStart w:id="1" w:name="_Toc67336038"/>
      <w:r>
        <w:t>Aim of the report</w:t>
      </w:r>
      <w:bookmarkEnd w:id="1"/>
    </w:p>
    <w:p w14:paraId="326F0C99" w14:textId="77777777" w:rsidR="003973D7" w:rsidRDefault="00C6667B">
      <w:pPr>
        <w:spacing w:line="360" w:lineRule="auto"/>
        <w:jc w:val="both"/>
      </w:pPr>
      <w:r>
        <w:t xml:space="preserve">The study aims to provide a focus on the online virtual learning environment as well as distance learning facilities offered by the University of Wales Trinity Saint David London Campus. The study also AIMS in providing the case history That has been analyzed as a cohort of University of Wales Trinity Saint David London campus students who have analyzed the condition of virtual learning environment throughout this period and their experiences on a continuation of the virtual learning environment provided by the University. </w:t>
      </w:r>
    </w:p>
    <w:p w14:paraId="6943146F" w14:textId="77777777" w:rsidR="003973D7" w:rsidRDefault="00C6667B" w:rsidP="0059202D">
      <w:pPr>
        <w:pStyle w:val="Heading1"/>
      </w:pPr>
      <w:bookmarkStart w:id="2" w:name="_Toc67336039"/>
      <w:r>
        <w:t>Purpose of the report</w:t>
      </w:r>
      <w:bookmarkEnd w:id="2"/>
    </w:p>
    <w:p w14:paraId="4D73D1C5" w14:textId="77777777" w:rsidR="003973D7" w:rsidRDefault="00C6667B">
      <w:pPr>
        <w:spacing w:line="360" w:lineRule="auto"/>
        <w:jc w:val="both"/>
      </w:pPr>
      <w:r>
        <w:t>The purpose of the report is to outline the opportunity provided by the online virtual learning environment and distance learning for business and other courses of management and logistics. The report also focuses on providing the advantages as well as the disadvantages of using the virtual learning environment as engaging students as well as faculties in a virtual classroom environment and providing evidence of integrity positive relationship as well as learning satisfaction of students within the workplace.</w:t>
      </w:r>
    </w:p>
    <w:p w14:paraId="6F435E89" w14:textId="77777777" w:rsidR="003973D7" w:rsidRDefault="00C6667B" w:rsidP="0059202D">
      <w:pPr>
        <w:pStyle w:val="Heading1"/>
      </w:pPr>
      <w:bookmarkStart w:id="3" w:name="_Toc67336040"/>
      <w:r>
        <w:lastRenderedPageBreak/>
        <w:t>Review of literature</w:t>
      </w:r>
      <w:bookmarkEnd w:id="3"/>
      <w:r>
        <w:t xml:space="preserve"> </w:t>
      </w:r>
    </w:p>
    <w:p w14:paraId="068EA429" w14:textId="77777777" w:rsidR="003973D7" w:rsidRDefault="00C6667B">
      <w:pPr>
        <w:spacing w:line="360" w:lineRule="auto"/>
        <w:jc w:val="both"/>
        <w:rPr>
          <w:b/>
        </w:rPr>
      </w:pPr>
      <w:r>
        <w:rPr>
          <w:b/>
        </w:rPr>
        <w:t>Importance of Virtual learning environment</w:t>
      </w:r>
    </w:p>
    <w:p w14:paraId="293C6C13" w14:textId="4742E130" w:rsidR="003973D7" w:rsidRDefault="00C6667B">
      <w:pPr>
        <w:spacing w:line="360" w:lineRule="auto"/>
        <w:jc w:val="both"/>
      </w:pPr>
      <w:r>
        <w:t xml:space="preserve">During the recent pandemic condition left by the </w:t>
      </w:r>
      <w:r w:rsidR="0059202D">
        <w:t>coronavirus, almost</w:t>
      </w:r>
      <w:r>
        <w:t xml:space="preserve"> all the business organizations, as well as the Educational Institutes, have to undergo a certain crisis phase that has forced the world to switch its operating system on going through virtual meeting </w:t>
      </w:r>
      <w:r w:rsidR="0059202D">
        <w:t>software’s</w:t>
      </w:r>
      <w:r>
        <w:t xml:space="preserve"> and virtual conferencing techniques.  like the University of Wales Trinity Saint </w:t>
      </w:r>
      <w:r w:rsidR="0059202D">
        <w:t>David, many</w:t>
      </w:r>
      <w:r>
        <w:t xml:space="preserve"> other universities have come across a crisis and had to mandatorily switch their education system to digital terms with the help of online lectures provided by virtual learning environments two different software and Technology (</w:t>
      </w:r>
      <w:r>
        <w:rPr>
          <w:highlight w:val="white"/>
        </w:rPr>
        <w:t xml:space="preserve">Martín </w:t>
      </w:r>
      <w:r>
        <w:rPr>
          <w:i/>
          <w:highlight w:val="white"/>
        </w:rPr>
        <w:t xml:space="preserve">et al., </w:t>
      </w:r>
      <w:r>
        <w:rPr>
          <w:highlight w:val="white"/>
        </w:rPr>
        <w:t>2021)</w:t>
      </w:r>
      <w:r>
        <w:t xml:space="preserve">. </w:t>
      </w:r>
    </w:p>
    <w:p w14:paraId="0E0ACAB4" w14:textId="776355DC" w:rsidR="003973D7" w:rsidRDefault="00C6667B">
      <w:pPr>
        <w:spacing w:line="360" w:lineRule="auto"/>
        <w:jc w:val="both"/>
      </w:pPr>
      <w:r>
        <w:t>It was from March 2020 that the world had started suffering from the adverse effect of covid-19 viruses.  This condition had made the implementation of certain changes in the work system as well as the educational system throughout all the Universities and business organizations.  For mitigating the losses in the learning system faced by almost all the student’s community of the world construction of a virtual learning environment had to be constructed (</w:t>
      </w:r>
      <w:proofErr w:type="spellStart"/>
      <w:r>
        <w:rPr>
          <w:highlight w:val="white"/>
        </w:rPr>
        <w:t>Ahmady</w:t>
      </w:r>
      <w:proofErr w:type="spellEnd"/>
      <w:r>
        <w:rPr>
          <w:highlight w:val="white"/>
        </w:rPr>
        <w:t xml:space="preserve"> </w:t>
      </w:r>
      <w:r>
        <w:rPr>
          <w:i/>
          <w:highlight w:val="white"/>
        </w:rPr>
        <w:t xml:space="preserve">et al., </w:t>
      </w:r>
      <w:r>
        <w:rPr>
          <w:highlight w:val="white"/>
        </w:rPr>
        <w:t>2020)</w:t>
      </w:r>
      <w:r>
        <w:t xml:space="preserve">.  </w:t>
      </w:r>
      <w:r w:rsidR="0059202D">
        <w:t>Moreover, the</w:t>
      </w:r>
      <w:r>
        <w:t xml:space="preserve"> circle of the virtual learning environment through online classes has led to a significant effect in the completion of the courses of the students effectively.  It has also been constructed through different research is that positively impacted many organizations and institutes do benefiting the students to continue their learning process without affecting their career. </w:t>
      </w:r>
    </w:p>
    <w:p w14:paraId="4F0F1EE7" w14:textId="77777777" w:rsidR="003973D7" w:rsidRDefault="00C6667B">
      <w:pPr>
        <w:spacing w:line="360" w:lineRule="auto"/>
        <w:jc w:val="both"/>
        <w:rPr>
          <w:b/>
        </w:rPr>
      </w:pPr>
      <w:r>
        <w:rPr>
          <w:b/>
        </w:rPr>
        <w:t>Advantages and disadvantages of the virtual learning environment</w:t>
      </w:r>
    </w:p>
    <w:p w14:paraId="122150A6" w14:textId="77777777" w:rsidR="003973D7" w:rsidRDefault="00C6667B">
      <w:pPr>
        <w:spacing w:line="360" w:lineRule="auto"/>
        <w:jc w:val="both"/>
      </w:pPr>
      <w:r>
        <w:t>Advantages of virtual learning and what can be stated as:</w:t>
      </w:r>
    </w:p>
    <w:p w14:paraId="231FA3C8" w14:textId="1DF479B7" w:rsidR="003973D7" w:rsidRDefault="00C6667B">
      <w:pPr>
        <w:spacing w:line="360" w:lineRule="auto"/>
        <w:jc w:val="both"/>
        <w:rPr>
          <w:b/>
          <w:i/>
        </w:rPr>
      </w:pPr>
      <w:r>
        <w:rPr>
          <w:b/>
          <w:i/>
        </w:rPr>
        <w:t xml:space="preserve"> </w:t>
      </w:r>
      <w:r w:rsidR="0059202D">
        <w:rPr>
          <w:b/>
          <w:i/>
        </w:rPr>
        <w:t>Improving accessibility</w:t>
      </w:r>
    </w:p>
    <w:p w14:paraId="0FDB0155" w14:textId="77777777" w:rsidR="003973D7" w:rsidRDefault="00C6667B">
      <w:pPr>
        <w:spacing w:line="360" w:lineRule="auto"/>
        <w:jc w:val="both"/>
      </w:pPr>
      <w:r>
        <w:t>The concept of virtual classroom and virtual learning is the process that provides the student community with the possibility of accessing the stable and probable computer and network connection. Moreover, the concept of VLE also provides Benefits to the student community for virtual login into a classroom according to their possible time and start learning of the course that they are interested in (</w:t>
      </w:r>
      <w:proofErr w:type="spellStart"/>
      <w:r>
        <w:rPr>
          <w:highlight w:val="white"/>
        </w:rPr>
        <w:t>Tabatabai</w:t>
      </w:r>
      <w:proofErr w:type="spellEnd"/>
      <w:r>
        <w:rPr>
          <w:highlight w:val="white"/>
        </w:rPr>
        <w:t>, 2020)</w:t>
      </w:r>
      <w:r>
        <w:t xml:space="preserve">. </w:t>
      </w:r>
    </w:p>
    <w:p w14:paraId="5FCECCE7" w14:textId="77777777" w:rsidR="003973D7" w:rsidRDefault="00C6667B">
      <w:pPr>
        <w:spacing w:line="360" w:lineRule="auto"/>
        <w:jc w:val="both"/>
        <w:rPr>
          <w:b/>
          <w:i/>
        </w:rPr>
      </w:pPr>
      <w:r>
        <w:rPr>
          <w:b/>
          <w:i/>
        </w:rPr>
        <w:t>Helping in building community and relationship</w:t>
      </w:r>
    </w:p>
    <w:p w14:paraId="1B97AE82" w14:textId="77777777" w:rsidR="003973D7" w:rsidRDefault="00C6667B">
      <w:pPr>
        <w:spacing w:line="360" w:lineRule="auto"/>
        <w:jc w:val="both"/>
      </w:pPr>
      <w:r>
        <w:t>The virtual learning environment is highly beneficial for providing effective collaboration with the student community in the virtual world as well and benefits the students as well as the class faculty of the courses in having an effective relationship that enhances the process of learning and helps them in mitigating and solving out their issues related to the particular course (</w:t>
      </w:r>
      <w:proofErr w:type="spellStart"/>
      <w:r>
        <w:rPr>
          <w:highlight w:val="white"/>
        </w:rPr>
        <w:t>Kurbakova</w:t>
      </w:r>
      <w:proofErr w:type="spellEnd"/>
      <w:r>
        <w:rPr>
          <w:highlight w:val="white"/>
        </w:rPr>
        <w:t xml:space="preserve"> </w:t>
      </w:r>
      <w:r>
        <w:rPr>
          <w:i/>
          <w:highlight w:val="white"/>
        </w:rPr>
        <w:t xml:space="preserve">et al., </w:t>
      </w:r>
      <w:r>
        <w:rPr>
          <w:highlight w:val="white"/>
        </w:rPr>
        <w:t>2020)</w:t>
      </w:r>
      <w:r>
        <w:t xml:space="preserve">. </w:t>
      </w:r>
    </w:p>
    <w:p w14:paraId="250E7CFB" w14:textId="77777777" w:rsidR="003973D7" w:rsidRDefault="00C6667B">
      <w:pPr>
        <w:spacing w:line="360" w:lineRule="auto"/>
        <w:jc w:val="both"/>
        <w:rPr>
          <w:b/>
          <w:i/>
        </w:rPr>
      </w:pPr>
      <w:r>
        <w:rPr>
          <w:b/>
          <w:i/>
        </w:rPr>
        <w:t>Providing cost-saving opportunities</w:t>
      </w:r>
    </w:p>
    <w:p w14:paraId="37DD7529" w14:textId="36E3DDCC" w:rsidR="003973D7" w:rsidRDefault="00C6667B">
      <w:pPr>
        <w:spacing w:line="360" w:lineRule="auto"/>
        <w:jc w:val="both"/>
      </w:pPr>
      <w:r>
        <w:lastRenderedPageBreak/>
        <w:t xml:space="preserve">The process of virtual learning environment </w:t>
      </w:r>
      <w:r w:rsidR="0059202D">
        <w:t>provides</w:t>
      </w:r>
      <w:r>
        <w:t xml:space="preserve"> the student community with several kinds of benefit and also help the student to save their extra cost of traveling and transporting to </w:t>
      </w:r>
      <w:r w:rsidR="0059202D">
        <w:t>the Educational</w:t>
      </w:r>
      <w:r>
        <w:t xml:space="preserve"> Institute in terms of pursuing the courses. </w:t>
      </w:r>
      <w:r w:rsidR="0059202D">
        <w:t>Moreover, this</w:t>
      </w:r>
      <w:r>
        <w:t xml:space="preserve"> facility of virtual learning environment is also beneficial for conducting effective communication with the educational institute without even visiting the institute by virtual classroom facilities that also helps in reducing the student’s carbon footprint that is related to the oil and gas (</w:t>
      </w:r>
      <w:proofErr w:type="spellStart"/>
      <w:r>
        <w:rPr>
          <w:highlight w:val="white"/>
        </w:rPr>
        <w:t>Purwanto</w:t>
      </w:r>
      <w:proofErr w:type="spellEnd"/>
      <w:r>
        <w:rPr>
          <w:highlight w:val="white"/>
        </w:rPr>
        <w:t xml:space="preserve"> </w:t>
      </w:r>
      <w:r>
        <w:rPr>
          <w:i/>
          <w:highlight w:val="white"/>
        </w:rPr>
        <w:t xml:space="preserve">et al., </w:t>
      </w:r>
      <w:r>
        <w:rPr>
          <w:highlight w:val="white"/>
        </w:rPr>
        <w:t>2020</w:t>
      </w:r>
      <w:r>
        <w:t xml:space="preserve">). </w:t>
      </w:r>
    </w:p>
    <w:p w14:paraId="45E486C7" w14:textId="77777777" w:rsidR="003973D7" w:rsidRDefault="00C6667B">
      <w:pPr>
        <w:spacing w:line="360" w:lineRule="auto"/>
        <w:jc w:val="both"/>
        <w:rPr>
          <w:b/>
          <w:i/>
        </w:rPr>
      </w:pPr>
      <w:r>
        <w:rPr>
          <w:b/>
          <w:i/>
        </w:rPr>
        <w:t>Improving technical skills</w:t>
      </w:r>
    </w:p>
    <w:p w14:paraId="6B1354CF" w14:textId="77777777" w:rsidR="003973D7" w:rsidRDefault="00C6667B">
      <w:pPr>
        <w:spacing w:line="360" w:lineRule="auto"/>
        <w:jc w:val="both"/>
      </w:pPr>
      <w:r>
        <w:t xml:space="preserve">During the undergoing period student beyond their laptop and computer system for making the connection with the virtual learning environment through which the students are benefited by learning new technological schemes and improving their knowledge and idea about the technical field while enhancing and improving the application of external devices in a more proficient manner. </w:t>
      </w:r>
    </w:p>
    <w:p w14:paraId="5FA98534" w14:textId="1F557DB2" w:rsidR="003973D7" w:rsidRDefault="00C6667B">
      <w:pPr>
        <w:spacing w:line="360" w:lineRule="auto"/>
        <w:jc w:val="both"/>
        <w:rPr>
          <w:b/>
          <w:i/>
        </w:rPr>
      </w:pPr>
      <w:r>
        <w:rPr>
          <w:b/>
          <w:i/>
        </w:rPr>
        <w:t xml:space="preserve"> Helping in </w:t>
      </w:r>
      <w:r w:rsidR="0059202D">
        <w:rPr>
          <w:b/>
          <w:i/>
        </w:rPr>
        <w:t>providing immediate</w:t>
      </w:r>
      <w:r>
        <w:rPr>
          <w:b/>
          <w:i/>
        </w:rPr>
        <w:t xml:space="preserve"> feedback on learning</w:t>
      </w:r>
    </w:p>
    <w:p w14:paraId="05680D69" w14:textId="0C00A607" w:rsidR="003973D7" w:rsidRDefault="00C6667B">
      <w:pPr>
        <w:spacing w:line="360" w:lineRule="auto"/>
        <w:jc w:val="both"/>
      </w:pPr>
      <w:r>
        <w:t xml:space="preserve">In most </w:t>
      </w:r>
      <w:r w:rsidR="0059202D">
        <w:t>cases, the</w:t>
      </w:r>
      <w:r>
        <w:t xml:space="preserve"> online conductance of the learning environment helps students for getting the opportunity of immediate feedback from their faculty despite not being in a physical and traditional classroom. </w:t>
      </w:r>
      <w:r w:rsidR="0059202D">
        <w:t>Moreover, in</w:t>
      </w:r>
      <w:r>
        <w:t xml:space="preserve"> the case of the physical classroom, the teacher had to take the work to their home for father correction and marking of the feedback however in the case of virtual learning </w:t>
      </w:r>
      <w:r w:rsidR="0059202D">
        <w:t>environment, this</w:t>
      </w:r>
      <w:r>
        <w:t xml:space="preserve"> practice of marking from home has effectively changed with immediate and instant feedback providing techniques on the learning outcomes. </w:t>
      </w:r>
    </w:p>
    <w:p w14:paraId="03D72FBE" w14:textId="3DDE41FC" w:rsidR="003973D7" w:rsidRDefault="00C6667B">
      <w:pPr>
        <w:spacing w:line="360" w:lineRule="auto"/>
        <w:jc w:val="both"/>
        <w:rPr>
          <w:b/>
          <w:i/>
        </w:rPr>
      </w:pPr>
      <w:r>
        <w:rPr>
          <w:b/>
          <w:i/>
        </w:rPr>
        <w:t xml:space="preserve"> </w:t>
      </w:r>
      <w:r w:rsidR="0059202D">
        <w:rPr>
          <w:b/>
          <w:i/>
        </w:rPr>
        <w:t>Enhancing flexibility</w:t>
      </w:r>
      <w:r>
        <w:rPr>
          <w:b/>
          <w:i/>
        </w:rPr>
        <w:t xml:space="preserve"> and comfort </w:t>
      </w:r>
    </w:p>
    <w:p w14:paraId="714F4125" w14:textId="27594480" w:rsidR="003973D7" w:rsidRDefault="00C6667B">
      <w:pPr>
        <w:spacing w:line="360" w:lineRule="auto"/>
        <w:jc w:val="both"/>
      </w:pPr>
      <w:r>
        <w:t xml:space="preserve">The opportunity of getting a virtual education learning system implemented in the Educational Institutes system can also benefit the students in undergoing their forces even from their home or any other places according to their choice.  </w:t>
      </w:r>
      <w:r w:rsidR="0059202D">
        <w:t>Moreover, this</w:t>
      </w:r>
      <w:r>
        <w:t xml:space="preserve"> virtual learning environment also helps the students in getting the advantage of keeping a record of the classes that their faculties provide and review those recordings for honing their knowledge. </w:t>
      </w:r>
    </w:p>
    <w:p w14:paraId="08832055" w14:textId="77777777" w:rsidR="003973D7" w:rsidRDefault="00C6667B">
      <w:pPr>
        <w:spacing w:line="360" w:lineRule="auto"/>
        <w:jc w:val="both"/>
      </w:pPr>
      <w:r>
        <w:t>The disadvantages of a virtual learning environment are:</w:t>
      </w:r>
    </w:p>
    <w:p w14:paraId="297C01F8" w14:textId="77777777" w:rsidR="003973D7" w:rsidRDefault="00C6667B">
      <w:pPr>
        <w:spacing w:line="360" w:lineRule="auto"/>
        <w:jc w:val="both"/>
        <w:rPr>
          <w:b/>
          <w:i/>
        </w:rPr>
      </w:pPr>
      <w:r>
        <w:rPr>
          <w:b/>
          <w:i/>
        </w:rPr>
        <w:t>Irrelevant of unrealistic simulations</w:t>
      </w:r>
    </w:p>
    <w:p w14:paraId="15645D90" w14:textId="57912386" w:rsidR="003973D7" w:rsidRDefault="00C6667B">
      <w:pPr>
        <w:spacing w:line="360" w:lineRule="auto"/>
        <w:jc w:val="both"/>
      </w:pPr>
      <w:r>
        <w:t xml:space="preserve">According to </w:t>
      </w:r>
      <w:proofErr w:type="spellStart"/>
      <w:r>
        <w:rPr>
          <w:highlight w:val="white"/>
        </w:rPr>
        <w:t>Abouhashem</w:t>
      </w:r>
      <w:proofErr w:type="spellEnd"/>
      <w:r>
        <w:rPr>
          <w:highlight w:val="white"/>
        </w:rPr>
        <w:t xml:space="preserve"> </w:t>
      </w:r>
      <w:r>
        <w:rPr>
          <w:i/>
          <w:highlight w:val="white"/>
        </w:rPr>
        <w:t xml:space="preserve">et al., </w:t>
      </w:r>
      <w:r>
        <w:rPr>
          <w:highlight w:val="white"/>
        </w:rPr>
        <w:t>(2021</w:t>
      </w:r>
      <w:r>
        <w:t xml:space="preserve">), it is a virtual experience of the learning group to analyze the practical courses and get relevant ideas and knowledge about the courses. Moreover, the online courses lead a trajectory of interest in the learner's perceptions and lack their knowledge on core subjects. On the other </w:t>
      </w:r>
      <w:r w:rsidR="0059202D">
        <w:t>hand,</w:t>
      </w:r>
      <w:r>
        <w:t xml:space="preserve"> </w:t>
      </w:r>
      <w:proofErr w:type="spellStart"/>
      <w:r>
        <w:rPr>
          <w:highlight w:val="white"/>
        </w:rPr>
        <w:t>Dumford</w:t>
      </w:r>
      <w:proofErr w:type="spellEnd"/>
      <w:r>
        <w:rPr>
          <w:highlight w:val="white"/>
        </w:rPr>
        <w:t xml:space="preserve"> </w:t>
      </w:r>
      <w:r>
        <w:rPr>
          <w:i/>
          <w:highlight w:val="white"/>
        </w:rPr>
        <w:t xml:space="preserve">et al., </w:t>
      </w:r>
      <w:r>
        <w:rPr>
          <w:highlight w:val="white"/>
        </w:rPr>
        <w:t>(2018</w:t>
      </w:r>
      <w:r>
        <w:t>), it has been identified that the courses that the learner learns will find out its image in a virtual environment rather than a real environment.</w:t>
      </w:r>
    </w:p>
    <w:p w14:paraId="46662851" w14:textId="77777777" w:rsidR="003973D7" w:rsidRDefault="00C6667B">
      <w:pPr>
        <w:spacing w:line="360" w:lineRule="auto"/>
        <w:jc w:val="both"/>
        <w:rPr>
          <w:b/>
          <w:i/>
        </w:rPr>
      </w:pPr>
      <w:r>
        <w:rPr>
          <w:b/>
          <w:i/>
        </w:rPr>
        <w:t>Technical issues</w:t>
      </w:r>
    </w:p>
    <w:p w14:paraId="58257E72" w14:textId="77777777" w:rsidR="003973D7" w:rsidRDefault="00C6667B">
      <w:pPr>
        <w:spacing w:line="360" w:lineRule="auto"/>
        <w:jc w:val="both"/>
      </w:pPr>
      <w:r>
        <w:lastRenderedPageBreak/>
        <w:t xml:space="preserve">According to </w:t>
      </w:r>
      <w:r>
        <w:rPr>
          <w:highlight w:val="white"/>
        </w:rPr>
        <w:t>Herrera, 2017</w:t>
      </w:r>
      <w:r>
        <w:t xml:space="preserve">), it has been identified that the concept of virtual learning modules is the simple engagement of the subjects directing towards the technical issues like data networking and data security along with bandwidth glitches. </w:t>
      </w:r>
    </w:p>
    <w:p w14:paraId="3170BF25" w14:textId="77777777" w:rsidR="003973D7" w:rsidRDefault="00C6667B">
      <w:pPr>
        <w:spacing w:line="360" w:lineRule="auto"/>
        <w:jc w:val="both"/>
        <w:rPr>
          <w:b/>
          <w:i/>
        </w:rPr>
      </w:pPr>
      <w:r>
        <w:rPr>
          <w:b/>
          <w:i/>
        </w:rPr>
        <w:t xml:space="preserve">Generates </w:t>
      </w:r>
      <w:proofErr w:type="gramStart"/>
      <w:r>
        <w:rPr>
          <w:b/>
          <w:i/>
        </w:rPr>
        <w:t>learners</w:t>
      </w:r>
      <w:proofErr w:type="gramEnd"/>
      <w:r>
        <w:rPr>
          <w:b/>
          <w:i/>
        </w:rPr>
        <w:t xml:space="preserve"> isolation</w:t>
      </w:r>
    </w:p>
    <w:p w14:paraId="4D61BF37" w14:textId="75CBF0F8" w:rsidR="003973D7" w:rsidRDefault="00C6667B">
      <w:pPr>
        <w:spacing w:line="360" w:lineRule="auto"/>
        <w:jc w:val="both"/>
      </w:pPr>
      <w:r>
        <w:t xml:space="preserve">According to </w:t>
      </w:r>
      <w:proofErr w:type="spellStart"/>
      <w:r>
        <w:rPr>
          <w:highlight w:val="white"/>
        </w:rPr>
        <w:t>Purwanto</w:t>
      </w:r>
      <w:proofErr w:type="spellEnd"/>
      <w:r>
        <w:rPr>
          <w:highlight w:val="white"/>
        </w:rPr>
        <w:t xml:space="preserve"> </w:t>
      </w:r>
      <w:r>
        <w:rPr>
          <w:i/>
          <w:highlight w:val="white"/>
        </w:rPr>
        <w:t xml:space="preserve">et al., </w:t>
      </w:r>
      <w:r>
        <w:rPr>
          <w:highlight w:val="white"/>
        </w:rPr>
        <w:t>(2020</w:t>
      </w:r>
      <w:r>
        <w:t xml:space="preserve">), It has been identified that the active and engaged forum of online transmission that takes place inside the virtual learning environment need to propagate the system in a proper way through which the learner is benefited from the opportunity of asking their queries from their trainers on a real-time basis or they might feel isolated from their learning environment.  On the other </w:t>
      </w:r>
      <w:r w:rsidR="0059202D">
        <w:t>hand,</w:t>
      </w:r>
      <w:r>
        <w:t xml:space="preserve"> </w:t>
      </w:r>
      <w:proofErr w:type="spellStart"/>
      <w:r>
        <w:rPr>
          <w:highlight w:val="white"/>
        </w:rPr>
        <w:t>Debeş</w:t>
      </w:r>
      <w:proofErr w:type="spellEnd"/>
      <w:r>
        <w:rPr>
          <w:highlight w:val="white"/>
        </w:rPr>
        <w:t xml:space="preserve"> (2021</w:t>
      </w:r>
      <w:r w:rsidR="0059202D">
        <w:t>), the</w:t>
      </w:r>
      <w:r>
        <w:t xml:space="preserve"> issue of proper coordination and communication in the virtual learning environment causes the learner getting the disengage from what they are learning through the learning environment that can lead them to have limited measures of understanding encountering the learning materials. </w:t>
      </w:r>
    </w:p>
    <w:p w14:paraId="39F1737A" w14:textId="77777777" w:rsidR="003973D7" w:rsidRDefault="00C6667B" w:rsidP="0059202D">
      <w:pPr>
        <w:pStyle w:val="Heading1"/>
      </w:pPr>
      <w:bookmarkStart w:id="4" w:name="_Toc67336041"/>
      <w:r>
        <w:t>Methods</w:t>
      </w:r>
      <w:bookmarkEnd w:id="4"/>
      <w:r>
        <w:t xml:space="preserve"> </w:t>
      </w:r>
    </w:p>
    <w:p w14:paraId="7EE7E8A2" w14:textId="0AA39588" w:rsidR="003973D7" w:rsidRDefault="00C6667B">
      <w:pPr>
        <w:spacing w:line="360" w:lineRule="auto"/>
        <w:jc w:val="both"/>
      </w:pPr>
      <w:r>
        <w:t xml:space="preserve">In this research methodology, the following research topic will be analyzed through primary as well as secondary data analysis undertaking the quantitative and qualitative methods of data collection. The primary method of Data Collection is the process through which the data is collected by the research team or the research group for a particular purpose of analyzing under particular consideration.  On the other </w:t>
      </w:r>
      <w:r w:rsidR="0059202D">
        <w:t>hand, the</w:t>
      </w:r>
      <w:r>
        <w:t xml:space="preserve"> secondary method of Data Collection is the process of using data that has already been collected by other research groups and provided in articles or journals or by visiting a particular website.</w:t>
      </w:r>
    </w:p>
    <w:p w14:paraId="21D47C79" w14:textId="77777777" w:rsidR="003973D7" w:rsidRDefault="00C6667B">
      <w:pPr>
        <w:spacing w:line="360" w:lineRule="auto"/>
        <w:jc w:val="both"/>
      </w:pPr>
      <w:r>
        <w:t xml:space="preserve">The data collection and data analysis process will be performed through quantitative as well as qualitative methods.  The samples who will be considered for the data collection process are the students of the UWTSD London campus will be analyzed over the topic of experience on learning through the learning environment provided by the University. The research will undertake quantitative and qualitative methods of data collection by survey and interview methods respectively. </w:t>
      </w:r>
    </w:p>
    <w:p w14:paraId="6FB7FDE7" w14:textId="77777777" w:rsidR="003973D7" w:rsidRDefault="00C6667B" w:rsidP="0059202D">
      <w:pPr>
        <w:pStyle w:val="Heading1"/>
      </w:pPr>
      <w:bookmarkStart w:id="5" w:name="_Toc67336042"/>
      <w:r>
        <w:t>Data analysis</w:t>
      </w:r>
      <w:bookmarkEnd w:id="5"/>
    </w:p>
    <w:p w14:paraId="00947FDB" w14:textId="77777777" w:rsidR="003973D7" w:rsidRDefault="00C6667B" w:rsidP="0059202D">
      <w:pPr>
        <w:pStyle w:val="Heading2"/>
      </w:pPr>
      <w:bookmarkStart w:id="6" w:name="_Toc67336043"/>
      <w:r>
        <w:t>Primary data analysis</w:t>
      </w:r>
      <w:bookmarkEnd w:id="6"/>
    </w:p>
    <w:p w14:paraId="5BF9AEA0" w14:textId="77777777" w:rsidR="003973D7" w:rsidRDefault="00C6667B">
      <w:pPr>
        <w:spacing w:line="360" w:lineRule="auto"/>
        <w:jc w:val="both"/>
        <w:rPr>
          <w:b/>
          <w:i/>
        </w:rPr>
      </w:pPr>
      <w:r>
        <w:rPr>
          <w:b/>
          <w:i/>
        </w:rPr>
        <w:t>Survey analysis</w:t>
      </w:r>
    </w:p>
    <w:tbl>
      <w:tblPr>
        <w:tblStyle w:val="Table1"/>
        <w:tblW w:w="8160" w:type="dxa"/>
        <w:tblInd w:w="4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3075"/>
        <w:gridCol w:w="1500"/>
      </w:tblGrid>
      <w:tr w:rsidR="003973D7" w14:paraId="3CB2E9D5" w14:textId="77777777">
        <w:trPr>
          <w:trHeight w:val="525"/>
        </w:trPr>
        <w:tc>
          <w:tcPr>
            <w:tcW w:w="8160" w:type="dxa"/>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4AD2791" w14:textId="77777777" w:rsidR="003973D7" w:rsidRDefault="00C6667B">
            <w:pPr>
              <w:widowControl w:val="0"/>
              <w:jc w:val="center"/>
              <w:rPr>
                <w:b/>
              </w:rPr>
            </w:pPr>
            <w:r>
              <w:rPr>
                <w:b/>
              </w:rPr>
              <w:t>Question 1. How far do you agree that the VLE classrooms are advantageous for you?</w:t>
            </w:r>
          </w:p>
          <w:p w14:paraId="51D392C8" w14:textId="77777777" w:rsidR="003973D7" w:rsidRDefault="003973D7">
            <w:pPr>
              <w:widowControl w:val="0"/>
              <w:jc w:val="center"/>
              <w:rPr>
                <w:b/>
              </w:rPr>
            </w:pPr>
          </w:p>
        </w:tc>
      </w:tr>
      <w:tr w:rsidR="003973D7" w14:paraId="5D4BDFED" w14:textId="77777777">
        <w:trPr>
          <w:trHeight w:val="31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6C16ECA" w14:textId="77777777" w:rsidR="003973D7" w:rsidRDefault="00C6667B">
            <w:pPr>
              <w:widowControl w:val="0"/>
              <w:jc w:val="center"/>
            </w:pPr>
            <w:r>
              <w:rPr>
                <w:b/>
              </w:rPr>
              <w:lastRenderedPageBreak/>
              <w:t>Options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5C41021" w14:textId="77777777" w:rsidR="003973D7" w:rsidRDefault="00C6667B">
            <w:pPr>
              <w:widowControl w:val="0"/>
              <w:jc w:val="center"/>
            </w:pPr>
            <w:r>
              <w:rPr>
                <w:b/>
              </w:rPr>
              <w:t>Responses</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DAB862C" w14:textId="77777777" w:rsidR="003973D7" w:rsidRDefault="00C6667B">
            <w:pPr>
              <w:widowControl w:val="0"/>
              <w:jc w:val="center"/>
            </w:pPr>
            <w:r>
              <w:rPr>
                <w:b/>
              </w:rPr>
              <w:t>Total number of respondents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8472B0F" w14:textId="77777777" w:rsidR="003973D7" w:rsidRDefault="00C6667B">
            <w:pPr>
              <w:widowControl w:val="0"/>
              <w:jc w:val="center"/>
            </w:pPr>
            <w:r>
              <w:rPr>
                <w:b/>
              </w:rPr>
              <w:t>Percentage</w:t>
            </w:r>
          </w:p>
        </w:tc>
      </w:tr>
      <w:tr w:rsidR="003973D7" w14:paraId="7F682B04" w14:textId="77777777">
        <w:trPr>
          <w:trHeight w:val="31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2DA5C24" w14:textId="77777777" w:rsidR="003973D7" w:rsidRDefault="00C6667B">
            <w:pPr>
              <w:widowControl w:val="0"/>
              <w:jc w:val="center"/>
            </w:pPr>
            <w:r>
              <w:t>Strongly 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E0DB123" w14:textId="77777777" w:rsidR="003973D7" w:rsidRDefault="00C6667B">
            <w:pPr>
              <w:widowControl w:val="0"/>
              <w:jc w:val="center"/>
            </w:pPr>
            <w:r>
              <w:t>6</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E51604E"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2E89350" w14:textId="77777777" w:rsidR="003973D7" w:rsidRDefault="00C6667B">
            <w:pPr>
              <w:widowControl w:val="0"/>
              <w:jc w:val="center"/>
            </w:pPr>
            <w:r>
              <w:t>30.00%</w:t>
            </w:r>
          </w:p>
        </w:tc>
      </w:tr>
      <w:tr w:rsidR="003973D7" w14:paraId="5A496B95"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A47392E" w14:textId="77777777" w:rsidR="003973D7" w:rsidRDefault="00C6667B">
            <w:pPr>
              <w:widowControl w:val="0"/>
              <w:jc w:val="center"/>
            </w:pPr>
            <w:r>
              <w:t>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96975F2" w14:textId="77777777" w:rsidR="003973D7" w:rsidRDefault="00C6667B">
            <w:pPr>
              <w:widowControl w:val="0"/>
              <w:jc w:val="center"/>
            </w:pPr>
            <w:r>
              <w:t>5</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DDEB5C1"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3EF9C3B" w14:textId="77777777" w:rsidR="003973D7" w:rsidRDefault="00C6667B">
            <w:pPr>
              <w:widowControl w:val="0"/>
              <w:jc w:val="center"/>
            </w:pPr>
            <w:r>
              <w:t>25.00%</w:t>
            </w:r>
          </w:p>
        </w:tc>
      </w:tr>
      <w:tr w:rsidR="003973D7" w14:paraId="03A6A1F2"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DB11F66" w14:textId="77777777" w:rsidR="003973D7" w:rsidRDefault="00C6667B">
            <w:pPr>
              <w:widowControl w:val="0"/>
              <w:jc w:val="center"/>
            </w:pPr>
            <w:r>
              <w:t>Neutral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F0E77F4" w14:textId="77777777" w:rsidR="003973D7" w:rsidRDefault="00C6667B">
            <w:pPr>
              <w:widowControl w:val="0"/>
              <w:jc w:val="center"/>
            </w:pPr>
            <w:r>
              <w:t>3</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91C94B3"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8814E54" w14:textId="77777777" w:rsidR="003973D7" w:rsidRDefault="00C6667B">
            <w:pPr>
              <w:widowControl w:val="0"/>
              <w:jc w:val="center"/>
            </w:pPr>
            <w:r>
              <w:t>15.00%</w:t>
            </w:r>
          </w:p>
        </w:tc>
      </w:tr>
      <w:tr w:rsidR="003973D7" w14:paraId="332366B9"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A9F6196" w14:textId="77777777" w:rsidR="003973D7" w:rsidRDefault="00C6667B">
            <w:pPr>
              <w:widowControl w:val="0"/>
              <w:jc w:val="center"/>
            </w:pPr>
            <w:r>
              <w:t>Disagree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F6F7276" w14:textId="77777777" w:rsidR="003973D7" w:rsidRDefault="00C6667B">
            <w:pPr>
              <w:widowControl w:val="0"/>
              <w:jc w:val="center"/>
            </w:pPr>
            <w:r>
              <w:t>4</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186F0D6"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0D1FEA9" w14:textId="77777777" w:rsidR="003973D7" w:rsidRDefault="00C6667B">
            <w:pPr>
              <w:widowControl w:val="0"/>
              <w:jc w:val="center"/>
            </w:pPr>
            <w:r>
              <w:t>20.00%</w:t>
            </w:r>
          </w:p>
        </w:tc>
      </w:tr>
      <w:tr w:rsidR="003973D7" w14:paraId="6E6CE1F4"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0288C10" w14:textId="77777777" w:rsidR="003973D7" w:rsidRDefault="00C6667B">
            <w:pPr>
              <w:widowControl w:val="0"/>
              <w:jc w:val="center"/>
            </w:pPr>
            <w:r>
              <w:t>Strongly Disagree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E923F3E" w14:textId="77777777" w:rsidR="003973D7" w:rsidRDefault="00C6667B">
            <w:pPr>
              <w:widowControl w:val="0"/>
              <w:jc w:val="center"/>
            </w:pPr>
            <w:r>
              <w:t>2</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B910A10"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63BC7CC" w14:textId="77777777" w:rsidR="003973D7" w:rsidRDefault="00C6667B">
            <w:pPr>
              <w:widowControl w:val="0"/>
              <w:jc w:val="center"/>
            </w:pPr>
            <w:r>
              <w:t>10.00%</w:t>
            </w:r>
          </w:p>
        </w:tc>
      </w:tr>
    </w:tbl>
    <w:p w14:paraId="62254FCA" w14:textId="77777777" w:rsidR="003973D7" w:rsidRDefault="00C6667B">
      <w:pPr>
        <w:spacing w:line="360" w:lineRule="auto"/>
        <w:jc w:val="center"/>
        <w:rPr>
          <w:b/>
        </w:rPr>
      </w:pPr>
      <w:r>
        <w:rPr>
          <w:b/>
        </w:rPr>
        <w:t>Table 1: This table provides the online performed survey questions analysis of the students of UWTSD</w:t>
      </w:r>
    </w:p>
    <w:p w14:paraId="4C72E5DA" w14:textId="77777777" w:rsidR="003973D7" w:rsidRDefault="00C6667B">
      <w:pPr>
        <w:spacing w:line="360" w:lineRule="auto"/>
        <w:jc w:val="center"/>
      </w:pPr>
      <w:r>
        <w:t>(Source: Self-created)</w:t>
      </w:r>
    </w:p>
    <w:p w14:paraId="6EE8C47E" w14:textId="77777777" w:rsidR="003973D7" w:rsidRDefault="00C6667B">
      <w:pPr>
        <w:spacing w:line="360" w:lineRule="auto"/>
        <w:jc w:val="center"/>
      </w:pPr>
      <w:r>
        <w:rPr>
          <w:noProof/>
        </w:rPr>
        <w:drawing>
          <wp:inline distT="114300" distB="114300" distL="114300" distR="114300" wp14:anchorId="298B7CB7" wp14:editId="673C5038">
            <wp:extent cx="5200650" cy="2710876"/>
            <wp:effectExtent l="0" t="0" r="0" b="0"/>
            <wp:docPr id="3" name="image3.png" descr="Chart"/>
            <wp:cNvGraphicFramePr/>
            <a:graphic xmlns:a="http://schemas.openxmlformats.org/drawingml/2006/main">
              <a:graphicData uri="http://schemas.openxmlformats.org/drawingml/2006/picture">
                <pic:pic xmlns:pic="http://schemas.openxmlformats.org/drawingml/2006/picture">
                  <pic:nvPicPr>
                    <pic:cNvPr id="3" name="image3.png" descr="Chart"/>
                    <pic:cNvPicPr/>
                  </pic:nvPicPr>
                  <pic:blipFill>
                    <a:blip r:embed="rId8"/>
                    <a:stretch>
                      <a:fillRect/>
                    </a:stretch>
                  </pic:blipFill>
                  <pic:spPr>
                    <a:xfrm>
                      <a:off x="0" y="0"/>
                      <a:ext cx="5200650" cy="2710876"/>
                    </a:xfrm>
                    <a:prstGeom prst="rect">
                      <a:avLst/>
                    </a:prstGeom>
                  </pic:spPr>
                </pic:pic>
              </a:graphicData>
            </a:graphic>
          </wp:inline>
        </w:drawing>
      </w:r>
    </w:p>
    <w:p w14:paraId="72C70FFB" w14:textId="77777777" w:rsidR="003973D7" w:rsidRDefault="00C6667B">
      <w:pPr>
        <w:spacing w:line="360" w:lineRule="auto"/>
        <w:jc w:val="center"/>
        <w:rPr>
          <w:b/>
        </w:rPr>
      </w:pPr>
      <w:r>
        <w:rPr>
          <w:b/>
        </w:rPr>
        <w:t>Chart 1: This chart provides the graphical representation of the online performed survey questions analysis of the students of UWTSD</w:t>
      </w:r>
    </w:p>
    <w:p w14:paraId="59BCF3E9" w14:textId="77777777" w:rsidR="003973D7" w:rsidRDefault="00C6667B">
      <w:pPr>
        <w:spacing w:line="360" w:lineRule="auto"/>
        <w:jc w:val="center"/>
      </w:pPr>
      <w:r>
        <w:t>(Source: Self-created)</w:t>
      </w:r>
    </w:p>
    <w:p w14:paraId="40E628DB" w14:textId="77777777" w:rsidR="003973D7" w:rsidRDefault="003973D7">
      <w:pPr>
        <w:spacing w:line="360" w:lineRule="auto"/>
        <w:jc w:val="center"/>
      </w:pPr>
    </w:p>
    <w:p w14:paraId="58BA3306" w14:textId="77777777" w:rsidR="003973D7" w:rsidRDefault="00C6667B">
      <w:pPr>
        <w:spacing w:line="360" w:lineRule="auto"/>
        <w:jc w:val="both"/>
        <w:rPr>
          <w:b/>
        </w:rPr>
      </w:pPr>
      <w:r>
        <w:rPr>
          <w:b/>
        </w:rPr>
        <w:t>Analysis of table 1 and chart 1:</w:t>
      </w:r>
    </w:p>
    <w:p w14:paraId="7A44425F" w14:textId="77777777" w:rsidR="003973D7" w:rsidRDefault="00C6667B">
      <w:pPr>
        <w:spacing w:line="360" w:lineRule="auto"/>
        <w:jc w:val="both"/>
      </w:pPr>
      <w:r>
        <w:t xml:space="preserve">It can be analyzed through the survey analysis that the students of UWTSD London Campus are satisfied that they do not have to move out and spend a huge transportation charge on visiting their university. 55% of the total sample responded positively, 15 % remained neutral and the rest 30% disagreed as they found it disadvantageous of having VLE as a learning system. They think </w:t>
      </w:r>
      <w:r>
        <w:lastRenderedPageBreak/>
        <w:t xml:space="preserve">that this system is not an effective system for the kids to learn from online classes and this can widely affect a kid’s future. </w:t>
      </w:r>
    </w:p>
    <w:p w14:paraId="27B32482" w14:textId="77777777" w:rsidR="003973D7" w:rsidRDefault="003973D7">
      <w:pPr>
        <w:spacing w:line="360" w:lineRule="auto"/>
        <w:jc w:val="both"/>
      </w:pPr>
    </w:p>
    <w:tbl>
      <w:tblPr>
        <w:tblStyle w:val="Table2"/>
        <w:tblW w:w="8145" w:type="dxa"/>
        <w:tblInd w:w="55" w:type="dxa"/>
        <w:tblBorders>
          <w:top w:val="nil"/>
          <w:left w:val="nil"/>
          <w:bottom w:val="nil"/>
          <w:right w:val="nil"/>
          <w:insideH w:val="nil"/>
          <w:insideV w:val="nil"/>
        </w:tblBorders>
        <w:tblLayout w:type="fixed"/>
        <w:tblLook w:val="0600" w:firstRow="0" w:lastRow="0" w:firstColumn="0" w:lastColumn="0" w:noHBand="1" w:noVBand="1"/>
      </w:tblPr>
      <w:tblGrid>
        <w:gridCol w:w="2070"/>
        <w:gridCol w:w="1500"/>
        <w:gridCol w:w="3075"/>
        <w:gridCol w:w="1500"/>
      </w:tblGrid>
      <w:tr w:rsidR="003973D7" w14:paraId="09A21A21" w14:textId="77777777">
        <w:trPr>
          <w:trHeight w:val="525"/>
        </w:trPr>
        <w:tc>
          <w:tcPr>
            <w:tcW w:w="8145" w:type="dxa"/>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E8C5B95" w14:textId="77777777" w:rsidR="003973D7" w:rsidRDefault="00C6667B">
            <w:pPr>
              <w:widowControl w:val="0"/>
              <w:jc w:val="center"/>
              <w:rPr>
                <w:b/>
              </w:rPr>
            </w:pPr>
            <w:r>
              <w:rPr>
                <w:b/>
              </w:rPr>
              <w:t>Question 2. How far do you agree that the VLE classes that are provided to you are satisfying enough for completing your courses?</w:t>
            </w:r>
          </w:p>
        </w:tc>
      </w:tr>
      <w:tr w:rsidR="003973D7" w14:paraId="5424FF1A" w14:textId="77777777">
        <w:trPr>
          <w:trHeight w:val="315"/>
        </w:trPr>
        <w:tc>
          <w:tcPr>
            <w:tcW w:w="207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AD123E7" w14:textId="77777777" w:rsidR="003973D7" w:rsidRDefault="00C6667B">
            <w:pPr>
              <w:widowControl w:val="0"/>
              <w:jc w:val="center"/>
            </w:pPr>
            <w:r>
              <w:rPr>
                <w:b/>
              </w:rPr>
              <w:t>Options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45B2C6F" w14:textId="77777777" w:rsidR="003973D7" w:rsidRDefault="00C6667B">
            <w:pPr>
              <w:widowControl w:val="0"/>
              <w:jc w:val="center"/>
            </w:pPr>
            <w:r>
              <w:rPr>
                <w:b/>
              </w:rPr>
              <w:t>Responses</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8C47E29" w14:textId="77777777" w:rsidR="003973D7" w:rsidRDefault="00C6667B">
            <w:pPr>
              <w:widowControl w:val="0"/>
              <w:jc w:val="center"/>
            </w:pPr>
            <w:r>
              <w:rPr>
                <w:b/>
              </w:rPr>
              <w:t>Total number of respondents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528AA96" w14:textId="77777777" w:rsidR="003973D7" w:rsidRDefault="00C6667B">
            <w:pPr>
              <w:widowControl w:val="0"/>
              <w:jc w:val="center"/>
            </w:pPr>
            <w:r>
              <w:rPr>
                <w:b/>
              </w:rPr>
              <w:t>Percentage</w:t>
            </w:r>
          </w:p>
        </w:tc>
      </w:tr>
      <w:tr w:rsidR="003973D7" w14:paraId="170908B4" w14:textId="77777777">
        <w:trPr>
          <w:trHeight w:val="315"/>
        </w:trPr>
        <w:tc>
          <w:tcPr>
            <w:tcW w:w="207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A5B74A5" w14:textId="77777777" w:rsidR="003973D7" w:rsidRDefault="00C6667B">
            <w:pPr>
              <w:widowControl w:val="0"/>
              <w:jc w:val="center"/>
            </w:pPr>
            <w:r>
              <w:t>Strongly 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1969C82" w14:textId="77777777" w:rsidR="003973D7" w:rsidRDefault="00C6667B">
            <w:pPr>
              <w:widowControl w:val="0"/>
              <w:jc w:val="center"/>
            </w:pPr>
            <w:r>
              <w:t>5</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9FEF467"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4F2F0B5" w14:textId="77777777" w:rsidR="003973D7" w:rsidRDefault="00C6667B">
            <w:pPr>
              <w:widowControl w:val="0"/>
              <w:jc w:val="center"/>
            </w:pPr>
            <w:r>
              <w:t>25.00%</w:t>
            </w:r>
          </w:p>
        </w:tc>
      </w:tr>
      <w:tr w:rsidR="003973D7" w14:paraId="21565ACC" w14:textId="77777777">
        <w:trPr>
          <w:trHeight w:val="345"/>
        </w:trPr>
        <w:tc>
          <w:tcPr>
            <w:tcW w:w="207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9F96AA" w14:textId="77777777" w:rsidR="003973D7" w:rsidRDefault="00C6667B">
            <w:pPr>
              <w:widowControl w:val="0"/>
              <w:jc w:val="center"/>
            </w:pPr>
            <w:r>
              <w:t>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563D738" w14:textId="77777777" w:rsidR="003973D7" w:rsidRDefault="00C6667B">
            <w:pPr>
              <w:widowControl w:val="0"/>
              <w:jc w:val="center"/>
            </w:pPr>
            <w:r>
              <w:t>5</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244428E"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FBA18CD" w14:textId="77777777" w:rsidR="003973D7" w:rsidRDefault="00C6667B">
            <w:pPr>
              <w:widowControl w:val="0"/>
              <w:jc w:val="center"/>
            </w:pPr>
            <w:r>
              <w:t>25.00%</w:t>
            </w:r>
          </w:p>
        </w:tc>
      </w:tr>
      <w:tr w:rsidR="003973D7" w14:paraId="29B6B7BA" w14:textId="77777777">
        <w:trPr>
          <w:trHeight w:val="345"/>
        </w:trPr>
        <w:tc>
          <w:tcPr>
            <w:tcW w:w="207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8E6145C" w14:textId="77777777" w:rsidR="003973D7" w:rsidRDefault="00C6667B">
            <w:pPr>
              <w:widowControl w:val="0"/>
              <w:jc w:val="center"/>
            </w:pPr>
            <w:r>
              <w:t>Neutral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DA7D580" w14:textId="77777777" w:rsidR="003973D7" w:rsidRDefault="00C6667B">
            <w:pPr>
              <w:widowControl w:val="0"/>
              <w:jc w:val="center"/>
            </w:pPr>
            <w:r>
              <w:t>1</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AB685AA"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7328F78" w14:textId="77777777" w:rsidR="003973D7" w:rsidRDefault="00C6667B">
            <w:pPr>
              <w:widowControl w:val="0"/>
              <w:jc w:val="center"/>
            </w:pPr>
            <w:r>
              <w:t>5.00%</w:t>
            </w:r>
          </w:p>
        </w:tc>
      </w:tr>
      <w:tr w:rsidR="003973D7" w14:paraId="1022BFA2" w14:textId="77777777">
        <w:trPr>
          <w:trHeight w:val="345"/>
        </w:trPr>
        <w:tc>
          <w:tcPr>
            <w:tcW w:w="207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61B318D6" w14:textId="77777777" w:rsidR="003973D7" w:rsidRDefault="00C6667B">
            <w:pPr>
              <w:widowControl w:val="0"/>
              <w:jc w:val="center"/>
            </w:pPr>
            <w:r>
              <w:t>Disagree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ECCA169" w14:textId="77777777" w:rsidR="003973D7" w:rsidRDefault="00C6667B">
            <w:pPr>
              <w:widowControl w:val="0"/>
              <w:jc w:val="center"/>
            </w:pPr>
            <w:r>
              <w:t>6</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B59008C"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076FF09" w14:textId="77777777" w:rsidR="003973D7" w:rsidRDefault="00C6667B">
            <w:pPr>
              <w:widowControl w:val="0"/>
              <w:jc w:val="center"/>
            </w:pPr>
            <w:r>
              <w:t>30.00%</w:t>
            </w:r>
          </w:p>
        </w:tc>
      </w:tr>
      <w:tr w:rsidR="003973D7" w14:paraId="2E0A54FF" w14:textId="77777777">
        <w:trPr>
          <w:trHeight w:val="345"/>
        </w:trPr>
        <w:tc>
          <w:tcPr>
            <w:tcW w:w="207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01E68A5" w14:textId="77777777" w:rsidR="003973D7" w:rsidRDefault="00C6667B">
            <w:pPr>
              <w:widowControl w:val="0"/>
              <w:jc w:val="center"/>
            </w:pPr>
            <w:r>
              <w:t>Strongly Disagree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9A13DA9" w14:textId="77777777" w:rsidR="003973D7" w:rsidRDefault="00C6667B">
            <w:pPr>
              <w:widowControl w:val="0"/>
              <w:jc w:val="center"/>
            </w:pPr>
            <w:r>
              <w:t>3</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9C74D51"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DEDFCDB" w14:textId="77777777" w:rsidR="003973D7" w:rsidRDefault="00C6667B">
            <w:pPr>
              <w:widowControl w:val="0"/>
              <w:jc w:val="center"/>
            </w:pPr>
            <w:r>
              <w:t>15.00%</w:t>
            </w:r>
          </w:p>
        </w:tc>
      </w:tr>
    </w:tbl>
    <w:p w14:paraId="5D6B82CB" w14:textId="77777777" w:rsidR="003973D7" w:rsidRDefault="00C6667B">
      <w:pPr>
        <w:spacing w:line="360" w:lineRule="auto"/>
        <w:jc w:val="center"/>
        <w:rPr>
          <w:b/>
        </w:rPr>
      </w:pPr>
      <w:r>
        <w:rPr>
          <w:b/>
        </w:rPr>
        <w:t>Table 2: This table provides the online performed survey questions analysis of the students of UWTSD</w:t>
      </w:r>
    </w:p>
    <w:p w14:paraId="00857C84" w14:textId="77777777" w:rsidR="003973D7" w:rsidRDefault="00C6667B">
      <w:pPr>
        <w:spacing w:line="360" w:lineRule="auto"/>
        <w:jc w:val="center"/>
      </w:pPr>
      <w:r>
        <w:t>(Source: Self-created)</w:t>
      </w:r>
    </w:p>
    <w:p w14:paraId="1C069478" w14:textId="77777777" w:rsidR="003973D7" w:rsidRDefault="00C6667B">
      <w:pPr>
        <w:spacing w:line="360" w:lineRule="auto"/>
        <w:jc w:val="both"/>
      </w:pPr>
      <w:r>
        <w:rPr>
          <w:noProof/>
        </w:rPr>
        <w:drawing>
          <wp:inline distT="114300" distB="114300" distL="114300" distR="114300" wp14:anchorId="0FDE6916" wp14:editId="62722451">
            <wp:extent cx="5943600" cy="3149600"/>
            <wp:effectExtent l="0" t="0" r="0" b="0"/>
            <wp:docPr id="2" name="image2.png" descr="Chart"/>
            <wp:cNvGraphicFramePr/>
            <a:graphic xmlns:a="http://schemas.openxmlformats.org/drawingml/2006/main">
              <a:graphicData uri="http://schemas.openxmlformats.org/drawingml/2006/picture">
                <pic:pic xmlns:pic="http://schemas.openxmlformats.org/drawingml/2006/picture">
                  <pic:nvPicPr>
                    <pic:cNvPr id="2" name="image2.png" descr="Chart"/>
                    <pic:cNvPicPr/>
                  </pic:nvPicPr>
                  <pic:blipFill>
                    <a:blip r:embed="rId9"/>
                    <a:stretch>
                      <a:fillRect/>
                    </a:stretch>
                  </pic:blipFill>
                  <pic:spPr>
                    <a:xfrm>
                      <a:off x="0" y="0"/>
                      <a:ext cx="5943600" cy="3149600"/>
                    </a:xfrm>
                    <a:prstGeom prst="rect">
                      <a:avLst/>
                    </a:prstGeom>
                  </pic:spPr>
                </pic:pic>
              </a:graphicData>
            </a:graphic>
          </wp:inline>
        </w:drawing>
      </w:r>
      <w:r>
        <w:t xml:space="preserve"> </w:t>
      </w:r>
    </w:p>
    <w:p w14:paraId="437A8222" w14:textId="77777777" w:rsidR="003973D7" w:rsidRDefault="003973D7">
      <w:pPr>
        <w:spacing w:line="360" w:lineRule="auto"/>
        <w:jc w:val="both"/>
      </w:pPr>
    </w:p>
    <w:p w14:paraId="4DDF1CB8" w14:textId="77777777" w:rsidR="003973D7" w:rsidRDefault="00C6667B">
      <w:pPr>
        <w:spacing w:line="360" w:lineRule="auto"/>
        <w:jc w:val="center"/>
        <w:rPr>
          <w:b/>
        </w:rPr>
      </w:pPr>
      <w:r>
        <w:rPr>
          <w:b/>
        </w:rPr>
        <w:t>Chart 2: This chart provides the graphical representation of the online performed survey questions analysis of the students of UWTSD</w:t>
      </w:r>
    </w:p>
    <w:p w14:paraId="035D9038" w14:textId="77777777" w:rsidR="003973D7" w:rsidRDefault="00C6667B">
      <w:pPr>
        <w:spacing w:line="360" w:lineRule="auto"/>
        <w:jc w:val="center"/>
      </w:pPr>
      <w:r>
        <w:t>(Source: Self-created)</w:t>
      </w:r>
    </w:p>
    <w:p w14:paraId="377271DC" w14:textId="77777777" w:rsidR="003973D7" w:rsidRDefault="00C6667B">
      <w:pPr>
        <w:spacing w:line="360" w:lineRule="auto"/>
        <w:jc w:val="both"/>
      </w:pPr>
      <w:r>
        <w:rPr>
          <w:b/>
        </w:rPr>
        <w:t>Analysis of table 2 and chart 2:</w:t>
      </w:r>
    </w:p>
    <w:p w14:paraId="3C86E3A2" w14:textId="77777777" w:rsidR="003973D7" w:rsidRDefault="00C6667B">
      <w:pPr>
        <w:spacing w:line="360" w:lineRule="auto"/>
        <w:jc w:val="both"/>
      </w:pPr>
      <w:r>
        <w:lastRenderedPageBreak/>
        <w:t>It can be analyzed that 50% of the sample population thinks that the VLE system is beneficial for the educational learning process. 5% did not respond to the fact and the rest 45% responded negatively that the VLE system is advantageous. This is because the students are not satisfied with the practical classes and the project presentations that they had to perform through the VLE. It is because, in the real world, the performance, as well as the competition, gets enhanced with the real presence of the students in the university.</w:t>
      </w:r>
    </w:p>
    <w:p w14:paraId="1DD7881C" w14:textId="77777777" w:rsidR="003973D7" w:rsidRDefault="003973D7">
      <w:pPr>
        <w:spacing w:line="360" w:lineRule="auto"/>
        <w:jc w:val="both"/>
      </w:pPr>
    </w:p>
    <w:tbl>
      <w:tblPr>
        <w:tblStyle w:val="Table3"/>
        <w:tblW w:w="8160" w:type="dxa"/>
        <w:tblInd w:w="4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3075"/>
        <w:gridCol w:w="1500"/>
      </w:tblGrid>
      <w:tr w:rsidR="003973D7" w14:paraId="77F14A96" w14:textId="77777777">
        <w:trPr>
          <w:trHeight w:val="525"/>
        </w:trPr>
        <w:tc>
          <w:tcPr>
            <w:tcW w:w="8160" w:type="dxa"/>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08D4DDF" w14:textId="77777777" w:rsidR="003973D7" w:rsidRDefault="00C6667B">
            <w:pPr>
              <w:widowControl w:val="0"/>
              <w:jc w:val="center"/>
              <w:rPr>
                <w:b/>
              </w:rPr>
            </w:pPr>
            <w:r>
              <w:rPr>
                <w:b/>
              </w:rPr>
              <w:t>Question 3. How far do you agree that the VLE classes impact students' academic performances negatively?</w:t>
            </w:r>
          </w:p>
        </w:tc>
      </w:tr>
      <w:tr w:rsidR="003973D7" w14:paraId="01664F63" w14:textId="77777777">
        <w:trPr>
          <w:trHeight w:val="31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EC74FF4" w14:textId="77777777" w:rsidR="003973D7" w:rsidRDefault="00C6667B">
            <w:pPr>
              <w:widowControl w:val="0"/>
              <w:jc w:val="center"/>
            </w:pPr>
            <w:r>
              <w:rPr>
                <w:b/>
              </w:rPr>
              <w:t>Options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F534066" w14:textId="77777777" w:rsidR="003973D7" w:rsidRDefault="00C6667B">
            <w:pPr>
              <w:widowControl w:val="0"/>
              <w:jc w:val="center"/>
            </w:pPr>
            <w:r>
              <w:rPr>
                <w:b/>
              </w:rPr>
              <w:t>Responses</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7DA4D29" w14:textId="77777777" w:rsidR="003973D7" w:rsidRDefault="00C6667B">
            <w:pPr>
              <w:widowControl w:val="0"/>
              <w:jc w:val="center"/>
            </w:pPr>
            <w:r>
              <w:rPr>
                <w:b/>
              </w:rPr>
              <w:t>Total number of respondents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CCF225F" w14:textId="77777777" w:rsidR="003973D7" w:rsidRDefault="00C6667B">
            <w:pPr>
              <w:widowControl w:val="0"/>
              <w:jc w:val="center"/>
            </w:pPr>
            <w:r>
              <w:rPr>
                <w:b/>
              </w:rPr>
              <w:t>Percentage</w:t>
            </w:r>
          </w:p>
        </w:tc>
      </w:tr>
      <w:tr w:rsidR="003973D7" w14:paraId="13325AC4" w14:textId="77777777">
        <w:trPr>
          <w:trHeight w:val="31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D003745" w14:textId="77777777" w:rsidR="003973D7" w:rsidRDefault="00C6667B">
            <w:pPr>
              <w:widowControl w:val="0"/>
              <w:jc w:val="center"/>
            </w:pPr>
            <w:r>
              <w:t>Strongly 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C5535A6" w14:textId="77777777" w:rsidR="003973D7" w:rsidRDefault="00C6667B">
            <w:pPr>
              <w:widowControl w:val="0"/>
              <w:jc w:val="center"/>
            </w:pPr>
            <w:r>
              <w:t>6</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BF7EF9C"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41AFE008" w14:textId="77777777" w:rsidR="003973D7" w:rsidRDefault="00C6667B">
            <w:pPr>
              <w:widowControl w:val="0"/>
              <w:jc w:val="center"/>
            </w:pPr>
            <w:r>
              <w:t>30.00%</w:t>
            </w:r>
          </w:p>
        </w:tc>
      </w:tr>
      <w:tr w:rsidR="003973D7" w14:paraId="33DA2C49"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DD0CC1A" w14:textId="77777777" w:rsidR="003973D7" w:rsidRDefault="00C6667B">
            <w:pPr>
              <w:widowControl w:val="0"/>
              <w:jc w:val="center"/>
            </w:pPr>
            <w:r>
              <w:t>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E32AC15" w14:textId="77777777" w:rsidR="003973D7" w:rsidRDefault="00C6667B">
            <w:pPr>
              <w:widowControl w:val="0"/>
              <w:jc w:val="center"/>
            </w:pPr>
            <w:r>
              <w:t>8</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90062AB"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ED60713" w14:textId="77777777" w:rsidR="003973D7" w:rsidRDefault="00C6667B">
            <w:pPr>
              <w:widowControl w:val="0"/>
              <w:jc w:val="center"/>
            </w:pPr>
            <w:r>
              <w:t>40.00%</w:t>
            </w:r>
          </w:p>
        </w:tc>
      </w:tr>
      <w:tr w:rsidR="003973D7" w14:paraId="73CFC0B3"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3E1B1D4" w14:textId="77777777" w:rsidR="003973D7" w:rsidRDefault="00C6667B">
            <w:pPr>
              <w:widowControl w:val="0"/>
              <w:jc w:val="center"/>
            </w:pPr>
            <w:r>
              <w:t>Neutral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146FEC88" w14:textId="77777777" w:rsidR="003973D7" w:rsidRDefault="00C6667B">
            <w:pPr>
              <w:widowControl w:val="0"/>
              <w:jc w:val="center"/>
            </w:pPr>
            <w:r>
              <w:t>1</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4D1E112"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22B423D7" w14:textId="77777777" w:rsidR="003973D7" w:rsidRDefault="00C6667B">
            <w:pPr>
              <w:widowControl w:val="0"/>
              <w:jc w:val="center"/>
            </w:pPr>
            <w:r>
              <w:t>5.00%</w:t>
            </w:r>
          </w:p>
        </w:tc>
      </w:tr>
      <w:tr w:rsidR="003973D7" w14:paraId="16DBB528"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4208BD1" w14:textId="77777777" w:rsidR="003973D7" w:rsidRDefault="00C6667B">
            <w:pPr>
              <w:widowControl w:val="0"/>
              <w:jc w:val="center"/>
            </w:pPr>
            <w:r>
              <w:t>Disagree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6FA07CE8" w14:textId="77777777" w:rsidR="003973D7" w:rsidRDefault="00C6667B">
            <w:pPr>
              <w:widowControl w:val="0"/>
              <w:jc w:val="center"/>
            </w:pPr>
            <w:r>
              <w:t>2</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AE4C205"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34F42FD4" w14:textId="77777777" w:rsidR="003973D7" w:rsidRDefault="00C6667B">
            <w:pPr>
              <w:widowControl w:val="0"/>
              <w:jc w:val="center"/>
            </w:pPr>
            <w:r>
              <w:t>10.00%</w:t>
            </w:r>
          </w:p>
        </w:tc>
      </w:tr>
      <w:tr w:rsidR="003973D7" w14:paraId="4CC9F0A2" w14:textId="77777777">
        <w:trPr>
          <w:trHeight w:val="345"/>
        </w:trPr>
        <w:tc>
          <w:tcPr>
            <w:tcW w:w="208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5C16A8B" w14:textId="77777777" w:rsidR="003973D7" w:rsidRDefault="00C6667B">
            <w:pPr>
              <w:widowControl w:val="0"/>
              <w:jc w:val="center"/>
            </w:pPr>
            <w:r>
              <w:t>Strongly Disagree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68211403" w14:textId="77777777" w:rsidR="003973D7" w:rsidRDefault="00C6667B">
            <w:pPr>
              <w:widowControl w:val="0"/>
              <w:jc w:val="center"/>
            </w:pPr>
            <w:r>
              <w:t>3</w:t>
            </w:r>
          </w:p>
        </w:tc>
        <w:tc>
          <w:tcPr>
            <w:tcW w:w="30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80995CC" w14:textId="77777777" w:rsidR="003973D7" w:rsidRDefault="00C6667B">
            <w:pPr>
              <w:widowControl w:val="0"/>
              <w:jc w:val="center"/>
            </w:pPr>
            <w:r>
              <w:t>20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02C4A3BB" w14:textId="77777777" w:rsidR="003973D7" w:rsidRDefault="00C6667B">
            <w:pPr>
              <w:widowControl w:val="0"/>
              <w:jc w:val="center"/>
            </w:pPr>
            <w:r>
              <w:t>15.00%</w:t>
            </w:r>
          </w:p>
        </w:tc>
      </w:tr>
    </w:tbl>
    <w:p w14:paraId="7A215D6D" w14:textId="77777777" w:rsidR="003973D7" w:rsidRDefault="00C6667B">
      <w:pPr>
        <w:spacing w:line="360" w:lineRule="auto"/>
        <w:jc w:val="center"/>
        <w:rPr>
          <w:b/>
        </w:rPr>
      </w:pPr>
      <w:r>
        <w:rPr>
          <w:b/>
        </w:rPr>
        <w:t>Table 3: This table provides the online performed survey questions analysis of the students of UWTSD</w:t>
      </w:r>
    </w:p>
    <w:p w14:paraId="6D0A28FD" w14:textId="77777777" w:rsidR="003973D7" w:rsidRDefault="00C6667B">
      <w:pPr>
        <w:spacing w:line="360" w:lineRule="auto"/>
        <w:jc w:val="center"/>
      </w:pPr>
      <w:r>
        <w:t>(Source: Self-created)</w:t>
      </w:r>
    </w:p>
    <w:p w14:paraId="39D35EA2" w14:textId="77777777" w:rsidR="003973D7" w:rsidRDefault="003973D7">
      <w:pPr>
        <w:spacing w:line="360" w:lineRule="auto"/>
        <w:jc w:val="both"/>
      </w:pPr>
    </w:p>
    <w:p w14:paraId="7CE235E7" w14:textId="77777777" w:rsidR="003973D7" w:rsidRDefault="00C6667B">
      <w:pPr>
        <w:spacing w:line="360" w:lineRule="auto"/>
        <w:jc w:val="both"/>
      </w:pPr>
      <w:r>
        <w:rPr>
          <w:noProof/>
        </w:rPr>
        <w:drawing>
          <wp:inline distT="114300" distB="114300" distL="114300" distR="114300" wp14:anchorId="4FE82186" wp14:editId="175AF350">
            <wp:extent cx="5095875" cy="2690213"/>
            <wp:effectExtent l="0" t="0" r="0" b="0"/>
            <wp:docPr id="1" name="image6.png" descr="Chart"/>
            <wp:cNvGraphicFramePr/>
            <a:graphic xmlns:a="http://schemas.openxmlformats.org/drawingml/2006/main">
              <a:graphicData uri="http://schemas.openxmlformats.org/drawingml/2006/picture">
                <pic:pic xmlns:pic="http://schemas.openxmlformats.org/drawingml/2006/picture">
                  <pic:nvPicPr>
                    <pic:cNvPr id="1" name="image6.png" descr="Chart"/>
                    <pic:cNvPicPr/>
                  </pic:nvPicPr>
                  <pic:blipFill>
                    <a:blip r:embed="rId10"/>
                    <a:stretch>
                      <a:fillRect/>
                    </a:stretch>
                  </pic:blipFill>
                  <pic:spPr>
                    <a:xfrm>
                      <a:off x="0" y="0"/>
                      <a:ext cx="5095875" cy="2690213"/>
                    </a:xfrm>
                    <a:prstGeom prst="rect">
                      <a:avLst/>
                    </a:prstGeom>
                  </pic:spPr>
                </pic:pic>
              </a:graphicData>
            </a:graphic>
          </wp:inline>
        </w:drawing>
      </w:r>
    </w:p>
    <w:p w14:paraId="0D3AE2F2" w14:textId="77777777" w:rsidR="003973D7" w:rsidRDefault="00C6667B">
      <w:pPr>
        <w:spacing w:line="360" w:lineRule="auto"/>
        <w:jc w:val="center"/>
        <w:rPr>
          <w:b/>
        </w:rPr>
      </w:pPr>
      <w:r>
        <w:rPr>
          <w:b/>
        </w:rPr>
        <w:t>Chart 3: This chart provides the graphical representation of the online performed survey questions analysis of the students of UWTSD</w:t>
      </w:r>
    </w:p>
    <w:p w14:paraId="2721137D" w14:textId="77777777" w:rsidR="003973D7" w:rsidRDefault="00C6667B">
      <w:pPr>
        <w:spacing w:line="360" w:lineRule="auto"/>
        <w:jc w:val="center"/>
      </w:pPr>
      <w:r>
        <w:lastRenderedPageBreak/>
        <w:t>(Source: Self-created)</w:t>
      </w:r>
    </w:p>
    <w:p w14:paraId="3AF57761" w14:textId="77777777" w:rsidR="003973D7" w:rsidRDefault="00C6667B">
      <w:pPr>
        <w:spacing w:line="360" w:lineRule="auto"/>
        <w:jc w:val="both"/>
      </w:pPr>
      <w:r>
        <w:rPr>
          <w:b/>
        </w:rPr>
        <w:t>Analysis of table 3 and chart 3:</w:t>
      </w:r>
    </w:p>
    <w:p w14:paraId="75F19D53" w14:textId="77777777" w:rsidR="003973D7" w:rsidRDefault="00C6667B">
      <w:pPr>
        <w:spacing w:line="360" w:lineRule="auto"/>
        <w:jc w:val="both"/>
      </w:pPr>
      <w:r>
        <w:t xml:space="preserve">It can be analyzed from the survey question that 70% of the population agreed with the fact that the system of VLE impacts the students' performances negatively. 5% did not respond to the fact and the rest 25% disagreed as they think that the VLE system is very effective for learning at any environmental condition or hazards as well as pandemic conditions. </w:t>
      </w:r>
    </w:p>
    <w:p w14:paraId="512D783B" w14:textId="77777777" w:rsidR="003973D7" w:rsidRDefault="003973D7">
      <w:pPr>
        <w:spacing w:line="360" w:lineRule="auto"/>
        <w:jc w:val="both"/>
      </w:pPr>
    </w:p>
    <w:p w14:paraId="586A4BAB" w14:textId="77777777" w:rsidR="003973D7" w:rsidRDefault="00C6667B" w:rsidP="0059202D">
      <w:pPr>
        <w:pStyle w:val="Heading2"/>
      </w:pPr>
      <w:bookmarkStart w:id="7" w:name="_Toc67336044"/>
      <w:r>
        <w:t>Secondary data analysis</w:t>
      </w:r>
      <w:bookmarkEnd w:id="7"/>
      <w:r>
        <w:t xml:space="preserve"> </w:t>
      </w:r>
    </w:p>
    <w:p w14:paraId="00E5CFF8" w14:textId="77777777" w:rsidR="003973D7" w:rsidRDefault="00C6667B">
      <w:pPr>
        <w:spacing w:line="360" w:lineRule="auto"/>
        <w:jc w:val="both"/>
      </w:pPr>
      <w:r>
        <w:t xml:space="preserve">In the current time, virtual learning is a very significant pattern to increase knowledge. For that, to gather data secondary research is very helpful. Secondary research is based on secondary sources; like journals, articles, and books, researchers gather data from these sources to increase knowledge. In this case, articles related to VLE analysts to increase understanding and identify its advantage. </w:t>
      </w:r>
    </w:p>
    <w:p w14:paraId="0B67FF57" w14:textId="77777777" w:rsidR="003973D7" w:rsidRDefault="003973D7">
      <w:pPr>
        <w:spacing w:line="360" w:lineRule="auto"/>
        <w:jc w:val="both"/>
        <w:rPr>
          <w:b/>
          <w:i/>
        </w:rPr>
      </w:pP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973D7" w14:paraId="42704228" w14:textId="77777777">
        <w:tc>
          <w:tcPr>
            <w:tcW w:w="9360" w:type="dxa"/>
            <w:shd w:val="clear" w:color="auto" w:fill="auto"/>
            <w:tcMar>
              <w:top w:w="100" w:type="dxa"/>
              <w:left w:w="100" w:type="dxa"/>
              <w:bottom w:w="100" w:type="dxa"/>
              <w:right w:w="100" w:type="dxa"/>
            </w:tcMar>
          </w:tcPr>
          <w:p w14:paraId="2FBB6075" w14:textId="77777777" w:rsidR="003973D7" w:rsidRDefault="00C6667B">
            <w:pPr>
              <w:spacing w:line="360" w:lineRule="auto"/>
              <w:jc w:val="both"/>
              <w:rPr>
                <w:i/>
              </w:rPr>
            </w:pPr>
            <w:r>
              <w:rPr>
                <w:b/>
                <w:i/>
              </w:rPr>
              <w:t>Theme One: Engagement of learners with VLE</w:t>
            </w:r>
          </w:p>
        </w:tc>
      </w:tr>
      <w:tr w:rsidR="003973D7" w14:paraId="04EB9335" w14:textId="77777777">
        <w:tc>
          <w:tcPr>
            <w:tcW w:w="9360" w:type="dxa"/>
            <w:shd w:val="clear" w:color="auto" w:fill="auto"/>
            <w:tcMar>
              <w:top w:w="100" w:type="dxa"/>
              <w:left w:w="100" w:type="dxa"/>
              <w:bottom w:w="100" w:type="dxa"/>
              <w:right w:w="100" w:type="dxa"/>
            </w:tcMar>
          </w:tcPr>
          <w:p w14:paraId="67A6CBF6" w14:textId="77777777" w:rsidR="003973D7" w:rsidRDefault="00C6667B">
            <w:pPr>
              <w:spacing w:line="360" w:lineRule="auto"/>
              <w:jc w:val="both"/>
              <w:rPr>
                <w:b/>
                <w:i/>
              </w:rPr>
            </w:pPr>
            <w:r>
              <w:t>VLE is an important learning resource for higher education. However, engagement of study in the VLE may be lower than the practical present in the institute. Also, in VLE students only provide importance to the mandatory tasks compared to other tasks (</w:t>
            </w:r>
            <w:r>
              <w:rPr>
                <w:highlight w:val="white"/>
              </w:rPr>
              <w:t>UWTSD, 2021)</w:t>
            </w:r>
            <w:r>
              <w:t xml:space="preserve">. Professional learners need to use VLE for the purpose to ensure effective use of technology and facilities in the learning process. </w:t>
            </w:r>
          </w:p>
        </w:tc>
      </w:tr>
    </w:tbl>
    <w:p w14:paraId="5C7B0EE0" w14:textId="77777777" w:rsidR="003973D7" w:rsidRDefault="003973D7">
      <w:pPr>
        <w:spacing w:line="360" w:lineRule="auto"/>
        <w:jc w:val="both"/>
        <w:rPr>
          <w:b/>
          <w:i/>
        </w:rPr>
      </w:pPr>
    </w:p>
    <w:p w14:paraId="77F6912C" w14:textId="77777777" w:rsidR="003973D7" w:rsidRDefault="00C6667B">
      <w:pPr>
        <w:spacing w:line="360" w:lineRule="auto"/>
        <w:jc w:val="both"/>
        <w:rPr>
          <w:b/>
          <w:i/>
        </w:rPr>
      </w:pPr>
      <w:r>
        <w:rPr>
          <w:b/>
          <w:i/>
        </w:rPr>
        <w:t>Analysis</w:t>
      </w:r>
    </w:p>
    <w:p w14:paraId="492C311B" w14:textId="77777777" w:rsidR="003973D7" w:rsidRDefault="00C6667B">
      <w:pPr>
        <w:spacing w:line="360" w:lineRule="auto"/>
        <w:jc w:val="both"/>
      </w:pPr>
      <w:r>
        <w:t xml:space="preserve">From the above discussion, it is understood that to ensure better student engagement in the process of VLE the teachers and professors need to develop effective systems. Further, it needs to make the process enjoyable also.  </w:t>
      </w:r>
    </w:p>
    <w:p w14:paraId="3F64B6D8" w14:textId="77777777" w:rsidR="003973D7" w:rsidRDefault="003973D7">
      <w:pPr>
        <w:spacing w:line="360" w:lineRule="auto"/>
        <w:jc w:val="both"/>
        <w:rPr>
          <w:b/>
          <w:i/>
        </w:rPr>
      </w:pPr>
    </w:p>
    <w:p w14:paraId="15C754BD" w14:textId="77777777" w:rsidR="003973D7" w:rsidRDefault="003973D7">
      <w:pPr>
        <w:spacing w:line="360" w:lineRule="auto"/>
        <w:jc w:val="both"/>
      </w:pP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973D7" w14:paraId="105A0EE3" w14:textId="77777777">
        <w:tc>
          <w:tcPr>
            <w:tcW w:w="9360" w:type="dxa"/>
            <w:shd w:val="clear" w:color="auto" w:fill="auto"/>
            <w:tcMar>
              <w:top w:w="100" w:type="dxa"/>
              <w:left w:w="100" w:type="dxa"/>
              <w:bottom w:w="100" w:type="dxa"/>
              <w:right w:w="100" w:type="dxa"/>
            </w:tcMar>
          </w:tcPr>
          <w:p w14:paraId="1B0A8917" w14:textId="77777777" w:rsidR="003973D7" w:rsidRDefault="00C6667B">
            <w:pPr>
              <w:spacing w:line="360" w:lineRule="auto"/>
              <w:jc w:val="both"/>
              <w:rPr>
                <w:b/>
                <w:i/>
              </w:rPr>
            </w:pPr>
            <w:r>
              <w:rPr>
                <w:b/>
                <w:i/>
              </w:rPr>
              <w:t>Theme Two: VLE provide flexibility and support</w:t>
            </w:r>
          </w:p>
          <w:p w14:paraId="7E39F432" w14:textId="77777777" w:rsidR="003973D7" w:rsidRDefault="003973D7">
            <w:pPr>
              <w:widowControl w:val="0"/>
              <w:pBdr>
                <w:top w:val="nil"/>
                <w:left w:val="nil"/>
                <w:bottom w:val="nil"/>
                <w:right w:val="nil"/>
                <w:between w:val="nil"/>
              </w:pBdr>
              <w:spacing w:line="240" w:lineRule="auto"/>
            </w:pPr>
          </w:p>
        </w:tc>
      </w:tr>
      <w:tr w:rsidR="003973D7" w14:paraId="63084C9B" w14:textId="77777777">
        <w:tc>
          <w:tcPr>
            <w:tcW w:w="9360" w:type="dxa"/>
            <w:shd w:val="clear" w:color="auto" w:fill="auto"/>
            <w:tcMar>
              <w:top w:w="100" w:type="dxa"/>
              <w:left w:w="100" w:type="dxa"/>
              <w:bottom w:w="100" w:type="dxa"/>
              <w:right w:w="100" w:type="dxa"/>
            </w:tcMar>
          </w:tcPr>
          <w:p w14:paraId="69F9E385" w14:textId="77777777" w:rsidR="003973D7" w:rsidRDefault="00C6667B">
            <w:pPr>
              <w:spacing w:line="360" w:lineRule="auto"/>
              <w:jc w:val="both"/>
            </w:pPr>
            <w:r>
              <w:t xml:space="preserve">It provides flexibility in learning and students get the opportunity to continue their study remotely especially in the pandemic situation. The main advantage of the VLE process is that it can easily </w:t>
            </w:r>
            <w:r>
              <w:lastRenderedPageBreak/>
              <w:t>fit around the personal and work life. It is also able to maintain a high academic standard and provide support to the students. VLE provides opportunities to maintain positive communication with their professors and other students. Therefore, it makes a bridge between students and educators to continue their studies (</w:t>
            </w:r>
            <w:r>
              <w:rPr>
                <w:highlight w:val="white"/>
              </w:rPr>
              <w:t>UWTSD, 2021)</w:t>
            </w:r>
            <w:r>
              <w:t xml:space="preserve">. </w:t>
            </w:r>
          </w:p>
          <w:p w14:paraId="329A42FA" w14:textId="77777777" w:rsidR="003973D7" w:rsidRDefault="003973D7">
            <w:pPr>
              <w:widowControl w:val="0"/>
              <w:pBdr>
                <w:top w:val="nil"/>
                <w:left w:val="nil"/>
                <w:bottom w:val="nil"/>
                <w:right w:val="nil"/>
                <w:between w:val="nil"/>
              </w:pBdr>
              <w:spacing w:line="240" w:lineRule="auto"/>
            </w:pPr>
          </w:p>
        </w:tc>
      </w:tr>
    </w:tbl>
    <w:p w14:paraId="506FC3B4" w14:textId="77777777" w:rsidR="003973D7" w:rsidRDefault="003973D7">
      <w:pPr>
        <w:spacing w:line="360" w:lineRule="auto"/>
        <w:jc w:val="both"/>
      </w:pPr>
    </w:p>
    <w:p w14:paraId="6AB3B1B8" w14:textId="77777777" w:rsidR="003973D7" w:rsidRDefault="00C6667B">
      <w:pPr>
        <w:spacing w:line="360" w:lineRule="auto"/>
        <w:jc w:val="both"/>
        <w:rPr>
          <w:b/>
          <w:i/>
        </w:rPr>
      </w:pPr>
      <w:r>
        <w:rPr>
          <w:b/>
          <w:i/>
        </w:rPr>
        <w:t>Analysis</w:t>
      </w:r>
    </w:p>
    <w:p w14:paraId="0AB5DE2D" w14:textId="77777777" w:rsidR="003973D7" w:rsidRDefault="00C6667B">
      <w:pPr>
        <w:spacing w:line="360" w:lineRule="auto"/>
        <w:jc w:val="both"/>
      </w:pPr>
      <w:r>
        <w:t xml:space="preserve">The above data provides the understanding that VLE provides flexibility to the students so that they can adjust their study time frame according to their preference.  Further, in the COVID-19 situation, they can be able to maintain communication with their class friends, and teachers as well. </w:t>
      </w:r>
    </w:p>
    <w:p w14:paraId="7E192143" w14:textId="77777777" w:rsidR="003973D7" w:rsidRDefault="00C6667B" w:rsidP="0059202D">
      <w:pPr>
        <w:pStyle w:val="Heading1"/>
        <w:rPr>
          <w:color w:val="0000FF"/>
        </w:rPr>
      </w:pPr>
      <w:bookmarkStart w:id="8" w:name="_Toc67336045"/>
      <w:r>
        <w:t>Conclusion and recommendation</w:t>
      </w:r>
      <w:bookmarkEnd w:id="8"/>
      <w:r>
        <w:t xml:space="preserve"> </w:t>
      </w:r>
    </w:p>
    <w:p w14:paraId="0A3426C5" w14:textId="1F23D162" w:rsidR="003973D7" w:rsidRDefault="00C6667B">
      <w:pPr>
        <w:spacing w:line="360" w:lineRule="auto"/>
      </w:pPr>
      <w:r>
        <w:t xml:space="preserve">The above discussion is providing knowledge about the importance of the Virtual learning environment in the current Covid-19 situation. In the current context, VLE is a way to keep the connection between education and students. It helps provide flexibility to the students and make them continue their study in the most difficult time. With the help of the internet, students gather knowledge. Also, with primary and secondary analysts the advantage and limitation of the VLE can be defined in the report. However, the VLE may reduce the level of engagement of students in comparison to the traditional learning process. </w:t>
      </w:r>
      <w:r>
        <w:br w:type="page"/>
      </w:r>
    </w:p>
    <w:p w14:paraId="0DC00446" w14:textId="77777777" w:rsidR="003973D7" w:rsidRDefault="00C6667B" w:rsidP="0059202D">
      <w:pPr>
        <w:pStyle w:val="Heading1"/>
      </w:pPr>
      <w:bookmarkStart w:id="9" w:name="_Toc67336046"/>
      <w:r>
        <w:lastRenderedPageBreak/>
        <w:t>Reference</w:t>
      </w:r>
      <w:bookmarkEnd w:id="9"/>
      <w:r>
        <w:t xml:space="preserve"> </w:t>
      </w:r>
    </w:p>
    <w:p w14:paraId="715BBD92" w14:textId="77777777" w:rsidR="0059202D" w:rsidRDefault="0059202D">
      <w:pPr>
        <w:spacing w:line="360" w:lineRule="auto"/>
        <w:rPr>
          <w:highlight w:val="white"/>
        </w:rPr>
      </w:pPr>
      <w:proofErr w:type="spellStart"/>
      <w:r>
        <w:rPr>
          <w:highlight w:val="white"/>
        </w:rPr>
        <w:t>Abouhashem</w:t>
      </w:r>
      <w:proofErr w:type="spellEnd"/>
      <w:r>
        <w:rPr>
          <w:highlight w:val="white"/>
        </w:rPr>
        <w:t xml:space="preserve">, A., Abdou, R.M., Bhadra, J., </w:t>
      </w:r>
      <w:proofErr w:type="spellStart"/>
      <w:r>
        <w:rPr>
          <w:highlight w:val="white"/>
        </w:rPr>
        <w:t>Siby</w:t>
      </w:r>
      <w:proofErr w:type="spellEnd"/>
      <w:r>
        <w:rPr>
          <w:highlight w:val="white"/>
        </w:rPr>
        <w:t>, N., Ahmad, Z. and Al-Thani, N.J., 2021. COVID-19 Inspired a STEM-Based Virtual Learning Model for Middle Schools—A Case Study of Qatar. Sustainability, 13(5), p.2799.</w:t>
      </w:r>
    </w:p>
    <w:p w14:paraId="678490C2" w14:textId="77777777" w:rsidR="0059202D" w:rsidRDefault="0059202D">
      <w:pPr>
        <w:spacing w:line="360" w:lineRule="auto"/>
        <w:rPr>
          <w:highlight w:val="white"/>
        </w:rPr>
      </w:pPr>
      <w:proofErr w:type="spellStart"/>
      <w:r>
        <w:rPr>
          <w:highlight w:val="white"/>
        </w:rPr>
        <w:t>Ahmady</w:t>
      </w:r>
      <w:proofErr w:type="spellEnd"/>
      <w:r>
        <w:rPr>
          <w:highlight w:val="white"/>
        </w:rPr>
        <w:t xml:space="preserve">, S., </w:t>
      </w:r>
      <w:proofErr w:type="spellStart"/>
      <w:r>
        <w:rPr>
          <w:highlight w:val="white"/>
        </w:rPr>
        <w:t>Shahbazi</w:t>
      </w:r>
      <w:proofErr w:type="spellEnd"/>
      <w:r>
        <w:rPr>
          <w:highlight w:val="white"/>
        </w:rPr>
        <w:t xml:space="preserve">, S., and </w:t>
      </w:r>
      <w:proofErr w:type="spellStart"/>
      <w:r>
        <w:rPr>
          <w:highlight w:val="white"/>
        </w:rPr>
        <w:t>Heidari</w:t>
      </w:r>
      <w:proofErr w:type="spellEnd"/>
      <w:r>
        <w:rPr>
          <w:highlight w:val="white"/>
        </w:rPr>
        <w:t xml:space="preserve">, M., 2020. Transition to Virtual Learning During the Coronavirus Disease–2019 Crisis in Iran: Opportunity Or </w:t>
      </w:r>
      <w:proofErr w:type="gramStart"/>
      <w:r>
        <w:rPr>
          <w:highlight w:val="white"/>
        </w:rPr>
        <w:t>Challenge?.</w:t>
      </w:r>
      <w:proofErr w:type="gramEnd"/>
      <w:r>
        <w:rPr>
          <w:highlight w:val="white"/>
        </w:rPr>
        <w:t xml:space="preserve"> Disaster medicine and public health preparedness, 14(3), </w:t>
      </w:r>
      <w:proofErr w:type="gramStart"/>
      <w:r>
        <w:rPr>
          <w:highlight w:val="white"/>
        </w:rPr>
        <w:t>pp.e</w:t>
      </w:r>
      <w:proofErr w:type="gramEnd"/>
      <w:r>
        <w:rPr>
          <w:highlight w:val="white"/>
        </w:rPr>
        <w:t>11-e12.</w:t>
      </w:r>
    </w:p>
    <w:p w14:paraId="1B928B63" w14:textId="77777777" w:rsidR="0059202D" w:rsidRDefault="0059202D">
      <w:pPr>
        <w:spacing w:line="360" w:lineRule="auto"/>
      </w:pPr>
      <w:proofErr w:type="spellStart"/>
      <w:r>
        <w:rPr>
          <w:highlight w:val="white"/>
        </w:rPr>
        <w:t>Debeş</w:t>
      </w:r>
      <w:proofErr w:type="spellEnd"/>
      <w:r>
        <w:rPr>
          <w:highlight w:val="white"/>
        </w:rPr>
        <w:t>, G., 2021. Distance learning in higher education during the COVID-19 pandemic: advantages and disadvantages: Distance learning in higher education during the COVID-19 pandemic. International Journal of Curriculum and Instruction, 13(2), pp.1109-1118.</w:t>
      </w:r>
    </w:p>
    <w:p w14:paraId="4B2A99C8" w14:textId="7D8612F7" w:rsidR="0059202D" w:rsidRDefault="0059202D">
      <w:pPr>
        <w:spacing w:line="360" w:lineRule="auto"/>
        <w:rPr>
          <w:highlight w:val="white"/>
        </w:rPr>
      </w:pPr>
      <w:proofErr w:type="spellStart"/>
      <w:r>
        <w:rPr>
          <w:highlight w:val="white"/>
        </w:rPr>
        <w:t>Dumford</w:t>
      </w:r>
      <w:proofErr w:type="spellEnd"/>
      <w:r>
        <w:rPr>
          <w:highlight w:val="white"/>
        </w:rPr>
        <w:t>, A.D. and Miller, A.L., 2018. Online learning in higher education: exploring advantages and disadvantages for engagement. Journal of Computing in Higher Education, 30(3), pp.452-465.</w:t>
      </w:r>
    </w:p>
    <w:p w14:paraId="3C5A743C" w14:textId="77777777" w:rsidR="0059202D" w:rsidRDefault="0059202D">
      <w:pPr>
        <w:spacing w:line="360" w:lineRule="auto"/>
        <w:rPr>
          <w:highlight w:val="white"/>
        </w:rPr>
      </w:pPr>
      <w:r>
        <w:rPr>
          <w:highlight w:val="white"/>
        </w:rPr>
        <w:t xml:space="preserve">Herrera, L., 2017. Impact of implementing a virtual learning environment (VLE) in the EFL classroom. </w:t>
      </w:r>
      <w:proofErr w:type="spellStart"/>
      <w:r>
        <w:rPr>
          <w:highlight w:val="white"/>
        </w:rPr>
        <w:t>Íkala</w:t>
      </w:r>
      <w:proofErr w:type="spellEnd"/>
      <w:r>
        <w:rPr>
          <w:highlight w:val="white"/>
        </w:rPr>
        <w:t>, 22(3), pp.479-498.</w:t>
      </w:r>
    </w:p>
    <w:p w14:paraId="7529EED2" w14:textId="77777777" w:rsidR="0059202D" w:rsidRDefault="0059202D">
      <w:pPr>
        <w:spacing w:line="360" w:lineRule="auto"/>
        <w:rPr>
          <w:highlight w:val="white"/>
        </w:rPr>
      </w:pPr>
      <w:proofErr w:type="spellStart"/>
      <w:r>
        <w:rPr>
          <w:highlight w:val="white"/>
        </w:rPr>
        <w:t>Kurbakova</w:t>
      </w:r>
      <w:proofErr w:type="spellEnd"/>
      <w:r>
        <w:rPr>
          <w:highlight w:val="white"/>
        </w:rPr>
        <w:t xml:space="preserve">, S., Volkova, Z. and </w:t>
      </w:r>
      <w:proofErr w:type="spellStart"/>
      <w:r>
        <w:rPr>
          <w:highlight w:val="white"/>
        </w:rPr>
        <w:t>Kurbakov</w:t>
      </w:r>
      <w:proofErr w:type="spellEnd"/>
      <w:r>
        <w:rPr>
          <w:highlight w:val="white"/>
        </w:rPr>
        <w:t>, A., 2020, July. Virtual Learning and Educational Environment: New Opportunities and Challenges under the COVID-19 Pandemic. In 2020 The 4th International Conference on Education and Multimedia Technology (pp. 167-171).</w:t>
      </w:r>
    </w:p>
    <w:p w14:paraId="64BBE400" w14:textId="77777777" w:rsidR="0059202D" w:rsidRDefault="0059202D">
      <w:pPr>
        <w:spacing w:line="360" w:lineRule="auto"/>
        <w:rPr>
          <w:color w:val="000000"/>
          <w:shd w:val="clear" w:color="auto" w:fill="FFFFFF"/>
        </w:rPr>
      </w:pPr>
      <w:r>
        <w:rPr>
          <w:color w:val="000000"/>
          <w:shd w:val="clear" w:color="auto" w:fill="FFFFFF"/>
        </w:rPr>
        <w:t xml:space="preserve">Martín, C. T., </w:t>
      </w:r>
      <w:proofErr w:type="spellStart"/>
      <w:r>
        <w:rPr>
          <w:color w:val="000000"/>
          <w:shd w:val="clear" w:color="auto" w:fill="FFFFFF"/>
        </w:rPr>
        <w:t>Acal</w:t>
      </w:r>
      <w:proofErr w:type="spellEnd"/>
      <w:r>
        <w:rPr>
          <w:color w:val="000000"/>
          <w:shd w:val="clear" w:color="auto" w:fill="FFFFFF"/>
        </w:rPr>
        <w:t xml:space="preserve">, C., El </w:t>
      </w:r>
      <w:proofErr w:type="spellStart"/>
      <w:r>
        <w:rPr>
          <w:color w:val="000000"/>
          <w:shd w:val="clear" w:color="auto" w:fill="FFFFFF"/>
        </w:rPr>
        <w:t>Honrani</w:t>
      </w:r>
      <w:proofErr w:type="spellEnd"/>
      <w:r>
        <w:rPr>
          <w:color w:val="000000"/>
          <w:shd w:val="clear" w:color="auto" w:fill="FFFFFF"/>
        </w:rPr>
        <w:t>, M., and Estrada, Á. C. M. 2021. Impact on the Virtual Learning Environment Due to COVID-19. Sustainability, 13(2), 1-1.</w:t>
      </w:r>
    </w:p>
    <w:p w14:paraId="1726BBA1" w14:textId="77777777" w:rsidR="0059202D" w:rsidRDefault="0059202D">
      <w:pPr>
        <w:spacing w:line="360" w:lineRule="auto"/>
        <w:rPr>
          <w:highlight w:val="white"/>
        </w:rPr>
      </w:pPr>
      <w:proofErr w:type="spellStart"/>
      <w:r>
        <w:rPr>
          <w:highlight w:val="white"/>
        </w:rPr>
        <w:t>Purwanto</w:t>
      </w:r>
      <w:proofErr w:type="spellEnd"/>
      <w:r>
        <w:rPr>
          <w:highlight w:val="white"/>
        </w:rPr>
        <w:t xml:space="preserve">, A., </w:t>
      </w:r>
      <w:proofErr w:type="spellStart"/>
      <w:r>
        <w:rPr>
          <w:highlight w:val="white"/>
        </w:rPr>
        <w:t>Asbari</w:t>
      </w:r>
      <w:proofErr w:type="spellEnd"/>
      <w:r>
        <w:rPr>
          <w:highlight w:val="white"/>
        </w:rPr>
        <w:t xml:space="preserve">, M., </w:t>
      </w:r>
      <w:proofErr w:type="spellStart"/>
      <w:r>
        <w:rPr>
          <w:highlight w:val="white"/>
        </w:rPr>
        <w:t>Fahlevi</w:t>
      </w:r>
      <w:proofErr w:type="spellEnd"/>
      <w:r>
        <w:rPr>
          <w:highlight w:val="white"/>
        </w:rPr>
        <w:t xml:space="preserve">, M., </w:t>
      </w:r>
      <w:proofErr w:type="spellStart"/>
      <w:r>
        <w:rPr>
          <w:highlight w:val="white"/>
        </w:rPr>
        <w:t>Mufid</w:t>
      </w:r>
      <w:proofErr w:type="spellEnd"/>
      <w:r>
        <w:rPr>
          <w:highlight w:val="white"/>
        </w:rPr>
        <w:t xml:space="preserve">, A., </w:t>
      </w:r>
      <w:proofErr w:type="spellStart"/>
      <w:r>
        <w:rPr>
          <w:highlight w:val="white"/>
        </w:rPr>
        <w:t>Agistiawati</w:t>
      </w:r>
      <w:proofErr w:type="spellEnd"/>
      <w:r>
        <w:rPr>
          <w:highlight w:val="white"/>
        </w:rPr>
        <w:t xml:space="preserve">, E., </w:t>
      </w:r>
      <w:proofErr w:type="spellStart"/>
      <w:r>
        <w:rPr>
          <w:highlight w:val="white"/>
        </w:rPr>
        <w:t>Cahyono</w:t>
      </w:r>
      <w:proofErr w:type="spellEnd"/>
      <w:r>
        <w:rPr>
          <w:highlight w:val="white"/>
        </w:rPr>
        <w:t xml:space="preserve">, Y. and </w:t>
      </w:r>
      <w:proofErr w:type="spellStart"/>
      <w:r>
        <w:rPr>
          <w:highlight w:val="white"/>
        </w:rPr>
        <w:t>Suryani</w:t>
      </w:r>
      <w:proofErr w:type="spellEnd"/>
      <w:r>
        <w:rPr>
          <w:highlight w:val="white"/>
        </w:rPr>
        <w:t xml:space="preserve">, P., 2020. Impact of Work </w:t>
      </w:r>
      <w:proofErr w:type="gramStart"/>
      <w:r>
        <w:rPr>
          <w:highlight w:val="white"/>
        </w:rPr>
        <w:t>From</w:t>
      </w:r>
      <w:proofErr w:type="gramEnd"/>
      <w:r>
        <w:rPr>
          <w:highlight w:val="white"/>
        </w:rPr>
        <w:t xml:space="preserve"> Home (WFH) on Indonesian Teachers Performance During the Covid-19 Pandemic: An Exploratory Study. International Journal of Advanced Science and Technology, 29(5), pp.6235-6244.</w:t>
      </w:r>
    </w:p>
    <w:p w14:paraId="43F8CAFB" w14:textId="77777777" w:rsidR="0059202D" w:rsidRDefault="0059202D">
      <w:pPr>
        <w:spacing w:line="360" w:lineRule="auto"/>
        <w:rPr>
          <w:highlight w:val="white"/>
        </w:rPr>
      </w:pPr>
      <w:proofErr w:type="spellStart"/>
      <w:r>
        <w:rPr>
          <w:highlight w:val="white"/>
        </w:rPr>
        <w:t>Tabatabai</w:t>
      </w:r>
      <w:proofErr w:type="spellEnd"/>
      <w:r>
        <w:rPr>
          <w:highlight w:val="white"/>
        </w:rPr>
        <w:t>, S., 2020. Simulations and virtual learning supporting clinical education during the COVID 19 pandemic. Advances in Medical Education and Practice, 11, p.513.</w:t>
      </w:r>
    </w:p>
    <w:p w14:paraId="3A8FE191" w14:textId="77777777" w:rsidR="0059202D" w:rsidRDefault="0059202D">
      <w:pPr>
        <w:spacing w:line="360" w:lineRule="auto"/>
        <w:rPr>
          <w:highlight w:val="white"/>
        </w:rPr>
      </w:pPr>
      <w:r>
        <w:rPr>
          <w:highlight w:val="white"/>
        </w:rPr>
        <w:t xml:space="preserve">Torres Martín, C., </w:t>
      </w:r>
      <w:proofErr w:type="spellStart"/>
      <w:r>
        <w:rPr>
          <w:highlight w:val="white"/>
        </w:rPr>
        <w:t>Acal</w:t>
      </w:r>
      <w:proofErr w:type="spellEnd"/>
      <w:r>
        <w:rPr>
          <w:highlight w:val="white"/>
        </w:rPr>
        <w:t xml:space="preserve">, C., El </w:t>
      </w:r>
      <w:proofErr w:type="spellStart"/>
      <w:r>
        <w:rPr>
          <w:highlight w:val="white"/>
        </w:rPr>
        <w:t>Honrani</w:t>
      </w:r>
      <w:proofErr w:type="spellEnd"/>
      <w:r>
        <w:rPr>
          <w:highlight w:val="white"/>
        </w:rPr>
        <w:t xml:space="preserve">, M. and </w:t>
      </w:r>
      <w:proofErr w:type="spellStart"/>
      <w:r>
        <w:rPr>
          <w:highlight w:val="white"/>
        </w:rPr>
        <w:t>Mingorance</w:t>
      </w:r>
      <w:proofErr w:type="spellEnd"/>
      <w:r>
        <w:rPr>
          <w:highlight w:val="white"/>
        </w:rPr>
        <w:t xml:space="preserve"> Estrada, Á.C., 2021. Impact on the Virtual Learning Environment Due to COVID-19. Sustainability, 13(2), p.582.</w:t>
      </w:r>
    </w:p>
    <w:p w14:paraId="3CCD3E1C" w14:textId="77777777" w:rsidR="0059202D" w:rsidRDefault="0059202D">
      <w:pPr>
        <w:spacing w:line="360" w:lineRule="auto"/>
        <w:rPr>
          <w:highlight w:val="white"/>
        </w:rPr>
      </w:pPr>
      <w:r>
        <w:rPr>
          <w:highlight w:val="white"/>
        </w:rPr>
        <w:t xml:space="preserve">UWTSD, W. (2021). Engagement of professional learners with the VLE: a case study from social care - University of Wales Trinity Saint David. Retrieved 22 March 2021, from </w:t>
      </w:r>
      <w:hyperlink r:id="rId11" w:history="1">
        <w:r>
          <w:rPr>
            <w:color w:val="1155CC"/>
            <w:highlight w:val="white"/>
            <w:u w:val="single"/>
          </w:rPr>
          <w:t>https://www.uwtsd.ac.uk/wales-nexus-conference-2016/engagement-of-professional-learners-with-the-vle-a-case-study-from-social-care/</w:t>
        </w:r>
      </w:hyperlink>
    </w:p>
    <w:p w14:paraId="28D4881F" w14:textId="77777777" w:rsidR="0059202D" w:rsidRDefault="0059202D">
      <w:pPr>
        <w:spacing w:line="360" w:lineRule="auto"/>
        <w:rPr>
          <w:highlight w:val="white"/>
        </w:rPr>
      </w:pPr>
      <w:r>
        <w:rPr>
          <w:highlight w:val="white"/>
        </w:rPr>
        <w:t xml:space="preserve">UWTSD, W. (2021). Online and Distance Learning | UWTSD. Retrieved 22 March 2021, from </w:t>
      </w:r>
      <w:hyperlink r:id="rId12" w:history="1">
        <w:r>
          <w:rPr>
            <w:color w:val="1155CC"/>
            <w:highlight w:val="white"/>
            <w:u w:val="single"/>
          </w:rPr>
          <w:t>https://www.uwtsd.ac.uk/online/</w:t>
        </w:r>
      </w:hyperlink>
    </w:p>
    <w:p w14:paraId="7744EFBE" w14:textId="77777777" w:rsidR="003973D7" w:rsidRDefault="003973D7">
      <w:pPr>
        <w:spacing w:line="360" w:lineRule="auto"/>
        <w:rPr>
          <w:highlight w:val="white"/>
        </w:rPr>
      </w:pPr>
    </w:p>
    <w:p w14:paraId="2AAE360C" w14:textId="77777777" w:rsidR="003973D7" w:rsidRDefault="003973D7">
      <w:pPr>
        <w:spacing w:line="360" w:lineRule="auto"/>
        <w:rPr>
          <w:highlight w:val="white"/>
        </w:rPr>
      </w:pPr>
    </w:p>
    <w:p w14:paraId="785C4518" w14:textId="77777777" w:rsidR="003973D7" w:rsidRDefault="003973D7">
      <w:pPr>
        <w:spacing w:line="360" w:lineRule="auto"/>
        <w:rPr>
          <w:highlight w:val="white"/>
        </w:rPr>
      </w:pPr>
    </w:p>
    <w:p w14:paraId="06D3A8A7" w14:textId="77777777" w:rsidR="003973D7" w:rsidRDefault="003973D7">
      <w:pPr>
        <w:spacing w:line="360" w:lineRule="auto"/>
        <w:rPr>
          <w:sz w:val="20"/>
          <w:szCs w:val="20"/>
          <w:highlight w:val="white"/>
        </w:rPr>
      </w:pPr>
    </w:p>
    <w:p w14:paraId="00F9B6C2" w14:textId="77777777" w:rsidR="003973D7" w:rsidRDefault="00C6667B">
      <w:pPr>
        <w:spacing w:line="360" w:lineRule="auto"/>
        <w:rPr>
          <w:b/>
        </w:rPr>
      </w:pPr>
      <w:r>
        <w:br w:type="page"/>
      </w:r>
    </w:p>
    <w:p w14:paraId="18F27BFE" w14:textId="77777777" w:rsidR="003973D7" w:rsidRDefault="003973D7">
      <w:pPr>
        <w:rPr>
          <w:rFonts w:ascii="Times New Roman" w:eastAsia="Times New Roman" w:hAnsi="Times New Roman" w:cs="Times New Roman"/>
          <w:b/>
          <w:sz w:val="24"/>
          <w:szCs w:val="24"/>
        </w:rPr>
      </w:pPr>
    </w:p>
    <w:sectPr w:rsidR="003973D7" w:rsidSect="009F15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B8DA5A" w14:textId="77777777" w:rsidR="002D5422" w:rsidRDefault="002D5422" w:rsidP="0059202D">
      <w:pPr>
        <w:spacing w:line="240" w:lineRule="auto"/>
      </w:pPr>
      <w:r>
        <w:separator/>
      </w:r>
    </w:p>
  </w:endnote>
  <w:endnote w:type="continuationSeparator" w:id="0">
    <w:p w14:paraId="4A77A259" w14:textId="77777777" w:rsidR="002D5422" w:rsidRDefault="002D5422" w:rsidP="005920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4356614"/>
      <w:docPartObj>
        <w:docPartGallery w:val="Page Numbers (Bottom of Page)"/>
        <w:docPartUnique/>
      </w:docPartObj>
    </w:sdtPr>
    <w:sdtEndPr/>
    <w:sdtContent>
      <w:sdt>
        <w:sdtPr>
          <w:id w:val="-1769616900"/>
          <w:docPartObj>
            <w:docPartGallery w:val="Page Numbers (Top of Page)"/>
            <w:docPartUnique/>
          </w:docPartObj>
        </w:sdtPr>
        <w:sdtEndPr/>
        <w:sdtContent>
          <w:p w14:paraId="34E7F22E" w14:textId="361231D8" w:rsidR="0059202D" w:rsidRPr="0059202D" w:rsidRDefault="0059202D">
            <w:pPr>
              <w:pStyle w:val="Footer"/>
              <w:jc w:val="right"/>
            </w:pPr>
            <w:r w:rsidRPr="0059202D">
              <w:t xml:space="preserve">Page </w:t>
            </w:r>
            <w:r w:rsidRPr="0059202D">
              <w:rPr>
                <w:b/>
                <w:bCs/>
              </w:rPr>
              <w:fldChar w:fldCharType="begin"/>
            </w:r>
            <w:r w:rsidRPr="0059202D">
              <w:rPr>
                <w:b/>
                <w:bCs/>
              </w:rPr>
              <w:instrText xml:space="preserve"> PAGE </w:instrText>
            </w:r>
            <w:r w:rsidRPr="0059202D">
              <w:rPr>
                <w:b/>
                <w:bCs/>
              </w:rPr>
              <w:fldChar w:fldCharType="separate"/>
            </w:r>
            <w:r w:rsidRPr="0059202D">
              <w:rPr>
                <w:b/>
                <w:bCs/>
                <w:noProof/>
              </w:rPr>
              <w:t>2</w:t>
            </w:r>
            <w:r w:rsidRPr="0059202D">
              <w:rPr>
                <w:b/>
                <w:bCs/>
              </w:rPr>
              <w:fldChar w:fldCharType="end"/>
            </w:r>
            <w:r w:rsidRPr="0059202D">
              <w:t xml:space="preserve"> of </w:t>
            </w:r>
            <w:r w:rsidRPr="0059202D">
              <w:rPr>
                <w:b/>
                <w:bCs/>
              </w:rPr>
              <w:fldChar w:fldCharType="begin"/>
            </w:r>
            <w:r w:rsidRPr="0059202D">
              <w:rPr>
                <w:b/>
                <w:bCs/>
              </w:rPr>
              <w:instrText xml:space="preserve"> NUMPAGES  </w:instrText>
            </w:r>
            <w:r w:rsidRPr="0059202D">
              <w:rPr>
                <w:b/>
                <w:bCs/>
              </w:rPr>
              <w:fldChar w:fldCharType="separate"/>
            </w:r>
            <w:r w:rsidRPr="0059202D">
              <w:rPr>
                <w:b/>
                <w:bCs/>
                <w:noProof/>
              </w:rPr>
              <w:t>2</w:t>
            </w:r>
            <w:r w:rsidRPr="0059202D">
              <w:rPr>
                <w:b/>
                <w:bCs/>
              </w:rPr>
              <w:fldChar w:fldCharType="end"/>
            </w:r>
          </w:p>
        </w:sdtContent>
      </w:sdt>
    </w:sdtContent>
  </w:sdt>
  <w:p w14:paraId="122BD10E" w14:textId="77777777" w:rsidR="0059202D" w:rsidRPr="0059202D" w:rsidRDefault="00592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DB930" w14:textId="77777777" w:rsidR="002D5422" w:rsidRDefault="002D5422" w:rsidP="0059202D">
      <w:pPr>
        <w:spacing w:line="240" w:lineRule="auto"/>
      </w:pPr>
      <w:r>
        <w:separator/>
      </w:r>
    </w:p>
  </w:footnote>
  <w:footnote w:type="continuationSeparator" w:id="0">
    <w:p w14:paraId="6946DF04" w14:textId="77777777" w:rsidR="002D5422" w:rsidRDefault="002D5422" w:rsidP="005920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C8E89"/>
    <w:multiLevelType w:val="hybridMultilevel"/>
    <w:tmpl w:val="00000000"/>
    <w:lvl w:ilvl="0" w:tplc="6D862EDC">
      <w:start w:val="1"/>
      <w:numFmt w:val="bullet"/>
      <w:lvlText w:val="●"/>
      <w:lvlJc w:val="left"/>
      <w:pPr>
        <w:ind w:left="720" w:hanging="360"/>
      </w:pPr>
      <w:rPr>
        <w:u w:val="none"/>
      </w:rPr>
    </w:lvl>
    <w:lvl w:ilvl="1" w:tplc="FFEE16DC">
      <w:start w:val="1"/>
      <w:numFmt w:val="bullet"/>
      <w:lvlText w:val="○"/>
      <w:lvlJc w:val="left"/>
      <w:pPr>
        <w:ind w:left="1440" w:hanging="360"/>
      </w:pPr>
      <w:rPr>
        <w:u w:val="none"/>
      </w:rPr>
    </w:lvl>
    <w:lvl w:ilvl="2" w:tplc="4C2C8E76">
      <w:start w:val="1"/>
      <w:numFmt w:val="bullet"/>
      <w:lvlText w:val="■"/>
      <w:lvlJc w:val="left"/>
      <w:pPr>
        <w:ind w:left="2160" w:hanging="360"/>
      </w:pPr>
      <w:rPr>
        <w:u w:val="none"/>
      </w:rPr>
    </w:lvl>
    <w:lvl w:ilvl="3" w:tplc="E084E1F2">
      <w:start w:val="1"/>
      <w:numFmt w:val="bullet"/>
      <w:lvlText w:val="●"/>
      <w:lvlJc w:val="left"/>
      <w:pPr>
        <w:ind w:left="2880" w:hanging="360"/>
      </w:pPr>
      <w:rPr>
        <w:u w:val="none"/>
      </w:rPr>
    </w:lvl>
    <w:lvl w:ilvl="4" w:tplc="7CBA7B2C">
      <w:start w:val="1"/>
      <w:numFmt w:val="bullet"/>
      <w:lvlText w:val="○"/>
      <w:lvlJc w:val="left"/>
      <w:pPr>
        <w:ind w:left="3600" w:hanging="360"/>
      </w:pPr>
      <w:rPr>
        <w:u w:val="none"/>
      </w:rPr>
    </w:lvl>
    <w:lvl w:ilvl="5" w:tplc="CD24524A">
      <w:start w:val="1"/>
      <w:numFmt w:val="bullet"/>
      <w:lvlText w:val="■"/>
      <w:lvlJc w:val="left"/>
      <w:pPr>
        <w:ind w:left="4320" w:hanging="360"/>
      </w:pPr>
      <w:rPr>
        <w:u w:val="none"/>
      </w:rPr>
    </w:lvl>
    <w:lvl w:ilvl="6" w:tplc="4274C9A4">
      <w:start w:val="1"/>
      <w:numFmt w:val="bullet"/>
      <w:lvlText w:val="●"/>
      <w:lvlJc w:val="left"/>
      <w:pPr>
        <w:ind w:left="5040" w:hanging="360"/>
      </w:pPr>
      <w:rPr>
        <w:u w:val="none"/>
      </w:rPr>
    </w:lvl>
    <w:lvl w:ilvl="7" w:tplc="32B0FFBA">
      <w:start w:val="1"/>
      <w:numFmt w:val="bullet"/>
      <w:lvlText w:val="○"/>
      <w:lvlJc w:val="left"/>
      <w:pPr>
        <w:ind w:left="5760" w:hanging="360"/>
      </w:pPr>
      <w:rPr>
        <w:u w:val="none"/>
      </w:rPr>
    </w:lvl>
    <w:lvl w:ilvl="8" w:tplc="45C2765C">
      <w:start w:val="1"/>
      <w:numFmt w:val="bullet"/>
      <w:lvlText w:val="■"/>
      <w:lvlJc w:val="left"/>
      <w:pPr>
        <w:ind w:left="6480" w:hanging="360"/>
      </w:pPr>
      <w:rPr>
        <w:u w:val="none"/>
      </w:rPr>
    </w:lvl>
  </w:abstractNum>
  <w:abstractNum w:abstractNumId="1" w15:restartNumberingAfterBreak="0">
    <w:nsid w:val="1141604D"/>
    <w:multiLevelType w:val="hybridMultilevel"/>
    <w:tmpl w:val="00000000"/>
    <w:lvl w:ilvl="0" w:tplc="9028E314">
      <w:start w:val="1"/>
      <w:numFmt w:val="bullet"/>
      <w:lvlText w:val="●"/>
      <w:lvlJc w:val="left"/>
      <w:pPr>
        <w:ind w:left="720" w:hanging="360"/>
      </w:pPr>
      <w:rPr>
        <w:u w:val="none"/>
      </w:rPr>
    </w:lvl>
    <w:lvl w:ilvl="1" w:tplc="01FED3A4">
      <w:start w:val="1"/>
      <w:numFmt w:val="bullet"/>
      <w:lvlText w:val="○"/>
      <w:lvlJc w:val="left"/>
      <w:pPr>
        <w:ind w:left="1440" w:hanging="360"/>
      </w:pPr>
      <w:rPr>
        <w:u w:val="none"/>
      </w:rPr>
    </w:lvl>
    <w:lvl w:ilvl="2" w:tplc="F676AEB2">
      <w:start w:val="1"/>
      <w:numFmt w:val="bullet"/>
      <w:lvlText w:val="■"/>
      <w:lvlJc w:val="left"/>
      <w:pPr>
        <w:ind w:left="2160" w:hanging="360"/>
      </w:pPr>
      <w:rPr>
        <w:u w:val="none"/>
      </w:rPr>
    </w:lvl>
    <w:lvl w:ilvl="3" w:tplc="5EFEB21E">
      <w:start w:val="1"/>
      <w:numFmt w:val="bullet"/>
      <w:lvlText w:val="●"/>
      <w:lvlJc w:val="left"/>
      <w:pPr>
        <w:ind w:left="2880" w:hanging="360"/>
      </w:pPr>
      <w:rPr>
        <w:u w:val="none"/>
      </w:rPr>
    </w:lvl>
    <w:lvl w:ilvl="4" w:tplc="D7986A02">
      <w:start w:val="1"/>
      <w:numFmt w:val="bullet"/>
      <w:lvlText w:val="○"/>
      <w:lvlJc w:val="left"/>
      <w:pPr>
        <w:ind w:left="3600" w:hanging="360"/>
      </w:pPr>
      <w:rPr>
        <w:u w:val="none"/>
      </w:rPr>
    </w:lvl>
    <w:lvl w:ilvl="5" w:tplc="2FE834A4">
      <w:start w:val="1"/>
      <w:numFmt w:val="bullet"/>
      <w:lvlText w:val="■"/>
      <w:lvlJc w:val="left"/>
      <w:pPr>
        <w:ind w:left="4320" w:hanging="360"/>
      </w:pPr>
      <w:rPr>
        <w:u w:val="none"/>
      </w:rPr>
    </w:lvl>
    <w:lvl w:ilvl="6" w:tplc="DB0E31DA">
      <w:start w:val="1"/>
      <w:numFmt w:val="bullet"/>
      <w:lvlText w:val="●"/>
      <w:lvlJc w:val="left"/>
      <w:pPr>
        <w:ind w:left="5040" w:hanging="360"/>
      </w:pPr>
      <w:rPr>
        <w:u w:val="none"/>
      </w:rPr>
    </w:lvl>
    <w:lvl w:ilvl="7" w:tplc="F35499F2">
      <w:start w:val="1"/>
      <w:numFmt w:val="bullet"/>
      <w:lvlText w:val="○"/>
      <w:lvlJc w:val="left"/>
      <w:pPr>
        <w:ind w:left="5760" w:hanging="360"/>
      </w:pPr>
      <w:rPr>
        <w:u w:val="none"/>
      </w:rPr>
    </w:lvl>
    <w:lvl w:ilvl="8" w:tplc="6ACC900A">
      <w:start w:val="1"/>
      <w:numFmt w:val="bullet"/>
      <w:lvlText w:val="■"/>
      <w:lvlJc w:val="left"/>
      <w:pPr>
        <w:ind w:left="6480" w:hanging="360"/>
      </w:pPr>
      <w:rPr>
        <w:u w:val="none"/>
      </w:rPr>
    </w:lvl>
  </w:abstractNum>
  <w:abstractNum w:abstractNumId="2" w15:restartNumberingAfterBreak="0">
    <w:nsid w:val="221FE626"/>
    <w:multiLevelType w:val="hybridMultilevel"/>
    <w:tmpl w:val="00000000"/>
    <w:lvl w:ilvl="0" w:tplc="0A940EA0">
      <w:start w:val="1"/>
      <w:numFmt w:val="bullet"/>
      <w:lvlText w:val="●"/>
      <w:lvlJc w:val="left"/>
      <w:pPr>
        <w:ind w:left="720" w:hanging="360"/>
      </w:pPr>
      <w:rPr>
        <w:u w:val="none"/>
      </w:rPr>
    </w:lvl>
    <w:lvl w:ilvl="1" w:tplc="58341ECA">
      <w:start w:val="1"/>
      <w:numFmt w:val="bullet"/>
      <w:lvlText w:val="○"/>
      <w:lvlJc w:val="left"/>
      <w:pPr>
        <w:ind w:left="1440" w:hanging="360"/>
      </w:pPr>
      <w:rPr>
        <w:u w:val="none"/>
      </w:rPr>
    </w:lvl>
    <w:lvl w:ilvl="2" w:tplc="87A2E8F0">
      <w:start w:val="1"/>
      <w:numFmt w:val="bullet"/>
      <w:lvlText w:val="■"/>
      <w:lvlJc w:val="left"/>
      <w:pPr>
        <w:ind w:left="2160" w:hanging="360"/>
      </w:pPr>
      <w:rPr>
        <w:u w:val="none"/>
      </w:rPr>
    </w:lvl>
    <w:lvl w:ilvl="3" w:tplc="E0605E78">
      <w:start w:val="1"/>
      <w:numFmt w:val="bullet"/>
      <w:lvlText w:val="●"/>
      <w:lvlJc w:val="left"/>
      <w:pPr>
        <w:ind w:left="2880" w:hanging="360"/>
      </w:pPr>
      <w:rPr>
        <w:u w:val="none"/>
      </w:rPr>
    </w:lvl>
    <w:lvl w:ilvl="4" w:tplc="99D62744">
      <w:start w:val="1"/>
      <w:numFmt w:val="bullet"/>
      <w:lvlText w:val="○"/>
      <w:lvlJc w:val="left"/>
      <w:pPr>
        <w:ind w:left="3600" w:hanging="360"/>
      </w:pPr>
      <w:rPr>
        <w:u w:val="none"/>
      </w:rPr>
    </w:lvl>
    <w:lvl w:ilvl="5" w:tplc="B16E6DEA">
      <w:start w:val="1"/>
      <w:numFmt w:val="bullet"/>
      <w:lvlText w:val="■"/>
      <w:lvlJc w:val="left"/>
      <w:pPr>
        <w:ind w:left="4320" w:hanging="360"/>
      </w:pPr>
      <w:rPr>
        <w:u w:val="none"/>
      </w:rPr>
    </w:lvl>
    <w:lvl w:ilvl="6" w:tplc="1CBA5310">
      <w:start w:val="1"/>
      <w:numFmt w:val="bullet"/>
      <w:lvlText w:val="●"/>
      <w:lvlJc w:val="left"/>
      <w:pPr>
        <w:ind w:left="5040" w:hanging="360"/>
      </w:pPr>
      <w:rPr>
        <w:u w:val="none"/>
      </w:rPr>
    </w:lvl>
    <w:lvl w:ilvl="7" w:tplc="E744CCE2">
      <w:start w:val="1"/>
      <w:numFmt w:val="bullet"/>
      <w:lvlText w:val="○"/>
      <w:lvlJc w:val="left"/>
      <w:pPr>
        <w:ind w:left="5760" w:hanging="360"/>
      </w:pPr>
      <w:rPr>
        <w:u w:val="none"/>
      </w:rPr>
    </w:lvl>
    <w:lvl w:ilvl="8" w:tplc="B95C73A4">
      <w:start w:val="1"/>
      <w:numFmt w:val="bullet"/>
      <w:lvlText w:val="■"/>
      <w:lvlJc w:val="left"/>
      <w:pPr>
        <w:ind w:left="6480" w:hanging="360"/>
      </w:pPr>
      <w:rPr>
        <w:u w:val="none"/>
      </w:rPr>
    </w:lvl>
  </w:abstractNum>
  <w:abstractNum w:abstractNumId="3" w15:restartNumberingAfterBreak="0">
    <w:nsid w:val="3EBC1377"/>
    <w:multiLevelType w:val="hybridMultilevel"/>
    <w:tmpl w:val="00000000"/>
    <w:lvl w:ilvl="0" w:tplc="88C0AF06">
      <w:start w:val="1"/>
      <w:numFmt w:val="bullet"/>
      <w:lvlText w:val="●"/>
      <w:lvlJc w:val="left"/>
      <w:pPr>
        <w:ind w:left="720" w:hanging="360"/>
      </w:pPr>
      <w:rPr>
        <w:u w:val="none"/>
      </w:rPr>
    </w:lvl>
    <w:lvl w:ilvl="1" w:tplc="FEF8395A">
      <w:start w:val="1"/>
      <w:numFmt w:val="bullet"/>
      <w:lvlText w:val="○"/>
      <w:lvlJc w:val="left"/>
      <w:pPr>
        <w:ind w:left="1440" w:hanging="360"/>
      </w:pPr>
      <w:rPr>
        <w:u w:val="none"/>
      </w:rPr>
    </w:lvl>
    <w:lvl w:ilvl="2" w:tplc="ACDAD702">
      <w:start w:val="1"/>
      <w:numFmt w:val="bullet"/>
      <w:lvlText w:val="■"/>
      <w:lvlJc w:val="left"/>
      <w:pPr>
        <w:ind w:left="2160" w:hanging="360"/>
      </w:pPr>
      <w:rPr>
        <w:u w:val="none"/>
      </w:rPr>
    </w:lvl>
    <w:lvl w:ilvl="3" w:tplc="01BCCF74">
      <w:start w:val="1"/>
      <w:numFmt w:val="bullet"/>
      <w:lvlText w:val="●"/>
      <w:lvlJc w:val="left"/>
      <w:pPr>
        <w:ind w:left="2880" w:hanging="360"/>
      </w:pPr>
      <w:rPr>
        <w:u w:val="none"/>
      </w:rPr>
    </w:lvl>
    <w:lvl w:ilvl="4" w:tplc="3C4EF766">
      <w:start w:val="1"/>
      <w:numFmt w:val="bullet"/>
      <w:lvlText w:val="○"/>
      <w:lvlJc w:val="left"/>
      <w:pPr>
        <w:ind w:left="3600" w:hanging="360"/>
      </w:pPr>
      <w:rPr>
        <w:u w:val="none"/>
      </w:rPr>
    </w:lvl>
    <w:lvl w:ilvl="5" w:tplc="CA26B462">
      <w:start w:val="1"/>
      <w:numFmt w:val="bullet"/>
      <w:lvlText w:val="■"/>
      <w:lvlJc w:val="left"/>
      <w:pPr>
        <w:ind w:left="4320" w:hanging="360"/>
      </w:pPr>
      <w:rPr>
        <w:u w:val="none"/>
      </w:rPr>
    </w:lvl>
    <w:lvl w:ilvl="6" w:tplc="8E9A5106">
      <w:start w:val="1"/>
      <w:numFmt w:val="bullet"/>
      <w:lvlText w:val="●"/>
      <w:lvlJc w:val="left"/>
      <w:pPr>
        <w:ind w:left="5040" w:hanging="360"/>
      </w:pPr>
      <w:rPr>
        <w:u w:val="none"/>
      </w:rPr>
    </w:lvl>
    <w:lvl w:ilvl="7" w:tplc="E102C7B0">
      <w:start w:val="1"/>
      <w:numFmt w:val="bullet"/>
      <w:lvlText w:val="○"/>
      <w:lvlJc w:val="left"/>
      <w:pPr>
        <w:ind w:left="5760" w:hanging="360"/>
      </w:pPr>
      <w:rPr>
        <w:u w:val="none"/>
      </w:rPr>
    </w:lvl>
    <w:lvl w:ilvl="8" w:tplc="65C4984C">
      <w:start w:val="1"/>
      <w:numFmt w:val="bullet"/>
      <w:lvlText w:val="■"/>
      <w:lvlJc w:val="left"/>
      <w:pPr>
        <w:ind w:left="6480" w:hanging="360"/>
      </w:pPr>
      <w:rPr>
        <w:u w:val="none"/>
      </w:rPr>
    </w:lvl>
  </w:abstractNum>
  <w:abstractNum w:abstractNumId="4" w15:restartNumberingAfterBreak="0">
    <w:nsid w:val="6813E538"/>
    <w:multiLevelType w:val="hybridMultilevel"/>
    <w:tmpl w:val="00000000"/>
    <w:lvl w:ilvl="0" w:tplc="E99454FA">
      <w:start w:val="1"/>
      <w:numFmt w:val="bullet"/>
      <w:lvlText w:val="●"/>
      <w:lvlJc w:val="left"/>
      <w:pPr>
        <w:ind w:left="720" w:hanging="360"/>
      </w:pPr>
      <w:rPr>
        <w:u w:val="none"/>
      </w:rPr>
    </w:lvl>
    <w:lvl w:ilvl="1" w:tplc="72B85846">
      <w:start w:val="1"/>
      <w:numFmt w:val="bullet"/>
      <w:lvlText w:val="○"/>
      <w:lvlJc w:val="left"/>
      <w:pPr>
        <w:ind w:left="1440" w:hanging="360"/>
      </w:pPr>
      <w:rPr>
        <w:u w:val="none"/>
      </w:rPr>
    </w:lvl>
    <w:lvl w:ilvl="2" w:tplc="F3AEF4BE">
      <w:start w:val="1"/>
      <w:numFmt w:val="bullet"/>
      <w:lvlText w:val="■"/>
      <w:lvlJc w:val="left"/>
      <w:pPr>
        <w:ind w:left="2160" w:hanging="360"/>
      </w:pPr>
      <w:rPr>
        <w:u w:val="none"/>
      </w:rPr>
    </w:lvl>
    <w:lvl w:ilvl="3" w:tplc="A2AAD8C6">
      <w:start w:val="1"/>
      <w:numFmt w:val="bullet"/>
      <w:lvlText w:val="●"/>
      <w:lvlJc w:val="left"/>
      <w:pPr>
        <w:ind w:left="2880" w:hanging="360"/>
      </w:pPr>
      <w:rPr>
        <w:u w:val="none"/>
      </w:rPr>
    </w:lvl>
    <w:lvl w:ilvl="4" w:tplc="CB88B8C4">
      <w:start w:val="1"/>
      <w:numFmt w:val="bullet"/>
      <w:lvlText w:val="○"/>
      <w:lvlJc w:val="left"/>
      <w:pPr>
        <w:ind w:left="3600" w:hanging="360"/>
      </w:pPr>
      <w:rPr>
        <w:u w:val="none"/>
      </w:rPr>
    </w:lvl>
    <w:lvl w:ilvl="5" w:tplc="CE94B330">
      <w:start w:val="1"/>
      <w:numFmt w:val="bullet"/>
      <w:lvlText w:val="■"/>
      <w:lvlJc w:val="left"/>
      <w:pPr>
        <w:ind w:left="4320" w:hanging="360"/>
      </w:pPr>
      <w:rPr>
        <w:u w:val="none"/>
      </w:rPr>
    </w:lvl>
    <w:lvl w:ilvl="6" w:tplc="C610F648">
      <w:start w:val="1"/>
      <w:numFmt w:val="bullet"/>
      <w:lvlText w:val="●"/>
      <w:lvlJc w:val="left"/>
      <w:pPr>
        <w:ind w:left="5040" w:hanging="360"/>
      </w:pPr>
      <w:rPr>
        <w:u w:val="none"/>
      </w:rPr>
    </w:lvl>
    <w:lvl w:ilvl="7" w:tplc="BC303764">
      <w:start w:val="1"/>
      <w:numFmt w:val="bullet"/>
      <w:lvlText w:val="○"/>
      <w:lvlJc w:val="left"/>
      <w:pPr>
        <w:ind w:left="5760" w:hanging="360"/>
      </w:pPr>
      <w:rPr>
        <w:u w:val="none"/>
      </w:rPr>
    </w:lvl>
    <w:lvl w:ilvl="8" w:tplc="842AC50A">
      <w:start w:val="1"/>
      <w:numFmt w:val="bullet"/>
      <w:lvlText w:val="■"/>
      <w:lvlJc w:val="left"/>
      <w:pPr>
        <w:ind w:left="6480" w:hanging="360"/>
      </w:pPr>
      <w:rPr>
        <w:u w:val="none"/>
      </w:rPr>
    </w:lvl>
  </w:abstractNum>
  <w:abstractNum w:abstractNumId="5" w15:restartNumberingAfterBreak="0">
    <w:nsid w:val="706DDEEC"/>
    <w:multiLevelType w:val="hybridMultilevel"/>
    <w:tmpl w:val="00000000"/>
    <w:lvl w:ilvl="0" w:tplc="AD5630FC">
      <w:start w:val="1"/>
      <w:numFmt w:val="bullet"/>
      <w:lvlText w:val="●"/>
      <w:lvlJc w:val="left"/>
      <w:pPr>
        <w:ind w:left="720" w:hanging="360"/>
      </w:pPr>
      <w:rPr>
        <w:u w:val="none"/>
      </w:rPr>
    </w:lvl>
    <w:lvl w:ilvl="1" w:tplc="ABD2347A">
      <w:start w:val="1"/>
      <w:numFmt w:val="bullet"/>
      <w:lvlText w:val="○"/>
      <w:lvlJc w:val="left"/>
      <w:pPr>
        <w:ind w:left="1440" w:hanging="360"/>
      </w:pPr>
      <w:rPr>
        <w:u w:val="none"/>
      </w:rPr>
    </w:lvl>
    <w:lvl w:ilvl="2" w:tplc="AE406EA8">
      <w:start w:val="1"/>
      <w:numFmt w:val="bullet"/>
      <w:lvlText w:val="■"/>
      <w:lvlJc w:val="left"/>
      <w:pPr>
        <w:ind w:left="2160" w:hanging="360"/>
      </w:pPr>
      <w:rPr>
        <w:u w:val="none"/>
      </w:rPr>
    </w:lvl>
    <w:lvl w:ilvl="3" w:tplc="BDE2342A">
      <w:start w:val="1"/>
      <w:numFmt w:val="bullet"/>
      <w:lvlText w:val="●"/>
      <w:lvlJc w:val="left"/>
      <w:pPr>
        <w:ind w:left="2880" w:hanging="360"/>
      </w:pPr>
      <w:rPr>
        <w:u w:val="none"/>
      </w:rPr>
    </w:lvl>
    <w:lvl w:ilvl="4" w:tplc="A89261E6">
      <w:start w:val="1"/>
      <w:numFmt w:val="bullet"/>
      <w:lvlText w:val="○"/>
      <w:lvlJc w:val="left"/>
      <w:pPr>
        <w:ind w:left="3600" w:hanging="360"/>
      </w:pPr>
      <w:rPr>
        <w:u w:val="none"/>
      </w:rPr>
    </w:lvl>
    <w:lvl w:ilvl="5" w:tplc="10E44D86">
      <w:start w:val="1"/>
      <w:numFmt w:val="bullet"/>
      <w:lvlText w:val="■"/>
      <w:lvlJc w:val="left"/>
      <w:pPr>
        <w:ind w:left="4320" w:hanging="360"/>
      </w:pPr>
      <w:rPr>
        <w:u w:val="none"/>
      </w:rPr>
    </w:lvl>
    <w:lvl w:ilvl="6" w:tplc="82F45134">
      <w:start w:val="1"/>
      <w:numFmt w:val="bullet"/>
      <w:lvlText w:val="●"/>
      <w:lvlJc w:val="left"/>
      <w:pPr>
        <w:ind w:left="5040" w:hanging="360"/>
      </w:pPr>
      <w:rPr>
        <w:u w:val="none"/>
      </w:rPr>
    </w:lvl>
    <w:lvl w:ilvl="7" w:tplc="BCFA709E">
      <w:start w:val="1"/>
      <w:numFmt w:val="bullet"/>
      <w:lvlText w:val="○"/>
      <w:lvlJc w:val="left"/>
      <w:pPr>
        <w:ind w:left="5760" w:hanging="360"/>
      </w:pPr>
      <w:rPr>
        <w:u w:val="none"/>
      </w:rPr>
    </w:lvl>
    <w:lvl w:ilvl="8" w:tplc="B8843A3C">
      <w:start w:val="1"/>
      <w:numFmt w:val="bullet"/>
      <w:lvlText w:val="■"/>
      <w:lvlJc w:val="left"/>
      <w:pPr>
        <w:ind w:left="6480" w:hanging="360"/>
      </w:pPr>
      <w:rPr>
        <w:u w:val="none"/>
      </w:rPr>
    </w:lvl>
  </w:abstractNum>
  <w:abstractNum w:abstractNumId="6" w15:restartNumberingAfterBreak="0">
    <w:nsid w:val="74699C1B"/>
    <w:multiLevelType w:val="hybridMultilevel"/>
    <w:tmpl w:val="00000000"/>
    <w:lvl w:ilvl="0" w:tplc="7EAE5CDA">
      <w:start w:val="1"/>
      <w:numFmt w:val="bullet"/>
      <w:lvlText w:val="●"/>
      <w:lvlJc w:val="left"/>
      <w:pPr>
        <w:ind w:left="720" w:hanging="360"/>
      </w:pPr>
      <w:rPr>
        <w:u w:val="none"/>
      </w:rPr>
    </w:lvl>
    <w:lvl w:ilvl="1" w:tplc="993E6DEA">
      <w:start w:val="1"/>
      <w:numFmt w:val="bullet"/>
      <w:lvlText w:val="○"/>
      <w:lvlJc w:val="left"/>
      <w:pPr>
        <w:ind w:left="1440" w:hanging="360"/>
      </w:pPr>
      <w:rPr>
        <w:u w:val="none"/>
      </w:rPr>
    </w:lvl>
    <w:lvl w:ilvl="2" w:tplc="0E3C7816">
      <w:start w:val="1"/>
      <w:numFmt w:val="bullet"/>
      <w:lvlText w:val="■"/>
      <w:lvlJc w:val="left"/>
      <w:pPr>
        <w:ind w:left="2160" w:hanging="360"/>
      </w:pPr>
      <w:rPr>
        <w:u w:val="none"/>
      </w:rPr>
    </w:lvl>
    <w:lvl w:ilvl="3" w:tplc="8736BE46">
      <w:start w:val="1"/>
      <w:numFmt w:val="bullet"/>
      <w:lvlText w:val="●"/>
      <w:lvlJc w:val="left"/>
      <w:pPr>
        <w:ind w:left="2880" w:hanging="360"/>
      </w:pPr>
      <w:rPr>
        <w:u w:val="none"/>
      </w:rPr>
    </w:lvl>
    <w:lvl w:ilvl="4" w:tplc="17A43A5E">
      <w:start w:val="1"/>
      <w:numFmt w:val="bullet"/>
      <w:lvlText w:val="○"/>
      <w:lvlJc w:val="left"/>
      <w:pPr>
        <w:ind w:left="3600" w:hanging="360"/>
      </w:pPr>
      <w:rPr>
        <w:u w:val="none"/>
      </w:rPr>
    </w:lvl>
    <w:lvl w:ilvl="5" w:tplc="7DBAE1C2">
      <w:start w:val="1"/>
      <w:numFmt w:val="bullet"/>
      <w:lvlText w:val="■"/>
      <w:lvlJc w:val="left"/>
      <w:pPr>
        <w:ind w:left="4320" w:hanging="360"/>
      </w:pPr>
      <w:rPr>
        <w:u w:val="none"/>
      </w:rPr>
    </w:lvl>
    <w:lvl w:ilvl="6" w:tplc="89CE40B6">
      <w:start w:val="1"/>
      <w:numFmt w:val="bullet"/>
      <w:lvlText w:val="●"/>
      <w:lvlJc w:val="left"/>
      <w:pPr>
        <w:ind w:left="5040" w:hanging="360"/>
      </w:pPr>
      <w:rPr>
        <w:u w:val="none"/>
      </w:rPr>
    </w:lvl>
    <w:lvl w:ilvl="7" w:tplc="058ADB36">
      <w:start w:val="1"/>
      <w:numFmt w:val="bullet"/>
      <w:lvlText w:val="○"/>
      <w:lvlJc w:val="left"/>
      <w:pPr>
        <w:ind w:left="5760" w:hanging="360"/>
      </w:pPr>
      <w:rPr>
        <w:u w:val="none"/>
      </w:rPr>
    </w:lvl>
    <w:lvl w:ilvl="8" w:tplc="231A0980">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4"/>
  </w:num>
  <w:num w:numId="5">
    <w:abstractNumId w:val="6"/>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73D7"/>
    <w:rsid w:val="00203FF3"/>
    <w:rsid w:val="002D5422"/>
    <w:rsid w:val="003973D7"/>
    <w:rsid w:val="0059202D"/>
    <w:rsid w:val="009F1512"/>
    <w:rsid w:val="00B93AC9"/>
    <w:rsid w:val="00C6667B"/>
    <w:rsid w:val="00D73BFD"/>
    <w:rsid w:val="00E857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B760B"/>
  <w15:docId w15:val="{D7EC560D-34A1-4A9E-A1C4-062413698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9202D"/>
    <w:pPr>
      <w:keepNext/>
      <w:keepLines/>
      <w:spacing w:before="400" w:after="120"/>
      <w:outlineLvl w:val="0"/>
    </w:pPr>
    <w:rPr>
      <w:b/>
      <w:sz w:val="24"/>
      <w:szCs w:val="40"/>
    </w:rPr>
  </w:style>
  <w:style w:type="paragraph" w:styleId="Heading2">
    <w:name w:val="heading 2"/>
    <w:basedOn w:val="Normal"/>
    <w:next w:val="Normal"/>
    <w:rsid w:val="0059202D"/>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9202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9202D"/>
    <w:pPr>
      <w:spacing w:after="100"/>
    </w:pPr>
  </w:style>
  <w:style w:type="paragraph" w:styleId="TOC2">
    <w:name w:val="toc 2"/>
    <w:basedOn w:val="Normal"/>
    <w:next w:val="Normal"/>
    <w:autoRedefine/>
    <w:uiPriority w:val="39"/>
    <w:unhideWhenUsed/>
    <w:rsid w:val="0059202D"/>
    <w:pPr>
      <w:spacing w:after="100"/>
      <w:ind w:left="220"/>
    </w:pPr>
  </w:style>
  <w:style w:type="character" w:styleId="Hyperlink">
    <w:name w:val="Hyperlink"/>
    <w:basedOn w:val="DefaultParagraphFont"/>
    <w:uiPriority w:val="99"/>
    <w:unhideWhenUsed/>
    <w:rsid w:val="0059202D"/>
    <w:rPr>
      <w:color w:val="0000FF" w:themeColor="hyperlink"/>
      <w:u w:val="single"/>
    </w:rPr>
  </w:style>
  <w:style w:type="paragraph" w:styleId="Header">
    <w:name w:val="header"/>
    <w:basedOn w:val="Normal"/>
    <w:link w:val="HeaderChar"/>
    <w:uiPriority w:val="99"/>
    <w:unhideWhenUsed/>
    <w:rsid w:val="0059202D"/>
    <w:pPr>
      <w:tabs>
        <w:tab w:val="center" w:pos="4513"/>
        <w:tab w:val="right" w:pos="9026"/>
      </w:tabs>
      <w:spacing w:line="240" w:lineRule="auto"/>
    </w:pPr>
  </w:style>
  <w:style w:type="character" w:customStyle="1" w:styleId="HeaderChar">
    <w:name w:val="Header Char"/>
    <w:basedOn w:val="DefaultParagraphFont"/>
    <w:link w:val="Header"/>
    <w:uiPriority w:val="99"/>
    <w:rsid w:val="0059202D"/>
  </w:style>
  <w:style w:type="paragraph" w:styleId="Footer">
    <w:name w:val="footer"/>
    <w:basedOn w:val="Normal"/>
    <w:link w:val="FooterChar"/>
    <w:uiPriority w:val="99"/>
    <w:unhideWhenUsed/>
    <w:rsid w:val="0059202D"/>
    <w:pPr>
      <w:tabs>
        <w:tab w:val="center" w:pos="4513"/>
        <w:tab w:val="right" w:pos="9026"/>
      </w:tabs>
      <w:spacing w:line="240" w:lineRule="auto"/>
    </w:pPr>
  </w:style>
  <w:style w:type="character" w:customStyle="1" w:styleId="FooterChar">
    <w:name w:val="Footer Char"/>
    <w:basedOn w:val="DefaultParagraphFont"/>
    <w:link w:val="Footer"/>
    <w:uiPriority w:val="99"/>
    <w:rsid w:val="005920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onli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wales-nexus-conference-2016/engagement-of-professional-learners-with-the-vle-a-case-study-from-social-c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A3C57-284B-4882-BB70-37F7C746E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2905</Words>
  <Characters>16562</Characters>
  <Application>Microsoft Office Word</Application>
  <DocSecurity>0</DocSecurity>
  <Lines>138</Lines>
  <Paragraphs>38</Paragraphs>
  <ScaleCrop>false</ScaleCrop>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Cristina Onoleata (2022553)</cp:lastModifiedBy>
  <cp:revision>3</cp:revision>
  <dcterms:created xsi:type="dcterms:W3CDTF">2021-05-03T11:57:00Z</dcterms:created>
  <dcterms:modified xsi:type="dcterms:W3CDTF">2021-05-03T11:58:00Z</dcterms:modified>
</cp:coreProperties>
</file>