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C2195" w14:textId="77777777" w:rsidR="00F4470F" w:rsidRPr="00703DE6" w:rsidRDefault="00F4470F" w:rsidP="00F4470F">
      <w:pPr>
        <w:spacing w:line="360" w:lineRule="auto"/>
        <w:jc w:val="center"/>
        <w:rPr>
          <w:rFonts w:ascii="Times New Roman" w:eastAsia="Times New Roman" w:hAnsi="Times New Roman" w:cs="Times New Roman"/>
          <w:b/>
          <w:sz w:val="32"/>
          <w:szCs w:val="32"/>
          <w:lang w:val="en-GB"/>
        </w:rPr>
      </w:pPr>
    </w:p>
    <w:p w14:paraId="53C14857" w14:textId="77777777" w:rsidR="00F4470F" w:rsidRPr="00703DE6" w:rsidRDefault="00F4470F" w:rsidP="00F4470F">
      <w:pPr>
        <w:spacing w:line="360" w:lineRule="auto"/>
        <w:jc w:val="center"/>
        <w:rPr>
          <w:rFonts w:ascii="Times New Roman" w:eastAsia="Times New Roman" w:hAnsi="Times New Roman" w:cs="Times New Roman"/>
          <w:b/>
          <w:sz w:val="32"/>
          <w:szCs w:val="32"/>
          <w:lang w:val="en-GB"/>
        </w:rPr>
      </w:pPr>
    </w:p>
    <w:p w14:paraId="39010B25" w14:textId="77777777" w:rsidR="00F4470F" w:rsidRPr="00703DE6" w:rsidRDefault="00F4470F" w:rsidP="00F4470F">
      <w:pPr>
        <w:spacing w:line="360" w:lineRule="auto"/>
        <w:jc w:val="center"/>
        <w:rPr>
          <w:rFonts w:ascii="Times New Roman" w:eastAsia="Times New Roman" w:hAnsi="Times New Roman" w:cs="Times New Roman"/>
          <w:b/>
          <w:sz w:val="32"/>
          <w:szCs w:val="32"/>
          <w:lang w:val="en-GB"/>
        </w:rPr>
      </w:pPr>
    </w:p>
    <w:p w14:paraId="7815669A" w14:textId="77777777" w:rsidR="00F4470F" w:rsidRPr="00703DE6" w:rsidRDefault="00F4470F" w:rsidP="00F4470F">
      <w:pPr>
        <w:spacing w:line="360" w:lineRule="auto"/>
        <w:jc w:val="center"/>
        <w:rPr>
          <w:rFonts w:ascii="Times New Roman" w:eastAsia="Times New Roman" w:hAnsi="Times New Roman" w:cs="Times New Roman"/>
          <w:b/>
          <w:sz w:val="32"/>
          <w:szCs w:val="32"/>
          <w:lang w:val="en-GB"/>
        </w:rPr>
      </w:pPr>
    </w:p>
    <w:p w14:paraId="680E0BD1" w14:textId="77777777" w:rsidR="00F4470F" w:rsidRPr="00703DE6" w:rsidRDefault="00F4470F" w:rsidP="00F4470F">
      <w:pPr>
        <w:spacing w:line="360" w:lineRule="auto"/>
        <w:jc w:val="center"/>
        <w:rPr>
          <w:rFonts w:ascii="Times New Roman" w:eastAsia="Times New Roman" w:hAnsi="Times New Roman" w:cs="Times New Roman"/>
          <w:b/>
          <w:sz w:val="32"/>
          <w:szCs w:val="32"/>
          <w:lang w:val="en-GB"/>
        </w:rPr>
      </w:pPr>
    </w:p>
    <w:p w14:paraId="7DE84416" w14:textId="77777777" w:rsidR="00F4470F" w:rsidRPr="00703DE6" w:rsidRDefault="00F4470F" w:rsidP="00F4470F">
      <w:pPr>
        <w:spacing w:line="360" w:lineRule="auto"/>
        <w:jc w:val="center"/>
        <w:rPr>
          <w:rFonts w:ascii="Times New Roman" w:eastAsia="Times New Roman" w:hAnsi="Times New Roman" w:cs="Times New Roman"/>
          <w:b/>
          <w:sz w:val="32"/>
          <w:szCs w:val="32"/>
          <w:lang w:val="en-GB"/>
        </w:rPr>
      </w:pPr>
    </w:p>
    <w:p w14:paraId="52890729" w14:textId="77777777" w:rsidR="00F4470F" w:rsidRPr="000B570B" w:rsidRDefault="00F4470F" w:rsidP="000B570B">
      <w:pPr>
        <w:spacing w:line="360" w:lineRule="auto"/>
        <w:jc w:val="center"/>
        <w:rPr>
          <w:rFonts w:ascii="Times New Roman" w:eastAsia="Times New Roman" w:hAnsi="Times New Roman" w:cs="Times New Roman"/>
          <w:b/>
          <w:bCs/>
          <w:sz w:val="52"/>
          <w:szCs w:val="52"/>
          <w:lang w:val="en-GB"/>
        </w:rPr>
      </w:pPr>
    </w:p>
    <w:p w14:paraId="45321D50" w14:textId="77777777" w:rsidR="004E0EF4" w:rsidRDefault="000B570B" w:rsidP="00FB08D2">
      <w:pPr>
        <w:jc w:val="center"/>
        <w:rPr>
          <w:rFonts w:ascii="Times New Roman" w:eastAsia="Times New Roman" w:hAnsi="Times New Roman" w:cs="Times New Roman"/>
          <w:b/>
          <w:sz w:val="52"/>
          <w:szCs w:val="52"/>
          <w:lang w:val="en-GB"/>
        </w:rPr>
      </w:pPr>
      <w:r w:rsidRPr="000B570B">
        <w:rPr>
          <w:rFonts w:ascii="Times New Roman" w:eastAsia="Times New Roman" w:hAnsi="Times New Roman" w:cs="Times New Roman"/>
          <w:b/>
          <w:bCs/>
          <w:sz w:val="52"/>
          <w:szCs w:val="52"/>
          <w:lang w:val="en-GB"/>
        </w:rPr>
        <w:t>Ice Sculpture Exhibition &amp; Live Carving</w:t>
      </w:r>
      <w:r w:rsidRPr="000B570B">
        <w:rPr>
          <w:rFonts w:ascii="Times New Roman" w:eastAsia="Times New Roman" w:hAnsi="Times New Roman" w:cs="Times New Roman"/>
          <w:b/>
          <w:sz w:val="52"/>
          <w:szCs w:val="52"/>
          <w:lang w:val="en-GB"/>
        </w:rPr>
        <w:t xml:space="preserve"> </w:t>
      </w:r>
    </w:p>
    <w:p w14:paraId="18EEDBC6" w14:textId="77777777" w:rsidR="004E0EF4" w:rsidRDefault="004E0EF4" w:rsidP="00FB08D2">
      <w:pPr>
        <w:jc w:val="center"/>
        <w:rPr>
          <w:rFonts w:ascii="Times New Roman" w:eastAsia="Times New Roman" w:hAnsi="Times New Roman" w:cs="Times New Roman"/>
          <w:b/>
          <w:sz w:val="52"/>
          <w:szCs w:val="52"/>
          <w:lang w:val="en-GB"/>
        </w:rPr>
      </w:pPr>
    </w:p>
    <w:p w14:paraId="175D54B8" w14:textId="77777777" w:rsidR="004E0EF4" w:rsidRDefault="004E0EF4" w:rsidP="004E0EF4">
      <w:pPr>
        <w:rPr>
          <w:rFonts w:ascii="Times New Roman" w:eastAsia="Times New Roman" w:hAnsi="Times New Roman" w:cs="Times New Roman"/>
          <w:b/>
          <w:sz w:val="52"/>
          <w:szCs w:val="52"/>
          <w:lang w:val="en-GB"/>
        </w:rPr>
      </w:pPr>
    </w:p>
    <w:p w14:paraId="2DB90A18" w14:textId="77777777" w:rsidR="004E0EF4" w:rsidRDefault="004E0EF4" w:rsidP="004E0EF4">
      <w:pPr>
        <w:rPr>
          <w:rFonts w:ascii="Times New Roman" w:eastAsia="Times New Roman" w:hAnsi="Times New Roman" w:cs="Times New Roman"/>
          <w:b/>
          <w:sz w:val="52"/>
          <w:szCs w:val="52"/>
          <w:lang w:val="en-GB"/>
        </w:rPr>
      </w:pPr>
    </w:p>
    <w:p w14:paraId="5687E817" w14:textId="77777777" w:rsidR="004E0EF4" w:rsidRDefault="004E0EF4" w:rsidP="004E0EF4">
      <w:pPr>
        <w:rPr>
          <w:rFonts w:ascii="Times New Roman" w:eastAsia="Times New Roman" w:hAnsi="Times New Roman" w:cs="Times New Roman"/>
          <w:b/>
          <w:sz w:val="52"/>
          <w:szCs w:val="52"/>
          <w:lang w:val="en-GB"/>
        </w:rPr>
      </w:pPr>
    </w:p>
    <w:p w14:paraId="3BE30137" w14:textId="77777777" w:rsidR="004E0EF4" w:rsidRDefault="004E0EF4" w:rsidP="004E0EF4">
      <w:pPr>
        <w:rPr>
          <w:rFonts w:ascii="Times New Roman" w:eastAsia="Times New Roman" w:hAnsi="Times New Roman" w:cs="Times New Roman"/>
          <w:b/>
          <w:sz w:val="52"/>
          <w:szCs w:val="52"/>
          <w:lang w:val="en-GB"/>
        </w:rPr>
      </w:pPr>
    </w:p>
    <w:p w14:paraId="6C754DC6" w14:textId="77777777" w:rsidR="004E0EF4" w:rsidRDefault="004E0EF4" w:rsidP="004E0EF4">
      <w:pPr>
        <w:rPr>
          <w:rFonts w:ascii="Times New Roman" w:eastAsia="Times New Roman" w:hAnsi="Times New Roman" w:cs="Times New Roman"/>
          <w:b/>
          <w:sz w:val="52"/>
          <w:szCs w:val="52"/>
          <w:lang w:val="en-GB"/>
        </w:rPr>
      </w:pPr>
    </w:p>
    <w:p w14:paraId="207D5B34" w14:textId="77777777" w:rsidR="004E0EF4" w:rsidRDefault="004E0EF4" w:rsidP="004E0EF4">
      <w:pPr>
        <w:rPr>
          <w:rFonts w:ascii="Times New Roman" w:eastAsia="Times New Roman" w:hAnsi="Times New Roman" w:cs="Times New Roman"/>
          <w:b/>
          <w:sz w:val="52"/>
          <w:szCs w:val="52"/>
          <w:lang w:val="en-GB"/>
        </w:rPr>
      </w:pPr>
    </w:p>
    <w:p w14:paraId="70F2F446" w14:textId="77777777" w:rsidR="004E0EF4" w:rsidRDefault="004E0EF4" w:rsidP="004E0EF4">
      <w:pPr>
        <w:rPr>
          <w:rFonts w:ascii="Times New Roman" w:eastAsia="Times New Roman" w:hAnsi="Times New Roman" w:cs="Times New Roman"/>
          <w:b/>
          <w:sz w:val="52"/>
          <w:szCs w:val="52"/>
          <w:lang w:val="en-GB"/>
        </w:rPr>
      </w:pPr>
    </w:p>
    <w:p w14:paraId="05A5D242" w14:textId="77777777" w:rsidR="004E0EF4" w:rsidRDefault="004E0EF4" w:rsidP="004E0EF4">
      <w:pPr>
        <w:rPr>
          <w:rFonts w:ascii="Times New Roman" w:eastAsia="Times New Roman" w:hAnsi="Times New Roman" w:cs="Times New Roman"/>
          <w:b/>
          <w:sz w:val="52"/>
          <w:szCs w:val="52"/>
          <w:lang w:val="en-GB"/>
        </w:rPr>
      </w:pPr>
    </w:p>
    <w:p w14:paraId="560F7C1C" w14:textId="77777777" w:rsidR="004E0EF4" w:rsidRDefault="004E0EF4" w:rsidP="004E0EF4">
      <w:pPr>
        <w:rPr>
          <w:b/>
          <w:sz w:val="28"/>
          <w:szCs w:val="28"/>
        </w:rPr>
      </w:pPr>
      <w:r>
        <w:rPr>
          <w:b/>
          <w:sz w:val="28"/>
          <w:szCs w:val="28"/>
        </w:rPr>
        <w:t>Student name: Andrea Bardoczi</w:t>
      </w:r>
    </w:p>
    <w:p w14:paraId="2B193263" w14:textId="32ADDD1F" w:rsidR="004E0EF4" w:rsidRDefault="004E0EF4" w:rsidP="004E0EF4">
      <w:pPr>
        <w:rPr>
          <w:b/>
          <w:sz w:val="28"/>
          <w:szCs w:val="28"/>
        </w:rPr>
      </w:pPr>
      <w:r>
        <w:rPr>
          <w:b/>
          <w:sz w:val="28"/>
          <w:szCs w:val="28"/>
        </w:rPr>
        <w:t>Student no:      2209718</w:t>
      </w:r>
    </w:p>
    <w:p w14:paraId="00AECF3E" w14:textId="3088ECD5" w:rsidR="004E0EF4" w:rsidRDefault="004E0EF4" w:rsidP="004E0EF4">
      <w:pPr>
        <w:rPr>
          <w:b/>
          <w:sz w:val="28"/>
          <w:szCs w:val="28"/>
        </w:rPr>
      </w:pPr>
      <w:r>
        <w:rPr>
          <w:b/>
          <w:sz w:val="28"/>
          <w:szCs w:val="28"/>
        </w:rPr>
        <w:t>Lecturer:          Christopher Wilkin</w:t>
      </w:r>
    </w:p>
    <w:p w14:paraId="00AE81E6" w14:textId="6073290B" w:rsidR="004E0EF4" w:rsidRDefault="004E0EF4" w:rsidP="004E0EF4">
      <w:pPr>
        <w:rPr>
          <w:rFonts w:ascii="Times New Roman" w:eastAsia="Times New Roman" w:hAnsi="Times New Roman" w:cs="Times New Roman"/>
          <w:b/>
          <w:sz w:val="52"/>
          <w:szCs w:val="52"/>
          <w:lang w:val="en-GB"/>
        </w:rPr>
      </w:pPr>
      <w:r>
        <w:rPr>
          <w:b/>
          <w:sz w:val="28"/>
          <w:szCs w:val="28"/>
        </w:rPr>
        <w:t>Module:            BMIH 6007</w:t>
      </w:r>
    </w:p>
    <w:p w14:paraId="2EF06F96" w14:textId="1E720603" w:rsidR="00A570FB" w:rsidRPr="004E0EF4" w:rsidRDefault="002F721E" w:rsidP="004E0EF4">
      <w:pPr>
        <w:pStyle w:val="ListParagraph"/>
        <w:numPr>
          <w:ilvl w:val="0"/>
          <w:numId w:val="26"/>
        </w:numPr>
        <w:jc w:val="center"/>
        <w:rPr>
          <w:rFonts w:ascii="Times New Roman" w:eastAsia="Times New Roman" w:hAnsi="Times New Roman" w:cs="Times New Roman"/>
          <w:b/>
          <w:sz w:val="32"/>
          <w:szCs w:val="32"/>
          <w:lang w:val="en-GB"/>
        </w:rPr>
      </w:pPr>
      <w:r w:rsidRPr="004E0EF4">
        <w:rPr>
          <w:rFonts w:ascii="Times New Roman" w:eastAsia="Times New Roman" w:hAnsi="Times New Roman" w:cs="Times New Roman"/>
          <w:b/>
          <w:sz w:val="32"/>
          <w:szCs w:val="32"/>
          <w:lang w:val="en-GB"/>
        </w:rPr>
        <w:br w:type="page"/>
      </w:r>
    </w:p>
    <w:sdt>
      <w:sdtPr>
        <w:rPr>
          <w:rFonts w:ascii="Arial" w:eastAsia="Arial" w:hAnsi="Arial" w:cs="Arial"/>
          <w:b/>
          <w:bCs/>
          <w:color w:val="auto"/>
          <w:sz w:val="36"/>
          <w:szCs w:val="36"/>
          <w:lang w:val="en-GB"/>
        </w:rPr>
        <w:id w:val="-386733934"/>
        <w:docPartObj>
          <w:docPartGallery w:val="Table of Contents"/>
          <w:docPartUnique/>
        </w:docPartObj>
      </w:sdtPr>
      <w:sdtEndPr>
        <w:rPr>
          <w:b w:val="0"/>
          <w:bCs w:val="0"/>
          <w:noProof/>
          <w:sz w:val="22"/>
          <w:szCs w:val="22"/>
        </w:rPr>
      </w:sdtEndPr>
      <w:sdtContent>
        <w:p w14:paraId="58F592A6" w14:textId="77777777" w:rsidR="002D3898" w:rsidRPr="00703DE6" w:rsidRDefault="002F721E" w:rsidP="002D3898">
          <w:pPr>
            <w:pStyle w:val="TOCHeading"/>
            <w:spacing w:line="360" w:lineRule="auto"/>
            <w:jc w:val="center"/>
            <w:rPr>
              <w:rFonts w:ascii="Times New Roman" w:hAnsi="Times New Roman" w:cs="Times New Roman"/>
              <w:b/>
              <w:bCs/>
              <w:color w:val="auto"/>
              <w:sz w:val="28"/>
              <w:szCs w:val="28"/>
              <w:lang w:val="en-GB"/>
            </w:rPr>
          </w:pPr>
          <w:r w:rsidRPr="00703DE6">
            <w:rPr>
              <w:rFonts w:ascii="Times New Roman" w:hAnsi="Times New Roman" w:cs="Times New Roman"/>
              <w:b/>
              <w:bCs/>
              <w:color w:val="auto"/>
              <w:sz w:val="28"/>
              <w:szCs w:val="28"/>
              <w:lang w:val="en-GB"/>
            </w:rPr>
            <w:t>Table of Contents</w:t>
          </w:r>
        </w:p>
        <w:p w14:paraId="6007DD3E" w14:textId="54A96326" w:rsidR="00B44821" w:rsidRPr="00BB44CE" w:rsidRDefault="00931228" w:rsidP="00B44821">
          <w:pPr>
            <w:pStyle w:val="TOC1"/>
            <w:tabs>
              <w:tab w:val="right" w:leader="dot" w:pos="9019"/>
            </w:tabs>
            <w:spacing w:line="360" w:lineRule="auto"/>
            <w:jc w:val="both"/>
            <w:rPr>
              <w:rFonts w:ascii="Times New Roman" w:eastAsiaTheme="minorEastAsia" w:hAnsi="Times New Roman" w:cs="Times New Roman"/>
              <w:noProof/>
              <w:sz w:val="24"/>
              <w:szCs w:val="24"/>
              <w:lang w:bidi="bn-BD"/>
            </w:rPr>
          </w:pPr>
          <w:r w:rsidRPr="00BB44CE">
            <w:rPr>
              <w:rFonts w:ascii="Times New Roman" w:hAnsi="Times New Roman" w:cs="Times New Roman"/>
              <w:sz w:val="24"/>
              <w:szCs w:val="24"/>
              <w:lang w:val="en-GB"/>
            </w:rPr>
            <w:fldChar w:fldCharType="begin"/>
          </w:r>
          <w:r w:rsidR="002D3898" w:rsidRPr="00BB44CE">
            <w:rPr>
              <w:rFonts w:ascii="Times New Roman" w:hAnsi="Times New Roman" w:cs="Times New Roman"/>
              <w:sz w:val="24"/>
              <w:szCs w:val="24"/>
              <w:lang w:val="en-GB"/>
            </w:rPr>
            <w:instrText xml:space="preserve"> TOC \o "1-3" \h \z \u </w:instrText>
          </w:r>
          <w:r w:rsidRPr="00BB44CE">
            <w:rPr>
              <w:rFonts w:ascii="Times New Roman" w:hAnsi="Times New Roman" w:cs="Times New Roman"/>
              <w:sz w:val="24"/>
              <w:szCs w:val="24"/>
              <w:lang w:val="en-GB"/>
            </w:rPr>
            <w:fldChar w:fldCharType="separate"/>
          </w:r>
          <w:hyperlink w:anchor="_Toc178952611" w:history="1">
            <w:r w:rsidR="00BB44CE" w:rsidRPr="00BB44CE">
              <w:rPr>
                <w:rStyle w:val="Hyperlink"/>
                <w:rFonts w:ascii="Times New Roman" w:hAnsi="Times New Roman" w:cs="Times New Roman"/>
                <w:noProof/>
                <w:sz w:val="24"/>
                <w:szCs w:val="24"/>
                <w:lang w:val="en-GB"/>
              </w:rPr>
              <w:t xml:space="preserve">   </w:t>
            </w:r>
            <w:r w:rsidR="00B44821" w:rsidRPr="00BB44CE">
              <w:rPr>
                <w:rStyle w:val="Hyperlink"/>
                <w:rFonts w:ascii="Times New Roman" w:hAnsi="Times New Roman" w:cs="Times New Roman"/>
                <w:noProof/>
                <w:sz w:val="24"/>
                <w:szCs w:val="24"/>
                <w:lang w:val="en-GB"/>
              </w:rPr>
              <w:t xml:space="preserve"> Presentation</w:t>
            </w:r>
            <w:r w:rsidR="00B44821" w:rsidRPr="00BB44CE">
              <w:rPr>
                <w:rFonts w:ascii="Times New Roman" w:hAnsi="Times New Roman" w:cs="Times New Roman"/>
                <w:noProof/>
                <w:webHidden/>
                <w:sz w:val="24"/>
                <w:szCs w:val="24"/>
              </w:rPr>
              <w:tab/>
            </w:r>
            <w:r w:rsidR="00B44821" w:rsidRPr="00BB44CE">
              <w:rPr>
                <w:rFonts w:ascii="Times New Roman" w:hAnsi="Times New Roman" w:cs="Times New Roman"/>
                <w:noProof/>
                <w:webHidden/>
                <w:sz w:val="24"/>
                <w:szCs w:val="24"/>
              </w:rPr>
              <w:fldChar w:fldCharType="begin"/>
            </w:r>
            <w:r w:rsidR="00B44821" w:rsidRPr="00BB44CE">
              <w:rPr>
                <w:rFonts w:ascii="Times New Roman" w:hAnsi="Times New Roman" w:cs="Times New Roman"/>
                <w:noProof/>
                <w:webHidden/>
                <w:sz w:val="24"/>
                <w:szCs w:val="24"/>
              </w:rPr>
              <w:instrText xml:space="preserve"> PAGEREF _Toc178952611 \h </w:instrText>
            </w:r>
            <w:r w:rsidR="00B44821" w:rsidRPr="00BB44CE">
              <w:rPr>
                <w:rFonts w:ascii="Times New Roman" w:hAnsi="Times New Roman" w:cs="Times New Roman"/>
                <w:noProof/>
                <w:webHidden/>
                <w:sz w:val="24"/>
                <w:szCs w:val="24"/>
              </w:rPr>
            </w:r>
            <w:r w:rsidR="00B44821" w:rsidRPr="00BB44CE">
              <w:rPr>
                <w:rFonts w:ascii="Times New Roman" w:hAnsi="Times New Roman" w:cs="Times New Roman"/>
                <w:noProof/>
                <w:webHidden/>
                <w:sz w:val="24"/>
                <w:szCs w:val="24"/>
              </w:rPr>
              <w:fldChar w:fldCharType="separate"/>
            </w:r>
            <w:r w:rsidR="00B44821" w:rsidRPr="00BB44CE">
              <w:rPr>
                <w:rFonts w:ascii="Times New Roman" w:hAnsi="Times New Roman" w:cs="Times New Roman"/>
                <w:noProof/>
                <w:webHidden/>
                <w:sz w:val="24"/>
                <w:szCs w:val="24"/>
              </w:rPr>
              <w:t>4</w:t>
            </w:r>
            <w:r w:rsidR="00B44821" w:rsidRPr="00BB44CE">
              <w:rPr>
                <w:rFonts w:ascii="Times New Roman" w:hAnsi="Times New Roman" w:cs="Times New Roman"/>
                <w:noProof/>
                <w:webHidden/>
                <w:sz w:val="24"/>
                <w:szCs w:val="24"/>
              </w:rPr>
              <w:fldChar w:fldCharType="end"/>
            </w:r>
          </w:hyperlink>
        </w:p>
        <w:p w14:paraId="28BF85CA" w14:textId="77777777" w:rsidR="00B44821" w:rsidRPr="00BB44CE" w:rsidRDefault="00B44821" w:rsidP="00B44821">
          <w:pPr>
            <w:pStyle w:val="TOC2"/>
            <w:tabs>
              <w:tab w:val="right" w:leader="dot" w:pos="9019"/>
            </w:tabs>
            <w:spacing w:line="360" w:lineRule="auto"/>
            <w:jc w:val="both"/>
            <w:rPr>
              <w:rFonts w:ascii="Times New Roman" w:eastAsiaTheme="minorEastAsia" w:hAnsi="Times New Roman" w:cs="Times New Roman"/>
              <w:noProof/>
              <w:sz w:val="24"/>
              <w:szCs w:val="24"/>
              <w:lang w:bidi="bn-BD"/>
            </w:rPr>
          </w:pPr>
          <w:hyperlink w:anchor="_Toc178952612" w:history="1">
            <w:r w:rsidRPr="00BB44CE">
              <w:rPr>
                <w:rStyle w:val="Hyperlink"/>
                <w:rFonts w:ascii="Times New Roman" w:hAnsi="Times New Roman" w:cs="Times New Roman"/>
                <w:noProof/>
                <w:sz w:val="24"/>
                <w:szCs w:val="24"/>
                <w:lang w:val="en-GB"/>
              </w:rPr>
              <w:t>Event Content and Context</w:t>
            </w:r>
            <w:r w:rsidRPr="00BB44CE">
              <w:rPr>
                <w:rFonts w:ascii="Times New Roman" w:hAnsi="Times New Roman" w:cs="Times New Roman"/>
                <w:noProof/>
                <w:webHidden/>
                <w:sz w:val="24"/>
                <w:szCs w:val="24"/>
              </w:rPr>
              <w:tab/>
            </w:r>
            <w:r w:rsidRPr="00BB44CE">
              <w:rPr>
                <w:rFonts w:ascii="Times New Roman" w:hAnsi="Times New Roman" w:cs="Times New Roman"/>
                <w:noProof/>
                <w:webHidden/>
                <w:sz w:val="24"/>
                <w:szCs w:val="24"/>
              </w:rPr>
              <w:fldChar w:fldCharType="begin"/>
            </w:r>
            <w:r w:rsidRPr="00BB44CE">
              <w:rPr>
                <w:rFonts w:ascii="Times New Roman" w:hAnsi="Times New Roman" w:cs="Times New Roman"/>
                <w:noProof/>
                <w:webHidden/>
                <w:sz w:val="24"/>
                <w:szCs w:val="24"/>
              </w:rPr>
              <w:instrText xml:space="preserve"> PAGEREF _Toc178952612 \h </w:instrText>
            </w:r>
            <w:r w:rsidRPr="00BB44CE">
              <w:rPr>
                <w:rFonts w:ascii="Times New Roman" w:hAnsi="Times New Roman" w:cs="Times New Roman"/>
                <w:noProof/>
                <w:webHidden/>
                <w:sz w:val="24"/>
                <w:szCs w:val="24"/>
              </w:rPr>
            </w:r>
            <w:r w:rsidRPr="00BB44CE">
              <w:rPr>
                <w:rFonts w:ascii="Times New Roman" w:hAnsi="Times New Roman" w:cs="Times New Roman"/>
                <w:noProof/>
                <w:webHidden/>
                <w:sz w:val="24"/>
                <w:szCs w:val="24"/>
              </w:rPr>
              <w:fldChar w:fldCharType="separate"/>
            </w:r>
            <w:r w:rsidRPr="00BB44CE">
              <w:rPr>
                <w:rFonts w:ascii="Times New Roman" w:hAnsi="Times New Roman" w:cs="Times New Roman"/>
                <w:noProof/>
                <w:webHidden/>
                <w:sz w:val="24"/>
                <w:szCs w:val="24"/>
              </w:rPr>
              <w:t>4</w:t>
            </w:r>
            <w:r w:rsidRPr="00BB44CE">
              <w:rPr>
                <w:rFonts w:ascii="Times New Roman" w:hAnsi="Times New Roman" w:cs="Times New Roman"/>
                <w:noProof/>
                <w:webHidden/>
                <w:sz w:val="24"/>
                <w:szCs w:val="24"/>
              </w:rPr>
              <w:fldChar w:fldCharType="end"/>
            </w:r>
          </w:hyperlink>
        </w:p>
        <w:p w14:paraId="567C704C" w14:textId="77777777" w:rsidR="00B44821" w:rsidRPr="00BB44CE" w:rsidRDefault="00B44821" w:rsidP="00B44821">
          <w:pPr>
            <w:pStyle w:val="TOC2"/>
            <w:tabs>
              <w:tab w:val="right" w:leader="dot" w:pos="9019"/>
            </w:tabs>
            <w:spacing w:line="360" w:lineRule="auto"/>
            <w:jc w:val="both"/>
            <w:rPr>
              <w:rFonts w:ascii="Times New Roman" w:eastAsiaTheme="minorEastAsia" w:hAnsi="Times New Roman" w:cs="Times New Roman"/>
              <w:noProof/>
              <w:sz w:val="24"/>
              <w:szCs w:val="24"/>
              <w:lang w:bidi="bn-BD"/>
            </w:rPr>
          </w:pPr>
          <w:hyperlink w:anchor="_Toc178952613" w:history="1">
            <w:r w:rsidRPr="00BB44CE">
              <w:rPr>
                <w:rStyle w:val="Hyperlink"/>
                <w:rFonts w:ascii="Times New Roman" w:hAnsi="Times New Roman" w:cs="Times New Roman"/>
                <w:noProof/>
                <w:sz w:val="24"/>
                <w:szCs w:val="24"/>
                <w:lang w:val="en-GB"/>
              </w:rPr>
              <w:t>Market factors</w:t>
            </w:r>
            <w:r w:rsidRPr="00BB44CE">
              <w:rPr>
                <w:rFonts w:ascii="Times New Roman" w:hAnsi="Times New Roman" w:cs="Times New Roman"/>
                <w:noProof/>
                <w:webHidden/>
                <w:sz w:val="24"/>
                <w:szCs w:val="24"/>
              </w:rPr>
              <w:tab/>
            </w:r>
            <w:r w:rsidRPr="00BB44CE">
              <w:rPr>
                <w:rFonts w:ascii="Times New Roman" w:hAnsi="Times New Roman" w:cs="Times New Roman"/>
                <w:noProof/>
                <w:webHidden/>
                <w:sz w:val="24"/>
                <w:szCs w:val="24"/>
              </w:rPr>
              <w:fldChar w:fldCharType="begin"/>
            </w:r>
            <w:r w:rsidRPr="00BB44CE">
              <w:rPr>
                <w:rFonts w:ascii="Times New Roman" w:hAnsi="Times New Roman" w:cs="Times New Roman"/>
                <w:noProof/>
                <w:webHidden/>
                <w:sz w:val="24"/>
                <w:szCs w:val="24"/>
              </w:rPr>
              <w:instrText xml:space="preserve"> PAGEREF _Toc178952613 \h </w:instrText>
            </w:r>
            <w:r w:rsidRPr="00BB44CE">
              <w:rPr>
                <w:rFonts w:ascii="Times New Roman" w:hAnsi="Times New Roman" w:cs="Times New Roman"/>
                <w:noProof/>
                <w:webHidden/>
                <w:sz w:val="24"/>
                <w:szCs w:val="24"/>
              </w:rPr>
            </w:r>
            <w:r w:rsidRPr="00BB44CE">
              <w:rPr>
                <w:rFonts w:ascii="Times New Roman" w:hAnsi="Times New Roman" w:cs="Times New Roman"/>
                <w:noProof/>
                <w:webHidden/>
                <w:sz w:val="24"/>
                <w:szCs w:val="24"/>
              </w:rPr>
              <w:fldChar w:fldCharType="separate"/>
            </w:r>
            <w:r w:rsidRPr="00BB44CE">
              <w:rPr>
                <w:rFonts w:ascii="Times New Roman" w:hAnsi="Times New Roman" w:cs="Times New Roman"/>
                <w:noProof/>
                <w:webHidden/>
                <w:sz w:val="24"/>
                <w:szCs w:val="24"/>
              </w:rPr>
              <w:t>4</w:t>
            </w:r>
            <w:r w:rsidRPr="00BB44CE">
              <w:rPr>
                <w:rFonts w:ascii="Times New Roman" w:hAnsi="Times New Roman" w:cs="Times New Roman"/>
                <w:noProof/>
                <w:webHidden/>
                <w:sz w:val="24"/>
                <w:szCs w:val="24"/>
              </w:rPr>
              <w:fldChar w:fldCharType="end"/>
            </w:r>
          </w:hyperlink>
        </w:p>
        <w:p w14:paraId="7EECEC3F" w14:textId="77777777" w:rsidR="00B44821" w:rsidRPr="00BB44CE" w:rsidRDefault="00B44821" w:rsidP="00B44821">
          <w:pPr>
            <w:pStyle w:val="TOC2"/>
            <w:tabs>
              <w:tab w:val="right" w:leader="dot" w:pos="9019"/>
            </w:tabs>
            <w:spacing w:line="360" w:lineRule="auto"/>
            <w:jc w:val="both"/>
            <w:rPr>
              <w:rFonts w:ascii="Times New Roman" w:eastAsiaTheme="minorEastAsia" w:hAnsi="Times New Roman" w:cs="Times New Roman"/>
              <w:noProof/>
              <w:sz w:val="24"/>
              <w:szCs w:val="24"/>
              <w:lang w:bidi="bn-BD"/>
            </w:rPr>
          </w:pPr>
          <w:hyperlink w:anchor="_Toc178952614" w:history="1">
            <w:r w:rsidRPr="00BB44CE">
              <w:rPr>
                <w:rStyle w:val="Hyperlink"/>
                <w:rFonts w:ascii="Times New Roman" w:hAnsi="Times New Roman" w:cs="Times New Roman"/>
                <w:noProof/>
                <w:sz w:val="24"/>
                <w:szCs w:val="24"/>
                <w:lang w:val="en-GB"/>
              </w:rPr>
              <w:t>Operational factors</w:t>
            </w:r>
            <w:r w:rsidRPr="00BB44CE">
              <w:rPr>
                <w:rFonts w:ascii="Times New Roman" w:hAnsi="Times New Roman" w:cs="Times New Roman"/>
                <w:noProof/>
                <w:webHidden/>
                <w:sz w:val="24"/>
                <w:szCs w:val="24"/>
              </w:rPr>
              <w:tab/>
            </w:r>
            <w:r w:rsidRPr="00BB44CE">
              <w:rPr>
                <w:rFonts w:ascii="Times New Roman" w:hAnsi="Times New Roman" w:cs="Times New Roman"/>
                <w:noProof/>
                <w:webHidden/>
                <w:sz w:val="24"/>
                <w:szCs w:val="24"/>
              </w:rPr>
              <w:fldChar w:fldCharType="begin"/>
            </w:r>
            <w:r w:rsidRPr="00BB44CE">
              <w:rPr>
                <w:rFonts w:ascii="Times New Roman" w:hAnsi="Times New Roman" w:cs="Times New Roman"/>
                <w:noProof/>
                <w:webHidden/>
                <w:sz w:val="24"/>
                <w:szCs w:val="24"/>
              </w:rPr>
              <w:instrText xml:space="preserve"> PAGEREF _Toc178952614 \h </w:instrText>
            </w:r>
            <w:r w:rsidRPr="00BB44CE">
              <w:rPr>
                <w:rFonts w:ascii="Times New Roman" w:hAnsi="Times New Roman" w:cs="Times New Roman"/>
                <w:noProof/>
                <w:webHidden/>
                <w:sz w:val="24"/>
                <w:szCs w:val="24"/>
              </w:rPr>
            </w:r>
            <w:r w:rsidRPr="00BB44CE">
              <w:rPr>
                <w:rFonts w:ascii="Times New Roman" w:hAnsi="Times New Roman" w:cs="Times New Roman"/>
                <w:noProof/>
                <w:webHidden/>
                <w:sz w:val="24"/>
                <w:szCs w:val="24"/>
              </w:rPr>
              <w:fldChar w:fldCharType="separate"/>
            </w:r>
            <w:r w:rsidRPr="00BB44CE">
              <w:rPr>
                <w:rFonts w:ascii="Times New Roman" w:hAnsi="Times New Roman" w:cs="Times New Roman"/>
                <w:noProof/>
                <w:webHidden/>
                <w:sz w:val="24"/>
                <w:szCs w:val="24"/>
              </w:rPr>
              <w:t>6</w:t>
            </w:r>
            <w:r w:rsidRPr="00BB44CE">
              <w:rPr>
                <w:rFonts w:ascii="Times New Roman" w:hAnsi="Times New Roman" w:cs="Times New Roman"/>
                <w:noProof/>
                <w:webHidden/>
                <w:sz w:val="24"/>
                <w:szCs w:val="24"/>
              </w:rPr>
              <w:fldChar w:fldCharType="end"/>
            </w:r>
          </w:hyperlink>
        </w:p>
        <w:p w14:paraId="62302884" w14:textId="77777777" w:rsidR="00B44821" w:rsidRPr="00BB44CE" w:rsidRDefault="00B44821" w:rsidP="00B44821">
          <w:pPr>
            <w:pStyle w:val="TOC2"/>
            <w:tabs>
              <w:tab w:val="right" w:leader="dot" w:pos="9019"/>
            </w:tabs>
            <w:spacing w:line="360" w:lineRule="auto"/>
            <w:jc w:val="both"/>
            <w:rPr>
              <w:rFonts w:ascii="Times New Roman" w:eastAsiaTheme="minorEastAsia" w:hAnsi="Times New Roman" w:cs="Times New Roman"/>
              <w:noProof/>
              <w:sz w:val="24"/>
              <w:szCs w:val="24"/>
              <w:lang w:bidi="bn-BD"/>
            </w:rPr>
          </w:pPr>
          <w:hyperlink w:anchor="_Toc178952615" w:history="1">
            <w:r w:rsidRPr="00BB44CE">
              <w:rPr>
                <w:rStyle w:val="Hyperlink"/>
                <w:rFonts w:ascii="Times New Roman" w:hAnsi="Times New Roman" w:cs="Times New Roman"/>
                <w:noProof/>
                <w:sz w:val="24"/>
                <w:szCs w:val="24"/>
                <w:lang w:val="en-GB"/>
              </w:rPr>
              <w:t>Financial factors</w:t>
            </w:r>
            <w:r w:rsidRPr="00BB44CE">
              <w:rPr>
                <w:rFonts w:ascii="Times New Roman" w:hAnsi="Times New Roman" w:cs="Times New Roman"/>
                <w:noProof/>
                <w:webHidden/>
                <w:sz w:val="24"/>
                <w:szCs w:val="24"/>
              </w:rPr>
              <w:tab/>
            </w:r>
            <w:r w:rsidRPr="00BB44CE">
              <w:rPr>
                <w:rFonts w:ascii="Times New Roman" w:hAnsi="Times New Roman" w:cs="Times New Roman"/>
                <w:noProof/>
                <w:webHidden/>
                <w:sz w:val="24"/>
                <w:szCs w:val="24"/>
              </w:rPr>
              <w:fldChar w:fldCharType="begin"/>
            </w:r>
            <w:r w:rsidRPr="00BB44CE">
              <w:rPr>
                <w:rFonts w:ascii="Times New Roman" w:hAnsi="Times New Roman" w:cs="Times New Roman"/>
                <w:noProof/>
                <w:webHidden/>
                <w:sz w:val="24"/>
                <w:szCs w:val="24"/>
              </w:rPr>
              <w:instrText xml:space="preserve"> PAGEREF _Toc178952615 \h </w:instrText>
            </w:r>
            <w:r w:rsidRPr="00BB44CE">
              <w:rPr>
                <w:rFonts w:ascii="Times New Roman" w:hAnsi="Times New Roman" w:cs="Times New Roman"/>
                <w:noProof/>
                <w:webHidden/>
                <w:sz w:val="24"/>
                <w:szCs w:val="24"/>
              </w:rPr>
            </w:r>
            <w:r w:rsidRPr="00BB44CE">
              <w:rPr>
                <w:rFonts w:ascii="Times New Roman" w:hAnsi="Times New Roman" w:cs="Times New Roman"/>
                <w:noProof/>
                <w:webHidden/>
                <w:sz w:val="24"/>
                <w:szCs w:val="24"/>
              </w:rPr>
              <w:fldChar w:fldCharType="separate"/>
            </w:r>
            <w:r w:rsidRPr="00BB44CE">
              <w:rPr>
                <w:rFonts w:ascii="Times New Roman" w:hAnsi="Times New Roman" w:cs="Times New Roman"/>
                <w:noProof/>
                <w:webHidden/>
                <w:sz w:val="24"/>
                <w:szCs w:val="24"/>
              </w:rPr>
              <w:t>7</w:t>
            </w:r>
            <w:r w:rsidRPr="00BB44CE">
              <w:rPr>
                <w:rFonts w:ascii="Times New Roman" w:hAnsi="Times New Roman" w:cs="Times New Roman"/>
                <w:noProof/>
                <w:webHidden/>
                <w:sz w:val="24"/>
                <w:szCs w:val="24"/>
              </w:rPr>
              <w:fldChar w:fldCharType="end"/>
            </w:r>
          </w:hyperlink>
        </w:p>
        <w:p w14:paraId="6C8F4510" w14:textId="77777777" w:rsidR="00B44821" w:rsidRPr="00BB44CE" w:rsidRDefault="00B44821" w:rsidP="00B44821">
          <w:pPr>
            <w:pStyle w:val="TOC1"/>
            <w:tabs>
              <w:tab w:val="right" w:leader="dot" w:pos="9019"/>
            </w:tabs>
            <w:spacing w:line="360" w:lineRule="auto"/>
            <w:jc w:val="both"/>
            <w:rPr>
              <w:rFonts w:ascii="Times New Roman" w:eastAsiaTheme="minorEastAsia" w:hAnsi="Times New Roman" w:cs="Times New Roman"/>
              <w:noProof/>
              <w:sz w:val="24"/>
              <w:szCs w:val="24"/>
              <w:lang w:bidi="bn-BD"/>
            </w:rPr>
          </w:pPr>
          <w:hyperlink w:anchor="_Toc178952616" w:history="1">
            <w:r w:rsidRPr="00BB44CE">
              <w:rPr>
                <w:rStyle w:val="Hyperlink"/>
                <w:rFonts w:ascii="Times New Roman" w:hAnsi="Times New Roman" w:cs="Times New Roman"/>
                <w:noProof/>
                <w:sz w:val="24"/>
                <w:szCs w:val="24"/>
                <w:lang w:val="en-GB"/>
              </w:rPr>
              <w:t>Reference</w:t>
            </w:r>
            <w:r w:rsidRPr="00BB44CE">
              <w:rPr>
                <w:rFonts w:ascii="Times New Roman" w:hAnsi="Times New Roman" w:cs="Times New Roman"/>
                <w:noProof/>
                <w:webHidden/>
                <w:sz w:val="24"/>
                <w:szCs w:val="24"/>
              </w:rPr>
              <w:tab/>
            </w:r>
            <w:r w:rsidRPr="00BB44CE">
              <w:rPr>
                <w:rFonts w:ascii="Times New Roman" w:hAnsi="Times New Roman" w:cs="Times New Roman"/>
                <w:noProof/>
                <w:webHidden/>
                <w:sz w:val="24"/>
                <w:szCs w:val="24"/>
              </w:rPr>
              <w:fldChar w:fldCharType="begin"/>
            </w:r>
            <w:r w:rsidRPr="00BB44CE">
              <w:rPr>
                <w:rFonts w:ascii="Times New Roman" w:hAnsi="Times New Roman" w:cs="Times New Roman"/>
                <w:noProof/>
                <w:webHidden/>
                <w:sz w:val="24"/>
                <w:szCs w:val="24"/>
              </w:rPr>
              <w:instrText xml:space="preserve"> PAGEREF _Toc178952616 \h </w:instrText>
            </w:r>
            <w:r w:rsidRPr="00BB44CE">
              <w:rPr>
                <w:rFonts w:ascii="Times New Roman" w:hAnsi="Times New Roman" w:cs="Times New Roman"/>
                <w:noProof/>
                <w:webHidden/>
                <w:sz w:val="24"/>
                <w:szCs w:val="24"/>
              </w:rPr>
            </w:r>
            <w:r w:rsidRPr="00BB44CE">
              <w:rPr>
                <w:rFonts w:ascii="Times New Roman" w:hAnsi="Times New Roman" w:cs="Times New Roman"/>
                <w:noProof/>
                <w:webHidden/>
                <w:sz w:val="24"/>
                <w:szCs w:val="24"/>
              </w:rPr>
              <w:fldChar w:fldCharType="separate"/>
            </w:r>
            <w:r w:rsidRPr="00BB44CE">
              <w:rPr>
                <w:rFonts w:ascii="Times New Roman" w:hAnsi="Times New Roman" w:cs="Times New Roman"/>
                <w:noProof/>
                <w:webHidden/>
                <w:sz w:val="24"/>
                <w:szCs w:val="24"/>
              </w:rPr>
              <w:t>9</w:t>
            </w:r>
            <w:r w:rsidRPr="00BB44CE">
              <w:rPr>
                <w:rFonts w:ascii="Times New Roman" w:hAnsi="Times New Roman" w:cs="Times New Roman"/>
                <w:noProof/>
                <w:webHidden/>
                <w:sz w:val="24"/>
                <w:szCs w:val="24"/>
              </w:rPr>
              <w:fldChar w:fldCharType="end"/>
            </w:r>
          </w:hyperlink>
        </w:p>
        <w:p w14:paraId="35AACC9D" w14:textId="38F82477" w:rsidR="002D3898" w:rsidRPr="00BB44CE" w:rsidRDefault="00BB44CE" w:rsidP="002D3898">
          <w:pPr>
            <w:spacing w:line="360" w:lineRule="auto"/>
            <w:rPr>
              <w:lang w:val="en-GB"/>
            </w:rPr>
          </w:pPr>
          <w:r w:rsidRPr="00BB44CE">
            <w:rPr>
              <w:rFonts w:ascii="Times New Roman" w:hAnsi="Times New Roman" w:cs="Times New Roman"/>
              <w:noProof/>
              <w:sz w:val="24"/>
              <w:szCs w:val="24"/>
              <w:lang w:val="en-GB"/>
            </w:rPr>
            <w:t>Power</w:t>
          </w:r>
          <w:r w:rsidR="00931228" w:rsidRPr="00BB44CE">
            <w:rPr>
              <w:rFonts w:ascii="Times New Roman" w:hAnsi="Times New Roman" w:cs="Times New Roman"/>
              <w:noProof/>
              <w:sz w:val="24"/>
              <w:szCs w:val="24"/>
              <w:lang w:val="en-GB"/>
            </w:rPr>
            <w:fldChar w:fldCharType="end"/>
          </w:r>
          <w:r>
            <w:rPr>
              <w:rFonts w:ascii="Times New Roman" w:hAnsi="Times New Roman" w:cs="Times New Roman"/>
              <w:noProof/>
              <w:sz w:val="24"/>
              <w:szCs w:val="24"/>
              <w:lang w:val="en-GB"/>
            </w:rPr>
            <w:t xml:space="preserve"> point presentation……………………………………………………………………..11</w:t>
          </w:r>
        </w:p>
      </w:sdtContent>
    </w:sdt>
    <w:p w14:paraId="74786E1C" w14:textId="77777777" w:rsidR="00A570FB" w:rsidRPr="00703DE6" w:rsidRDefault="002F721E">
      <w:pPr>
        <w:rPr>
          <w:rFonts w:ascii="Times New Roman" w:eastAsia="Times New Roman" w:hAnsi="Times New Roman" w:cs="Times New Roman"/>
          <w:b/>
          <w:sz w:val="24"/>
          <w:szCs w:val="24"/>
          <w:lang w:val="en-GB"/>
        </w:rPr>
      </w:pPr>
      <w:r w:rsidRPr="00703DE6">
        <w:rPr>
          <w:rFonts w:ascii="Times New Roman" w:eastAsia="Times New Roman" w:hAnsi="Times New Roman" w:cs="Times New Roman"/>
          <w:b/>
          <w:sz w:val="24"/>
          <w:szCs w:val="24"/>
          <w:lang w:val="en-GB"/>
        </w:rPr>
        <w:br w:type="page"/>
      </w:r>
    </w:p>
    <w:p w14:paraId="6B907C5C" w14:textId="77777777" w:rsidR="007C2800" w:rsidRPr="00703DE6" w:rsidRDefault="002F721E" w:rsidP="00A570FB">
      <w:pPr>
        <w:pStyle w:val="Heading2"/>
        <w:rPr>
          <w:b w:val="0"/>
          <w:lang w:val="en-GB"/>
        </w:rPr>
      </w:pPr>
      <w:bookmarkStart w:id="0" w:name="_Toc178952612"/>
      <w:r w:rsidRPr="00703DE6">
        <w:rPr>
          <w:lang w:val="en-GB"/>
        </w:rPr>
        <w:lastRenderedPageBreak/>
        <w:t>Event Content and Context</w:t>
      </w:r>
      <w:bookmarkEnd w:id="0"/>
    </w:p>
    <w:p w14:paraId="20FFD3E7" w14:textId="77777777" w:rsidR="007C2800" w:rsidRPr="00703DE6" w:rsidRDefault="002F721E">
      <w:pPr>
        <w:pStyle w:val="Normal1"/>
        <w:spacing w:line="360" w:lineRule="auto"/>
        <w:jc w:val="both"/>
        <w:rPr>
          <w:rFonts w:ascii="Times New Roman" w:eastAsia="Times New Roman" w:hAnsi="Times New Roman" w:cs="Times New Roman"/>
          <w:b/>
          <w:i/>
          <w:sz w:val="24"/>
          <w:szCs w:val="24"/>
          <w:lang w:val="en-GB"/>
        </w:rPr>
      </w:pPr>
      <w:r w:rsidRPr="00703DE6">
        <w:rPr>
          <w:rFonts w:ascii="Times New Roman" w:eastAsia="Times New Roman" w:hAnsi="Times New Roman" w:cs="Times New Roman"/>
          <w:b/>
          <w:i/>
          <w:sz w:val="24"/>
          <w:szCs w:val="24"/>
          <w:lang w:val="en-GB"/>
        </w:rPr>
        <w:t>Background and proposed focus</w:t>
      </w:r>
    </w:p>
    <w:p w14:paraId="11710FC6" w14:textId="77777777" w:rsidR="007C2800" w:rsidRPr="00703DE6" w:rsidRDefault="002F721E">
      <w:pPr>
        <w:pStyle w:val="Normal1"/>
        <w:numPr>
          <w:ilvl w:val="0"/>
          <w:numId w:val="9"/>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The focus of the event, "Ice Sculpture Exhibition &amp; Live Carving," will be presenting the winter scenes and wildlife of Nottingham City through the creation of ice-based sculptures.</w:t>
      </w:r>
    </w:p>
    <w:p w14:paraId="3976E404" w14:textId="77777777" w:rsidR="007C2800" w:rsidRPr="00703DE6" w:rsidRDefault="002F721E">
      <w:pPr>
        <w:pStyle w:val="Normal1"/>
        <w:numPr>
          <w:ilvl w:val="0"/>
          <w:numId w:val="9"/>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It will also focus on presenting some live carving related to several seasonal elements and Nottingham’s sculptural monuments will also be presented.</w:t>
      </w:r>
    </w:p>
    <w:p w14:paraId="21163310" w14:textId="77777777" w:rsidR="007C2800" w:rsidRPr="00703DE6" w:rsidRDefault="002F721E">
      <w:pPr>
        <w:pStyle w:val="Normal1"/>
        <w:numPr>
          <w:ilvl w:val="0"/>
          <w:numId w:val="9"/>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The type and nature of this event will be based on the "Exhibition" type and will be held in winter in The Nottingham Belfry hospitality company.</w:t>
      </w:r>
    </w:p>
    <w:p w14:paraId="6BB1BCD5" w14:textId="77777777" w:rsidR="007C2800" w:rsidRPr="00703DE6" w:rsidRDefault="002F721E">
      <w:pPr>
        <w:pStyle w:val="Normal1"/>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The Nottingham Belfry will be created as an exhibition-based event with the help of the MICE industry of Nottingham, which is named "Ice Sculpture Exhibition &amp; Live Carving." This event will be based on the exhibition process, and some live carving will be presented to attract customers. The event will happen in the winter when the number of tourists will also increase. </w:t>
      </w:r>
    </w:p>
    <w:p w14:paraId="1CA63749" w14:textId="77777777" w:rsidR="007C2800" w:rsidRPr="00703DE6" w:rsidRDefault="002F721E" w:rsidP="00A570FB">
      <w:pPr>
        <w:pStyle w:val="Heading2"/>
        <w:rPr>
          <w:lang w:val="en-GB"/>
        </w:rPr>
      </w:pPr>
      <w:bookmarkStart w:id="1" w:name="_Toc178952613"/>
      <w:r w:rsidRPr="00703DE6">
        <w:rPr>
          <w:lang w:val="en-GB"/>
        </w:rPr>
        <w:t>Market factors</w:t>
      </w:r>
      <w:bookmarkEnd w:id="1"/>
    </w:p>
    <w:p w14:paraId="2FA3A165" w14:textId="77777777" w:rsidR="007C2800" w:rsidRPr="00703DE6" w:rsidRDefault="002F721E">
      <w:pPr>
        <w:pStyle w:val="Normal1"/>
        <w:spacing w:line="360" w:lineRule="auto"/>
        <w:jc w:val="both"/>
        <w:rPr>
          <w:rFonts w:ascii="Times New Roman" w:eastAsia="Times New Roman" w:hAnsi="Times New Roman" w:cs="Times New Roman"/>
          <w:b/>
          <w:i/>
          <w:sz w:val="24"/>
          <w:szCs w:val="24"/>
          <w:lang w:val="en-GB"/>
        </w:rPr>
      </w:pPr>
      <w:r w:rsidRPr="00703DE6">
        <w:rPr>
          <w:rFonts w:ascii="Times New Roman" w:eastAsia="Times New Roman" w:hAnsi="Times New Roman" w:cs="Times New Roman"/>
          <w:b/>
          <w:i/>
          <w:sz w:val="24"/>
          <w:szCs w:val="24"/>
          <w:lang w:val="en-GB"/>
        </w:rPr>
        <w:t>Target market</w:t>
      </w:r>
    </w:p>
    <w:p w14:paraId="33736A2C" w14:textId="77777777" w:rsidR="007C2800" w:rsidRPr="00703DE6" w:rsidRDefault="002F721E">
      <w:pPr>
        <w:pStyle w:val="Normal1"/>
        <w:numPr>
          <w:ilvl w:val="0"/>
          <w:numId w:val="1"/>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The potential target market for this event will be all age groups of the population in Nottingham.</w:t>
      </w:r>
    </w:p>
    <w:p w14:paraId="6DBCE296" w14:textId="77777777" w:rsidR="007C2800" w:rsidRPr="00703DE6" w:rsidRDefault="002F721E">
      <w:pPr>
        <w:pStyle w:val="Normal1"/>
        <w:numPr>
          <w:ilvl w:val="0"/>
          <w:numId w:val="1"/>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The people of Nottingham have been found to have a huge interest in some events like this happening in the city (White </w:t>
      </w:r>
      <w:r w:rsidRPr="00703DE6">
        <w:rPr>
          <w:rFonts w:ascii="Times New Roman" w:eastAsia="Times New Roman" w:hAnsi="Times New Roman" w:cs="Times New Roman"/>
          <w:i/>
          <w:sz w:val="24"/>
          <w:szCs w:val="24"/>
          <w:lang w:val="en-GB"/>
        </w:rPr>
        <w:t xml:space="preserve">et al. </w:t>
      </w:r>
      <w:r w:rsidRPr="00703DE6">
        <w:rPr>
          <w:rFonts w:ascii="Times New Roman" w:eastAsia="Times New Roman" w:hAnsi="Times New Roman" w:cs="Times New Roman"/>
          <w:sz w:val="24"/>
          <w:szCs w:val="24"/>
          <w:lang w:val="en-GB"/>
        </w:rPr>
        <w:t>2023).</w:t>
      </w:r>
    </w:p>
    <w:p w14:paraId="024D9513" w14:textId="77777777" w:rsidR="007C2800" w:rsidRPr="00703DE6" w:rsidRDefault="002F721E">
      <w:pPr>
        <w:pStyle w:val="Normal1"/>
        <w:numPr>
          <w:ilvl w:val="0"/>
          <w:numId w:val="1"/>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The age group of almost 5 to 6 years till above 60 years of people are managed to be the potential target market for this event.</w:t>
      </w:r>
    </w:p>
    <w:p w14:paraId="755CA1B0" w14:textId="77777777" w:rsidR="007C2800" w:rsidRPr="00703DE6" w:rsidRDefault="002F721E">
      <w:pPr>
        <w:pStyle w:val="Normal1"/>
        <w:numPr>
          <w:ilvl w:val="0"/>
          <w:numId w:val="1"/>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It is evident that, in Nottingham, every person is seeking to explore some new things regarding their long holiday time which is winter (</w:t>
      </w:r>
      <w:proofErr w:type="spellStart"/>
      <w:r w:rsidRPr="00703DE6">
        <w:rPr>
          <w:rFonts w:ascii="Times New Roman" w:eastAsia="Times New Roman" w:hAnsi="Times New Roman" w:cs="Times New Roman"/>
          <w:sz w:val="24"/>
          <w:szCs w:val="24"/>
          <w:lang w:val="en-GB"/>
        </w:rPr>
        <w:t>Salite</w:t>
      </w:r>
      <w:r w:rsidRPr="00703DE6">
        <w:rPr>
          <w:rFonts w:ascii="Times New Roman" w:eastAsia="Times New Roman" w:hAnsi="Times New Roman" w:cs="Times New Roman"/>
          <w:i/>
          <w:sz w:val="24"/>
          <w:szCs w:val="24"/>
          <w:lang w:val="en-GB"/>
        </w:rPr>
        <w:t>et</w:t>
      </w:r>
      <w:proofErr w:type="spellEnd"/>
      <w:r w:rsidRPr="00703DE6">
        <w:rPr>
          <w:rFonts w:ascii="Times New Roman" w:eastAsia="Times New Roman" w:hAnsi="Times New Roman" w:cs="Times New Roman"/>
          <w:i/>
          <w:sz w:val="24"/>
          <w:szCs w:val="24"/>
          <w:lang w:val="en-GB"/>
        </w:rPr>
        <w:t xml:space="preserve"> al. </w:t>
      </w:r>
      <w:r w:rsidRPr="00703DE6">
        <w:rPr>
          <w:rFonts w:ascii="Times New Roman" w:eastAsia="Times New Roman" w:hAnsi="Times New Roman" w:cs="Times New Roman"/>
          <w:sz w:val="24"/>
          <w:szCs w:val="24"/>
          <w:lang w:val="en-GB"/>
        </w:rPr>
        <w:t>2024).</w:t>
      </w:r>
    </w:p>
    <w:p w14:paraId="7DB3C815" w14:textId="77777777" w:rsidR="007C2800" w:rsidRPr="00703DE6" w:rsidRDefault="002F721E">
      <w:pPr>
        <w:pStyle w:val="Normal1"/>
        <w:numPr>
          <w:ilvl w:val="0"/>
          <w:numId w:val="1"/>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The company The Nottingham Belfry has used its customer base and other audiences in Nottingham to attend this event based on an exhibition, followed by some ice sculpture and live carving of Nottingham's cultural aspects. </w:t>
      </w:r>
    </w:p>
    <w:p w14:paraId="750FDB2A" w14:textId="77777777" w:rsidR="007C2800" w:rsidRPr="00703DE6" w:rsidRDefault="002F721E">
      <w:pPr>
        <w:pStyle w:val="Normal1"/>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It has been evident that the people of Nottingham are willing to spend their leisure time on various entertainment mediums that are mainly societal. Following this, the company The Nottingham Belfry is going to create an event called "Ice Sculpture Exhibition &amp; Live Carving" </w:t>
      </w:r>
      <w:proofErr w:type="gramStart"/>
      <w:r w:rsidRPr="00703DE6">
        <w:rPr>
          <w:rFonts w:ascii="Times New Roman" w:eastAsia="Times New Roman" w:hAnsi="Times New Roman" w:cs="Times New Roman"/>
          <w:sz w:val="24"/>
          <w:szCs w:val="24"/>
          <w:lang w:val="en-GB"/>
        </w:rPr>
        <w:t>in order to</w:t>
      </w:r>
      <w:proofErr w:type="gramEnd"/>
      <w:r w:rsidRPr="00703DE6">
        <w:rPr>
          <w:rFonts w:ascii="Times New Roman" w:eastAsia="Times New Roman" w:hAnsi="Times New Roman" w:cs="Times New Roman"/>
          <w:sz w:val="24"/>
          <w:szCs w:val="24"/>
          <w:lang w:val="en-GB"/>
        </w:rPr>
        <w:t xml:space="preserve"> attract all age groups of the population towards it. Maintaining the </w:t>
      </w:r>
      <w:r w:rsidRPr="00703DE6">
        <w:rPr>
          <w:rFonts w:ascii="Times New Roman" w:eastAsia="Times New Roman" w:hAnsi="Times New Roman" w:cs="Times New Roman"/>
          <w:sz w:val="24"/>
          <w:szCs w:val="24"/>
          <w:lang w:val="en-GB"/>
        </w:rPr>
        <w:lastRenderedPageBreak/>
        <w:t xml:space="preserve">cultural aspects and sculptural reputation of Nottingham, all the age groups of people are found to be appropriate to attend the event. </w:t>
      </w:r>
    </w:p>
    <w:p w14:paraId="7C57DF1A" w14:textId="77777777" w:rsidR="007C2800" w:rsidRPr="00703DE6" w:rsidRDefault="002F721E">
      <w:pPr>
        <w:pStyle w:val="Normal1"/>
        <w:spacing w:line="360" w:lineRule="auto"/>
        <w:jc w:val="both"/>
        <w:rPr>
          <w:rFonts w:ascii="Times New Roman" w:eastAsia="Times New Roman" w:hAnsi="Times New Roman" w:cs="Times New Roman"/>
          <w:b/>
          <w:i/>
          <w:sz w:val="24"/>
          <w:szCs w:val="24"/>
          <w:lang w:val="en-GB"/>
        </w:rPr>
      </w:pPr>
      <w:r w:rsidRPr="00703DE6">
        <w:rPr>
          <w:rFonts w:ascii="Times New Roman" w:eastAsia="Times New Roman" w:hAnsi="Times New Roman" w:cs="Times New Roman"/>
          <w:b/>
          <w:i/>
          <w:sz w:val="24"/>
          <w:szCs w:val="24"/>
          <w:lang w:val="en-GB"/>
        </w:rPr>
        <w:t>Demand and Supply</w:t>
      </w:r>
    </w:p>
    <w:p w14:paraId="5216EA98" w14:textId="77777777" w:rsidR="007C2800" w:rsidRPr="00703DE6" w:rsidRDefault="002F721E">
      <w:pPr>
        <w:pStyle w:val="Normal1"/>
        <w:numPr>
          <w:ilvl w:val="0"/>
          <w:numId w:val="5"/>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Being a major festive city, Nottingham's population has the demand for this kind of exhibition-based event to happen in the city (Whitehead, 2024).</w:t>
      </w:r>
    </w:p>
    <w:p w14:paraId="5432B6B0" w14:textId="77777777" w:rsidR="007C2800" w:rsidRPr="00703DE6" w:rsidRDefault="002F721E">
      <w:pPr>
        <w:pStyle w:val="Normal1"/>
        <w:numPr>
          <w:ilvl w:val="0"/>
          <w:numId w:val="5"/>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It has been evident that having a large crowd in local and regional areas of Nottingham, the demand for this kind of event has increased in Nottingham (Kew, 2023).</w:t>
      </w:r>
    </w:p>
    <w:p w14:paraId="3897663D" w14:textId="77777777" w:rsidR="007C2800" w:rsidRPr="00703DE6" w:rsidRDefault="002F721E">
      <w:pPr>
        <w:pStyle w:val="Normal1"/>
        <w:numPr>
          <w:ilvl w:val="0"/>
          <w:numId w:val="5"/>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The supply for raw materials that are going to be used in the event mainly is supplied from some internal sources of the country.</w:t>
      </w:r>
    </w:p>
    <w:p w14:paraId="233A0602" w14:textId="77777777" w:rsidR="007C2800" w:rsidRPr="00703DE6" w:rsidRDefault="002F721E">
      <w:pPr>
        <w:pStyle w:val="Normal1"/>
        <w:numPr>
          <w:ilvl w:val="0"/>
          <w:numId w:val="5"/>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Other than that, the hill-based areas of the UK are the prime source of supplying raw materials like, Ice blocks, display stands, carving tools, and others. </w:t>
      </w:r>
    </w:p>
    <w:p w14:paraId="04053806" w14:textId="77777777" w:rsidR="007C2800" w:rsidRPr="00703DE6" w:rsidRDefault="002F721E">
      <w:pPr>
        <w:pStyle w:val="Normal1"/>
        <w:numPr>
          <w:ilvl w:val="0"/>
          <w:numId w:val="5"/>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The assistance of the MICE industry is also responsible for managing the supply of the event (Litvinova-Kulikova </w:t>
      </w:r>
      <w:r w:rsidRPr="00703DE6">
        <w:rPr>
          <w:rFonts w:ascii="Times New Roman" w:eastAsia="Times New Roman" w:hAnsi="Times New Roman" w:cs="Times New Roman"/>
          <w:i/>
          <w:sz w:val="24"/>
          <w:szCs w:val="24"/>
          <w:lang w:val="en-GB"/>
        </w:rPr>
        <w:t xml:space="preserve">et al. </w:t>
      </w:r>
      <w:r w:rsidRPr="00703DE6">
        <w:rPr>
          <w:rFonts w:ascii="Times New Roman" w:eastAsia="Times New Roman" w:hAnsi="Times New Roman" w:cs="Times New Roman"/>
          <w:sz w:val="24"/>
          <w:szCs w:val="24"/>
          <w:lang w:val="en-GB"/>
        </w:rPr>
        <w:t xml:space="preserve">2023). </w:t>
      </w:r>
    </w:p>
    <w:p w14:paraId="5742E19F" w14:textId="77777777" w:rsidR="007C2800" w:rsidRPr="00703DE6" w:rsidRDefault="002F721E">
      <w:pPr>
        <w:pStyle w:val="Normal1"/>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It has been evident that the demand and supply for this event in Nottingham Belfry Hotel, the consideration factors are found to be involved within the city and some other places too. It has been observed that the people of Nottingham are interested in this kind of event happening in the city in wintertime. Along with this, the festivity of Nottingham is another scope for increased demand for exhibition-based events. Therefore, the proposition of the MICE industry has been found to be responsible. </w:t>
      </w:r>
    </w:p>
    <w:p w14:paraId="3BD66761" w14:textId="77777777" w:rsidR="007C2800" w:rsidRPr="00703DE6" w:rsidRDefault="002F721E">
      <w:pPr>
        <w:pStyle w:val="Normal1"/>
        <w:spacing w:line="360" w:lineRule="auto"/>
        <w:jc w:val="both"/>
        <w:rPr>
          <w:rFonts w:ascii="Times New Roman" w:eastAsia="Times New Roman" w:hAnsi="Times New Roman" w:cs="Times New Roman"/>
          <w:b/>
          <w:i/>
          <w:sz w:val="24"/>
          <w:szCs w:val="24"/>
          <w:lang w:val="en-GB"/>
        </w:rPr>
      </w:pPr>
      <w:r w:rsidRPr="00703DE6">
        <w:rPr>
          <w:rFonts w:ascii="Times New Roman" w:eastAsia="Times New Roman" w:hAnsi="Times New Roman" w:cs="Times New Roman"/>
          <w:b/>
          <w:i/>
          <w:sz w:val="24"/>
          <w:szCs w:val="24"/>
          <w:lang w:val="en-GB"/>
        </w:rPr>
        <w:t>Competition</w:t>
      </w:r>
    </w:p>
    <w:p w14:paraId="2B48CD2E" w14:textId="77777777" w:rsidR="007C2800" w:rsidRPr="00703DE6" w:rsidRDefault="002F721E">
      <w:pPr>
        <w:pStyle w:val="Normal1"/>
        <w:numPr>
          <w:ilvl w:val="0"/>
          <w:numId w:val="2"/>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The events that are based on some sculptural presentation or exhibition types can impact this event in Nottingham Belfry.</w:t>
      </w:r>
    </w:p>
    <w:p w14:paraId="22F4287E" w14:textId="77777777" w:rsidR="007C2800" w:rsidRPr="00703DE6" w:rsidRDefault="002F721E">
      <w:pPr>
        <w:pStyle w:val="Normal1"/>
        <w:numPr>
          <w:ilvl w:val="0"/>
          <w:numId w:val="2"/>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Some sculptural events have been found in Nottingham such are "Winter Wonderland" or "Nature in Ice" which can be the same kind of event following the competitors of "Ice Sculpture Exhibition &amp; Live Carving" (</w:t>
      </w:r>
      <w:proofErr w:type="spellStart"/>
      <w:r w:rsidRPr="00703DE6">
        <w:rPr>
          <w:rFonts w:ascii="Times New Roman" w:eastAsia="Times New Roman" w:hAnsi="Times New Roman" w:cs="Times New Roman"/>
          <w:sz w:val="24"/>
          <w:szCs w:val="24"/>
          <w:lang w:val="en-GB"/>
        </w:rPr>
        <w:t>Neuhofer</w:t>
      </w:r>
      <w:r w:rsidRPr="00703DE6">
        <w:rPr>
          <w:rFonts w:ascii="Times New Roman" w:eastAsia="Times New Roman" w:hAnsi="Times New Roman" w:cs="Times New Roman"/>
          <w:i/>
          <w:sz w:val="24"/>
          <w:szCs w:val="24"/>
          <w:lang w:val="en-GB"/>
        </w:rPr>
        <w:t>et</w:t>
      </w:r>
      <w:proofErr w:type="spellEnd"/>
      <w:r w:rsidRPr="00703DE6">
        <w:rPr>
          <w:rFonts w:ascii="Times New Roman" w:eastAsia="Times New Roman" w:hAnsi="Times New Roman" w:cs="Times New Roman"/>
          <w:i/>
          <w:sz w:val="24"/>
          <w:szCs w:val="24"/>
          <w:lang w:val="en-GB"/>
        </w:rPr>
        <w:t xml:space="preserve"> al. </w:t>
      </w:r>
      <w:r w:rsidRPr="00703DE6">
        <w:rPr>
          <w:rFonts w:ascii="Times New Roman" w:eastAsia="Times New Roman" w:hAnsi="Times New Roman" w:cs="Times New Roman"/>
          <w:sz w:val="24"/>
          <w:szCs w:val="24"/>
          <w:lang w:val="en-GB"/>
        </w:rPr>
        <w:t>2024).</w:t>
      </w:r>
    </w:p>
    <w:p w14:paraId="0BC227E4" w14:textId="77777777" w:rsidR="007C2800" w:rsidRPr="00703DE6" w:rsidRDefault="002F721E">
      <w:pPr>
        <w:pStyle w:val="Normal1"/>
        <w:numPr>
          <w:ilvl w:val="0"/>
          <w:numId w:val="2"/>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Time can be a competitive factor for this event, that can be impactful towards the success of the event in a particular time.</w:t>
      </w:r>
    </w:p>
    <w:p w14:paraId="32811F8F" w14:textId="7CEEB834" w:rsidR="007C2800" w:rsidRPr="004E0EF4" w:rsidRDefault="002F721E">
      <w:pPr>
        <w:pStyle w:val="Normal1"/>
        <w:numPr>
          <w:ilvl w:val="0"/>
          <w:numId w:val="2"/>
        </w:numPr>
        <w:spacing w:line="360" w:lineRule="auto"/>
        <w:jc w:val="both"/>
        <w:rPr>
          <w:rFonts w:ascii="Times New Roman" w:eastAsia="Times New Roman" w:hAnsi="Times New Roman" w:cs="Times New Roman"/>
          <w:sz w:val="24"/>
          <w:szCs w:val="24"/>
          <w:lang w:val="en-GB"/>
        </w:rPr>
      </w:pPr>
      <w:r w:rsidRPr="004E0EF4">
        <w:rPr>
          <w:rFonts w:ascii="Times New Roman" w:eastAsia="Times New Roman" w:hAnsi="Times New Roman" w:cs="Times New Roman"/>
          <w:sz w:val="24"/>
          <w:szCs w:val="24"/>
          <w:lang w:val="en-GB"/>
        </w:rPr>
        <w:t>Some other companies within the hospitality sector can create competitiveness in determining and creating</w:t>
      </w:r>
      <w:r w:rsidR="004E0EF4" w:rsidRPr="004E0EF4">
        <w:rPr>
          <w:rFonts w:ascii="Times New Roman" w:eastAsia="Times New Roman" w:hAnsi="Times New Roman" w:cs="Times New Roman"/>
          <w:sz w:val="24"/>
          <w:szCs w:val="24"/>
          <w:lang w:val="en-GB"/>
        </w:rPr>
        <w:t xml:space="preserve"> </w:t>
      </w:r>
      <w:r w:rsidRPr="004E0EF4">
        <w:rPr>
          <w:rFonts w:ascii="Times New Roman" w:eastAsia="Times New Roman" w:hAnsi="Times New Roman" w:cs="Times New Roman"/>
          <w:sz w:val="24"/>
          <w:szCs w:val="24"/>
          <w:lang w:val="en-GB"/>
        </w:rPr>
        <w:t>more winter-based programs and Christmas celebration presentations into the company</w:t>
      </w:r>
      <w:r w:rsidR="00FB2FA4" w:rsidRPr="004E0EF4">
        <w:rPr>
          <w:rFonts w:ascii="Times New Roman" w:eastAsia="Times New Roman" w:hAnsi="Times New Roman" w:cs="Times New Roman"/>
          <w:sz w:val="24"/>
          <w:szCs w:val="24"/>
          <w:lang w:val="en-GB"/>
        </w:rPr>
        <w:t xml:space="preserve"> (</w:t>
      </w:r>
      <w:r w:rsidR="00FB2FA4" w:rsidRPr="004E0EF4">
        <w:rPr>
          <w:rFonts w:ascii="Times New Roman" w:hAnsi="Times New Roman" w:cs="Times New Roman"/>
          <w:sz w:val="24"/>
          <w:szCs w:val="24"/>
        </w:rPr>
        <w:t>Preston, 2020).</w:t>
      </w:r>
    </w:p>
    <w:p w14:paraId="1EA4809A" w14:textId="77777777" w:rsidR="007C2800" w:rsidRPr="00703DE6" w:rsidRDefault="002F721E">
      <w:pPr>
        <w:pStyle w:val="Normal1"/>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It can be said that the competitive factor for this event can be followed by some events including cultural presentations and some exhibition-based projects in Nottingham City. It has also been evident that several other hospitality sectors are also eager to arrange some </w:t>
      </w:r>
      <w:r w:rsidRPr="00703DE6">
        <w:rPr>
          <w:rFonts w:ascii="Times New Roman" w:eastAsia="Times New Roman" w:hAnsi="Times New Roman" w:cs="Times New Roman"/>
          <w:sz w:val="24"/>
          <w:szCs w:val="24"/>
          <w:lang w:val="en-GB"/>
        </w:rPr>
        <w:lastRenderedPageBreak/>
        <w:t>winter-based events based on the winter Wonderland or nature-in-ice kind of events that can be some strong competitors of this event. There has also been evidence that the factor of time management to determine the success rate and the presentation capability of the event can be a competitive factor for the Company Nottingham Belfry.</w:t>
      </w:r>
    </w:p>
    <w:p w14:paraId="27E64AA5" w14:textId="77777777" w:rsidR="007C2800" w:rsidRPr="00703DE6" w:rsidRDefault="002F721E">
      <w:pPr>
        <w:pStyle w:val="Normal1"/>
        <w:spacing w:line="360" w:lineRule="auto"/>
        <w:jc w:val="both"/>
        <w:rPr>
          <w:rFonts w:ascii="Times New Roman" w:eastAsia="Times New Roman" w:hAnsi="Times New Roman" w:cs="Times New Roman"/>
          <w:b/>
          <w:i/>
          <w:sz w:val="24"/>
          <w:szCs w:val="24"/>
          <w:lang w:val="en-GB"/>
        </w:rPr>
      </w:pPr>
      <w:r w:rsidRPr="00703DE6">
        <w:rPr>
          <w:rFonts w:ascii="Times New Roman" w:eastAsia="Times New Roman" w:hAnsi="Times New Roman" w:cs="Times New Roman"/>
          <w:b/>
          <w:i/>
          <w:sz w:val="24"/>
          <w:szCs w:val="24"/>
          <w:lang w:val="en-GB"/>
        </w:rPr>
        <w:t>Marketing activity</w:t>
      </w:r>
    </w:p>
    <w:p w14:paraId="48CA6658" w14:textId="6754CD33" w:rsidR="007C2800" w:rsidRPr="00703DE6" w:rsidRDefault="002F721E">
      <w:pPr>
        <w:pStyle w:val="Normal1"/>
        <w:numPr>
          <w:ilvl w:val="0"/>
          <w:numId w:val="3"/>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The marketing activity of this kind of event can be feasible through following social media marketing.</w:t>
      </w:r>
    </w:p>
    <w:p w14:paraId="17C525F9" w14:textId="77777777" w:rsidR="007C2800" w:rsidRPr="00703DE6" w:rsidRDefault="002F721E">
      <w:pPr>
        <w:pStyle w:val="Normal1"/>
        <w:numPr>
          <w:ilvl w:val="0"/>
          <w:numId w:val="3"/>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As this event is targeted to a group of people, therefore, the advertising process through social media can reach out to every single person in the UK and outside of the UK too (Tuten, 2023).</w:t>
      </w:r>
    </w:p>
    <w:p w14:paraId="014E796F" w14:textId="77777777" w:rsidR="007C2800" w:rsidRPr="00703DE6" w:rsidRDefault="002F721E">
      <w:pPr>
        <w:pStyle w:val="Normal1"/>
        <w:numPr>
          <w:ilvl w:val="0"/>
          <w:numId w:val="3"/>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Other than that, some social media campaigns can also be created to make people aware of the cultural and traditional awareness of Nottingham (Kew, 2023).</w:t>
      </w:r>
    </w:p>
    <w:p w14:paraId="3A953EBD" w14:textId="77777777" w:rsidR="007C2800" w:rsidRPr="00703DE6" w:rsidRDefault="002F721E">
      <w:pPr>
        <w:pStyle w:val="Normal1"/>
        <w:numPr>
          <w:ilvl w:val="0"/>
          <w:numId w:val="3"/>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The live demonstration of the events through presenting it on a giant screen in between the city can also be a significant marketing activity. </w:t>
      </w:r>
    </w:p>
    <w:p w14:paraId="0A94A0F9" w14:textId="77777777" w:rsidR="007C2800" w:rsidRPr="00703DE6" w:rsidRDefault="002F721E">
      <w:pPr>
        <w:pStyle w:val="Normal1"/>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Following the marketing procedures of this event, it has been identified that social media can be an appropriate protocol for managing the marketing aspects of this event. It has been evident that prospects of social media campaigns can be beneficial </w:t>
      </w:r>
      <w:proofErr w:type="gramStart"/>
      <w:r w:rsidRPr="00703DE6">
        <w:rPr>
          <w:rFonts w:ascii="Times New Roman" w:eastAsia="Times New Roman" w:hAnsi="Times New Roman" w:cs="Times New Roman"/>
          <w:sz w:val="24"/>
          <w:szCs w:val="24"/>
          <w:lang w:val="en-GB"/>
        </w:rPr>
        <w:t>in order to</w:t>
      </w:r>
      <w:proofErr w:type="gramEnd"/>
      <w:r w:rsidRPr="00703DE6">
        <w:rPr>
          <w:rFonts w:ascii="Times New Roman" w:eastAsia="Times New Roman" w:hAnsi="Times New Roman" w:cs="Times New Roman"/>
          <w:sz w:val="24"/>
          <w:szCs w:val="24"/>
          <w:lang w:val="en-GB"/>
        </w:rPr>
        <w:t xml:space="preserve"> maintain audience engagement towards the event. </w:t>
      </w:r>
    </w:p>
    <w:p w14:paraId="02F013E7" w14:textId="77777777" w:rsidR="007C2800" w:rsidRPr="00703DE6" w:rsidRDefault="002F721E" w:rsidP="00A570FB">
      <w:pPr>
        <w:pStyle w:val="Heading2"/>
        <w:rPr>
          <w:lang w:val="en-GB"/>
        </w:rPr>
      </w:pPr>
      <w:bookmarkStart w:id="2" w:name="_Toc178952614"/>
      <w:r w:rsidRPr="00703DE6">
        <w:rPr>
          <w:lang w:val="en-GB"/>
        </w:rPr>
        <w:t>Operational factors</w:t>
      </w:r>
      <w:bookmarkEnd w:id="2"/>
    </w:p>
    <w:p w14:paraId="4F38352C" w14:textId="77777777" w:rsidR="007C2800" w:rsidRPr="00703DE6" w:rsidRDefault="002F721E">
      <w:pPr>
        <w:pStyle w:val="Normal1"/>
        <w:spacing w:line="360" w:lineRule="auto"/>
        <w:jc w:val="both"/>
        <w:rPr>
          <w:rFonts w:ascii="Times New Roman" w:eastAsia="Times New Roman" w:hAnsi="Times New Roman" w:cs="Times New Roman"/>
          <w:b/>
          <w:i/>
          <w:sz w:val="24"/>
          <w:szCs w:val="24"/>
          <w:lang w:val="en-GB"/>
        </w:rPr>
      </w:pPr>
      <w:r w:rsidRPr="00703DE6">
        <w:rPr>
          <w:rFonts w:ascii="Times New Roman" w:eastAsia="Times New Roman" w:hAnsi="Times New Roman" w:cs="Times New Roman"/>
          <w:b/>
          <w:i/>
          <w:sz w:val="24"/>
          <w:szCs w:val="24"/>
          <w:lang w:val="en-GB"/>
        </w:rPr>
        <w:t>Venue availability</w:t>
      </w:r>
    </w:p>
    <w:p w14:paraId="3A5CB1ED" w14:textId="4D254F1C" w:rsidR="007C2800" w:rsidRPr="004E0EF4" w:rsidRDefault="002F721E">
      <w:pPr>
        <w:pStyle w:val="Normal1"/>
        <w:numPr>
          <w:ilvl w:val="0"/>
          <w:numId w:val="7"/>
        </w:numPr>
        <w:spacing w:line="360" w:lineRule="auto"/>
        <w:jc w:val="both"/>
        <w:rPr>
          <w:rFonts w:ascii="Times New Roman" w:eastAsia="Times New Roman" w:hAnsi="Times New Roman" w:cs="Times New Roman"/>
          <w:sz w:val="24"/>
          <w:szCs w:val="24"/>
          <w:lang w:val="en-GB"/>
        </w:rPr>
      </w:pPr>
      <w:r w:rsidRPr="004E0EF4">
        <w:rPr>
          <w:rFonts w:ascii="Times New Roman" w:eastAsia="Times New Roman" w:hAnsi="Times New Roman" w:cs="Times New Roman"/>
          <w:sz w:val="24"/>
          <w:szCs w:val="24"/>
          <w:lang w:val="en-GB"/>
        </w:rPr>
        <w:t>The venue for this event will be the banquet of the Nottingham Belfry Hotel, as it has a</w:t>
      </w:r>
      <w:r w:rsidR="004E0EF4">
        <w:rPr>
          <w:rFonts w:ascii="Times New Roman" w:eastAsia="Times New Roman" w:hAnsi="Times New Roman" w:cs="Times New Roman"/>
          <w:sz w:val="24"/>
          <w:szCs w:val="24"/>
          <w:lang w:val="en-GB"/>
        </w:rPr>
        <w:t xml:space="preserve"> </w:t>
      </w:r>
      <w:r w:rsidRPr="004E0EF4">
        <w:rPr>
          <w:rFonts w:ascii="Times New Roman" w:eastAsia="Times New Roman" w:hAnsi="Times New Roman" w:cs="Times New Roman"/>
          <w:sz w:val="24"/>
          <w:szCs w:val="24"/>
          <w:lang w:val="en-GB"/>
        </w:rPr>
        <w:t>quality</w:t>
      </w:r>
      <w:r w:rsidR="004E0EF4">
        <w:rPr>
          <w:rFonts w:ascii="Times New Roman" w:eastAsia="Times New Roman" w:hAnsi="Times New Roman" w:cs="Times New Roman"/>
          <w:sz w:val="24"/>
          <w:szCs w:val="24"/>
          <w:lang w:val="en-GB"/>
        </w:rPr>
        <w:t xml:space="preserve"> </w:t>
      </w:r>
      <w:r w:rsidRPr="004E0EF4">
        <w:rPr>
          <w:rFonts w:ascii="Times New Roman" w:eastAsia="Times New Roman" w:hAnsi="Times New Roman" w:cs="Times New Roman"/>
          <w:sz w:val="24"/>
          <w:szCs w:val="24"/>
          <w:lang w:val="en-GB"/>
        </w:rPr>
        <w:t>large auditorium and can accommodate multiple people together</w:t>
      </w:r>
      <w:r w:rsidR="00FB2FA4" w:rsidRPr="004E0EF4">
        <w:rPr>
          <w:rFonts w:ascii="Times New Roman" w:eastAsia="Times New Roman" w:hAnsi="Times New Roman" w:cs="Times New Roman"/>
          <w:sz w:val="24"/>
          <w:szCs w:val="24"/>
          <w:lang w:val="en-GB"/>
        </w:rPr>
        <w:t xml:space="preserve"> (</w:t>
      </w:r>
      <w:r w:rsidR="00FB2FA4" w:rsidRPr="004E0EF4">
        <w:rPr>
          <w:rFonts w:ascii="Times New Roman" w:hAnsi="Times New Roman" w:cs="Times New Roman"/>
          <w:sz w:val="24"/>
          <w:szCs w:val="24"/>
        </w:rPr>
        <w:t>Saunavaara et al., 2023</w:t>
      </w:r>
      <w:r w:rsidR="00FB2FA4" w:rsidRPr="004E0EF4">
        <w:rPr>
          <w:rFonts w:ascii="Times New Roman" w:eastAsia="Times New Roman" w:hAnsi="Times New Roman" w:cs="Times New Roman"/>
          <w:sz w:val="24"/>
          <w:szCs w:val="24"/>
          <w:lang w:val="en-GB"/>
        </w:rPr>
        <w:t>)</w:t>
      </w:r>
      <w:r w:rsidRPr="004E0EF4">
        <w:rPr>
          <w:rFonts w:ascii="Times New Roman" w:eastAsia="Times New Roman" w:hAnsi="Times New Roman" w:cs="Times New Roman"/>
          <w:sz w:val="24"/>
          <w:szCs w:val="24"/>
          <w:lang w:val="en-GB"/>
        </w:rPr>
        <w:t>.</w:t>
      </w:r>
    </w:p>
    <w:p w14:paraId="1122B2E2" w14:textId="77777777" w:rsidR="007C2800" w:rsidRPr="00703DE6" w:rsidRDefault="002F721E">
      <w:pPr>
        <w:pStyle w:val="Normal1"/>
        <w:numPr>
          <w:ilvl w:val="0"/>
          <w:numId w:val="7"/>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The availability of this venue is found to be feasible </w:t>
      </w:r>
      <w:proofErr w:type="gramStart"/>
      <w:r w:rsidRPr="00703DE6">
        <w:rPr>
          <w:rFonts w:ascii="Times New Roman" w:eastAsia="Times New Roman" w:hAnsi="Times New Roman" w:cs="Times New Roman"/>
          <w:sz w:val="24"/>
          <w:szCs w:val="24"/>
          <w:lang w:val="en-GB"/>
        </w:rPr>
        <w:t>in order to</w:t>
      </w:r>
      <w:proofErr w:type="gramEnd"/>
      <w:r w:rsidRPr="00703DE6">
        <w:rPr>
          <w:rFonts w:ascii="Times New Roman" w:eastAsia="Times New Roman" w:hAnsi="Times New Roman" w:cs="Times New Roman"/>
          <w:sz w:val="24"/>
          <w:szCs w:val="24"/>
          <w:lang w:val="en-GB"/>
        </w:rPr>
        <w:t xml:space="preserve"> arrange this event systematically in Nottingham Belfry.</w:t>
      </w:r>
    </w:p>
    <w:p w14:paraId="7B353D26" w14:textId="77777777" w:rsidR="007C2800" w:rsidRPr="00703DE6" w:rsidRDefault="002F721E">
      <w:pPr>
        <w:pStyle w:val="Normal1"/>
        <w:numPr>
          <w:ilvl w:val="0"/>
          <w:numId w:val="7"/>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As a venue, Nottingham Belfry is suitable as it is versatile and well-equipped with several arrangements and facilities (Thenottinghambelfry, 2024). </w:t>
      </w:r>
    </w:p>
    <w:p w14:paraId="4477CBB9" w14:textId="12E43A56" w:rsidR="007C2800" w:rsidRPr="00703DE6" w:rsidRDefault="002F721E">
      <w:pPr>
        <w:pStyle w:val="Normal1"/>
        <w:numPr>
          <w:ilvl w:val="0"/>
          <w:numId w:val="7"/>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This venue is suitable </w:t>
      </w:r>
      <w:r w:rsidR="00FB2FA4">
        <w:rPr>
          <w:rFonts w:ascii="Times New Roman" w:eastAsia="Times New Roman" w:hAnsi="Times New Roman" w:cs="Times New Roman"/>
          <w:sz w:val="24"/>
          <w:szCs w:val="24"/>
          <w:lang w:val="en-GB"/>
        </w:rPr>
        <w:t>f</w:t>
      </w:r>
      <w:r w:rsidRPr="00703DE6">
        <w:rPr>
          <w:rFonts w:ascii="Times New Roman" w:eastAsia="Times New Roman" w:hAnsi="Times New Roman" w:cs="Times New Roman"/>
          <w:sz w:val="24"/>
          <w:szCs w:val="24"/>
          <w:lang w:val="en-GB"/>
        </w:rPr>
        <w:t>o</w:t>
      </w:r>
      <w:r w:rsidR="00FB2FA4">
        <w:rPr>
          <w:rFonts w:ascii="Times New Roman" w:eastAsia="Times New Roman" w:hAnsi="Times New Roman" w:cs="Times New Roman"/>
          <w:sz w:val="24"/>
          <w:szCs w:val="24"/>
          <w:lang w:val="en-GB"/>
        </w:rPr>
        <w:t>r</w:t>
      </w:r>
      <w:r w:rsidRPr="00703DE6">
        <w:rPr>
          <w:rFonts w:ascii="Times New Roman" w:eastAsia="Times New Roman" w:hAnsi="Times New Roman" w:cs="Times New Roman"/>
          <w:sz w:val="24"/>
          <w:szCs w:val="24"/>
          <w:lang w:val="en-GB"/>
        </w:rPr>
        <w:t xml:space="preserve"> manag</w:t>
      </w:r>
      <w:r w:rsidR="00FB2FA4">
        <w:rPr>
          <w:rFonts w:ascii="Times New Roman" w:eastAsia="Times New Roman" w:hAnsi="Times New Roman" w:cs="Times New Roman"/>
          <w:sz w:val="24"/>
          <w:szCs w:val="24"/>
          <w:lang w:val="en-GB"/>
        </w:rPr>
        <w:t>ing</w:t>
      </w:r>
      <w:r w:rsidRPr="00703DE6">
        <w:rPr>
          <w:rFonts w:ascii="Times New Roman" w:eastAsia="Times New Roman" w:hAnsi="Times New Roman" w:cs="Times New Roman"/>
          <w:sz w:val="24"/>
          <w:szCs w:val="24"/>
          <w:lang w:val="en-GB"/>
        </w:rPr>
        <w:t xml:space="preserve"> some social gatherings and events based on public gatherings as well. </w:t>
      </w:r>
    </w:p>
    <w:p w14:paraId="42CF47DB" w14:textId="77777777" w:rsidR="007C2800" w:rsidRPr="00703DE6" w:rsidRDefault="002F721E">
      <w:pPr>
        <w:pStyle w:val="Normal1"/>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It has been identified that as a venue Nottingham Belfry has been identified to have several facilities and accommodations to arrange the events based on winter charm. </w:t>
      </w:r>
    </w:p>
    <w:p w14:paraId="2504799F" w14:textId="77777777" w:rsidR="007C2800" w:rsidRPr="00703DE6" w:rsidRDefault="002F721E">
      <w:pPr>
        <w:pStyle w:val="Normal1"/>
        <w:spacing w:line="360" w:lineRule="auto"/>
        <w:jc w:val="both"/>
        <w:rPr>
          <w:rFonts w:ascii="Times New Roman" w:eastAsia="Times New Roman" w:hAnsi="Times New Roman" w:cs="Times New Roman"/>
          <w:b/>
          <w:i/>
          <w:sz w:val="24"/>
          <w:szCs w:val="24"/>
          <w:lang w:val="en-GB"/>
        </w:rPr>
      </w:pPr>
      <w:r w:rsidRPr="00703DE6">
        <w:rPr>
          <w:rFonts w:ascii="Times New Roman" w:eastAsia="Times New Roman" w:hAnsi="Times New Roman" w:cs="Times New Roman"/>
          <w:b/>
          <w:i/>
          <w:sz w:val="24"/>
          <w:szCs w:val="24"/>
          <w:lang w:val="en-GB"/>
        </w:rPr>
        <w:t>Skills required</w:t>
      </w:r>
    </w:p>
    <w:p w14:paraId="37BA932B" w14:textId="77777777" w:rsidR="007C2800" w:rsidRPr="00703DE6" w:rsidRDefault="002F721E">
      <w:pPr>
        <w:pStyle w:val="Normal1"/>
        <w:numPr>
          <w:ilvl w:val="0"/>
          <w:numId w:val="6"/>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lastRenderedPageBreak/>
        <w:t xml:space="preserve">The skills that are required to manage this kind of event are proper event planning and knowledge of setting the schedule (KURNIAWAN </w:t>
      </w:r>
      <w:r w:rsidRPr="00703DE6">
        <w:rPr>
          <w:rFonts w:ascii="Times New Roman" w:eastAsia="Times New Roman" w:hAnsi="Times New Roman" w:cs="Times New Roman"/>
          <w:i/>
          <w:sz w:val="24"/>
          <w:szCs w:val="24"/>
          <w:lang w:val="en-GB"/>
        </w:rPr>
        <w:t xml:space="preserve">et al. </w:t>
      </w:r>
      <w:r w:rsidRPr="00703DE6">
        <w:rPr>
          <w:rFonts w:ascii="Times New Roman" w:eastAsia="Times New Roman" w:hAnsi="Times New Roman" w:cs="Times New Roman"/>
          <w:sz w:val="24"/>
          <w:szCs w:val="24"/>
          <w:lang w:val="en-GB"/>
        </w:rPr>
        <w:t>2023).</w:t>
      </w:r>
    </w:p>
    <w:p w14:paraId="0BAC9A43" w14:textId="77777777" w:rsidR="007C2800" w:rsidRPr="00703DE6" w:rsidRDefault="002F721E">
      <w:pPr>
        <w:pStyle w:val="Normal1"/>
        <w:numPr>
          <w:ilvl w:val="0"/>
          <w:numId w:val="6"/>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Skills regarding advertising procedures should also be feasible in managing the marketing activities for the promotional process of the event.</w:t>
      </w:r>
    </w:p>
    <w:p w14:paraId="77A6B44F" w14:textId="3C35CED3" w:rsidR="007C2800" w:rsidRPr="004E0EF4" w:rsidRDefault="002F721E">
      <w:pPr>
        <w:pStyle w:val="Normal1"/>
        <w:numPr>
          <w:ilvl w:val="0"/>
          <w:numId w:val="6"/>
        </w:numPr>
        <w:spacing w:line="360" w:lineRule="auto"/>
        <w:jc w:val="both"/>
        <w:rPr>
          <w:rFonts w:ascii="Times New Roman" w:eastAsia="Times New Roman" w:hAnsi="Times New Roman" w:cs="Times New Roman"/>
          <w:sz w:val="24"/>
          <w:szCs w:val="24"/>
          <w:lang w:val="en-GB"/>
        </w:rPr>
      </w:pPr>
      <w:r w:rsidRPr="004E0EF4">
        <w:rPr>
          <w:rFonts w:ascii="Times New Roman" w:eastAsia="Times New Roman" w:hAnsi="Times New Roman" w:cs="Times New Roman"/>
          <w:sz w:val="24"/>
          <w:szCs w:val="24"/>
          <w:lang w:val="en-GB"/>
        </w:rPr>
        <w:t>In managing the food and accommodation, proper hospitality skills are also required for managing this kind of event</w:t>
      </w:r>
      <w:r w:rsidR="00FB2FA4" w:rsidRPr="004E0EF4">
        <w:rPr>
          <w:rFonts w:ascii="Times New Roman" w:eastAsia="Times New Roman" w:hAnsi="Times New Roman" w:cs="Times New Roman"/>
          <w:sz w:val="24"/>
          <w:szCs w:val="24"/>
          <w:lang w:val="en-GB"/>
        </w:rPr>
        <w:t xml:space="preserve"> (</w:t>
      </w:r>
      <w:r w:rsidR="00FB2FA4" w:rsidRPr="004E0EF4">
        <w:rPr>
          <w:rFonts w:ascii="Times New Roman" w:hAnsi="Times New Roman" w:cs="Times New Roman"/>
          <w:sz w:val="24"/>
          <w:szCs w:val="24"/>
        </w:rPr>
        <w:t>Jokela and Huhmarniemi, 2022</w:t>
      </w:r>
      <w:r w:rsidR="00FB2FA4" w:rsidRPr="004E0EF4">
        <w:rPr>
          <w:rFonts w:ascii="Times New Roman" w:eastAsia="Times New Roman" w:hAnsi="Times New Roman" w:cs="Times New Roman"/>
          <w:sz w:val="24"/>
          <w:szCs w:val="24"/>
          <w:lang w:val="en-GB"/>
        </w:rPr>
        <w:t>)</w:t>
      </w:r>
      <w:r w:rsidR="00B177D8" w:rsidRPr="004E0EF4">
        <w:rPr>
          <w:rFonts w:ascii="Times New Roman" w:eastAsia="Times New Roman" w:hAnsi="Times New Roman" w:cs="Times New Roman"/>
          <w:sz w:val="24"/>
          <w:szCs w:val="24"/>
          <w:lang w:val="en-GB"/>
        </w:rPr>
        <w:t>.</w:t>
      </w:r>
    </w:p>
    <w:p w14:paraId="51602ED6" w14:textId="77777777" w:rsidR="007C2800" w:rsidRPr="00703DE6" w:rsidRDefault="002F721E">
      <w:pPr>
        <w:pStyle w:val="Normal1"/>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It has been evident that, in managing the event of Nottingham Belfry, the required skill set is mainly included with event planning skills, to manage the huge gatherings. Along with this, knowledge of marketing is also required for promotional activities. Having excellent hospitality skills is also required to manage this event. </w:t>
      </w:r>
    </w:p>
    <w:p w14:paraId="71F1B68F" w14:textId="77777777" w:rsidR="007C2800" w:rsidRPr="00703DE6" w:rsidRDefault="002F721E">
      <w:pPr>
        <w:pStyle w:val="Normal1"/>
        <w:spacing w:line="360" w:lineRule="auto"/>
        <w:jc w:val="both"/>
        <w:rPr>
          <w:rFonts w:ascii="Times New Roman" w:eastAsia="Times New Roman" w:hAnsi="Times New Roman" w:cs="Times New Roman"/>
          <w:b/>
          <w:i/>
          <w:sz w:val="24"/>
          <w:szCs w:val="24"/>
          <w:lang w:val="en-GB"/>
        </w:rPr>
      </w:pPr>
      <w:r w:rsidRPr="00703DE6">
        <w:rPr>
          <w:rFonts w:ascii="Times New Roman" w:eastAsia="Times New Roman" w:hAnsi="Times New Roman" w:cs="Times New Roman"/>
          <w:b/>
          <w:i/>
          <w:sz w:val="24"/>
          <w:szCs w:val="24"/>
          <w:lang w:val="en-GB"/>
        </w:rPr>
        <w:t>Resources</w:t>
      </w:r>
    </w:p>
    <w:p w14:paraId="60F57E96" w14:textId="77777777" w:rsidR="007C2800" w:rsidRPr="00703DE6" w:rsidRDefault="002F721E">
      <w:pPr>
        <w:pStyle w:val="Normal1"/>
        <w:numPr>
          <w:ilvl w:val="0"/>
          <w:numId w:val="4"/>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For managing the resources of catering, the event planner team should contact some excellent A-class category's catering services to manage the food section.</w:t>
      </w:r>
    </w:p>
    <w:p w14:paraId="45063D66" w14:textId="77777777" w:rsidR="007C2800" w:rsidRPr="00703DE6" w:rsidRDefault="002F721E">
      <w:pPr>
        <w:pStyle w:val="Normal1"/>
        <w:numPr>
          <w:ilvl w:val="0"/>
          <w:numId w:val="4"/>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Consideration of the lighting groups for managing the lighting for the events can be done. In this case, some renowned decorators can be contacted through the assistance of the MICE industry (Hind </w:t>
      </w:r>
      <w:r w:rsidRPr="00703DE6">
        <w:rPr>
          <w:rFonts w:ascii="Times New Roman" w:eastAsia="Times New Roman" w:hAnsi="Times New Roman" w:cs="Times New Roman"/>
          <w:i/>
          <w:sz w:val="24"/>
          <w:szCs w:val="24"/>
          <w:lang w:val="en-GB"/>
        </w:rPr>
        <w:t xml:space="preserve">et al. </w:t>
      </w:r>
      <w:r w:rsidRPr="00703DE6">
        <w:rPr>
          <w:rFonts w:ascii="Times New Roman" w:eastAsia="Times New Roman" w:hAnsi="Times New Roman" w:cs="Times New Roman"/>
          <w:sz w:val="24"/>
          <w:szCs w:val="24"/>
          <w:lang w:val="en-GB"/>
        </w:rPr>
        <w:t>2023).</w:t>
      </w:r>
    </w:p>
    <w:p w14:paraId="1B6E4407" w14:textId="77777777" w:rsidR="007C2800" w:rsidRPr="00703DE6" w:rsidRDefault="002F721E">
      <w:pPr>
        <w:pStyle w:val="Normal1"/>
        <w:numPr>
          <w:ilvl w:val="0"/>
          <w:numId w:val="4"/>
        </w:numPr>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Arranging the parking and seating capacity, the organisations that are event manager groups will be contacted to manage these services.</w:t>
      </w:r>
    </w:p>
    <w:p w14:paraId="70348F71" w14:textId="3839A5F9" w:rsidR="007C2800" w:rsidRPr="00703DE6" w:rsidRDefault="002F721E">
      <w:pPr>
        <w:pStyle w:val="Normal1"/>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It can be said that the resources will be </w:t>
      </w:r>
      <w:r w:rsidR="00FB08D2">
        <w:rPr>
          <w:rFonts w:ascii="Times New Roman" w:eastAsia="Times New Roman" w:hAnsi="Times New Roman" w:cs="Times New Roman"/>
          <w:sz w:val="24"/>
          <w:szCs w:val="24"/>
          <w:lang w:val="en-GB"/>
        </w:rPr>
        <w:t>alloc</w:t>
      </w:r>
      <w:r w:rsidRPr="00703DE6">
        <w:rPr>
          <w:rFonts w:ascii="Times New Roman" w:eastAsia="Times New Roman" w:hAnsi="Times New Roman" w:cs="Times New Roman"/>
          <w:sz w:val="24"/>
          <w:szCs w:val="24"/>
          <w:lang w:val="en-GB"/>
        </w:rPr>
        <w:t>a</w:t>
      </w:r>
      <w:r w:rsidR="00FB08D2">
        <w:rPr>
          <w:rFonts w:ascii="Times New Roman" w:eastAsia="Times New Roman" w:hAnsi="Times New Roman" w:cs="Times New Roman"/>
          <w:sz w:val="24"/>
          <w:szCs w:val="24"/>
          <w:lang w:val="en-GB"/>
        </w:rPr>
        <w:t>t</w:t>
      </w:r>
      <w:r w:rsidRPr="00703DE6">
        <w:rPr>
          <w:rFonts w:ascii="Times New Roman" w:eastAsia="Times New Roman" w:hAnsi="Times New Roman" w:cs="Times New Roman"/>
          <w:sz w:val="24"/>
          <w:szCs w:val="24"/>
          <w:lang w:val="en-GB"/>
        </w:rPr>
        <w:t>e</w:t>
      </w:r>
      <w:r w:rsidR="00FB08D2">
        <w:rPr>
          <w:rFonts w:ascii="Times New Roman" w:eastAsia="Times New Roman" w:hAnsi="Times New Roman" w:cs="Times New Roman"/>
          <w:sz w:val="24"/>
          <w:szCs w:val="24"/>
          <w:lang w:val="en-GB"/>
        </w:rPr>
        <w:t>d</w:t>
      </w:r>
      <w:r w:rsidRPr="00703DE6">
        <w:rPr>
          <w:rFonts w:ascii="Times New Roman" w:eastAsia="Times New Roman" w:hAnsi="Times New Roman" w:cs="Times New Roman"/>
          <w:sz w:val="24"/>
          <w:szCs w:val="24"/>
          <w:lang w:val="en-GB"/>
        </w:rPr>
        <w:t xml:space="preserve"> </w:t>
      </w:r>
      <w:r w:rsidR="00FB08D2">
        <w:rPr>
          <w:rFonts w:ascii="Times New Roman" w:eastAsia="Times New Roman" w:hAnsi="Times New Roman" w:cs="Times New Roman"/>
          <w:sz w:val="24"/>
          <w:szCs w:val="24"/>
          <w:lang w:val="en-GB"/>
        </w:rPr>
        <w:t>wi</w:t>
      </w:r>
      <w:r w:rsidRPr="00703DE6">
        <w:rPr>
          <w:rFonts w:ascii="Times New Roman" w:eastAsia="Times New Roman" w:hAnsi="Times New Roman" w:cs="Times New Roman"/>
          <w:sz w:val="24"/>
          <w:szCs w:val="24"/>
          <w:lang w:val="en-GB"/>
        </w:rPr>
        <w:t xml:space="preserve">th the assistance of the MICE industry. This industrial assistance can be received through </w:t>
      </w:r>
      <w:r w:rsidR="00FB08D2">
        <w:rPr>
          <w:rFonts w:ascii="Times New Roman" w:eastAsia="Times New Roman" w:hAnsi="Times New Roman" w:cs="Times New Roman"/>
          <w:sz w:val="24"/>
          <w:szCs w:val="24"/>
          <w:lang w:val="en-GB"/>
        </w:rPr>
        <w:t xml:space="preserve">connections between </w:t>
      </w:r>
      <w:r w:rsidRPr="00703DE6">
        <w:rPr>
          <w:rFonts w:ascii="Times New Roman" w:eastAsia="Times New Roman" w:hAnsi="Times New Roman" w:cs="Times New Roman"/>
          <w:sz w:val="24"/>
          <w:szCs w:val="24"/>
          <w:lang w:val="en-GB"/>
        </w:rPr>
        <w:t xml:space="preserve">some renowned light and decorators and event management companies. </w:t>
      </w:r>
    </w:p>
    <w:p w14:paraId="2B6FC628" w14:textId="77777777" w:rsidR="007C2800" w:rsidRPr="00703DE6" w:rsidRDefault="002F721E" w:rsidP="00A570FB">
      <w:pPr>
        <w:pStyle w:val="Heading2"/>
        <w:rPr>
          <w:lang w:val="en-GB"/>
        </w:rPr>
      </w:pPr>
      <w:bookmarkStart w:id="3" w:name="_Toc178952615"/>
      <w:r w:rsidRPr="00703DE6">
        <w:rPr>
          <w:lang w:val="en-GB"/>
        </w:rPr>
        <w:t>Financial factors</w:t>
      </w:r>
      <w:bookmarkEnd w:id="3"/>
    </w:p>
    <w:p w14:paraId="7A11B9C7" w14:textId="77777777" w:rsidR="007C2800" w:rsidRPr="00703DE6" w:rsidRDefault="002F721E">
      <w:pPr>
        <w:pStyle w:val="Normal1"/>
        <w:spacing w:line="360" w:lineRule="auto"/>
        <w:jc w:val="both"/>
        <w:rPr>
          <w:rFonts w:ascii="Times New Roman" w:eastAsia="Times New Roman" w:hAnsi="Times New Roman" w:cs="Times New Roman"/>
          <w:sz w:val="24"/>
          <w:szCs w:val="24"/>
          <w:lang w:val="en-GB"/>
        </w:rPr>
      </w:pPr>
      <w:bookmarkStart w:id="4" w:name="_Hlk179623029"/>
      <w:r w:rsidRPr="00703DE6">
        <w:rPr>
          <w:rFonts w:ascii="Times New Roman" w:eastAsia="Times New Roman" w:hAnsi="Times New Roman" w:cs="Times New Roman"/>
          <w:b/>
          <w:i/>
          <w:sz w:val="24"/>
          <w:szCs w:val="24"/>
          <w:lang w:val="en-GB"/>
        </w:rPr>
        <w:t>Cost and predicted revenue</w:t>
      </w:r>
    </w:p>
    <w:tbl>
      <w:tblPr>
        <w:tblStyle w:val="TableGrid"/>
        <w:tblW w:w="0" w:type="auto"/>
        <w:tblLook w:val="04A0" w:firstRow="1" w:lastRow="0" w:firstColumn="1" w:lastColumn="0" w:noHBand="0" w:noVBand="1"/>
      </w:tblPr>
      <w:tblGrid>
        <w:gridCol w:w="2311"/>
        <w:gridCol w:w="2311"/>
        <w:gridCol w:w="2311"/>
        <w:gridCol w:w="2312"/>
      </w:tblGrid>
      <w:tr w:rsidR="00A61BCE" w:rsidRPr="00A61BCE" w14:paraId="2774A824" w14:textId="77777777" w:rsidTr="00FB08D2">
        <w:tc>
          <w:tcPr>
            <w:tcW w:w="2311" w:type="dxa"/>
          </w:tcPr>
          <w:p w14:paraId="18611627" w14:textId="545E896A" w:rsidR="00FB08D2" w:rsidRPr="00D914DF" w:rsidRDefault="00FB08D2" w:rsidP="00FB08D2">
            <w:pPr>
              <w:pStyle w:val="Normal1"/>
              <w:spacing w:line="360" w:lineRule="auto"/>
              <w:jc w:val="both"/>
              <w:rPr>
                <w:rFonts w:ascii="Times New Roman" w:eastAsia="Times New Roman" w:hAnsi="Times New Roman" w:cs="Times New Roman"/>
                <w:b/>
                <w:sz w:val="24"/>
                <w:szCs w:val="24"/>
                <w:lang w:val="en-GB"/>
              </w:rPr>
            </w:pPr>
            <w:r w:rsidRPr="00D914DF">
              <w:rPr>
                <w:rFonts w:ascii="Times New Roman" w:eastAsia="Times New Roman" w:hAnsi="Times New Roman" w:cs="Times New Roman"/>
                <w:b/>
                <w:sz w:val="24"/>
                <w:szCs w:val="24"/>
                <w:lang w:val="en-GB"/>
              </w:rPr>
              <w:t xml:space="preserve">Competitors </w:t>
            </w:r>
          </w:p>
        </w:tc>
        <w:tc>
          <w:tcPr>
            <w:tcW w:w="2311" w:type="dxa"/>
          </w:tcPr>
          <w:p w14:paraId="5F9B854C" w14:textId="0A3DBE61" w:rsidR="00FB08D2" w:rsidRPr="00D914DF" w:rsidRDefault="00FB08D2" w:rsidP="00FB08D2">
            <w:pPr>
              <w:pStyle w:val="Normal1"/>
              <w:spacing w:line="360" w:lineRule="auto"/>
              <w:jc w:val="both"/>
              <w:rPr>
                <w:rFonts w:ascii="Times New Roman" w:eastAsia="Times New Roman" w:hAnsi="Times New Roman" w:cs="Times New Roman"/>
                <w:b/>
                <w:sz w:val="24"/>
                <w:szCs w:val="24"/>
                <w:lang w:val="en-GB"/>
              </w:rPr>
            </w:pPr>
            <w:r w:rsidRPr="00D914DF">
              <w:rPr>
                <w:rFonts w:ascii="Times New Roman" w:eastAsia="Times New Roman" w:hAnsi="Times New Roman" w:cs="Times New Roman"/>
                <w:b/>
                <w:sz w:val="24"/>
                <w:szCs w:val="24"/>
                <w:lang w:val="en-GB"/>
              </w:rPr>
              <w:t>Estimated annual revenue (GBP)</w:t>
            </w:r>
          </w:p>
        </w:tc>
        <w:tc>
          <w:tcPr>
            <w:tcW w:w="2311" w:type="dxa"/>
          </w:tcPr>
          <w:p w14:paraId="6C55981D" w14:textId="13A0BD67" w:rsidR="00FB08D2" w:rsidRPr="00D914DF" w:rsidRDefault="00FB08D2" w:rsidP="00FB08D2">
            <w:pPr>
              <w:pStyle w:val="Normal1"/>
              <w:spacing w:line="360" w:lineRule="auto"/>
              <w:jc w:val="both"/>
              <w:rPr>
                <w:rFonts w:ascii="Times New Roman" w:eastAsia="Times New Roman" w:hAnsi="Times New Roman" w:cs="Times New Roman"/>
                <w:b/>
                <w:sz w:val="24"/>
                <w:szCs w:val="24"/>
                <w:lang w:val="en-GB"/>
              </w:rPr>
            </w:pPr>
            <w:r w:rsidRPr="00D914DF">
              <w:rPr>
                <w:rFonts w:ascii="Times New Roman" w:eastAsia="Times New Roman" w:hAnsi="Times New Roman" w:cs="Times New Roman"/>
                <w:b/>
                <w:sz w:val="24"/>
                <w:szCs w:val="24"/>
                <w:lang w:val="en-GB"/>
              </w:rPr>
              <w:t xml:space="preserve">Growth rate </w:t>
            </w:r>
          </w:p>
        </w:tc>
        <w:tc>
          <w:tcPr>
            <w:tcW w:w="2312" w:type="dxa"/>
          </w:tcPr>
          <w:p w14:paraId="2AB972C5" w14:textId="25944B6E" w:rsidR="00FB08D2" w:rsidRPr="00D914DF" w:rsidRDefault="00FB08D2" w:rsidP="00FB08D2">
            <w:pPr>
              <w:pStyle w:val="Normal1"/>
              <w:spacing w:line="360" w:lineRule="auto"/>
              <w:jc w:val="both"/>
              <w:rPr>
                <w:rFonts w:ascii="Times New Roman" w:eastAsia="Times New Roman" w:hAnsi="Times New Roman" w:cs="Times New Roman"/>
                <w:b/>
                <w:sz w:val="24"/>
                <w:szCs w:val="24"/>
                <w:lang w:val="en-GB"/>
              </w:rPr>
            </w:pPr>
            <w:r w:rsidRPr="00D914DF">
              <w:rPr>
                <w:rFonts w:ascii="Times New Roman" w:eastAsia="Times New Roman" w:hAnsi="Times New Roman" w:cs="Times New Roman"/>
                <w:b/>
                <w:sz w:val="24"/>
                <w:szCs w:val="24"/>
                <w:lang w:val="en-GB"/>
              </w:rPr>
              <w:t xml:space="preserve">Key factors contributing to revenue </w:t>
            </w:r>
          </w:p>
        </w:tc>
      </w:tr>
      <w:tr w:rsidR="00B177D8" w:rsidRPr="00B177D8" w14:paraId="63B6BFD3" w14:textId="77777777" w:rsidTr="00FB08D2">
        <w:tc>
          <w:tcPr>
            <w:tcW w:w="2311" w:type="dxa"/>
          </w:tcPr>
          <w:p w14:paraId="416325E0" w14:textId="3577EF92" w:rsidR="00FB08D2" w:rsidRPr="00D914DF" w:rsidRDefault="00FB08D2"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t xml:space="preserve">Frosty Creations </w:t>
            </w:r>
          </w:p>
        </w:tc>
        <w:tc>
          <w:tcPr>
            <w:tcW w:w="2311" w:type="dxa"/>
          </w:tcPr>
          <w:p w14:paraId="13B0D014" w14:textId="61D8861B" w:rsidR="00FB08D2" w:rsidRPr="00D914DF" w:rsidRDefault="003307F8"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t xml:space="preserve">330,000 GBP </w:t>
            </w:r>
          </w:p>
        </w:tc>
        <w:tc>
          <w:tcPr>
            <w:tcW w:w="2311" w:type="dxa"/>
          </w:tcPr>
          <w:p w14:paraId="012B509B" w14:textId="116A1169" w:rsidR="00FB08D2" w:rsidRPr="00D914DF" w:rsidRDefault="003307F8"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t>10%</w:t>
            </w:r>
          </w:p>
        </w:tc>
        <w:tc>
          <w:tcPr>
            <w:tcW w:w="2312" w:type="dxa"/>
          </w:tcPr>
          <w:p w14:paraId="75C00CC4" w14:textId="51D69D5D" w:rsidR="00FB08D2" w:rsidRPr="00D914DF" w:rsidRDefault="003307F8"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t xml:space="preserve">There is high demand for several corporate events and festivals </w:t>
            </w:r>
            <w:r w:rsidR="00FB2FA4" w:rsidRPr="00D914DF">
              <w:rPr>
                <w:rFonts w:ascii="Times New Roman" w:eastAsia="Times New Roman" w:hAnsi="Times New Roman" w:cs="Times New Roman"/>
                <w:bCs/>
                <w:sz w:val="24"/>
                <w:szCs w:val="24"/>
                <w:lang w:val="en-GB"/>
              </w:rPr>
              <w:t>(</w:t>
            </w:r>
            <w:r w:rsidR="00FB2FA4" w:rsidRPr="00D914DF">
              <w:rPr>
                <w:rFonts w:ascii="Times New Roman" w:hAnsi="Times New Roman" w:cs="Times New Roman"/>
                <w:sz w:val="24"/>
                <w:szCs w:val="24"/>
              </w:rPr>
              <w:t>Jokela et al., 2021</w:t>
            </w:r>
            <w:r w:rsidR="00FB2FA4" w:rsidRPr="00D914DF">
              <w:rPr>
                <w:rFonts w:ascii="Times New Roman" w:eastAsia="Times New Roman" w:hAnsi="Times New Roman" w:cs="Times New Roman"/>
                <w:bCs/>
                <w:sz w:val="24"/>
                <w:szCs w:val="24"/>
                <w:lang w:val="en-GB"/>
              </w:rPr>
              <w:t>)</w:t>
            </w:r>
          </w:p>
        </w:tc>
      </w:tr>
      <w:tr w:rsidR="00A61BCE" w:rsidRPr="00A61BCE" w14:paraId="30B7A286" w14:textId="77777777" w:rsidTr="00FB08D2">
        <w:tc>
          <w:tcPr>
            <w:tcW w:w="2311" w:type="dxa"/>
          </w:tcPr>
          <w:p w14:paraId="74E9FA5C" w14:textId="79D4FC6A" w:rsidR="00FB08D2" w:rsidRPr="00D914DF" w:rsidRDefault="00FB08D2"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t xml:space="preserve">Ice Artistry </w:t>
            </w:r>
          </w:p>
        </w:tc>
        <w:tc>
          <w:tcPr>
            <w:tcW w:w="2311" w:type="dxa"/>
          </w:tcPr>
          <w:p w14:paraId="4F368D2A" w14:textId="4A9D996B" w:rsidR="00FB08D2" w:rsidRPr="00D914DF" w:rsidRDefault="003307F8"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t>520,000 GBP</w:t>
            </w:r>
          </w:p>
        </w:tc>
        <w:tc>
          <w:tcPr>
            <w:tcW w:w="2311" w:type="dxa"/>
          </w:tcPr>
          <w:p w14:paraId="7AD253E7" w14:textId="09DB998A" w:rsidR="00FB08D2" w:rsidRPr="00D914DF" w:rsidRDefault="003307F8"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t>14%</w:t>
            </w:r>
          </w:p>
        </w:tc>
        <w:tc>
          <w:tcPr>
            <w:tcW w:w="2312" w:type="dxa"/>
          </w:tcPr>
          <w:p w14:paraId="71E9C857" w14:textId="71F082D6" w:rsidR="00FB08D2" w:rsidRPr="00D914DF" w:rsidRDefault="003307F8"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t xml:space="preserve">There are partnerships in </w:t>
            </w:r>
            <w:r w:rsidRPr="00D914DF">
              <w:rPr>
                <w:rFonts w:ascii="Times New Roman" w:eastAsia="Times New Roman" w:hAnsi="Times New Roman" w:cs="Times New Roman"/>
                <w:bCs/>
                <w:sz w:val="24"/>
                <w:szCs w:val="24"/>
                <w:lang w:val="en-GB"/>
              </w:rPr>
              <w:lastRenderedPageBreak/>
              <w:t xml:space="preserve">the wedding sector </w:t>
            </w:r>
          </w:p>
        </w:tc>
      </w:tr>
      <w:tr w:rsidR="00D914DF" w:rsidRPr="00D914DF" w14:paraId="1CD51C19" w14:textId="77777777" w:rsidTr="00FB08D2">
        <w:tc>
          <w:tcPr>
            <w:tcW w:w="2311" w:type="dxa"/>
          </w:tcPr>
          <w:p w14:paraId="0FE2BE55" w14:textId="4D231E75" w:rsidR="00FB08D2" w:rsidRPr="00D914DF" w:rsidRDefault="00FB08D2"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lastRenderedPageBreak/>
              <w:t xml:space="preserve">Arctic Sculptors </w:t>
            </w:r>
          </w:p>
        </w:tc>
        <w:tc>
          <w:tcPr>
            <w:tcW w:w="2311" w:type="dxa"/>
          </w:tcPr>
          <w:p w14:paraId="08AC7995" w14:textId="1B136F05" w:rsidR="00FB08D2" w:rsidRPr="00D914DF" w:rsidRDefault="003307F8"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t xml:space="preserve">420,000 GBP </w:t>
            </w:r>
          </w:p>
        </w:tc>
        <w:tc>
          <w:tcPr>
            <w:tcW w:w="2311" w:type="dxa"/>
          </w:tcPr>
          <w:p w14:paraId="5BC0ED2B" w14:textId="24450AE4" w:rsidR="00FB08D2" w:rsidRPr="00D914DF" w:rsidRDefault="003307F8"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t>13%</w:t>
            </w:r>
          </w:p>
        </w:tc>
        <w:tc>
          <w:tcPr>
            <w:tcW w:w="2312" w:type="dxa"/>
          </w:tcPr>
          <w:p w14:paraId="135772A0" w14:textId="29AC07C7" w:rsidR="00FB08D2" w:rsidRPr="00D914DF" w:rsidRDefault="003307F8" w:rsidP="00FB08D2">
            <w:pPr>
              <w:pStyle w:val="Normal1"/>
              <w:spacing w:line="360" w:lineRule="auto"/>
              <w:jc w:val="both"/>
              <w:rPr>
                <w:rFonts w:ascii="Times New Roman" w:eastAsia="Times New Roman" w:hAnsi="Times New Roman" w:cs="Times New Roman"/>
                <w:bCs/>
                <w:sz w:val="24"/>
                <w:szCs w:val="24"/>
                <w:lang w:val="en-GB"/>
              </w:rPr>
            </w:pPr>
            <w:r w:rsidRPr="00D914DF">
              <w:rPr>
                <w:rFonts w:ascii="Times New Roman" w:eastAsia="Times New Roman" w:hAnsi="Times New Roman" w:cs="Times New Roman"/>
                <w:bCs/>
                <w:sz w:val="24"/>
                <w:szCs w:val="24"/>
                <w:lang w:val="en-GB"/>
              </w:rPr>
              <w:t xml:space="preserve">Seasonal festivals and tourism activities </w:t>
            </w:r>
          </w:p>
        </w:tc>
      </w:tr>
    </w:tbl>
    <w:p w14:paraId="0B1D1515" w14:textId="790A5F7C" w:rsidR="007C2800" w:rsidRPr="00D914DF" w:rsidRDefault="002F721E" w:rsidP="003307F8">
      <w:pPr>
        <w:pStyle w:val="Normal1"/>
        <w:spacing w:line="360" w:lineRule="auto"/>
        <w:jc w:val="center"/>
        <w:rPr>
          <w:rFonts w:ascii="Times New Roman" w:eastAsia="Times New Roman" w:hAnsi="Times New Roman" w:cs="Times New Roman"/>
          <w:b/>
          <w:sz w:val="24"/>
          <w:szCs w:val="24"/>
          <w:lang w:val="en-GB"/>
        </w:rPr>
      </w:pPr>
      <w:r w:rsidRPr="00D914DF">
        <w:rPr>
          <w:rFonts w:ascii="Times New Roman" w:eastAsia="Times New Roman" w:hAnsi="Times New Roman" w:cs="Times New Roman"/>
          <w:b/>
          <w:sz w:val="24"/>
          <w:szCs w:val="24"/>
          <w:lang w:val="en-GB"/>
        </w:rPr>
        <w:t xml:space="preserve">Table 1: </w:t>
      </w:r>
      <w:r w:rsidR="003307F8" w:rsidRPr="00D914DF">
        <w:rPr>
          <w:rFonts w:ascii="Times New Roman" w:eastAsia="Times New Roman" w:hAnsi="Times New Roman" w:cs="Times New Roman"/>
          <w:b/>
          <w:sz w:val="24"/>
          <w:szCs w:val="24"/>
          <w:lang w:val="en-GB"/>
        </w:rPr>
        <w:t>Competitors’ revenue analysis</w:t>
      </w:r>
    </w:p>
    <w:p w14:paraId="75BE8E8F" w14:textId="77777777" w:rsidR="007C2800" w:rsidRPr="00D914DF" w:rsidRDefault="002F721E" w:rsidP="003307F8">
      <w:pPr>
        <w:pStyle w:val="Normal1"/>
        <w:spacing w:line="360" w:lineRule="auto"/>
        <w:jc w:val="center"/>
        <w:rPr>
          <w:rFonts w:ascii="Times New Roman" w:eastAsia="Times New Roman" w:hAnsi="Times New Roman" w:cs="Times New Roman"/>
          <w:sz w:val="24"/>
          <w:szCs w:val="24"/>
          <w:lang w:val="en-GB"/>
        </w:rPr>
      </w:pPr>
      <w:r w:rsidRPr="00D914DF">
        <w:rPr>
          <w:rFonts w:ascii="Times New Roman" w:eastAsia="Times New Roman" w:hAnsi="Times New Roman" w:cs="Times New Roman"/>
          <w:sz w:val="24"/>
          <w:szCs w:val="24"/>
          <w:lang w:val="en-GB"/>
        </w:rPr>
        <w:t>(Source: Self-developed)</w:t>
      </w:r>
    </w:p>
    <w:bookmarkEnd w:id="4"/>
    <w:p w14:paraId="021179D3" w14:textId="34A42E6A" w:rsidR="003307F8" w:rsidRPr="00D914DF" w:rsidRDefault="003307F8">
      <w:pPr>
        <w:pStyle w:val="Normal1"/>
        <w:spacing w:line="360" w:lineRule="auto"/>
        <w:jc w:val="both"/>
        <w:rPr>
          <w:rFonts w:ascii="Times New Roman" w:eastAsia="Times New Roman" w:hAnsi="Times New Roman" w:cs="Times New Roman"/>
          <w:sz w:val="24"/>
          <w:szCs w:val="24"/>
          <w:lang w:val="en-GB"/>
        </w:rPr>
      </w:pPr>
      <w:r w:rsidRPr="00D914DF">
        <w:rPr>
          <w:rFonts w:ascii="Times New Roman" w:eastAsia="Times New Roman" w:hAnsi="Times New Roman" w:cs="Times New Roman"/>
          <w:sz w:val="24"/>
          <w:szCs w:val="24"/>
          <w:lang w:val="en-GB"/>
        </w:rPr>
        <w:t>It is seen from the above table that Frosty Creations has a predicted revenue of 3,30,000 GBP with a growth rate of 10%, led by high demands for several corporate events and festivals. Ice Artistry earns around 520,000 GBP yearly, increasing by 14% by getting partnered with other organisations in the wedding sector. Arctic Sculptors secure</w:t>
      </w:r>
      <w:r w:rsidR="00A61BCE" w:rsidRPr="00D914DF">
        <w:rPr>
          <w:rFonts w:ascii="Times New Roman" w:eastAsia="Times New Roman" w:hAnsi="Times New Roman" w:cs="Times New Roman"/>
          <w:sz w:val="24"/>
          <w:szCs w:val="24"/>
          <w:lang w:val="en-GB"/>
        </w:rPr>
        <w:t>s</w:t>
      </w:r>
      <w:r w:rsidRPr="00D914DF">
        <w:rPr>
          <w:rFonts w:ascii="Times New Roman" w:eastAsia="Times New Roman" w:hAnsi="Times New Roman" w:cs="Times New Roman"/>
          <w:sz w:val="24"/>
          <w:szCs w:val="24"/>
          <w:lang w:val="en-GB"/>
        </w:rPr>
        <w:t xml:space="preserve"> around 420,000 GBP per year while increasing </w:t>
      </w:r>
      <w:r w:rsidR="00A61BCE" w:rsidRPr="00D914DF">
        <w:rPr>
          <w:rFonts w:ascii="Times New Roman" w:eastAsia="Times New Roman" w:hAnsi="Times New Roman" w:cs="Times New Roman"/>
          <w:sz w:val="24"/>
          <w:szCs w:val="24"/>
          <w:lang w:val="en-GB"/>
        </w:rPr>
        <w:t>the </w:t>
      </w:r>
      <w:r w:rsidRPr="00D914DF">
        <w:rPr>
          <w:rFonts w:ascii="Times New Roman" w:eastAsia="Times New Roman" w:hAnsi="Times New Roman" w:cs="Times New Roman"/>
          <w:sz w:val="24"/>
          <w:szCs w:val="24"/>
          <w:lang w:val="en-GB"/>
        </w:rPr>
        <w:t xml:space="preserve">rate </w:t>
      </w:r>
      <w:r w:rsidR="00A61BCE" w:rsidRPr="00D914DF">
        <w:rPr>
          <w:rFonts w:ascii="Times New Roman" w:eastAsia="Times New Roman" w:hAnsi="Times New Roman" w:cs="Times New Roman"/>
          <w:sz w:val="24"/>
          <w:szCs w:val="24"/>
          <w:lang w:val="en-GB"/>
        </w:rPr>
        <w:t>by</w:t>
      </w:r>
      <w:r w:rsidRPr="00D914DF">
        <w:rPr>
          <w:rFonts w:ascii="Times New Roman" w:eastAsia="Times New Roman" w:hAnsi="Times New Roman" w:cs="Times New Roman"/>
          <w:sz w:val="24"/>
          <w:szCs w:val="24"/>
          <w:lang w:val="en-GB"/>
        </w:rPr>
        <w:t xml:space="preserve"> 13% </w:t>
      </w:r>
      <w:r w:rsidR="00A61BCE" w:rsidRPr="00D914DF">
        <w:rPr>
          <w:rFonts w:ascii="Times New Roman" w:eastAsia="Times New Roman" w:hAnsi="Times New Roman" w:cs="Times New Roman"/>
          <w:sz w:val="24"/>
          <w:szCs w:val="24"/>
          <w:lang w:val="en-GB"/>
        </w:rPr>
        <w:t xml:space="preserve">accelerated by seasonal occasions and tourism operations. </w:t>
      </w:r>
    </w:p>
    <w:p w14:paraId="22C4474D" w14:textId="3D8713DA" w:rsidR="007C2800" w:rsidRPr="00D914DF" w:rsidRDefault="002F721E">
      <w:pPr>
        <w:pStyle w:val="Normal1"/>
        <w:spacing w:line="360" w:lineRule="auto"/>
        <w:jc w:val="both"/>
        <w:rPr>
          <w:rFonts w:ascii="Times New Roman" w:eastAsia="Times New Roman" w:hAnsi="Times New Roman" w:cs="Times New Roman"/>
          <w:b/>
          <w:i/>
          <w:sz w:val="24"/>
          <w:szCs w:val="24"/>
          <w:lang w:val="en-GB"/>
        </w:rPr>
      </w:pPr>
      <w:r w:rsidRPr="00D914DF">
        <w:rPr>
          <w:rFonts w:ascii="Times New Roman" w:eastAsia="Times New Roman" w:hAnsi="Times New Roman" w:cs="Times New Roman"/>
          <w:b/>
          <w:i/>
          <w:sz w:val="24"/>
          <w:szCs w:val="24"/>
          <w:lang w:val="en-GB"/>
        </w:rPr>
        <w:t>Funding sources</w:t>
      </w:r>
    </w:p>
    <w:p w14:paraId="5EF01D5A" w14:textId="63D1A87B" w:rsidR="007C2800" w:rsidRPr="00D914DF" w:rsidRDefault="002F721E">
      <w:pPr>
        <w:pStyle w:val="Normal1"/>
        <w:numPr>
          <w:ilvl w:val="0"/>
          <w:numId w:val="8"/>
        </w:numPr>
        <w:spacing w:line="360" w:lineRule="auto"/>
        <w:jc w:val="both"/>
        <w:rPr>
          <w:rFonts w:ascii="Times New Roman" w:eastAsia="Times New Roman" w:hAnsi="Times New Roman" w:cs="Times New Roman"/>
          <w:sz w:val="24"/>
          <w:szCs w:val="24"/>
          <w:lang w:val="en-GB"/>
        </w:rPr>
      </w:pPr>
      <w:r w:rsidRPr="00D914DF">
        <w:rPr>
          <w:rFonts w:ascii="Times New Roman" w:eastAsia="Times New Roman" w:hAnsi="Times New Roman" w:cs="Times New Roman"/>
          <w:sz w:val="24"/>
          <w:szCs w:val="24"/>
          <w:lang w:val="en-GB"/>
        </w:rPr>
        <w:t>The funding of the event will come from the investment of sponsors towards the event</w:t>
      </w:r>
      <w:r w:rsidR="00FB2FA4" w:rsidRPr="00D914DF">
        <w:rPr>
          <w:rFonts w:ascii="Times New Roman" w:eastAsia="Times New Roman" w:hAnsi="Times New Roman" w:cs="Times New Roman"/>
          <w:sz w:val="24"/>
          <w:szCs w:val="24"/>
          <w:lang w:val="en-GB"/>
        </w:rPr>
        <w:t xml:space="preserve"> (</w:t>
      </w:r>
      <w:r w:rsidR="00FB2FA4" w:rsidRPr="00D914DF">
        <w:rPr>
          <w:rFonts w:ascii="Times New Roman" w:hAnsi="Times New Roman" w:cs="Times New Roman"/>
          <w:sz w:val="24"/>
          <w:szCs w:val="24"/>
        </w:rPr>
        <w:t>Jackson, 2021</w:t>
      </w:r>
      <w:r w:rsidR="00FB2FA4" w:rsidRPr="00D914DF">
        <w:rPr>
          <w:rFonts w:ascii="Times New Roman" w:eastAsia="Times New Roman" w:hAnsi="Times New Roman" w:cs="Times New Roman"/>
          <w:sz w:val="24"/>
          <w:szCs w:val="24"/>
          <w:lang w:val="en-GB"/>
        </w:rPr>
        <w:t>)</w:t>
      </w:r>
      <w:r w:rsidRPr="00D914DF">
        <w:rPr>
          <w:rFonts w:ascii="Times New Roman" w:eastAsia="Times New Roman" w:hAnsi="Times New Roman" w:cs="Times New Roman"/>
          <w:sz w:val="24"/>
          <w:szCs w:val="24"/>
          <w:lang w:val="en-GB"/>
        </w:rPr>
        <w:t>.</w:t>
      </w:r>
    </w:p>
    <w:p w14:paraId="3CA2F15E" w14:textId="77777777" w:rsidR="007C2800" w:rsidRPr="00D914DF" w:rsidRDefault="002F721E">
      <w:pPr>
        <w:pStyle w:val="Normal1"/>
        <w:numPr>
          <w:ilvl w:val="0"/>
          <w:numId w:val="8"/>
        </w:numPr>
        <w:spacing w:line="360" w:lineRule="auto"/>
        <w:jc w:val="both"/>
        <w:rPr>
          <w:rFonts w:ascii="Times New Roman" w:eastAsia="Times New Roman" w:hAnsi="Times New Roman" w:cs="Times New Roman"/>
          <w:sz w:val="24"/>
          <w:szCs w:val="24"/>
          <w:lang w:val="en-GB"/>
        </w:rPr>
      </w:pPr>
      <w:r w:rsidRPr="00D914DF">
        <w:rPr>
          <w:rFonts w:ascii="Times New Roman" w:eastAsia="Times New Roman" w:hAnsi="Times New Roman" w:cs="Times New Roman"/>
          <w:sz w:val="24"/>
          <w:szCs w:val="24"/>
          <w:lang w:val="en-GB"/>
        </w:rPr>
        <w:t xml:space="preserve">These sponsors will be some local partners and sculpture companies as well. </w:t>
      </w:r>
    </w:p>
    <w:p w14:paraId="52127DA9" w14:textId="77777777" w:rsidR="007C2800" w:rsidRPr="00703DE6" w:rsidRDefault="002F721E">
      <w:pPr>
        <w:pStyle w:val="Normal1"/>
        <w:numPr>
          <w:ilvl w:val="0"/>
          <w:numId w:val="8"/>
        </w:numPr>
        <w:spacing w:line="360" w:lineRule="auto"/>
        <w:jc w:val="both"/>
        <w:rPr>
          <w:rFonts w:ascii="Times New Roman" w:eastAsia="Times New Roman" w:hAnsi="Times New Roman" w:cs="Times New Roman"/>
          <w:sz w:val="24"/>
          <w:szCs w:val="24"/>
          <w:lang w:val="en-GB"/>
        </w:rPr>
      </w:pPr>
      <w:r w:rsidRPr="00D914DF">
        <w:rPr>
          <w:rFonts w:ascii="Times New Roman" w:eastAsia="Times New Roman" w:hAnsi="Times New Roman" w:cs="Times New Roman"/>
          <w:sz w:val="24"/>
          <w:szCs w:val="24"/>
          <w:lang w:val="en-GB"/>
        </w:rPr>
        <w:t>The source of the revenue generation for this event will be the food and beverage</w:t>
      </w:r>
      <w:r w:rsidRPr="00703DE6">
        <w:rPr>
          <w:rFonts w:ascii="Times New Roman" w:eastAsia="Times New Roman" w:hAnsi="Times New Roman" w:cs="Times New Roman"/>
          <w:sz w:val="24"/>
          <w:szCs w:val="24"/>
          <w:lang w:val="en-GB"/>
        </w:rPr>
        <w:t xml:space="preserve"> section, merchandise sales and the sales rate of VIP tickets.</w:t>
      </w:r>
    </w:p>
    <w:p w14:paraId="2A6BA66B" w14:textId="77777777" w:rsidR="007C2800" w:rsidRPr="00D914DF" w:rsidRDefault="002F721E">
      <w:pPr>
        <w:pStyle w:val="Normal1"/>
        <w:spacing w:line="360" w:lineRule="auto"/>
        <w:jc w:val="both"/>
        <w:rPr>
          <w:rFonts w:ascii="Times New Roman" w:eastAsia="Times New Roman" w:hAnsi="Times New Roman" w:cs="Times New Roman"/>
          <w:sz w:val="24"/>
          <w:szCs w:val="24"/>
          <w:lang w:val="en-GB"/>
        </w:rPr>
      </w:pPr>
      <w:r w:rsidRPr="00703DE6">
        <w:rPr>
          <w:rFonts w:ascii="Times New Roman" w:eastAsia="Times New Roman" w:hAnsi="Times New Roman" w:cs="Times New Roman"/>
          <w:sz w:val="24"/>
          <w:szCs w:val="24"/>
          <w:lang w:val="en-GB"/>
        </w:rPr>
        <w:t xml:space="preserve">It can be expected that the event will be run in profit following the total income and expected expenditure of the whole event. In this case, the inclusion of several market objectives, like valuable guests and local partnerships are found to be evident in managing the high profit of </w:t>
      </w:r>
      <w:r w:rsidRPr="00D914DF">
        <w:rPr>
          <w:rFonts w:ascii="Times New Roman" w:eastAsia="Times New Roman" w:hAnsi="Times New Roman" w:cs="Times New Roman"/>
          <w:sz w:val="24"/>
          <w:szCs w:val="24"/>
          <w:lang w:val="en-GB"/>
        </w:rPr>
        <w:t xml:space="preserve">the event. </w:t>
      </w:r>
    </w:p>
    <w:p w14:paraId="0D2D4E09" w14:textId="20BE3834" w:rsidR="00FB2FA4" w:rsidRPr="00D914DF" w:rsidRDefault="00FB2FA4">
      <w:pPr>
        <w:pStyle w:val="Normal1"/>
        <w:spacing w:line="360" w:lineRule="auto"/>
        <w:jc w:val="both"/>
        <w:rPr>
          <w:rFonts w:ascii="Times New Roman" w:eastAsia="Times New Roman" w:hAnsi="Times New Roman" w:cs="Times New Roman"/>
          <w:b/>
          <w:bCs/>
          <w:i/>
          <w:iCs/>
          <w:sz w:val="24"/>
          <w:szCs w:val="24"/>
          <w:lang w:val="en-GB"/>
        </w:rPr>
      </w:pPr>
      <w:r w:rsidRPr="00D914DF">
        <w:rPr>
          <w:rFonts w:ascii="Times New Roman" w:eastAsia="Times New Roman" w:hAnsi="Times New Roman" w:cs="Times New Roman"/>
          <w:b/>
          <w:bCs/>
          <w:i/>
          <w:iCs/>
          <w:sz w:val="24"/>
          <w:szCs w:val="24"/>
          <w:lang w:val="en-GB"/>
        </w:rPr>
        <w:t xml:space="preserve">Timeline </w:t>
      </w:r>
    </w:p>
    <w:p w14:paraId="6C7C1D15" w14:textId="044A6458" w:rsidR="00FB2FA4" w:rsidRPr="00703DE6" w:rsidRDefault="00B177D8">
      <w:pPr>
        <w:pStyle w:val="Normal1"/>
        <w:spacing w:line="360" w:lineRule="auto"/>
        <w:jc w:val="both"/>
        <w:rPr>
          <w:rFonts w:ascii="Times New Roman" w:eastAsia="Times New Roman" w:hAnsi="Times New Roman" w:cs="Times New Roman"/>
          <w:sz w:val="24"/>
          <w:szCs w:val="24"/>
          <w:lang w:val="en-GB"/>
        </w:rPr>
      </w:pPr>
      <w:r w:rsidRPr="00B177D8">
        <w:rPr>
          <w:rFonts w:ascii="Times New Roman" w:eastAsia="Times New Roman" w:hAnsi="Times New Roman" w:cs="Times New Roman"/>
          <w:noProof/>
          <w:sz w:val="24"/>
          <w:szCs w:val="24"/>
          <w:lang w:val="en-GB"/>
        </w:rPr>
        <w:drawing>
          <wp:inline distT="0" distB="0" distL="0" distR="0" wp14:anchorId="7EA61E68" wp14:editId="7B46D7ED">
            <wp:extent cx="4503420" cy="2882265"/>
            <wp:effectExtent l="0" t="0" r="0" b="0"/>
            <wp:docPr id="401230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230895" name=""/>
                    <pic:cNvPicPr/>
                  </pic:nvPicPr>
                  <pic:blipFill>
                    <a:blip r:embed="rId8"/>
                    <a:stretch>
                      <a:fillRect/>
                    </a:stretch>
                  </pic:blipFill>
                  <pic:spPr>
                    <a:xfrm>
                      <a:off x="0" y="0"/>
                      <a:ext cx="4504050" cy="2882668"/>
                    </a:xfrm>
                    <a:prstGeom prst="rect">
                      <a:avLst/>
                    </a:prstGeom>
                  </pic:spPr>
                </pic:pic>
              </a:graphicData>
            </a:graphic>
          </wp:inline>
        </w:drawing>
      </w:r>
    </w:p>
    <w:p w14:paraId="7EDC3188" w14:textId="255E30B4" w:rsidR="00995673" w:rsidRPr="00703DE6" w:rsidRDefault="00FB2FA4">
      <w:pPr>
        <w:rPr>
          <w:rFonts w:ascii="Times New Roman" w:eastAsia="Times New Roman" w:hAnsi="Times New Roman" w:cs="Times New Roman"/>
          <w:sz w:val="24"/>
          <w:szCs w:val="24"/>
          <w:lang w:val="en-GB"/>
        </w:rPr>
      </w:pPr>
      <w:r w:rsidRPr="00594B73">
        <w:rPr>
          <w:noProof/>
        </w:rPr>
        <w:lastRenderedPageBreak/>
        <w:drawing>
          <wp:inline distT="0" distB="0" distL="0" distR="0" wp14:anchorId="297F3020" wp14:editId="0F660116">
            <wp:extent cx="5731510" cy="3425190"/>
            <wp:effectExtent l="0" t="0" r="2540" b="3810"/>
            <wp:docPr id="1134790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790142" name=""/>
                    <pic:cNvPicPr/>
                  </pic:nvPicPr>
                  <pic:blipFill>
                    <a:blip r:embed="rId9"/>
                    <a:stretch>
                      <a:fillRect/>
                    </a:stretch>
                  </pic:blipFill>
                  <pic:spPr>
                    <a:xfrm>
                      <a:off x="0" y="0"/>
                      <a:ext cx="5731510" cy="3425190"/>
                    </a:xfrm>
                    <a:prstGeom prst="rect">
                      <a:avLst/>
                    </a:prstGeom>
                  </pic:spPr>
                </pic:pic>
              </a:graphicData>
            </a:graphic>
          </wp:inline>
        </w:drawing>
      </w:r>
      <w:r w:rsidR="002F721E" w:rsidRPr="00703DE6">
        <w:rPr>
          <w:rFonts w:ascii="Times New Roman" w:eastAsia="Times New Roman" w:hAnsi="Times New Roman" w:cs="Times New Roman"/>
          <w:sz w:val="24"/>
          <w:szCs w:val="24"/>
          <w:lang w:val="en-GB"/>
        </w:rPr>
        <w:br w:type="page"/>
      </w:r>
    </w:p>
    <w:p w14:paraId="6065265D" w14:textId="0D582F69" w:rsidR="00A570FB" w:rsidRPr="00703DE6" w:rsidRDefault="002F721E" w:rsidP="00A570FB">
      <w:pPr>
        <w:pStyle w:val="Heading1"/>
        <w:rPr>
          <w:lang w:val="en-GB"/>
        </w:rPr>
      </w:pPr>
      <w:bookmarkStart w:id="5" w:name="_Toc178952616"/>
      <w:r w:rsidRPr="00703DE6">
        <w:rPr>
          <w:lang w:val="en-GB"/>
        </w:rPr>
        <w:lastRenderedPageBreak/>
        <w:t>Reference</w:t>
      </w:r>
      <w:bookmarkEnd w:id="5"/>
      <w:r w:rsidR="00D914DF">
        <w:rPr>
          <w:lang w:val="en-GB"/>
        </w:rPr>
        <w:t>:</w:t>
      </w:r>
    </w:p>
    <w:p w14:paraId="4E3D1D0D" w14:textId="77777777" w:rsidR="00D914DF" w:rsidRPr="00D914DF" w:rsidRDefault="00D914DF" w:rsidP="00F731D7">
      <w:pPr>
        <w:spacing w:after="240" w:line="360" w:lineRule="auto"/>
        <w:jc w:val="both"/>
        <w:rPr>
          <w:rFonts w:ascii="Times New Roman" w:hAnsi="Times New Roman" w:cs="Times New Roman"/>
          <w:sz w:val="24"/>
          <w:szCs w:val="24"/>
          <w:lang w:val="en-GB"/>
        </w:rPr>
      </w:pPr>
      <w:r w:rsidRPr="00F731D7">
        <w:rPr>
          <w:rFonts w:ascii="Times New Roman" w:hAnsi="Times New Roman" w:cs="Times New Roman"/>
          <w:sz w:val="24"/>
          <w:szCs w:val="24"/>
          <w:lang w:val="en-GB"/>
        </w:rPr>
        <w:t xml:space="preserve">Hind, D.W., </w:t>
      </w:r>
      <w:proofErr w:type="spellStart"/>
      <w:r w:rsidRPr="00F731D7">
        <w:rPr>
          <w:rFonts w:ascii="Times New Roman" w:hAnsi="Times New Roman" w:cs="Times New Roman"/>
          <w:sz w:val="24"/>
          <w:szCs w:val="24"/>
          <w:lang w:val="en-GB"/>
        </w:rPr>
        <w:t>Zamzuri</w:t>
      </w:r>
      <w:proofErr w:type="spellEnd"/>
      <w:r w:rsidRPr="00F731D7">
        <w:rPr>
          <w:rFonts w:ascii="Times New Roman" w:hAnsi="Times New Roman" w:cs="Times New Roman"/>
          <w:sz w:val="24"/>
          <w:szCs w:val="24"/>
          <w:lang w:val="en-GB"/>
        </w:rPr>
        <w:t xml:space="preserve">, N.H., Baba, N., Hasan, Z. and </w:t>
      </w:r>
      <w:proofErr w:type="spellStart"/>
      <w:r w:rsidRPr="00F731D7">
        <w:rPr>
          <w:rFonts w:ascii="Times New Roman" w:hAnsi="Times New Roman" w:cs="Times New Roman"/>
          <w:sz w:val="24"/>
          <w:szCs w:val="24"/>
          <w:lang w:val="en-GB"/>
        </w:rPr>
        <w:t>Disimulacion</w:t>
      </w:r>
      <w:proofErr w:type="spellEnd"/>
      <w:r w:rsidRPr="00F731D7">
        <w:rPr>
          <w:rFonts w:ascii="Times New Roman" w:hAnsi="Times New Roman" w:cs="Times New Roman"/>
          <w:sz w:val="24"/>
          <w:szCs w:val="24"/>
          <w:lang w:val="en-GB"/>
        </w:rPr>
        <w:t xml:space="preserve">, M.A.T., </w:t>
      </w:r>
      <w:r w:rsidRPr="00D914DF">
        <w:rPr>
          <w:rFonts w:ascii="Times New Roman" w:hAnsi="Times New Roman" w:cs="Times New Roman"/>
          <w:sz w:val="24"/>
          <w:szCs w:val="24"/>
          <w:lang w:val="en-GB"/>
        </w:rPr>
        <w:t>(2023). </w:t>
      </w:r>
      <w:r w:rsidRPr="00D914DF">
        <w:rPr>
          <w:rFonts w:ascii="Times New Roman" w:hAnsi="Times New Roman" w:cs="Times New Roman"/>
          <w:i/>
          <w:iCs/>
          <w:sz w:val="24"/>
          <w:szCs w:val="24"/>
          <w:lang w:val="en-GB"/>
        </w:rPr>
        <w:t>International Best Practice in Creative Event Design</w:t>
      </w:r>
      <w:r w:rsidRPr="00D914DF">
        <w:rPr>
          <w:rFonts w:ascii="Times New Roman" w:hAnsi="Times New Roman" w:cs="Times New Roman"/>
          <w:sz w:val="24"/>
          <w:szCs w:val="24"/>
          <w:lang w:val="en-GB"/>
        </w:rPr>
        <w:t xml:space="preserve">. </w:t>
      </w:r>
      <w:proofErr w:type="spellStart"/>
      <w:r w:rsidRPr="00D914DF">
        <w:rPr>
          <w:rFonts w:ascii="Times New Roman" w:hAnsi="Times New Roman" w:cs="Times New Roman"/>
          <w:sz w:val="24"/>
          <w:szCs w:val="24"/>
          <w:lang w:val="en-GB"/>
        </w:rPr>
        <w:t>Prasetiya</w:t>
      </w:r>
      <w:proofErr w:type="spellEnd"/>
      <w:r w:rsidRPr="00D914DF">
        <w:rPr>
          <w:rFonts w:ascii="Times New Roman" w:hAnsi="Times New Roman" w:cs="Times New Roman"/>
          <w:sz w:val="24"/>
          <w:szCs w:val="24"/>
          <w:lang w:val="en-GB"/>
        </w:rPr>
        <w:t xml:space="preserve"> Mulya Publishing.</w:t>
      </w:r>
    </w:p>
    <w:p w14:paraId="1990532B" w14:textId="77777777" w:rsidR="00D914DF" w:rsidRPr="00D914DF" w:rsidRDefault="00D914DF" w:rsidP="00F731D7">
      <w:pPr>
        <w:spacing w:after="240" w:line="360" w:lineRule="auto"/>
        <w:jc w:val="both"/>
        <w:rPr>
          <w:rFonts w:ascii="Times New Roman" w:hAnsi="Times New Roman" w:cs="Times New Roman"/>
          <w:sz w:val="24"/>
          <w:szCs w:val="24"/>
        </w:rPr>
      </w:pPr>
      <w:r w:rsidRPr="00D914DF">
        <w:rPr>
          <w:rFonts w:ascii="Times New Roman" w:hAnsi="Times New Roman" w:cs="Times New Roman"/>
          <w:sz w:val="24"/>
          <w:szCs w:val="24"/>
        </w:rPr>
        <w:t>Jackson, A. (2021). Shaping perspectives of Antarctica: a study of the value and production of Antarctic visual art.</w:t>
      </w:r>
    </w:p>
    <w:p w14:paraId="50D34B1F" w14:textId="77777777" w:rsidR="00D914DF" w:rsidRPr="00D914DF" w:rsidRDefault="00D914DF" w:rsidP="00F731D7">
      <w:pPr>
        <w:spacing w:after="240" w:line="360" w:lineRule="auto"/>
        <w:jc w:val="both"/>
        <w:rPr>
          <w:rFonts w:ascii="Times New Roman" w:hAnsi="Times New Roman" w:cs="Times New Roman"/>
          <w:sz w:val="24"/>
          <w:szCs w:val="24"/>
        </w:rPr>
      </w:pPr>
      <w:r w:rsidRPr="00D914DF">
        <w:rPr>
          <w:rFonts w:ascii="Times New Roman" w:hAnsi="Times New Roman" w:cs="Times New Roman"/>
          <w:sz w:val="24"/>
          <w:szCs w:val="24"/>
        </w:rPr>
        <w:t xml:space="preserve">Jokela, T., and Huhmarniemi, M. (2022). Arctic art education </w:t>
      </w:r>
      <w:proofErr w:type="gramStart"/>
      <w:r w:rsidRPr="00D914DF">
        <w:rPr>
          <w:rFonts w:ascii="Times New Roman" w:hAnsi="Times New Roman" w:cs="Times New Roman"/>
          <w:sz w:val="24"/>
          <w:szCs w:val="24"/>
        </w:rPr>
        <w:t>in</w:t>
      </w:r>
      <w:proofErr w:type="gramEnd"/>
      <w:r w:rsidRPr="00D914DF">
        <w:rPr>
          <w:rFonts w:ascii="Times New Roman" w:hAnsi="Times New Roman" w:cs="Times New Roman"/>
          <w:sz w:val="24"/>
          <w:szCs w:val="24"/>
        </w:rPr>
        <w:t xml:space="preserve"> changing nature and culture. </w:t>
      </w:r>
      <w:r w:rsidRPr="00D914DF">
        <w:rPr>
          <w:rFonts w:ascii="Times New Roman" w:hAnsi="Times New Roman" w:cs="Times New Roman"/>
          <w:i/>
          <w:iCs/>
          <w:sz w:val="24"/>
          <w:szCs w:val="24"/>
        </w:rPr>
        <w:t>Education in the North</w:t>
      </w:r>
      <w:r w:rsidRPr="00D914DF">
        <w:rPr>
          <w:rFonts w:ascii="Times New Roman" w:hAnsi="Times New Roman" w:cs="Times New Roman"/>
          <w:sz w:val="24"/>
          <w:szCs w:val="24"/>
        </w:rPr>
        <w:t>, </w:t>
      </w:r>
      <w:r w:rsidRPr="00D914DF">
        <w:rPr>
          <w:rFonts w:ascii="Times New Roman" w:hAnsi="Times New Roman" w:cs="Times New Roman"/>
          <w:i/>
          <w:iCs/>
          <w:sz w:val="24"/>
          <w:szCs w:val="24"/>
        </w:rPr>
        <w:t>29</w:t>
      </w:r>
      <w:r w:rsidRPr="00D914DF">
        <w:rPr>
          <w:rFonts w:ascii="Times New Roman" w:hAnsi="Times New Roman" w:cs="Times New Roman"/>
          <w:sz w:val="24"/>
          <w:szCs w:val="24"/>
        </w:rPr>
        <w:t>(2), 4-27.</w:t>
      </w:r>
    </w:p>
    <w:p w14:paraId="54F5CE6F" w14:textId="77777777" w:rsidR="00D914DF" w:rsidRPr="00D914DF" w:rsidRDefault="00D914DF" w:rsidP="00F731D7">
      <w:pPr>
        <w:spacing w:after="240" w:line="360" w:lineRule="auto"/>
        <w:jc w:val="both"/>
        <w:rPr>
          <w:rFonts w:ascii="Times New Roman" w:hAnsi="Times New Roman" w:cs="Times New Roman"/>
          <w:sz w:val="24"/>
          <w:szCs w:val="24"/>
        </w:rPr>
      </w:pPr>
      <w:r w:rsidRPr="00D914DF">
        <w:rPr>
          <w:rFonts w:ascii="Times New Roman" w:hAnsi="Times New Roman" w:cs="Times New Roman"/>
          <w:sz w:val="24"/>
          <w:szCs w:val="24"/>
        </w:rPr>
        <w:t xml:space="preserve">Jokela, T., Huhmarniemi, M., Beer, R., and </w:t>
      </w:r>
      <w:proofErr w:type="spellStart"/>
      <w:r w:rsidRPr="00D914DF">
        <w:rPr>
          <w:rFonts w:ascii="Times New Roman" w:hAnsi="Times New Roman" w:cs="Times New Roman"/>
          <w:sz w:val="24"/>
          <w:szCs w:val="24"/>
        </w:rPr>
        <w:t>Soloviova</w:t>
      </w:r>
      <w:proofErr w:type="spellEnd"/>
      <w:r w:rsidRPr="00D914DF">
        <w:rPr>
          <w:rFonts w:ascii="Times New Roman" w:hAnsi="Times New Roman" w:cs="Times New Roman"/>
          <w:sz w:val="24"/>
          <w:szCs w:val="24"/>
        </w:rPr>
        <w:t>, A. (2021). Mapping new genre Arctic art. </w:t>
      </w:r>
      <w:r w:rsidRPr="00D914DF">
        <w:rPr>
          <w:rFonts w:ascii="Times New Roman" w:hAnsi="Times New Roman" w:cs="Times New Roman"/>
          <w:i/>
          <w:iCs/>
          <w:sz w:val="24"/>
          <w:szCs w:val="24"/>
        </w:rPr>
        <w:t>Arctic yearbook</w:t>
      </w:r>
      <w:r w:rsidRPr="00D914DF">
        <w:rPr>
          <w:rFonts w:ascii="Times New Roman" w:hAnsi="Times New Roman" w:cs="Times New Roman"/>
          <w:sz w:val="24"/>
          <w:szCs w:val="24"/>
        </w:rPr>
        <w:t>, </w:t>
      </w:r>
      <w:r w:rsidRPr="00D914DF">
        <w:rPr>
          <w:rFonts w:ascii="Times New Roman" w:hAnsi="Times New Roman" w:cs="Times New Roman"/>
          <w:i/>
          <w:iCs/>
          <w:sz w:val="24"/>
          <w:szCs w:val="24"/>
        </w:rPr>
        <w:t>2021</w:t>
      </w:r>
      <w:r w:rsidRPr="00D914DF">
        <w:rPr>
          <w:rFonts w:ascii="Times New Roman" w:hAnsi="Times New Roman" w:cs="Times New Roman"/>
          <w:sz w:val="24"/>
          <w:szCs w:val="24"/>
        </w:rPr>
        <w:t>.</w:t>
      </w:r>
    </w:p>
    <w:p w14:paraId="74FD60EC" w14:textId="77777777" w:rsidR="00D914DF" w:rsidRPr="00F731D7" w:rsidRDefault="00D914DF" w:rsidP="00F731D7">
      <w:pPr>
        <w:spacing w:after="240" w:line="360" w:lineRule="auto"/>
        <w:jc w:val="both"/>
        <w:rPr>
          <w:rFonts w:ascii="Times New Roman" w:hAnsi="Times New Roman" w:cs="Times New Roman"/>
          <w:sz w:val="24"/>
          <w:szCs w:val="24"/>
          <w:lang w:val="en-GB"/>
        </w:rPr>
      </w:pPr>
      <w:r w:rsidRPr="00F731D7">
        <w:rPr>
          <w:rFonts w:ascii="Times New Roman" w:hAnsi="Times New Roman" w:cs="Times New Roman"/>
          <w:sz w:val="24"/>
          <w:szCs w:val="24"/>
          <w:lang w:val="en-GB"/>
        </w:rPr>
        <w:t xml:space="preserve">Kew, T., (2023). # </w:t>
      </w:r>
      <w:proofErr w:type="spellStart"/>
      <w:r w:rsidRPr="00F731D7">
        <w:rPr>
          <w:rFonts w:ascii="Times New Roman" w:hAnsi="Times New Roman" w:cs="Times New Roman"/>
          <w:sz w:val="24"/>
          <w:szCs w:val="24"/>
          <w:lang w:val="en-GB"/>
        </w:rPr>
        <w:t>rebelnotts</w:t>
      </w:r>
      <w:proofErr w:type="spellEnd"/>
      <w:r w:rsidRPr="00F731D7">
        <w:rPr>
          <w:rFonts w:ascii="Times New Roman" w:hAnsi="Times New Roman" w:cs="Times New Roman"/>
          <w:sz w:val="24"/>
          <w:szCs w:val="24"/>
          <w:lang w:val="en-GB"/>
        </w:rPr>
        <w:t xml:space="preserve"> Literary tourism in Alan Sillitoe's Nottingham. In </w:t>
      </w:r>
      <w:r w:rsidRPr="00F731D7">
        <w:rPr>
          <w:rFonts w:ascii="Times New Roman" w:hAnsi="Times New Roman" w:cs="Times New Roman"/>
          <w:i/>
          <w:iCs/>
          <w:sz w:val="24"/>
          <w:szCs w:val="24"/>
          <w:lang w:val="en-GB"/>
        </w:rPr>
        <w:t>The multicultural Midlands</w:t>
      </w:r>
      <w:r w:rsidRPr="00F731D7">
        <w:rPr>
          <w:rFonts w:ascii="Times New Roman" w:hAnsi="Times New Roman" w:cs="Times New Roman"/>
          <w:sz w:val="24"/>
          <w:szCs w:val="24"/>
          <w:lang w:val="en-GB"/>
        </w:rPr>
        <w:t> (pp. 53-70). Manchester University Press.</w:t>
      </w:r>
    </w:p>
    <w:p w14:paraId="377C2D74" w14:textId="77777777" w:rsidR="00D914DF" w:rsidRPr="00F731D7" w:rsidRDefault="00D914DF" w:rsidP="00F731D7">
      <w:pPr>
        <w:spacing w:after="240" w:line="360" w:lineRule="auto"/>
        <w:jc w:val="both"/>
        <w:rPr>
          <w:rFonts w:ascii="Times New Roman" w:hAnsi="Times New Roman" w:cs="Times New Roman"/>
          <w:sz w:val="24"/>
          <w:szCs w:val="24"/>
          <w:lang w:val="en-GB"/>
        </w:rPr>
      </w:pPr>
      <w:r w:rsidRPr="00F731D7">
        <w:rPr>
          <w:rFonts w:ascii="Times New Roman" w:hAnsi="Times New Roman" w:cs="Times New Roman"/>
          <w:sz w:val="24"/>
          <w:szCs w:val="24"/>
          <w:lang w:val="en-GB"/>
        </w:rPr>
        <w:t xml:space="preserve">KURNIAWAN, D., MARLAPA, E., SOELTON, M., BUANA, D.R., THOULLON, M.S., YUSSOFF, Y.M. and NAIBAHO, M.C., (2023), November. Increase The Potential of Quality Management </w:t>
      </w:r>
      <w:proofErr w:type="gramStart"/>
      <w:r w:rsidRPr="00F731D7">
        <w:rPr>
          <w:rFonts w:ascii="Times New Roman" w:hAnsi="Times New Roman" w:cs="Times New Roman"/>
          <w:sz w:val="24"/>
          <w:szCs w:val="24"/>
          <w:lang w:val="en-GB"/>
        </w:rPr>
        <w:t>To</w:t>
      </w:r>
      <w:proofErr w:type="gramEnd"/>
      <w:r w:rsidRPr="00F731D7">
        <w:rPr>
          <w:rFonts w:ascii="Times New Roman" w:hAnsi="Times New Roman" w:cs="Times New Roman"/>
          <w:sz w:val="24"/>
          <w:szCs w:val="24"/>
          <w:lang w:val="en-GB"/>
        </w:rPr>
        <w:t xml:space="preserve"> Expand The Relationship With The Parties. In </w:t>
      </w:r>
      <w:r w:rsidRPr="00F731D7">
        <w:rPr>
          <w:rFonts w:ascii="Times New Roman" w:hAnsi="Times New Roman" w:cs="Times New Roman"/>
          <w:i/>
          <w:iCs/>
          <w:sz w:val="24"/>
          <w:szCs w:val="24"/>
          <w:lang w:val="en-GB"/>
        </w:rPr>
        <w:t>ICCD</w:t>
      </w:r>
      <w:r w:rsidRPr="00F731D7">
        <w:rPr>
          <w:rFonts w:ascii="Times New Roman" w:hAnsi="Times New Roman" w:cs="Times New Roman"/>
          <w:sz w:val="24"/>
          <w:szCs w:val="24"/>
          <w:lang w:val="en-GB"/>
        </w:rPr>
        <w:t> (Vol. 5, No. 1, pp. 507-513).</w:t>
      </w:r>
    </w:p>
    <w:p w14:paraId="31E88E63" w14:textId="77777777" w:rsidR="00D914DF" w:rsidRPr="00F731D7" w:rsidRDefault="00D914DF" w:rsidP="00F731D7">
      <w:pPr>
        <w:spacing w:after="240" w:line="360" w:lineRule="auto"/>
        <w:jc w:val="both"/>
        <w:rPr>
          <w:rFonts w:ascii="Times New Roman" w:hAnsi="Times New Roman" w:cs="Times New Roman"/>
          <w:sz w:val="24"/>
          <w:szCs w:val="24"/>
          <w:lang w:val="en-GB"/>
        </w:rPr>
      </w:pPr>
      <w:r w:rsidRPr="00F731D7">
        <w:rPr>
          <w:rFonts w:ascii="Times New Roman" w:hAnsi="Times New Roman" w:cs="Times New Roman"/>
          <w:sz w:val="24"/>
          <w:szCs w:val="24"/>
          <w:lang w:val="en-GB"/>
        </w:rPr>
        <w:t>Litvinova-Kulikova, L., Aliyeva, Z. and David, L.D., (2023). MICE tourism: How the pandemic has changed it. </w:t>
      </w:r>
      <w:r w:rsidRPr="00F731D7">
        <w:rPr>
          <w:rFonts w:ascii="Times New Roman" w:hAnsi="Times New Roman" w:cs="Times New Roman"/>
          <w:i/>
          <w:iCs/>
          <w:sz w:val="24"/>
          <w:szCs w:val="24"/>
          <w:lang w:val="en-GB"/>
        </w:rPr>
        <w:t>Journal of Tourism and Services</w:t>
      </w:r>
      <w:r w:rsidRPr="00F731D7">
        <w:rPr>
          <w:rFonts w:ascii="Times New Roman" w:hAnsi="Times New Roman" w:cs="Times New Roman"/>
          <w:sz w:val="24"/>
          <w:szCs w:val="24"/>
          <w:lang w:val="en-GB"/>
        </w:rPr>
        <w:t>, </w:t>
      </w:r>
      <w:r w:rsidRPr="00F731D7">
        <w:rPr>
          <w:rFonts w:ascii="Times New Roman" w:hAnsi="Times New Roman" w:cs="Times New Roman"/>
          <w:i/>
          <w:iCs/>
          <w:sz w:val="24"/>
          <w:szCs w:val="24"/>
          <w:lang w:val="en-GB"/>
        </w:rPr>
        <w:t>14</w:t>
      </w:r>
      <w:r w:rsidRPr="00F731D7">
        <w:rPr>
          <w:rFonts w:ascii="Times New Roman" w:hAnsi="Times New Roman" w:cs="Times New Roman"/>
          <w:sz w:val="24"/>
          <w:szCs w:val="24"/>
          <w:lang w:val="en-GB"/>
        </w:rPr>
        <w:t>(26), pp.197-218.</w:t>
      </w:r>
    </w:p>
    <w:p w14:paraId="41AB3E3D" w14:textId="77777777" w:rsidR="00D914DF" w:rsidRPr="00F731D7" w:rsidRDefault="00D914DF" w:rsidP="00F731D7">
      <w:pPr>
        <w:spacing w:after="240" w:line="360" w:lineRule="auto"/>
        <w:jc w:val="both"/>
        <w:rPr>
          <w:rFonts w:ascii="Times New Roman" w:hAnsi="Times New Roman" w:cs="Times New Roman"/>
          <w:sz w:val="24"/>
          <w:szCs w:val="24"/>
          <w:lang w:val="en-GB"/>
        </w:rPr>
      </w:pPr>
      <w:proofErr w:type="spellStart"/>
      <w:r w:rsidRPr="00F731D7">
        <w:rPr>
          <w:rFonts w:ascii="Times New Roman" w:hAnsi="Times New Roman" w:cs="Times New Roman"/>
          <w:sz w:val="24"/>
          <w:szCs w:val="24"/>
          <w:lang w:val="en-GB"/>
        </w:rPr>
        <w:t>Neuhofer</w:t>
      </w:r>
      <w:proofErr w:type="spellEnd"/>
      <w:r w:rsidRPr="00F731D7">
        <w:rPr>
          <w:rFonts w:ascii="Times New Roman" w:hAnsi="Times New Roman" w:cs="Times New Roman"/>
          <w:sz w:val="24"/>
          <w:szCs w:val="24"/>
          <w:lang w:val="en-GB"/>
        </w:rPr>
        <w:t xml:space="preserve">, B., Celuch, K. and </w:t>
      </w:r>
      <w:proofErr w:type="spellStart"/>
      <w:r w:rsidRPr="00F731D7">
        <w:rPr>
          <w:rFonts w:ascii="Times New Roman" w:hAnsi="Times New Roman" w:cs="Times New Roman"/>
          <w:sz w:val="24"/>
          <w:szCs w:val="24"/>
          <w:lang w:val="en-GB"/>
        </w:rPr>
        <w:t>Rihova</w:t>
      </w:r>
      <w:proofErr w:type="spellEnd"/>
      <w:r w:rsidRPr="00F731D7">
        <w:rPr>
          <w:rFonts w:ascii="Times New Roman" w:hAnsi="Times New Roman" w:cs="Times New Roman"/>
          <w:sz w:val="24"/>
          <w:szCs w:val="24"/>
          <w:lang w:val="en-GB"/>
        </w:rPr>
        <w:t>, I., (2024). The future of transformative events: an event leaders’ perspective. </w:t>
      </w:r>
      <w:r w:rsidRPr="00F731D7">
        <w:rPr>
          <w:rFonts w:ascii="Times New Roman" w:hAnsi="Times New Roman" w:cs="Times New Roman"/>
          <w:i/>
          <w:iCs/>
          <w:sz w:val="24"/>
          <w:szCs w:val="24"/>
          <w:lang w:val="en-GB"/>
        </w:rPr>
        <w:t>International Journal of Contemporary Hospitality Management</w:t>
      </w:r>
      <w:r w:rsidRPr="00F731D7">
        <w:rPr>
          <w:rFonts w:ascii="Times New Roman" w:hAnsi="Times New Roman" w:cs="Times New Roman"/>
          <w:sz w:val="24"/>
          <w:szCs w:val="24"/>
          <w:lang w:val="en-GB"/>
        </w:rPr>
        <w:t>.</w:t>
      </w:r>
    </w:p>
    <w:p w14:paraId="617F6E91" w14:textId="77777777" w:rsidR="00D914DF" w:rsidRPr="00D914DF" w:rsidRDefault="00D914DF" w:rsidP="00F731D7">
      <w:pPr>
        <w:spacing w:after="240" w:line="360" w:lineRule="auto"/>
        <w:jc w:val="both"/>
        <w:rPr>
          <w:rFonts w:ascii="Times New Roman" w:hAnsi="Times New Roman" w:cs="Times New Roman"/>
          <w:sz w:val="24"/>
          <w:szCs w:val="24"/>
        </w:rPr>
      </w:pPr>
      <w:r w:rsidRPr="00D914DF">
        <w:rPr>
          <w:rFonts w:ascii="Times New Roman" w:hAnsi="Times New Roman" w:cs="Times New Roman"/>
          <w:sz w:val="24"/>
          <w:szCs w:val="24"/>
        </w:rPr>
        <w:t>Preston, V. K. (2020). Queer and indigenous art: Performing ice times in climate crisis. </w:t>
      </w:r>
      <w:r w:rsidRPr="00D914DF">
        <w:rPr>
          <w:rFonts w:ascii="Times New Roman" w:hAnsi="Times New Roman" w:cs="Times New Roman"/>
          <w:i/>
          <w:iCs/>
          <w:sz w:val="24"/>
          <w:szCs w:val="24"/>
        </w:rPr>
        <w:t>Theatre Journal</w:t>
      </w:r>
      <w:r w:rsidRPr="00D914DF">
        <w:rPr>
          <w:rFonts w:ascii="Times New Roman" w:hAnsi="Times New Roman" w:cs="Times New Roman"/>
          <w:sz w:val="24"/>
          <w:szCs w:val="24"/>
        </w:rPr>
        <w:t>, </w:t>
      </w:r>
      <w:r w:rsidRPr="00D914DF">
        <w:rPr>
          <w:rFonts w:ascii="Times New Roman" w:hAnsi="Times New Roman" w:cs="Times New Roman"/>
          <w:i/>
          <w:iCs/>
          <w:sz w:val="24"/>
          <w:szCs w:val="24"/>
        </w:rPr>
        <w:t>72</w:t>
      </w:r>
      <w:r w:rsidRPr="00D914DF">
        <w:rPr>
          <w:rFonts w:ascii="Times New Roman" w:hAnsi="Times New Roman" w:cs="Times New Roman"/>
          <w:sz w:val="24"/>
          <w:szCs w:val="24"/>
        </w:rPr>
        <w:t>(2), 143-162.</w:t>
      </w:r>
    </w:p>
    <w:p w14:paraId="70C1AAA8" w14:textId="77777777" w:rsidR="00D914DF" w:rsidRPr="00F731D7" w:rsidRDefault="00D914DF" w:rsidP="00F731D7">
      <w:pPr>
        <w:spacing w:after="240" w:line="360" w:lineRule="auto"/>
        <w:jc w:val="both"/>
        <w:rPr>
          <w:rFonts w:ascii="Times New Roman" w:hAnsi="Times New Roman" w:cs="Times New Roman"/>
          <w:sz w:val="24"/>
          <w:szCs w:val="24"/>
          <w:lang w:val="en-GB"/>
        </w:rPr>
      </w:pPr>
      <w:proofErr w:type="spellStart"/>
      <w:r w:rsidRPr="00F731D7">
        <w:rPr>
          <w:rFonts w:ascii="Times New Roman" w:hAnsi="Times New Roman" w:cs="Times New Roman"/>
          <w:sz w:val="24"/>
          <w:szCs w:val="24"/>
          <w:lang w:val="en-GB"/>
        </w:rPr>
        <w:t>Salite</w:t>
      </w:r>
      <w:proofErr w:type="spellEnd"/>
      <w:r w:rsidRPr="00F731D7">
        <w:rPr>
          <w:rFonts w:ascii="Times New Roman" w:hAnsi="Times New Roman" w:cs="Times New Roman"/>
          <w:sz w:val="24"/>
          <w:szCs w:val="24"/>
          <w:lang w:val="en-GB"/>
        </w:rPr>
        <w:t>, D., Miao, Y., Turner, E. and Feng, Y., (2024). Assessing the adoption of sustainable heating technologies in the United Kingdom–A case study of socioeconomically deprived neighbourhoods of Nottingham city. </w:t>
      </w:r>
      <w:r w:rsidRPr="00F731D7">
        <w:rPr>
          <w:rFonts w:ascii="Times New Roman" w:hAnsi="Times New Roman" w:cs="Times New Roman"/>
          <w:i/>
          <w:iCs/>
          <w:sz w:val="24"/>
          <w:szCs w:val="24"/>
          <w:lang w:val="en-GB"/>
        </w:rPr>
        <w:t>Technology in Society</w:t>
      </w:r>
      <w:r w:rsidRPr="00F731D7">
        <w:rPr>
          <w:rFonts w:ascii="Times New Roman" w:hAnsi="Times New Roman" w:cs="Times New Roman"/>
          <w:sz w:val="24"/>
          <w:szCs w:val="24"/>
          <w:lang w:val="en-GB"/>
        </w:rPr>
        <w:t>, </w:t>
      </w:r>
      <w:r w:rsidRPr="00F731D7">
        <w:rPr>
          <w:rFonts w:ascii="Times New Roman" w:hAnsi="Times New Roman" w:cs="Times New Roman"/>
          <w:i/>
          <w:iCs/>
          <w:sz w:val="24"/>
          <w:szCs w:val="24"/>
          <w:lang w:val="en-GB"/>
        </w:rPr>
        <w:t>77</w:t>
      </w:r>
      <w:r w:rsidRPr="00F731D7">
        <w:rPr>
          <w:rFonts w:ascii="Times New Roman" w:hAnsi="Times New Roman" w:cs="Times New Roman"/>
          <w:sz w:val="24"/>
          <w:szCs w:val="24"/>
          <w:lang w:val="en-GB"/>
        </w:rPr>
        <w:t>, p.102508.</w:t>
      </w:r>
    </w:p>
    <w:p w14:paraId="50BCE425" w14:textId="77777777" w:rsidR="00D914DF" w:rsidRPr="00D914DF" w:rsidRDefault="00D914DF" w:rsidP="00F731D7">
      <w:pPr>
        <w:spacing w:after="240" w:line="360" w:lineRule="auto"/>
        <w:jc w:val="both"/>
        <w:rPr>
          <w:rFonts w:ascii="Times New Roman" w:hAnsi="Times New Roman" w:cs="Times New Roman"/>
          <w:sz w:val="24"/>
          <w:szCs w:val="24"/>
        </w:rPr>
      </w:pPr>
      <w:r w:rsidRPr="00D914DF">
        <w:rPr>
          <w:rFonts w:ascii="Times New Roman" w:hAnsi="Times New Roman" w:cs="Times New Roman"/>
          <w:sz w:val="24"/>
          <w:szCs w:val="24"/>
        </w:rPr>
        <w:t>Saunavaara, J., Partanen, M., Tanaka, M., and Fukuyama, T. (2023). Ice-breaking tourism and local resilience building. </w:t>
      </w:r>
      <w:r w:rsidRPr="00D914DF">
        <w:rPr>
          <w:rFonts w:ascii="Times New Roman" w:hAnsi="Times New Roman" w:cs="Times New Roman"/>
          <w:i/>
          <w:iCs/>
          <w:sz w:val="24"/>
          <w:szCs w:val="24"/>
        </w:rPr>
        <w:t>Tourism Review International</w:t>
      </w:r>
      <w:r w:rsidRPr="00D914DF">
        <w:rPr>
          <w:rFonts w:ascii="Times New Roman" w:hAnsi="Times New Roman" w:cs="Times New Roman"/>
          <w:sz w:val="24"/>
          <w:szCs w:val="24"/>
        </w:rPr>
        <w:t>, </w:t>
      </w:r>
      <w:r w:rsidRPr="00D914DF">
        <w:rPr>
          <w:rFonts w:ascii="Times New Roman" w:hAnsi="Times New Roman" w:cs="Times New Roman"/>
          <w:i/>
          <w:iCs/>
          <w:sz w:val="24"/>
          <w:szCs w:val="24"/>
        </w:rPr>
        <w:t>27</w:t>
      </w:r>
      <w:r w:rsidRPr="00D914DF">
        <w:rPr>
          <w:rFonts w:ascii="Times New Roman" w:hAnsi="Times New Roman" w:cs="Times New Roman"/>
          <w:sz w:val="24"/>
          <w:szCs w:val="24"/>
        </w:rPr>
        <w:t>(1), 35-49.</w:t>
      </w:r>
    </w:p>
    <w:p w14:paraId="798935AE" w14:textId="77777777" w:rsidR="00D914DF" w:rsidRPr="00F731D7" w:rsidRDefault="00D914DF" w:rsidP="00F731D7">
      <w:pPr>
        <w:spacing w:after="240" w:line="360" w:lineRule="auto"/>
        <w:jc w:val="both"/>
        <w:rPr>
          <w:rFonts w:ascii="Times New Roman" w:hAnsi="Times New Roman" w:cs="Times New Roman"/>
          <w:sz w:val="24"/>
          <w:szCs w:val="24"/>
          <w:lang w:val="en-GB"/>
        </w:rPr>
      </w:pPr>
      <w:r w:rsidRPr="00F731D7">
        <w:rPr>
          <w:rFonts w:ascii="Times New Roman" w:hAnsi="Times New Roman" w:cs="Times New Roman"/>
          <w:sz w:val="24"/>
          <w:szCs w:val="24"/>
          <w:lang w:val="en-GB"/>
        </w:rPr>
        <w:lastRenderedPageBreak/>
        <w:t xml:space="preserve">Thenottinghambelfry, (2024). </w:t>
      </w:r>
      <w:r w:rsidRPr="00F731D7">
        <w:rPr>
          <w:rFonts w:ascii="Times New Roman" w:hAnsi="Times New Roman" w:cs="Times New Roman"/>
          <w:i/>
          <w:iCs/>
          <w:sz w:val="24"/>
          <w:szCs w:val="24"/>
          <w:lang w:val="en-GB"/>
        </w:rPr>
        <w:t>STAY WITH US</w:t>
      </w:r>
      <w:r w:rsidRPr="00F731D7">
        <w:rPr>
          <w:rFonts w:ascii="Times New Roman" w:hAnsi="Times New Roman" w:cs="Times New Roman"/>
          <w:sz w:val="24"/>
          <w:szCs w:val="24"/>
          <w:lang w:val="en-GB"/>
        </w:rPr>
        <w:t xml:space="preserve">. Available at: </w:t>
      </w:r>
      <w:hyperlink r:id="rId10" w:history="1">
        <w:r w:rsidRPr="00F731D7">
          <w:rPr>
            <w:rStyle w:val="Hyperlink"/>
            <w:rFonts w:ascii="Times New Roman" w:hAnsi="Times New Roman" w:cs="Times New Roman"/>
            <w:sz w:val="24"/>
            <w:szCs w:val="24"/>
            <w:lang w:val="en-GB"/>
          </w:rPr>
          <w:t>https://www.thenottinghambelfry.co.uk/</w:t>
        </w:r>
      </w:hyperlink>
      <w:r w:rsidRPr="00F731D7">
        <w:rPr>
          <w:rFonts w:ascii="Times New Roman" w:hAnsi="Times New Roman" w:cs="Times New Roman"/>
          <w:sz w:val="24"/>
          <w:szCs w:val="24"/>
          <w:lang w:val="en-GB"/>
        </w:rPr>
        <w:t xml:space="preserve"> [Accessed on: 04.10.2024]</w:t>
      </w:r>
    </w:p>
    <w:p w14:paraId="1FDD570A" w14:textId="77777777" w:rsidR="00D914DF" w:rsidRPr="00F731D7" w:rsidRDefault="00D914DF" w:rsidP="00F731D7">
      <w:pPr>
        <w:spacing w:after="240" w:line="360" w:lineRule="auto"/>
        <w:jc w:val="both"/>
        <w:rPr>
          <w:rFonts w:ascii="Times New Roman" w:hAnsi="Times New Roman" w:cs="Times New Roman"/>
          <w:sz w:val="24"/>
          <w:szCs w:val="24"/>
          <w:lang w:val="en-GB"/>
        </w:rPr>
      </w:pPr>
      <w:r w:rsidRPr="00F731D7">
        <w:rPr>
          <w:rFonts w:ascii="Times New Roman" w:hAnsi="Times New Roman" w:cs="Times New Roman"/>
          <w:sz w:val="24"/>
          <w:szCs w:val="24"/>
          <w:lang w:val="en-GB"/>
        </w:rPr>
        <w:t>Tuten, T.L., 2023. </w:t>
      </w:r>
      <w:r w:rsidRPr="00F731D7">
        <w:rPr>
          <w:rFonts w:ascii="Times New Roman" w:hAnsi="Times New Roman" w:cs="Times New Roman"/>
          <w:i/>
          <w:iCs/>
          <w:sz w:val="24"/>
          <w:szCs w:val="24"/>
          <w:lang w:val="en-GB"/>
        </w:rPr>
        <w:t>Social media marketing</w:t>
      </w:r>
      <w:r w:rsidRPr="00F731D7">
        <w:rPr>
          <w:rFonts w:ascii="Times New Roman" w:hAnsi="Times New Roman" w:cs="Times New Roman"/>
          <w:sz w:val="24"/>
          <w:szCs w:val="24"/>
          <w:lang w:val="en-GB"/>
        </w:rPr>
        <w:t>. Sage publications limited.</w:t>
      </w:r>
    </w:p>
    <w:p w14:paraId="0960D3CF" w14:textId="77777777" w:rsidR="00D914DF" w:rsidRPr="00F731D7" w:rsidRDefault="00D914DF" w:rsidP="00F731D7">
      <w:pPr>
        <w:spacing w:after="240" w:line="360" w:lineRule="auto"/>
        <w:jc w:val="both"/>
        <w:rPr>
          <w:rFonts w:ascii="Times New Roman" w:hAnsi="Times New Roman" w:cs="Times New Roman"/>
          <w:sz w:val="24"/>
          <w:szCs w:val="24"/>
          <w:lang w:val="en-GB"/>
        </w:rPr>
      </w:pPr>
      <w:r w:rsidRPr="00F731D7">
        <w:rPr>
          <w:rFonts w:ascii="Times New Roman" w:hAnsi="Times New Roman" w:cs="Times New Roman"/>
          <w:sz w:val="24"/>
          <w:szCs w:val="24"/>
          <w:lang w:val="en-GB"/>
        </w:rPr>
        <w:t>White, J.T., Hickie, J., Orr, A., Jackson, C. and Richardson, R., (2023). The experience economy in UK city centres: A multidimensional and interconnected response to the ‘death of the high street</w:t>
      </w:r>
      <w:proofErr w:type="gramStart"/>
      <w:r w:rsidRPr="00F731D7">
        <w:rPr>
          <w:rFonts w:ascii="Times New Roman" w:hAnsi="Times New Roman" w:cs="Times New Roman"/>
          <w:sz w:val="24"/>
          <w:szCs w:val="24"/>
          <w:lang w:val="en-GB"/>
        </w:rPr>
        <w:t>’?.</w:t>
      </w:r>
      <w:proofErr w:type="gramEnd"/>
      <w:r w:rsidRPr="00F731D7">
        <w:rPr>
          <w:rFonts w:ascii="Times New Roman" w:hAnsi="Times New Roman" w:cs="Times New Roman"/>
          <w:sz w:val="24"/>
          <w:szCs w:val="24"/>
          <w:lang w:val="en-GB"/>
        </w:rPr>
        <w:t> </w:t>
      </w:r>
      <w:r w:rsidRPr="00F731D7">
        <w:rPr>
          <w:rFonts w:ascii="Times New Roman" w:hAnsi="Times New Roman" w:cs="Times New Roman"/>
          <w:i/>
          <w:iCs/>
          <w:sz w:val="24"/>
          <w:szCs w:val="24"/>
          <w:lang w:val="en-GB"/>
        </w:rPr>
        <w:t>Urban Studies</w:t>
      </w:r>
      <w:r w:rsidRPr="00F731D7">
        <w:rPr>
          <w:rFonts w:ascii="Times New Roman" w:hAnsi="Times New Roman" w:cs="Times New Roman"/>
          <w:sz w:val="24"/>
          <w:szCs w:val="24"/>
          <w:lang w:val="en-GB"/>
        </w:rPr>
        <w:t>, </w:t>
      </w:r>
      <w:r w:rsidRPr="00F731D7">
        <w:rPr>
          <w:rFonts w:ascii="Times New Roman" w:hAnsi="Times New Roman" w:cs="Times New Roman"/>
          <w:i/>
          <w:iCs/>
          <w:sz w:val="24"/>
          <w:szCs w:val="24"/>
          <w:lang w:val="en-GB"/>
        </w:rPr>
        <w:t>60</w:t>
      </w:r>
      <w:r w:rsidRPr="00F731D7">
        <w:rPr>
          <w:rFonts w:ascii="Times New Roman" w:hAnsi="Times New Roman" w:cs="Times New Roman"/>
          <w:sz w:val="24"/>
          <w:szCs w:val="24"/>
          <w:lang w:val="en-GB"/>
        </w:rPr>
        <w:t>(10), pp.1833-1852.</w:t>
      </w:r>
    </w:p>
    <w:p w14:paraId="51D2F18E" w14:textId="6AD497A2" w:rsidR="00D914DF" w:rsidRDefault="00D914DF" w:rsidP="00F731D7">
      <w:pPr>
        <w:spacing w:after="240" w:line="360" w:lineRule="auto"/>
        <w:jc w:val="both"/>
        <w:rPr>
          <w:rFonts w:ascii="Times New Roman" w:hAnsi="Times New Roman" w:cs="Times New Roman"/>
          <w:i/>
          <w:iCs/>
          <w:sz w:val="24"/>
          <w:szCs w:val="24"/>
          <w:lang w:val="en-GB"/>
        </w:rPr>
      </w:pPr>
      <w:r w:rsidRPr="00F731D7">
        <w:rPr>
          <w:rFonts w:ascii="Times New Roman" w:hAnsi="Times New Roman" w:cs="Times New Roman"/>
          <w:sz w:val="24"/>
          <w:szCs w:val="24"/>
          <w:lang w:val="en-GB"/>
        </w:rPr>
        <w:t>Whitehead, G.D., (2024). </w:t>
      </w:r>
      <w:r w:rsidRPr="00F731D7">
        <w:rPr>
          <w:rFonts w:ascii="Times New Roman" w:hAnsi="Times New Roman" w:cs="Times New Roman"/>
          <w:i/>
          <w:iCs/>
          <w:sz w:val="24"/>
          <w:szCs w:val="24"/>
          <w:lang w:val="en-GB"/>
        </w:rPr>
        <w:t>The Performance of Viking Identity in Museums: Useful Heritage in the British Isles, Iceland, and</w:t>
      </w:r>
      <w:r>
        <w:rPr>
          <w:rFonts w:ascii="Times New Roman" w:hAnsi="Times New Roman" w:cs="Times New Roman"/>
          <w:i/>
          <w:iCs/>
          <w:sz w:val="24"/>
          <w:szCs w:val="24"/>
          <w:lang w:val="en-GB"/>
        </w:rPr>
        <w:t xml:space="preserve"> </w:t>
      </w:r>
      <w:r w:rsidRPr="00F731D7">
        <w:rPr>
          <w:rFonts w:ascii="Times New Roman" w:hAnsi="Times New Roman" w:cs="Times New Roman"/>
          <w:i/>
          <w:iCs/>
          <w:sz w:val="24"/>
          <w:szCs w:val="24"/>
          <w:lang w:val="en-GB"/>
        </w:rPr>
        <w:t>Norway</w:t>
      </w:r>
      <w:r w:rsidRPr="00F731D7">
        <w:rPr>
          <w:rFonts w:ascii="Times New Roman" w:hAnsi="Times New Roman" w:cs="Times New Roman"/>
          <w:sz w:val="24"/>
          <w:szCs w:val="24"/>
          <w:lang w:val="en-GB"/>
        </w:rPr>
        <w:t>. Taylor &amp; Francis.</w:t>
      </w:r>
    </w:p>
    <w:p w14:paraId="54BB31D1" w14:textId="77777777" w:rsidR="00D914DF" w:rsidRDefault="00D914DF">
      <w:pPr>
        <w:rPr>
          <w:rFonts w:ascii="Times New Roman" w:hAnsi="Times New Roman" w:cs="Times New Roman"/>
          <w:i/>
          <w:iCs/>
          <w:sz w:val="24"/>
          <w:szCs w:val="24"/>
          <w:lang w:val="en-GB"/>
        </w:rPr>
      </w:pPr>
      <w:r>
        <w:rPr>
          <w:rFonts w:ascii="Times New Roman" w:hAnsi="Times New Roman" w:cs="Times New Roman"/>
          <w:i/>
          <w:iCs/>
          <w:sz w:val="24"/>
          <w:szCs w:val="24"/>
          <w:lang w:val="en-GB"/>
        </w:rPr>
        <w:br w:type="page"/>
      </w:r>
    </w:p>
    <w:p w14:paraId="59339F60" w14:textId="77777777" w:rsidR="00D914DF" w:rsidRDefault="00D914DF">
      <w:pPr>
        <w:rPr>
          <w:rFonts w:ascii="Times New Roman" w:hAnsi="Times New Roman" w:cs="Times New Roman"/>
          <w:i/>
          <w:iCs/>
          <w:sz w:val="24"/>
          <w:szCs w:val="24"/>
          <w:lang w:val="en-GB"/>
        </w:rPr>
      </w:pPr>
      <w:r w:rsidRPr="00D914DF">
        <w:rPr>
          <w:rFonts w:ascii="Times New Roman" w:hAnsi="Times New Roman" w:cs="Times New Roman"/>
          <w:i/>
          <w:iCs/>
          <w:noProof/>
          <w:sz w:val="24"/>
          <w:szCs w:val="24"/>
          <w:lang w:val="en-GB"/>
        </w:rPr>
        <w:lastRenderedPageBreak/>
        <w:drawing>
          <wp:inline distT="0" distB="0" distL="0" distR="0" wp14:anchorId="02E29470" wp14:editId="266070FB">
            <wp:extent cx="5733415" cy="3225165"/>
            <wp:effectExtent l="0" t="0" r="0" b="0"/>
            <wp:docPr id="1441973702" name="Picture 1" descr="A pink and blu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973702" name="Picture 1" descr="A pink and blue background with black text&#10;&#10;Description automatically generated"/>
                    <pic:cNvPicPr/>
                  </pic:nvPicPr>
                  <pic:blipFill>
                    <a:blip r:embed="rId11"/>
                    <a:stretch>
                      <a:fillRect/>
                    </a:stretch>
                  </pic:blipFill>
                  <pic:spPr>
                    <a:xfrm>
                      <a:off x="0" y="0"/>
                      <a:ext cx="5733415" cy="3225165"/>
                    </a:xfrm>
                    <a:prstGeom prst="rect">
                      <a:avLst/>
                    </a:prstGeom>
                  </pic:spPr>
                </pic:pic>
              </a:graphicData>
            </a:graphic>
          </wp:inline>
        </w:drawing>
      </w:r>
    </w:p>
    <w:p w14:paraId="0E384C7B" w14:textId="54D0465D" w:rsidR="00D914DF" w:rsidRDefault="00D914DF">
      <w:pPr>
        <w:rPr>
          <w:rFonts w:ascii="Times New Roman" w:hAnsi="Times New Roman" w:cs="Times New Roman"/>
          <w:i/>
          <w:iCs/>
          <w:sz w:val="24"/>
          <w:szCs w:val="24"/>
          <w:lang w:val="en-GB"/>
        </w:rPr>
      </w:pPr>
      <w:r w:rsidRPr="00D914DF">
        <w:rPr>
          <w:rFonts w:ascii="Times New Roman" w:hAnsi="Times New Roman" w:cs="Times New Roman"/>
          <w:i/>
          <w:iCs/>
          <w:noProof/>
          <w:sz w:val="24"/>
          <w:szCs w:val="24"/>
          <w:lang w:val="en-GB"/>
        </w:rPr>
        <w:drawing>
          <wp:inline distT="0" distB="0" distL="0" distR="0" wp14:anchorId="55283DEB" wp14:editId="72E183D8">
            <wp:extent cx="5733415" cy="3248025"/>
            <wp:effectExtent l="0" t="0" r="0" b="0"/>
            <wp:docPr id="1282720827" name="Picture 1" descr="A pink and purpl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20827" name="Picture 1" descr="A pink and purple background with text&#10;&#10;Description automatically generated"/>
                    <pic:cNvPicPr/>
                  </pic:nvPicPr>
                  <pic:blipFill>
                    <a:blip r:embed="rId12"/>
                    <a:stretch>
                      <a:fillRect/>
                    </a:stretch>
                  </pic:blipFill>
                  <pic:spPr>
                    <a:xfrm>
                      <a:off x="0" y="0"/>
                      <a:ext cx="5733415" cy="3248025"/>
                    </a:xfrm>
                    <a:prstGeom prst="rect">
                      <a:avLst/>
                    </a:prstGeom>
                  </pic:spPr>
                </pic:pic>
              </a:graphicData>
            </a:graphic>
          </wp:inline>
        </w:drawing>
      </w:r>
      <w:r>
        <w:rPr>
          <w:rFonts w:ascii="Times New Roman" w:hAnsi="Times New Roman" w:cs="Times New Roman"/>
          <w:i/>
          <w:iCs/>
          <w:sz w:val="24"/>
          <w:szCs w:val="24"/>
          <w:lang w:val="en-GB"/>
        </w:rPr>
        <w:br w:type="page"/>
      </w:r>
    </w:p>
    <w:p w14:paraId="62AA5003" w14:textId="3A238F2A" w:rsidR="00D914DF" w:rsidRDefault="00D914DF" w:rsidP="00F731D7">
      <w:pPr>
        <w:spacing w:after="240" w:line="360" w:lineRule="auto"/>
        <w:jc w:val="both"/>
        <w:rPr>
          <w:rFonts w:ascii="Times New Roman" w:hAnsi="Times New Roman" w:cs="Times New Roman"/>
          <w:i/>
          <w:iCs/>
          <w:sz w:val="24"/>
          <w:szCs w:val="24"/>
          <w:lang w:val="en-GB"/>
        </w:rPr>
      </w:pPr>
      <w:r w:rsidRPr="00F731D7">
        <w:rPr>
          <w:rFonts w:ascii="Times New Roman" w:hAnsi="Times New Roman" w:cs="Times New Roman"/>
          <w:i/>
          <w:iCs/>
          <w:sz w:val="24"/>
          <w:szCs w:val="24"/>
          <w:lang w:val="en-GB"/>
        </w:rPr>
        <w:lastRenderedPageBreak/>
        <w:t xml:space="preserve"> </w:t>
      </w:r>
      <w:r w:rsidRPr="00D914DF">
        <w:rPr>
          <w:rFonts w:ascii="Times New Roman" w:hAnsi="Times New Roman" w:cs="Times New Roman"/>
          <w:i/>
          <w:iCs/>
          <w:noProof/>
          <w:sz w:val="24"/>
          <w:szCs w:val="24"/>
          <w:lang w:val="en-GB"/>
        </w:rPr>
        <w:drawing>
          <wp:inline distT="0" distB="0" distL="0" distR="0" wp14:anchorId="01380AB0" wp14:editId="37F84610">
            <wp:extent cx="5733415" cy="3204845"/>
            <wp:effectExtent l="0" t="0" r="0" b="0"/>
            <wp:docPr id="45566703" name="Picture 1" descr="A pink and white paper with text and a black fr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6703" name="Picture 1" descr="A pink and white paper with text and a black frame&#10;&#10;Description automatically generated with medium confidence"/>
                    <pic:cNvPicPr/>
                  </pic:nvPicPr>
                  <pic:blipFill>
                    <a:blip r:embed="rId13"/>
                    <a:stretch>
                      <a:fillRect/>
                    </a:stretch>
                  </pic:blipFill>
                  <pic:spPr>
                    <a:xfrm>
                      <a:off x="0" y="0"/>
                      <a:ext cx="5733415" cy="3204845"/>
                    </a:xfrm>
                    <a:prstGeom prst="rect">
                      <a:avLst/>
                    </a:prstGeom>
                  </pic:spPr>
                </pic:pic>
              </a:graphicData>
            </a:graphic>
          </wp:inline>
        </w:drawing>
      </w:r>
    </w:p>
    <w:p w14:paraId="4EB4EB8C" w14:textId="7BF351C9" w:rsidR="00D914DF" w:rsidRDefault="00D914DF" w:rsidP="00F731D7">
      <w:pPr>
        <w:spacing w:after="240" w:line="360" w:lineRule="auto"/>
        <w:jc w:val="both"/>
        <w:rPr>
          <w:rFonts w:ascii="Times New Roman" w:hAnsi="Times New Roman" w:cs="Times New Roman"/>
          <w:sz w:val="24"/>
          <w:szCs w:val="24"/>
          <w:lang w:val="en-GB"/>
        </w:rPr>
      </w:pPr>
      <w:r w:rsidRPr="00D914DF">
        <w:rPr>
          <w:rFonts w:ascii="Times New Roman" w:hAnsi="Times New Roman" w:cs="Times New Roman"/>
          <w:noProof/>
          <w:sz w:val="24"/>
          <w:szCs w:val="24"/>
          <w:lang w:val="en-GB"/>
        </w:rPr>
        <w:drawing>
          <wp:inline distT="0" distB="0" distL="0" distR="0" wp14:anchorId="4095913E" wp14:editId="0933D9FA">
            <wp:extent cx="5733415" cy="3226435"/>
            <wp:effectExtent l="0" t="0" r="0" b="0"/>
            <wp:docPr id="2097597532" name="Picture 1" descr="A pink and black text with a pictur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597532" name="Picture 1" descr="A pink and black text with a picture of a building&#10;&#10;Description automatically generated"/>
                    <pic:cNvPicPr/>
                  </pic:nvPicPr>
                  <pic:blipFill>
                    <a:blip r:embed="rId14"/>
                    <a:stretch>
                      <a:fillRect/>
                    </a:stretch>
                  </pic:blipFill>
                  <pic:spPr>
                    <a:xfrm>
                      <a:off x="0" y="0"/>
                      <a:ext cx="5733415" cy="3226435"/>
                    </a:xfrm>
                    <a:prstGeom prst="rect">
                      <a:avLst/>
                    </a:prstGeom>
                  </pic:spPr>
                </pic:pic>
              </a:graphicData>
            </a:graphic>
          </wp:inline>
        </w:drawing>
      </w:r>
    </w:p>
    <w:p w14:paraId="57A88A92" w14:textId="67C27D02" w:rsidR="00D914DF" w:rsidRDefault="00D914DF" w:rsidP="00F731D7">
      <w:pPr>
        <w:spacing w:after="240" w:line="360" w:lineRule="auto"/>
        <w:jc w:val="both"/>
        <w:rPr>
          <w:rFonts w:ascii="Times New Roman" w:hAnsi="Times New Roman" w:cs="Times New Roman"/>
          <w:sz w:val="24"/>
          <w:szCs w:val="24"/>
          <w:lang w:val="en-GB"/>
        </w:rPr>
      </w:pPr>
    </w:p>
    <w:p w14:paraId="2B429231" w14:textId="77777777" w:rsidR="00D914DF" w:rsidRDefault="00D914DF">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5913CD94" w14:textId="29E35E6E" w:rsidR="00D914DF" w:rsidRDefault="00D914DF" w:rsidP="00F731D7">
      <w:pPr>
        <w:spacing w:after="240" w:line="360" w:lineRule="auto"/>
        <w:jc w:val="both"/>
        <w:rPr>
          <w:rFonts w:ascii="Times New Roman" w:hAnsi="Times New Roman" w:cs="Times New Roman"/>
          <w:sz w:val="24"/>
          <w:szCs w:val="24"/>
          <w:lang w:val="en-GB"/>
        </w:rPr>
      </w:pPr>
      <w:r w:rsidRPr="00D914DF">
        <w:rPr>
          <w:rFonts w:ascii="Times New Roman" w:hAnsi="Times New Roman" w:cs="Times New Roman"/>
          <w:noProof/>
          <w:sz w:val="24"/>
          <w:szCs w:val="24"/>
          <w:lang w:val="en-GB"/>
        </w:rPr>
        <w:lastRenderedPageBreak/>
        <w:drawing>
          <wp:inline distT="0" distB="0" distL="0" distR="0" wp14:anchorId="12AA6A6B" wp14:editId="4CCF3720">
            <wp:extent cx="5733415" cy="3230880"/>
            <wp:effectExtent l="0" t="0" r="0" b="0"/>
            <wp:docPr id="79864402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644027" name="Picture 1" descr="A screenshot of a computer screen&#10;&#10;Description automatically generated"/>
                    <pic:cNvPicPr/>
                  </pic:nvPicPr>
                  <pic:blipFill>
                    <a:blip r:embed="rId15"/>
                    <a:stretch>
                      <a:fillRect/>
                    </a:stretch>
                  </pic:blipFill>
                  <pic:spPr>
                    <a:xfrm>
                      <a:off x="0" y="0"/>
                      <a:ext cx="5733415" cy="3230880"/>
                    </a:xfrm>
                    <a:prstGeom prst="rect">
                      <a:avLst/>
                    </a:prstGeom>
                  </pic:spPr>
                </pic:pic>
              </a:graphicData>
            </a:graphic>
          </wp:inline>
        </w:drawing>
      </w:r>
    </w:p>
    <w:p w14:paraId="336BE223" w14:textId="75480D02" w:rsidR="00D914DF" w:rsidRDefault="00D914DF" w:rsidP="00F731D7">
      <w:pPr>
        <w:spacing w:after="240" w:line="360" w:lineRule="auto"/>
        <w:jc w:val="both"/>
        <w:rPr>
          <w:rFonts w:ascii="Times New Roman" w:hAnsi="Times New Roman" w:cs="Times New Roman"/>
          <w:sz w:val="24"/>
          <w:szCs w:val="24"/>
          <w:lang w:val="en-GB"/>
        </w:rPr>
      </w:pPr>
      <w:r w:rsidRPr="00D914DF">
        <w:rPr>
          <w:rFonts w:ascii="Times New Roman" w:hAnsi="Times New Roman" w:cs="Times New Roman"/>
          <w:noProof/>
          <w:sz w:val="24"/>
          <w:szCs w:val="24"/>
          <w:lang w:val="en-GB"/>
        </w:rPr>
        <w:drawing>
          <wp:inline distT="0" distB="0" distL="0" distR="0" wp14:anchorId="68280674" wp14:editId="0790C376">
            <wp:extent cx="5733415" cy="3241040"/>
            <wp:effectExtent l="0" t="0" r="0" b="0"/>
            <wp:docPr id="780158644" name="Picture 1" descr="A pink and white text with a square fr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158644" name="Picture 1" descr="A pink and white text with a square frame&#10;&#10;Description automatically generated with medium confidence"/>
                    <pic:cNvPicPr/>
                  </pic:nvPicPr>
                  <pic:blipFill>
                    <a:blip r:embed="rId16"/>
                    <a:stretch>
                      <a:fillRect/>
                    </a:stretch>
                  </pic:blipFill>
                  <pic:spPr>
                    <a:xfrm>
                      <a:off x="0" y="0"/>
                      <a:ext cx="5733415" cy="3241040"/>
                    </a:xfrm>
                    <a:prstGeom prst="rect">
                      <a:avLst/>
                    </a:prstGeom>
                  </pic:spPr>
                </pic:pic>
              </a:graphicData>
            </a:graphic>
          </wp:inline>
        </w:drawing>
      </w:r>
    </w:p>
    <w:p w14:paraId="44E55B6D" w14:textId="19AD66E4" w:rsidR="00D914DF" w:rsidRDefault="00D914DF" w:rsidP="00F731D7">
      <w:pPr>
        <w:spacing w:after="240" w:line="360" w:lineRule="auto"/>
        <w:jc w:val="both"/>
        <w:rPr>
          <w:rFonts w:ascii="Times New Roman" w:hAnsi="Times New Roman" w:cs="Times New Roman"/>
          <w:sz w:val="24"/>
          <w:szCs w:val="24"/>
          <w:lang w:val="en-GB"/>
        </w:rPr>
      </w:pPr>
    </w:p>
    <w:p w14:paraId="2C50FFF0" w14:textId="77777777" w:rsidR="00D914DF" w:rsidRDefault="00D914DF">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1ABE82D2" w14:textId="6701FFF6" w:rsidR="00D914DF" w:rsidRDefault="00FB43F8" w:rsidP="00F731D7">
      <w:pPr>
        <w:spacing w:after="240" w:line="360" w:lineRule="auto"/>
        <w:jc w:val="both"/>
        <w:rPr>
          <w:rFonts w:ascii="Times New Roman" w:hAnsi="Times New Roman" w:cs="Times New Roman"/>
          <w:sz w:val="24"/>
          <w:szCs w:val="24"/>
          <w:lang w:val="en-GB"/>
        </w:rPr>
      </w:pPr>
      <w:r w:rsidRPr="00FB43F8">
        <w:rPr>
          <w:rFonts w:ascii="Times New Roman" w:hAnsi="Times New Roman" w:cs="Times New Roman"/>
          <w:noProof/>
          <w:sz w:val="24"/>
          <w:szCs w:val="24"/>
          <w:lang w:val="en-GB"/>
        </w:rPr>
        <w:lastRenderedPageBreak/>
        <w:drawing>
          <wp:inline distT="0" distB="0" distL="0" distR="0" wp14:anchorId="52C5812B" wp14:editId="2F53B550">
            <wp:extent cx="5733415" cy="3217545"/>
            <wp:effectExtent l="0" t="0" r="0" b="0"/>
            <wp:docPr id="1822174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74250" name=""/>
                    <pic:cNvPicPr/>
                  </pic:nvPicPr>
                  <pic:blipFill>
                    <a:blip r:embed="rId17"/>
                    <a:stretch>
                      <a:fillRect/>
                    </a:stretch>
                  </pic:blipFill>
                  <pic:spPr>
                    <a:xfrm>
                      <a:off x="0" y="0"/>
                      <a:ext cx="5733415" cy="3217545"/>
                    </a:xfrm>
                    <a:prstGeom prst="rect">
                      <a:avLst/>
                    </a:prstGeom>
                  </pic:spPr>
                </pic:pic>
              </a:graphicData>
            </a:graphic>
          </wp:inline>
        </w:drawing>
      </w:r>
    </w:p>
    <w:p w14:paraId="20EF0623" w14:textId="5BC88356" w:rsidR="00FB43F8" w:rsidRDefault="00FB43F8" w:rsidP="00F731D7">
      <w:pPr>
        <w:spacing w:after="240" w:line="360" w:lineRule="auto"/>
        <w:jc w:val="both"/>
        <w:rPr>
          <w:rFonts w:ascii="Times New Roman" w:hAnsi="Times New Roman" w:cs="Times New Roman"/>
          <w:sz w:val="24"/>
          <w:szCs w:val="24"/>
          <w:lang w:val="en-GB"/>
        </w:rPr>
      </w:pPr>
      <w:r w:rsidRPr="00FB43F8">
        <w:rPr>
          <w:rFonts w:ascii="Times New Roman" w:hAnsi="Times New Roman" w:cs="Times New Roman"/>
          <w:noProof/>
          <w:sz w:val="24"/>
          <w:szCs w:val="24"/>
          <w:lang w:val="en-GB"/>
        </w:rPr>
        <w:drawing>
          <wp:inline distT="0" distB="0" distL="0" distR="0" wp14:anchorId="36635AC0" wp14:editId="64F71C0B">
            <wp:extent cx="5733415" cy="3251835"/>
            <wp:effectExtent l="0" t="0" r="0" b="0"/>
            <wp:docPr id="2103164087" name="Picture 1" descr="A pink and blue document with a black bord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164087" name="Picture 1" descr="A pink and blue document with a black border&#10;&#10;Description automatically generated with medium confidence"/>
                    <pic:cNvPicPr/>
                  </pic:nvPicPr>
                  <pic:blipFill>
                    <a:blip r:embed="rId18"/>
                    <a:stretch>
                      <a:fillRect/>
                    </a:stretch>
                  </pic:blipFill>
                  <pic:spPr>
                    <a:xfrm>
                      <a:off x="0" y="0"/>
                      <a:ext cx="5733415" cy="3251835"/>
                    </a:xfrm>
                    <a:prstGeom prst="rect">
                      <a:avLst/>
                    </a:prstGeom>
                  </pic:spPr>
                </pic:pic>
              </a:graphicData>
            </a:graphic>
          </wp:inline>
        </w:drawing>
      </w:r>
    </w:p>
    <w:p w14:paraId="26D5070E" w14:textId="77777777" w:rsidR="00D914DF" w:rsidRDefault="00D914DF">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10160B79" w14:textId="54E1C8F2" w:rsidR="00D914DF" w:rsidRDefault="00FB43F8" w:rsidP="00F731D7">
      <w:pPr>
        <w:spacing w:after="240" w:line="360" w:lineRule="auto"/>
        <w:jc w:val="both"/>
        <w:rPr>
          <w:rFonts w:ascii="Times New Roman" w:hAnsi="Times New Roman" w:cs="Times New Roman"/>
          <w:sz w:val="24"/>
          <w:szCs w:val="24"/>
          <w:lang w:val="en-GB"/>
        </w:rPr>
      </w:pPr>
      <w:r w:rsidRPr="00FB43F8">
        <w:rPr>
          <w:rFonts w:ascii="Times New Roman" w:hAnsi="Times New Roman" w:cs="Times New Roman"/>
          <w:noProof/>
          <w:sz w:val="24"/>
          <w:szCs w:val="24"/>
          <w:lang w:val="en-GB"/>
        </w:rPr>
        <w:lastRenderedPageBreak/>
        <w:drawing>
          <wp:inline distT="0" distB="0" distL="0" distR="0" wp14:anchorId="74E6D6C2" wp14:editId="306268A6">
            <wp:extent cx="5733415" cy="3210560"/>
            <wp:effectExtent l="0" t="0" r="0" b="0"/>
            <wp:docPr id="2065901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901622" name=""/>
                    <pic:cNvPicPr/>
                  </pic:nvPicPr>
                  <pic:blipFill>
                    <a:blip r:embed="rId19"/>
                    <a:stretch>
                      <a:fillRect/>
                    </a:stretch>
                  </pic:blipFill>
                  <pic:spPr>
                    <a:xfrm>
                      <a:off x="0" y="0"/>
                      <a:ext cx="5733415" cy="3210560"/>
                    </a:xfrm>
                    <a:prstGeom prst="rect">
                      <a:avLst/>
                    </a:prstGeom>
                  </pic:spPr>
                </pic:pic>
              </a:graphicData>
            </a:graphic>
          </wp:inline>
        </w:drawing>
      </w:r>
    </w:p>
    <w:p w14:paraId="48B18DB0" w14:textId="21DE62A0" w:rsidR="00FB43F8" w:rsidRDefault="00FB43F8" w:rsidP="00F731D7">
      <w:pPr>
        <w:spacing w:after="240" w:line="360" w:lineRule="auto"/>
        <w:jc w:val="both"/>
        <w:rPr>
          <w:rFonts w:ascii="Times New Roman" w:hAnsi="Times New Roman" w:cs="Times New Roman"/>
          <w:sz w:val="24"/>
          <w:szCs w:val="24"/>
          <w:lang w:val="en-GB"/>
        </w:rPr>
      </w:pPr>
      <w:r w:rsidRPr="00FB43F8">
        <w:rPr>
          <w:rFonts w:ascii="Times New Roman" w:hAnsi="Times New Roman" w:cs="Times New Roman"/>
          <w:noProof/>
          <w:sz w:val="24"/>
          <w:szCs w:val="24"/>
          <w:lang w:val="en-GB"/>
        </w:rPr>
        <w:drawing>
          <wp:inline distT="0" distB="0" distL="0" distR="0" wp14:anchorId="6B7A5D2E" wp14:editId="53ECDC97">
            <wp:extent cx="5733415" cy="3231515"/>
            <wp:effectExtent l="0" t="0" r="0" b="0"/>
            <wp:docPr id="214341564" name="Picture 1" descr="A screenshot of a financi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41564" name="Picture 1" descr="A screenshot of a financial report&#10;&#10;Description automatically generated"/>
                    <pic:cNvPicPr/>
                  </pic:nvPicPr>
                  <pic:blipFill>
                    <a:blip r:embed="rId20"/>
                    <a:stretch>
                      <a:fillRect/>
                    </a:stretch>
                  </pic:blipFill>
                  <pic:spPr>
                    <a:xfrm>
                      <a:off x="0" y="0"/>
                      <a:ext cx="5733415" cy="3231515"/>
                    </a:xfrm>
                    <a:prstGeom prst="rect">
                      <a:avLst/>
                    </a:prstGeom>
                  </pic:spPr>
                </pic:pic>
              </a:graphicData>
            </a:graphic>
          </wp:inline>
        </w:drawing>
      </w:r>
    </w:p>
    <w:p w14:paraId="24D8D1D3" w14:textId="688D3AA9" w:rsidR="00FB43F8" w:rsidRDefault="00FB43F8" w:rsidP="00F731D7">
      <w:pPr>
        <w:spacing w:after="240" w:line="360" w:lineRule="auto"/>
        <w:jc w:val="both"/>
        <w:rPr>
          <w:rFonts w:ascii="Times New Roman" w:hAnsi="Times New Roman" w:cs="Times New Roman"/>
          <w:sz w:val="24"/>
          <w:szCs w:val="24"/>
          <w:lang w:val="en-GB"/>
        </w:rPr>
      </w:pPr>
    </w:p>
    <w:p w14:paraId="0D10539E" w14:textId="77777777" w:rsidR="00FB43F8" w:rsidRDefault="00FB43F8">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036F86A6" w14:textId="6EE02F7F" w:rsidR="00FB43F8" w:rsidRDefault="00FB43F8" w:rsidP="00F731D7">
      <w:pPr>
        <w:spacing w:after="240" w:line="360" w:lineRule="auto"/>
        <w:jc w:val="both"/>
        <w:rPr>
          <w:rFonts w:ascii="Times New Roman" w:hAnsi="Times New Roman" w:cs="Times New Roman"/>
          <w:sz w:val="24"/>
          <w:szCs w:val="24"/>
          <w:lang w:val="en-GB"/>
        </w:rPr>
      </w:pPr>
      <w:r w:rsidRPr="00FB43F8">
        <w:rPr>
          <w:rFonts w:ascii="Times New Roman" w:hAnsi="Times New Roman" w:cs="Times New Roman"/>
          <w:noProof/>
          <w:sz w:val="24"/>
          <w:szCs w:val="24"/>
          <w:lang w:val="en-GB"/>
        </w:rPr>
        <w:lastRenderedPageBreak/>
        <w:drawing>
          <wp:inline distT="0" distB="0" distL="0" distR="0" wp14:anchorId="298B09F5" wp14:editId="066A82D1">
            <wp:extent cx="5733415" cy="3253740"/>
            <wp:effectExtent l="0" t="0" r="0" b="0"/>
            <wp:docPr id="591039999" name="Picture 1" descr="A pink and purpl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039999" name="Picture 1" descr="A pink and purple background with text&#10;&#10;Description automatically generated"/>
                    <pic:cNvPicPr/>
                  </pic:nvPicPr>
                  <pic:blipFill>
                    <a:blip r:embed="rId21"/>
                    <a:stretch>
                      <a:fillRect/>
                    </a:stretch>
                  </pic:blipFill>
                  <pic:spPr>
                    <a:xfrm>
                      <a:off x="0" y="0"/>
                      <a:ext cx="5733415" cy="3253740"/>
                    </a:xfrm>
                    <a:prstGeom prst="rect">
                      <a:avLst/>
                    </a:prstGeom>
                  </pic:spPr>
                </pic:pic>
              </a:graphicData>
            </a:graphic>
          </wp:inline>
        </w:drawing>
      </w:r>
    </w:p>
    <w:p w14:paraId="2EB6C9F8" w14:textId="2D71AC49" w:rsidR="00FB43F8" w:rsidRDefault="00FB43F8" w:rsidP="00F731D7">
      <w:pPr>
        <w:spacing w:after="240" w:line="360" w:lineRule="auto"/>
        <w:jc w:val="both"/>
        <w:rPr>
          <w:rFonts w:ascii="Times New Roman" w:hAnsi="Times New Roman" w:cs="Times New Roman"/>
          <w:sz w:val="24"/>
          <w:szCs w:val="24"/>
          <w:lang w:val="en-GB"/>
        </w:rPr>
      </w:pPr>
      <w:r w:rsidRPr="00FB43F8">
        <w:rPr>
          <w:rFonts w:ascii="Times New Roman" w:hAnsi="Times New Roman" w:cs="Times New Roman"/>
          <w:noProof/>
          <w:sz w:val="24"/>
          <w:szCs w:val="24"/>
          <w:lang w:val="en-GB"/>
        </w:rPr>
        <w:drawing>
          <wp:inline distT="0" distB="0" distL="0" distR="0" wp14:anchorId="7CEB2BE8" wp14:editId="34C78814">
            <wp:extent cx="5733415" cy="3234055"/>
            <wp:effectExtent l="0" t="0" r="0" b="0"/>
            <wp:docPr id="1701195144" name="Picture 1" descr="A close-up of a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195144" name="Picture 1" descr="A close-up of a timeline&#10;&#10;Description automatically generated"/>
                    <pic:cNvPicPr/>
                  </pic:nvPicPr>
                  <pic:blipFill>
                    <a:blip r:embed="rId22"/>
                    <a:stretch>
                      <a:fillRect/>
                    </a:stretch>
                  </pic:blipFill>
                  <pic:spPr>
                    <a:xfrm>
                      <a:off x="0" y="0"/>
                      <a:ext cx="5733415" cy="3234055"/>
                    </a:xfrm>
                    <a:prstGeom prst="rect">
                      <a:avLst/>
                    </a:prstGeom>
                  </pic:spPr>
                </pic:pic>
              </a:graphicData>
            </a:graphic>
          </wp:inline>
        </w:drawing>
      </w:r>
    </w:p>
    <w:p w14:paraId="046DE70E" w14:textId="77777777" w:rsidR="00FB43F8" w:rsidRDefault="00FB43F8">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1ADA013F" w14:textId="0A558BA4" w:rsidR="00FB43F8" w:rsidRPr="00F731D7" w:rsidRDefault="00FB43F8" w:rsidP="00F731D7">
      <w:pPr>
        <w:spacing w:after="240" w:line="360" w:lineRule="auto"/>
        <w:jc w:val="both"/>
        <w:rPr>
          <w:rFonts w:ascii="Times New Roman" w:hAnsi="Times New Roman" w:cs="Times New Roman"/>
          <w:sz w:val="24"/>
          <w:szCs w:val="24"/>
          <w:lang w:val="en-GB"/>
        </w:rPr>
      </w:pPr>
      <w:r w:rsidRPr="00FB43F8">
        <w:rPr>
          <w:rFonts w:ascii="Times New Roman" w:hAnsi="Times New Roman" w:cs="Times New Roman"/>
          <w:noProof/>
          <w:sz w:val="24"/>
          <w:szCs w:val="24"/>
          <w:lang w:val="en-GB"/>
        </w:rPr>
        <w:lastRenderedPageBreak/>
        <w:drawing>
          <wp:inline distT="0" distB="0" distL="0" distR="0" wp14:anchorId="0EDAD545" wp14:editId="5BF2B457">
            <wp:extent cx="5733415" cy="3230245"/>
            <wp:effectExtent l="0" t="0" r="0" b="0"/>
            <wp:docPr id="1009417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417656" name=""/>
                    <pic:cNvPicPr/>
                  </pic:nvPicPr>
                  <pic:blipFill>
                    <a:blip r:embed="rId23"/>
                    <a:stretch>
                      <a:fillRect/>
                    </a:stretch>
                  </pic:blipFill>
                  <pic:spPr>
                    <a:xfrm>
                      <a:off x="0" y="0"/>
                      <a:ext cx="5733415" cy="3230245"/>
                    </a:xfrm>
                    <a:prstGeom prst="rect">
                      <a:avLst/>
                    </a:prstGeom>
                  </pic:spPr>
                </pic:pic>
              </a:graphicData>
            </a:graphic>
          </wp:inline>
        </w:drawing>
      </w:r>
    </w:p>
    <w:sectPr w:rsidR="00FB43F8" w:rsidRPr="00F731D7" w:rsidSect="005D6474">
      <w:footerReference w:type="default" r:id="rId24"/>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B876C" w14:textId="77777777" w:rsidR="00086ECA" w:rsidRDefault="00086ECA" w:rsidP="006003CB">
      <w:pPr>
        <w:spacing w:line="240" w:lineRule="auto"/>
      </w:pPr>
      <w:r>
        <w:separator/>
      </w:r>
    </w:p>
  </w:endnote>
  <w:endnote w:type="continuationSeparator" w:id="0">
    <w:p w14:paraId="4184607F" w14:textId="77777777" w:rsidR="00086ECA" w:rsidRDefault="00086ECA" w:rsidP="006003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0341169"/>
      <w:docPartObj>
        <w:docPartGallery w:val="Page Numbers (Bottom of Page)"/>
        <w:docPartUnique/>
      </w:docPartObj>
    </w:sdtPr>
    <w:sdtEndPr>
      <w:rPr>
        <w:rFonts w:ascii="Times New Roman" w:hAnsi="Times New Roman" w:cs="Times New Roman"/>
        <w:noProof/>
        <w:sz w:val="20"/>
        <w:szCs w:val="20"/>
      </w:rPr>
    </w:sdtEndPr>
    <w:sdtContent>
      <w:p w14:paraId="0CB193BA" w14:textId="77777777" w:rsidR="008163C5" w:rsidRPr="008163C5" w:rsidRDefault="00931228" w:rsidP="008163C5">
        <w:pPr>
          <w:pStyle w:val="Footer"/>
          <w:spacing w:line="360" w:lineRule="auto"/>
          <w:jc w:val="right"/>
          <w:rPr>
            <w:rFonts w:ascii="Times New Roman" w:hAnsi="Times New Roman" w:cs="Times New Roman"/>
            <w:sz w:val="20"/>
            <w:szCs w:val="20"/>
          </w:rPr>
        </w:pPr>
        <w:r w:rsidRPr="008163C5">
          <w:rPr>
            <w:rFonts w:ascii="Times New Roman" w:hAnsi="Times New Roman" w:cs="Times New Roman"/>
            <w:sz w:val="20"/>
            <w:szCs w:val="20"/>
          </w:rPr>
          <w:fldChar w:fldCharType="begin"/>
        </w:r>
        <w:r w:rsidR="002F721E" w:rsidRPr="008163C5">
          <w:rPr>
            <w:rFonts w:ascii="Times New Roman" w:hAnsi="Times New Roman" w:cs="Times New Roman"/>
            <w:sz w:val="20"/>
            <w:szCs w:val="20"/>
          </w:rPr>
          <w:instrText xml:space="preserve"> PAGE   \* MERGEFORMAT </w:instrText>
        </w:r>
        <w:r w:rsidRPr="008163C5">
          <w:rPr>
            <w:rFonts w:ascii="Times New Roman" w:hAnsi="Times New Roman" w:cs="Times New Roman"/>
            <w:sz w:val="20"/>
            <w:szCs w:val="20"/>
          </w:rPr>
          <w:fldChar w:fldCharType="separate"/>
        </w:r>
        <w:r w:rsidR="00B44821">
          <w:rPr>
            <w:rFonts w:ascii="Times New Roman" w:hAnsi="Times New Roman" w:cs="Times New Roman"/>
            <w:noProof/>
            <w:sz w:val="20"/>
            <w:szCs w:val="20"/>
          </w:rPr>
          <w:t>3</w:t>
        </w:r>
        <w:r w:rsidRPr="008163C5">
          <w:rPr>
            <w:rFonts w:ascii="Times New Roman" w:hAnsi="Times New Roman" w:cs="Times New Roman"/>
            <w:noProof/>
            <w:sz w:val="20"/>
            <w:szCs w:val="20"/>
          </w:rPr>
          <w:fldChar w:fldCharType="end"/>
        </w:r>
      </w:p>
    </w:sdtContent>
  </w:sdt>
  <w:p w14:paraId="137D092F" w14:textId="77777777" w:rsidR="008163C5" w:rsidRDefault="00816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9970A" w14:textId="77777777" w:rsidR="00086ECA" w:rsidRDefault="00086ECA" w:rsidP="006003CB">
      <w:pPr>
        <w:spacing w:line="240" w:lineRule="auto"/>
      </w:pPr>
      <w:r>
        <w:separator/>
      </w:r>
    </w:p>
  </w:footnote>
  <w:footnote w:type="continuationSeparator" w:id="0">
    <w:p w14:paraId="4D88D67B" w14:textId="77777777" w:rsidR="00086ECA" w:rsidRDefault="00086ECA" w:rsidP="006003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E5A79"/>
    <w:multiLevelType w:val="hybridMultilevel"/>
    <w:tmpl w:val="4C8E79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CC93619"/>
    <w:multiLevelType w:val="hybridMultilevel"/>
    <w:tmpl w:val="2AF8F716"/>
    <w:lvl w:ilvl="0" w:tplc="08090001">
      <w:start w:val="1"/>
      <w:numFmt w:val="bullet"/>
      <w:lvlText w:val=""/>
      <w:lvlJc w:val="left"/>
      <w:pPr>
        <w:ind w:left="11808" w:hanging="360"/>
      </w:pPr>
      <w:rPr>
        <w:rFonts w:ascii="Symbol" w:hAnsi="Symbol" w:hint="default"/>
      </w:rPr>
    </w:lvl>
    <w:lvl w:ilvl="1" w:tplc="08090003" w:tentative="1">
      <w:start w:val="1"/>
      <w:numFmt w:val="bullet"/>
      <w:lvlText w:val="o"/>
      <w:lvlJc w:val="left"/>
      <w:pPr>
        <w:ind w:left="12528" w:hanging="360"/>
      </w:pPr>
      <w:rPr>
        <w:rFonts w:ascii="Courier New" w:hAnsi="Courier New" w:cs="Courier New" w:hint="default"/>
      </w:rPr>
    </w:lvl>
    <w:lvl w:ilvl="2" w:tplc="08090005" w:tentative="1">
      <w:start w:val="1"/>
      <w:numFmt w:val="bullet"/>
      <w:lvlText w:val=""/>
      <w:lvlJc w:val="left"/>
      <w:pPr>
        <w:ind w:left="13248" w:hanging="360"/>
      </w:pPr>
      <w:rPr>
        <w:rFonts w:ascii="Wingdings" w:hAnsi="Wingdings" w:hint="default"/>
      </w:rPr>
    </w:lvl>
    <w:lvl w:ilvl="3" w:tplc="08090001" w:tentative="1">
      <w:start w:val="1"/>
      <w:numFmt w:val="bullet"/>
      <w:lvlText w:val=""/>
      <w:lvlJc w:val="left"/>
      <w:pPr>
        <w:ind w:left="13968" w:hanging="360"/>
      </w:pPr>
      <w:rPr>
        <w:rFonts w:ascii="Symbol" w:hAnsi="Symbol" w:hint="default"/>
      </w:rPr>
    </w:lvl>
    <w:lvl w:ilvl="4" w:tplc="08090003" w:tentative="1">
      <w:start w:val="1"/>
      <w:numFmt w:val="bullet"/>
      <w:lvlText w:val="o"/>
      <w:lvlJc w:val="left"/>
      <w:pPr>
        <w:ind w:left="14688" w:hanging="360"/>
      </w:pPr>
      <w:rPr>
        <w:rFonts w:ascii="Courier New" w:hAnsi="Courier New" w:cs="Courier New" w:hint="default"/>
      </w:rPr>
    </w:lvl>
    <w:lvl w:ilvl="5" w:tplc="08090005" w:tentative="1">
      <w:start w:val="1"/>
      <w:numFmt w:val="bullet"/>
      <w:lvlText w:val=""/>
      <w:lvlJc w:val="left"/>
      <w:pPr>
        <w:ind w:left="15408" w:hanging="360"/>
      </w:pPr>
      <w:rPr>
        <w:rFonts w:ascii="Wingdings" w:hAnsi="Wingdings" w:hint="default"/>
      </w:rPr>
    </w:lvl>
    <w:lvl w:ilvl="6" w:tplc="08090001" w:tentative="1">
      <w:start w:val="1"/>
      <w:numFmt w:val="bullet"/>
      <w:lvlText w:val=""/>
      <w:lvlJc w:val="left"/>
      <w:pPr>
        <w:ind w:left="16128" w:hanging="360"/>
      </w:pPr>
      <w:rPr>
        <w:rFonts w:ascii="Symbol" w:hAnsi="Symbol" w:hint="default"/>
      </w:rPr>
    </w:lvl>
    <w:lvl w:ilvl="7" w:tplc="08090003" w:tentative="1">
      <w:start w:val="1"/>
      <w:numFmt w:val="bullet"/>
      <w:lvlText w:val="o"/>
      <w:lvlJc w:val="left"/>
      <w:pPr>
        <w:ind w:left="16848" w:hanging="360"/>
      </w:pPr>
      <w:rPr>
        <w:rFonts w:ascii="Courier New" w:hAnsi="Courier New" w:cs="Courier New" w:hint="default"/>
      </w:rPr>
    </w:lvl>
    <w:lvl w:ilvl="8" w:tplc="08090005" w:tentative="1">
      <w:start w:val="1"/>
      <w:numFmt w:val="bullet"/>
      <w:lvlText w:val=""/>
      <w:lvlJc w:val="left"/>
      <w:pPr>
        <w:ind w:left="17568" w:hanging="360"/>
      </w:pPr>
      <w:rPr>
        <w:rFonts w:ascii="Wingdings" w:hAnsi="Wingdings" w:hint="default"/>
      </w:rPr>
    </w:lvl>
  </w:abstractNum>
  <w:abstractNum w:abstractNumId="2" w15:restartNumberingAfterBreak="0">
    <w:nsid w:val="0CD61465"/>
    <w:multiLevelType w:val="hybridMultilevel"/>
    <w:tmpl w:val="30D6D57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0C91D0D"/>
    <w:multiLevelType w:val="multilevel"/>
    <w:tmpl w:val="82CAF0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764587"/>
    <w:multiLevelType w:val="hybridMultilevel"/>
    <w:tmpl w:val="2DBE37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46CE2DD"/>
    <w:multiLevelType w:val="hybridMultilevel"/>
    <w:tmpl w:val="00000000"/>
    <w:lvl w:ilvl="0" w:tplc="8F682E24">
      <w:start w:val="1"/>
      <w:numFmt w:val="bullet"/>
      <w:lvlText w:val="●"/>
      <w:lvlJc w:val="left"/>
      <w:pPr>
        <w:ind w:left="720" w:hanging="360"/>
      </w:pPr>
      <w:rPr>
        <w:u w:val="none"/>
      </w:rPr>
    </w:lvl>
    <w:lvl w:ilvl="1" w:tplc="676E66F0">
      <w:start w:val="1"/>
      <w:numFmt w:val="bullet"/>
      <w:lvlText w:val="○"/>
      <w:lvlJc w:val="left"/>
      <w:pPr>
        <w:ind w:left="1440" w:hanging="360"/>
      </w:pPr>
      <w:rPr>
        <w:u w:val="none"/>
      </w:rPr>
    </w:lvl>
    <w:lvl w:ilvl="2" w:tplc="7052758E">
      <w:start w:val="1"/>
      <w:numFmt w:val="bullet"/>
      <w:lvlText w:val="■"/>
      <w:lvlJc w:val="left"/>
      <w:pPr>
        <w:ind w:left="2160" w:hanging="360"/>
      </w:pPr>
      <w:rPr>
        <w:u w:val="none"/>
      </w:rPr>
    </w:lvl>
    <w:lvl w:ilvl="3" w:tplc="542EFDE2">
      <w:start w:val="1"/>
      <w:numFmt w:val="bullet"/>
      <w:lvlText w:val="●"/>
      <w:lvlJc w:val="left"/>
      <w:pPr>
        <w:ind w:left="2880" w:hanging="360"/>
      </w:pPr>
      <w:rPr>
        <w:u w:val="none"/>
      </w:rPr>
    </w:lvl>
    <w:lvl w:ilvl="4" w:tplc="85F0C352">
      <w:start w:val="1"/>
      <w:numFmt w:val="bullet"/>
      <w:lvlText w:val="○"/>
      <w:lvlJc w:val="left"/>
      <w:pPr>
        <w:ind w:left="3600" w:hanging="360"/>
      </w:pPr>
      <w:rPr>
        <w:u w:val="none"/>
      </w:rPr>
    </w:lvl>
    <w:lvl w:ilvl="5" w:tplc="BBCE4CAC">
      <w:start w:val="1"/>
      <w:numFmt w:val="bullet"/>
      <w:lvlText w:val="■"/>
      <w:lvlJc w:val="left"/>
      <w:pPr>
        <w:ind w:left="4320" w:hanging="360"/>
      </w:pPr>
      <w:rPr>
        <w:u w:val="none"/>
      </w:rPr>
    </w:lvl>
    <w:lvl w:ilvl="6" w:tplc="B8D08FB2">
      <w:start w:val="1"/>
      <w:numFmt w:val="bullet"/>
      <w:lvlText w:val="●"/>
      <w:lvlJc w:val="left"/>
      <w:pPr>
        <w:ind w:left="5040" w:hanging="360"/>
      </w:pPr>
      <w:rPr>
        <w:u w:val="none"/>
      </w:rPr>
    </w:lvl>
    <w:lvl w:ilvl="7" w:tplc="14D0CEA2">
      <w:start w:val="1"/>
      <w:numFmt w:val="bullet"/>
      <w:lvlText w:val="○"/>
      <w:lvlJc w:val="left"/>
      <w:pPr>
        <w:ind w:left="5760" w:hanging="360"/>
      </w:pPr>
      <w:rPr>
        <w:u w:val="none"/>
      </w:rPr>
    </w:lvl>
    <w:lvl w:ilvl="8" w:tplc="C8A052AE">
      <w:start w:val="1"/>
      <w:numFmt w:val="bullet"/>
      <w:lvlText w:val="■"/>
      <w:lvlJc w:val="left"/>
      <w:pPr>
        <w:ind w:left="6480" w:hanging="360"/>
      </w:pPr>
      <w:rPr>
        <w:u w:val="none"/>
      </w:rPr>
    </w:lvl>
  </w:abstractNum>
  <w:abstractNum w:abstractNumId="6" w15:restartNumberingAfterBreak="0">
    <w:nsid w:val="17C05CBE"/>
    <w:multiLevelType w:val="multilevel"/>
    <w:tmpl w:val="588EA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B3737E1"/>
    <w:multiLevelType w:val="hybridMultilevel"/>
    <w:tmpl w:val="DA6847A4"/>
    <w:lvl w:ilvl="0" w:tplc="08090001">
      <w:start w:val="1"/>
      <w:numFmt w:val="bullet"/>
      <w:lvlText w:val=""/>
      <w:lvlJc w:val="left"/>
      <w:pPr>
        <w:ind w:left="8112" w:hanging="360"/>
      </w:pPr>
      <w:rPr>
        <w:rFonts w:ascii="Symbol" w:hAnsi="Symbol" w:hint="default"/>
      </w:rPr>
    </w:lvl>
    <w:lvl w:ilvl="1" w:tplc="08090003" w:tentative="1">
      <w:start w:val="1"/>
      <w:numFmt w:val="bullet"/>
      <w:lvlText w:val="o"/>
      <w:lvlJc w:val="left"/>
      <w:pPr>
        <w:ind w:left="8832" w:hanging="360"/>
      </w:pPr>
      <w:rPr>
        <w:rFonts w:ascii="Courier New" w:hAnsi="Courier New" w:cs="Courier New" w:hint="default"/>
      </w:rPr>
    </w:lvl>
    <w:lvl w:ilvl="2" w:tplc="08090005" w:tentative="1">
      <w:start w:val="1"/>
      <w:numFmt w:val="bullet"/>
      <w:lvlText w:val=""/>
      <w:lvlJc w:val="left"/>
      <w:pPr>
        <w:ind w:left="9552" w:hanging="360"/>
      </w:pPr>
      <w:rPr>
        <w:rFonts w:ascii="Wingdings" w:hAnsi="Wingdings" w:hint="default"/>
      </w:rPr>
    </w:lvl>
    <w:lvl w:ilvl="3" w:tplc="08090001" w:tentative="1">
      <w:start w:val="1"/>
      <w:numFmt w:val="bullet"/>
      <w:lvlText w:val=""/>
      <w:lvlJc w:val="left"/>
      <w:pPr>
        <w:ind w:left="10272" w:hanging="360"/>
      </w:pPr>
      <w:rPr>
        <w:rFonts w:ascii="Symbol" w:hAnsi="Symbol" w:hint="default"/>
      </w:rPr>
    </w:lvl>
    <w:lvl w:ilvl="4" w:tplc="08090003" w:tentative="1">
      <w:start w:val="1"/>
      <w:numFmt w:val="bullet"/>
      <w:lvlText w:val="o"/>
      <w:lvlJc w:val="left"/>
      <w:pPr>
        <w:ind w:left="10992" w:hanging="360"/>
      </w:pPr>
      <w:rPr>
        <w:rFonts w:ascii="Courier New" w:hAnsi="Courier New" w:cs="Courier New" w:hint="default"/>
      </w:rPr>
    </w:lvl>
    <w:lvl w:ilvl="5" w:tplc="08090005" w:tentative="1">
      <w:start w:val="1"/>
      <w:numFmt w:val="bullet"/>
      <w:lvlText w:val=""/>
      <w:lvlJc w:val="left"/>
      <w:pPr>
        <w:ind w:left="11712" w:hanging="360"/>
      </w:pPr>
      <w:rPr>
        <w:rFonts w:ascii="Wingdings" w:hAnsi="Wingdings" w:hint="default"/>
      </w:rPr>
    </w:lvl>
    <w:lvl w:ilvl="6" w:tplc="08090001" w:tentative="1">
      <w:start w:val="1"/>
      <w:numFmt w:val="bullet"/>
      <w:lvlText w:val=""/>
      <w:lvlJc w:val="left"/>
      <w:pPr>
        <w:ind w:left="12432" w:hanging="360"/>
      </w:pPr>
      <w:rPr>
        <w:rFonts w:ascii="Symbol" w:hAnsi="Symbol" w:hint="default"/>
      </w:rPr>
    </w:lvl>
    <w:lvl w:ilvl="7" w:tplc="08090003" w:tentative="1">
      <w:start w:val="1"/>
      <w:numFmt w:val="bullet"/>
      <w:lvlText w:val="o"/>
      <w:lvlJc w:val="left"/>
      <w:pPr>
        <w:ind w:left="13152" w:hanging="360"/>
      </w:pPr>
      <w:rPr>
        <w:rFonts w:ascii="Courier New" w:hAnsi="Courier New" w:cs="Courier New" w:hint="default"/>
      </w:rPr>
    </w:lvl>
    <w:lvl w:ilvl="8" w:tplc="08090005" w:tentative="1">
      <w:start w:val="1"/>
      <w:numFmt w:val="bullet"/>
      <w:lvlText w:val=""/>
      <w:lvlJc w:val="left"/>
      <w:pPr>
        <w:ind w:left="13872" w:hanging="360"/>
      </w:pPr>
      <w:rPr>
        <w:rFonts w:ascii="Wingdings" w:hAnsi="Wingdings" w:hint="default"/>
      </w:rPr>
    </w:lvl>
  </w:abstractNum>
  <w:abstractNum w:abstractNumId="8" w15:restartNumberingAfterBreak="0">
    <w:nsid w:val="1F6523F7"/>
    <w:multiLevelType w:val="multilevel"/>
    <w:tmpl w:val="024C6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3512000"/>
    <w:multiLevelType w:val="multilevel"/>
    <w:tmpl w:val="99223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6C2295E"/>
    <w:multiLevelType w:val="multilevel"/>
    <w:tmpl w:val="77186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9D1665A"/>
    <w:multiLevelType w:val="multilevel"/>
    <w:tmpl w:val="C220FA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B5D91A0"/>
    <w:multiLevelType w:val="hybridMultilevel"/>
    <w:tmpl w:val="00000000"/>
    <w:lvl w:ilvl="0" w:tplc="77C094DC">
      <w:start w:val="1"/>
      <w:numFmt w:val="bullet"/>
      <w:lvlText w:val="●"/>
      <w:lvlJc w:val="left"/>
      <w:pPr>
        <w:ind w:left="720" w:hanging="360"/>
      </w:pPr>
      <w:rPr>
        <w:u w:val="none"/>
      </w:rPr>
    </w:lvl>
    <w:lvl w:ilvl="1" w:tplc="5322D762">
      <w:start w:val="1"/>
      <w:numFmt w:val="bullet"/>
      <w:lvlText w:val="○"/>
      <w:lvlJc w:val="left"/>
      <w:pPr>
        <w:ind w:left="1440" w:hanging="360"/>
      </w:pPr>
      <w:rPr>
        <w:u w:val="none"/>
      </w:rPr>
    </w:lvl>
    <w:lvl w:ilvl="2" w:tplc="8048C4A6">
      <w:start w:val="1"/>
      <w:numFmt w:val="bullet"/>
      <w:lvlText w:val="■"/>
      <w:lvlJc w:val="left"/>
      <w:pPr>
        <w:ind w:left="2160" w:hanging="360"/>
      </w:pPr>
      <w:rPr>
        <w:u w:val="none"/>
      </w:rPr>
    </w:lvl>
    <w:lvl w:ilvl="3" w:tplc="CC8A65AE">
      <w:start w:val="1"/>
      <w:numFmt w:val="bullet"/>
      <w:lvlText w:val="●"/>
      <w:lvlJc w:val="left"/>
      <w:pPr>
        <w:ind w:left="2880" w:hanging="360"/>
      </w:pPr>
      <w:rPr>
        <w:u w:val="none"/>
      </w:rPr>
    </w:lvl>
    <w:lvl w:ilvl="4" w:tplc="4B009B58">
      <w:start w:val="1"/>
      <w:numFmt w:val="bullet"/>
      <w:lvlText w:val="○"/>
      <w:lvlJc w:val="left"/>
      <w:pPr>
        <w:ind w:left="3600" w:hanging="360"/>
      </w:pPr>
      <w:rPr>
        <w:u w:val="none"/>
      </w:rPr>
    </w:lvl>
    <w:lvl w:ilvl="5" w:tplc="0576E0B8">
      <w:start w:val="1"/>
      <w:numFmt w:val="bullet"/>
      <w:lvlText w:val="■"/>
      <w:lvlJc w:val="left"/>
      <w:pPr>
        <w:ind w:left="4320" w:hanging="360"/>
      </w:pPr>
      <w:rPr>
        <w:u w:val="none"/>
      </w:rPr>
    </w:lvl>
    <w:lvl w:ilvl="6" w:tplc="8B78FD6A">
      <w:start w:val="1"/>
      <w:numFmt w:val="bullet"/>
      <w:lvlText w:val="●"/>
      <w:lvlJc w:val="left"/>
      <w:pPr>
        <w:ind w:left="5040" w:hanging="360"/>
      </w:pPr>
      <w:rPr>
        <w:u w:val="none"/>
      </w:rPr>
    </w:lvl>
    <w:lvl w:ilvl="7" w:tplc="674648DE">
      <w:start w:val="1"/>
      <w:numFmt w:val="bullet"/>
      <w:lvlText w:val="○"/>
      <w:lvlJc w:val="left"/>
      <w:pPr>
        <w:ind w:left="5760" w:hanging="360"/>
      </w:pPr>
      <w:rPr>
        <w:u w:val="none"/>
      </w:rPr>
    </w:lvl>
    <w:lvl w:ilvl="8" w:tplc="C21EB45E">
      <w:start w:val="1"/>
      <w:numFmt w:val="bullet"/>
      <w:lvlText w:val="■"/>
      <w:lvlJc w:val="left"/>
      <w:pPr>
        <w:ind w:left="6480" w:hanging="360"/>
      </w:pPr>
      <w:rPr>
        <w:u w:val="none"/>
      </w:rPr>
    </w:lvl>
  </w:abstractNum>
  <w:abstractNum w:abstractNumId="13" w15:restartNumberingAfterBreak="0">
    <w:nsid w:val="341F4B71"/>
    <w:multiLevelType w:val="multilevel"/>
    <w:tmpl w:val="CBFAB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4A82E99"/>
    <w:multiLevelType w:val="multilevel"/>
    <w:tmpl w:val="E1D2B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8CE24CF"/>
    <w:multiLevelType w:val="hybridMultilevel"/>
    <w:tmpl w:val="00000000"/>
    <w:lvl w:ilvl="0" w:tplc="0942ACCC">
      <w:start w:val="1"/>
      <w:numFmt w:val="bullet"/>
      <w:lvlText w:val="●"/>
      <w:lvlJc w:val="left"/>
      <w:pPr>
        <w:ind w:left="720" w:hanging="360"/>
      </w:pPr>
      <w:rPr>
        <w:u w:val="none"/>
      </w:rPr>
    </w:lvl>
    <w:lvl w:ilvl="1" w:tplc="AE92881E">
      <w:start w:val="1"/>
      <w:numFmt w:val="bullet"/>
      <w:lvlText w:val="○"/>
      <w:lvlJc w:val="left"/>
      <w:pPr>
        <w:ind w:left="1440" w:hanging="360"/>
      </w:pPr>
      <w:rPr>
        <w:u w:val="none"/>
      </w:rPr>
    </w:lvl>
    <w:lvl w:ilvl="2" w:tplc="66B6D07C">
      <w:start w:val="1"/>
      <w:numFmt w:val="bullet"/>
      <w:lvlText w:val="■"/>
      <w:lvlJc w:val="left"/>
      <w:pPr>
        <w:ind w:left="2160" w:hanging="360"/>
      </w:pPr>
      <w:rPr>
        <w:u w:val="none"/>
      </w:rPr>
    </w:lvl>
    <w:lvl w:ilvl="3" w:tplc="C5E2E72A">
      <w:start w:val="1"/>
      <w:numFmt w:val="bullet"/>
      <w:lvlText w:val="●"/>
      <w:lvlJc w:val="left"/>
      <w:pPr>
        <w:ind w:left="2880" w:hanging="360"/>
      </w:pPr>
      <w:rPr>
        <w:u w:val="none"/>
      </w:rPr>
    </w:lvl>
    <w:lvl w:ilvl="4" w:tplc="DC0C6336">
      <w:start w:val="1"/>
      <w:numFmt w:val="bullet"/>
      <w:lvlText w:val="○"/>
      <w:lvlJc w:val="left"/>
      <w:pPr>
        <w:ind w:left="3600" w:hanging="360"/>
      </w:pPr>
      <w:rPr>
        <w:u w:val="none"/>
      </w:rPr>
    </w:lvl>
    <w:lvl w:ilvl="5" w:tplc="80C820E8">
      <w:start w:val="1"/>
      <w:numFmt w:val="bullet"/>
      <w:lvlText w:val="■"/>
      <w:lvlJc w:val="left"/>
      <w:pPr>
        <w:ind w:left="4320" w:hanging="360"/>
      </w:pPr>
      <w:rPr>
        <w:u w:val="none"/>
      </w:rPr>
    </w:lvl>
    <w:lvl w:ilvl="6" w:tplc="C7DE47F0">
      <w:start w:val="1"/>
      <w:numFmt w:val="bullet"/>
      <w:lvlText w:val="●"/>
      <w:lvlJc w:val="left"/>
      <w:pPr>
        <w:ind w:left="5040" w:hanging="360"/>
      </w:pPr>
      <w:rPr>
        <w:u w:val="none"/>
      </w:rPr>
    </w:lvl>
    <w:lvl w:ilvl="7" w:tplc="2D2EB21C">
      <w:start w:val="1"/>
      <w:numFmt w:val="bullet"/>
      <w:lvlText w:val="○"/>
      <w:lvlJc w:val="left"/>
      <w:pPr>
        <w:ind w:left="5760" w:hanging="360"/>
      </w:pPr>
      <w:rPr>
        <w:u w:val="none"/>
      </w:rPr>
    </w:lvl>
    <w:lvl w:ilvl="8" w:tplc="49C09FC8">
      <w:start w:val="1"/>
      <w:numFmt w:val="bullet"/>
      <w:lvlText w:val="■"/>
      <w:lvlJc w:val="left"/>
      <w:pPr>
        <w:ind w:left="6480" w:hanging="360"/>
      </w:pPr>
      <w:rPr>
        <w:u w:val="none"/>
      </w:rPr>
    </w:lvl>
  </w:abstractNum>
  <w:abstractNum w:abstractNumId="16" w15:restartNumberingAfterBreak="0">
    <w:nsid w:val="59A9715C"/>
    <w:multiLevelType w:val="multilevel"/>
    <w:tmpl w:val="645CB1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D4EEE47"/>
    <w:multiLevelType w:val="hybridMultilevel"/>
    <w:tmpl w:val="00000000"/>
    <w:lvl w:ilvl="0" w:tplc="B0E0343E">
      <w:start w:val="1"/>
      <w:numFmt w:val="bullet"/>
      <w:lvlText w:val="●"/>
      <w:lvlJc w:val="left"/>
      <w:pPr>
        <w:ind w:left="720" w:hanging="360"/>
      </w:pPr>
      <w:rPr>
        <w:u w:val="none"/>
      </w:rPr>
    </w:lvl>
    <w:lvl w:ilvl="1" w:tplc="AC14FCF2">
      <w:start w:val="1"/>
      <w:numFmt w:val="bullet"/>
      <w:lvlText w:val="○"/>
      <w:lvlJc w:val="left"/>
      <w:pPr>
        <w:ind w:left="1440" w:hanging="360"/>
      </w:pPr>
      <w:rPr>
        <w:u w:val="none"/>
      </w:rPr>
    </w:lvl>
    <w:lvl w:ilvl="2" w:tplc="62CCB848">
      <w:start w:val="1"/>
      <w:numFmt w:val="bullet"/>
      <w:lvlText w:val="■"/>
      <w:lvlJc w:val="left"/>
      <w:pPr>
        <w:ind w:left="2160" w:hanging="360"/>
      </w:pPr>
      <w:rPr>
        <w:u w:val="none"/>
      </w:rPr>
    </w:lvl>
    <w:lvl w:ilvl="3" w:tplc="124C4B5C">
      <w:start w:val="1"/>
      <w:numFmt w:val="bullet"/>
      <w:lvlText w:val="●"/>
      <w:lvlJc w:val="left"/>
      <w:pPr>
        <w:ind w:left="2880" w:hanging="360"/>
      </w:pPr>
      <w:rPr>
        <w:u w:val="none"/>
      </w:rPr>
    </w:lvl>
    <w:lvl w:ilvl="4" w:tplc="5F42D2CA">
      <w:start w:val="1"/>
      <w:numFmt w:val="bullet"/>
      <w:lvlText w:val="○"/>
      <w:lvlJc w:val="left"/>
      <w:pPr>
        <w:ind w:left="3600" w:hanging="360"/>
      </w:pPr>
      <w:rPr>
        <w:u w:val="none"/>
      </w:rPr>
    </w:lvl>
    <w:lvl w:ilvl="5" w:tplc="2DC0A55C">
      <w:start w:val="1"/>
      <w:numFmt w:val="bullet"/>
      <w:lvlText w:val="■"/>
      <w:lvlJc w:val="left"/>
      <w:pPr>
        <w:ind w:left="4320" w:hanging="360"/>
      </w:pPr>
      <w:rPr>
        <w:u w:val="none"/>
      </w:rPr>
    </w:lvl>
    <w:lvl w:ilvl="6" w:tplc="53BCC2E0">
      <w:start w:val="1"/>
      <w:numFmt w:val="bullet"/>
      <w:lvlText w:val="●"/>
      <w:lvlJc w:val="left"/>
      <w:pPr>
        <w:ind w:left="5040" w:hanging="360"/>
      </w:pPr>
      <w:rPr>
        <w:u w:val="none"/>
      </w:rPr>
    </w:lvl>
    <w:lvl w:ilvl="7" w:tplc="A3B253BE">
      <w:start w:val="1"/>
      <w:numFmt w:val="bullet"/>
      <w:lvlText w:val="○"/>
      <w:lvlJc w:val="left"/>
      <w:pPr>
        <w:ind w:left="5760" w:hanging="360"/>
      </w:pPr>
      <w:rPr>
        <w:u w:val="none"/>
      </w:rPr>
    </w:lvl>
    <w:lvl w:ilvl="8" w:tplc="33C0DAB8">
      <w:start w:val="1"/>
      <w:numFmt w:val="bullet"/>
      <w:lvlText w:val="■"/>
      <w:lvlJc w:val="left"/>
      <w:pPr>
        <w:ind w:left="6480" w:hanging="360"/>
      </w:pPr>
      <w:rPr>
        <w:u w:val="none"/>
      </w:rPr>
    </w:lvl>
  </w:abstractNum>
  <w:abstractNum w:abstractNumId="18" w15:restartNumberingAfterBreak="0">
    <w:nsid w:val="69A475F7"/>
    <w:multiLevelType w:val="multilevel"/>
    <w:tmpl w:val="D1FC5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9B3D797"/>
    <w:multiLevelType w:val="hybridMultilevel"/>
    <w:tmpl w:val="00000000"/>
    <w:lvl w:ilvl="0" w:tplc="8AD0C46C">
      <w:start w:val="1"/>
      <w:numFmt w:val="bullet"/>
      <w:lvlText w:val="●"/>
      <w:lvlJc w:val="left"/>
      <w:pPr>
        <w:ind w:left="720" w:hanging="360"/>
      </w:pPr>
      <w:rPr>
        <w:u w:val="none"/>
      </w:rPr>
    </w:lvl>
    <w:lvl w:ilvl="1" w:tplc="E44CC608">
      <w:start w:val="1"/>
      <w:numFmt w:val="bullet"/>
      <w:lvlText w:val="○"/>
      <w:lvlJc w:val="left"/>
      <w:pPr>
        <w:ind w:left="1440" w:hanging="360"/>
      </w:pPr>
      <w:rPr>
        <w:u w:val="none"/>
      </w:rPr>
    </w:lvl>
    <w:lvl w:ilvl="2" w:tplc="BCB89734">
      <w:start w:val="1"/>
      <w:numFmt w:val="bullet"/>
      <w:lvlText w:val="■"/>
      <w:lvlJc w:val="left"/>
      <w:pPr>
        <w:ind w:left="2160" w:hanging="360"/>
      </w:pPr>
      <w:rPr>
        <w:u w:val="none"/>
      </w:rPr>
    </w:lvl>
    <w:lvl w:ilvl="3" w:tplc="38046C6E">
      <w:start w:val="1"/>
      <w:numFmt w:val="bullet"/>
      <w:lvlText w:val="●"/>
      <w:lvlJc w:val="left"/>
      <w:pPr>
        <w:ind w:left="2880" w:hanging="360"/>
      </w:pPr>
      <w:rPr>
        <w:u w:val="none"/>
      </w:rPr>
    </w:lvl>
    <w:lvl w:ilvl="4" w:tplc="1960F226">
      <w:start w:val="1"/>
      <w:numFmt w:val="bullet"/>
      <w:lvlText w:val="○"/>
      <w:lvlJc w:val="left"/>
      <w:pPr>
        <w:ind w:left="3600" w:hanging="360"/>
      </w:pPr>
      <w:rPr>
        <w:u w:val="none"/>
      </w:rPr>
    </w:lvl>
    <w:lvl w:ilvl="5" w:tplc="6486D0FC">
      <w:start w:val="1"/>
      <w:numFmt w:val="bullet"/>
      <w:lvlText w:val="■"/>
      <w:lvlJc w:val="left"/>
      <w:pPr>
        <w:ind w:left="4320" w:hanging="360"/>
      </w:pPr>
      <w:rPr>
        <w:u w:val="none"/>
      </w:rPr>
    </w:lvl>
    <w:lvl w:ilvl="6" w:tplc="E7FAF76C">
      <w:start w:val="1"/>
      <w:numFmt w:val="bullet"/>
      <w:lvlText w:val="●"/>
      <w:lvlJc w:val="left"/>
      <w:pPr>
        <w:ind w:left="5040" w:hanging="360"/>
      </w:pPr>
      <w:rPr>
        <w:u w:val="none"/>
      </w:rPr>
    </w:lvl>
    <w:lvl w:ilvl="7" w:tplc="8D6C0552">
      <w:start w:val="1"/>
      <w:numFmt w:val="bullet"/>
      <w:lvlText w:val="○"/>
      <w:lvlJc w:val="left"/>
      <w:pPr>
        <w:ind w:left="5760" w:hanging="360"/>
      </w:pPr>
      <w:rPr>
        <w:u w:val="none"/>
      </w:rPr>
    </w:lvl>
    <w:lvl w:ilvl="8" w:tplc="753E260C">
      <w:start w:val="1"/>
      <w:numFmt w:val="bullet"/>
      <w:lvlText w:val="■"/>
      <w:lvlJc w:val="left"/>
      <w:pPr>
        <w:ind w:left="6480" w:hanging="360"/>
      </w:pPr>
      <w:rPr>
        <w:u w:val="none"/>
      </w:rPr>
    </w:lvl>
  </w:abstractNum>
  <w:abstractNum w:abstractNumId="20" w15:restartNumberingAfterBreak="0">
    <w:nsid w:val="6BE0BD1C"/>
    <w:multiLevelType w:val="hybridMultilevel"/>
    <w:tmpl w:val="00000000"/>
    <w:lvl w:ilvl="0" w:tplc="544EC11A">
      <w:start w:val="1"/>
      <w:numFmt w:val="bullet"/>
      <w:lvlText w:val="●"/>
      <w:lvlJc w:val="left"/>
      <w:pPr>
        <w:ind w:left="720" w:hanging="360"/>
      </w:pPr>
      <w:rPr>
        <w:u w:val="none"/>
      </w:rPr>
    </w:lvl>
    <w:lvl w:ilvl="1" w:tplc="9DD2039E">
      <w:start w:val="1"/>
      <w:numFmt w:val="bullet"/>
      <w:lvlText w:val="○"/>
      <w:lvlJc w:val="left"/>
      <w:pPr>
        <w:ind w:left="1440" w:hanging="360"/>
      </w:pPr>
      <w:rPr>
        <w:u w:val="none"/>
      </w:rPr>
    </w:lvl>
    <w:lvl w:ilvl="2" w:tplc="FFECC32E">
      <w:start w:val="1"/>
      <w:numFmt w:val="bullet"/>
      <w:lvlText w:val="■"/>
      <w:lvlJc w:val="left"/>
      <w:pPr>
        <w:ind w:left="2160" w:hanging="360"/>
      </w:pPr>
      <w:rPr>
        <w:u w:val="none"/>
      </w:rPr>
    </w:lvl>
    <w:lvl w:ilvl="3" w:tplc="6DB402E2">
      <w:start w:val="1"/>
      <w:numFmt w:val="bullet"/>
      <w:lvlText w:val="●"/>
      <w:lvlJc w:val="left"/>
      <w:pPr>
        <w:ind w:left="2880" w:hanging="360"/>
      </w:pPr>
      <w:rPr>
        <w:u w:val="none"/>
      </w:rPr>
    </w:lvl>
    <w:lvl w:ilvl="4" w:tplc="051AF91C">
      <w:start w:val="1"/>
      <w:numFmt w:val="bullet"/>
      <w:lvlText w:val="○"/>
      <w:lvlJc w:val="left"/>
      <w:pPr>
        <w:ind w:left="3600" w:hanging="360"/>
      </w:pPr>
      <w:rPr>
        <w:u w:val="none"/>
      </w:rPr>
    </w:lvl>
    <w:lvl w:ilvl="5" w:tplc="64602DA8">
      <w:start w:val="1"/>
      <w:numFmt w:val="bullet"/>
      <w:lvlText w:val="■"/>
      <w:lvlJc w:val="left"/>
      <w:pPr>
        <w:ind w:left="4320" w:hanging="360"/>
      </w:pPr>
      <w:rPr>
        <w:u w:val="none"/>
      </w:rPr>
    </w:lvl>
    <w:lvl w:ilvl="6" w:tplc="E1FE7622">
      <w:start w:val="1"/>
      <w:numFmt w:val="bullet"/>
      <w:lvlText w:val="●"/>
      <w:lvlJc w:val="left"/>
      <w:pPr>
        <w:ind w:left="5040" w:hanging="360"/>
      </w:pPr>
      <w:rPr>
        <w:u w:val="none"/>
      </w:rPr>
    </w:lvl>
    <w:lvl w:ilvl="7" w:tplc="64AEF99A">
      <w:start w:val="1"/>
      <w:numFmt w:val="bullet"/>
      <w:lvlText w:val="○"/>
      <w:lvlJc w:val="left"/>
      <w:pPr>
        <w:ind w:left="5760" w:hanging="360"/>
      </w:pPr>
      <w:rPr>
        <w:u w:val="none"/>
      </w:rPr>
    </w:lvl>
    <w:lvl w:ilvl="8" w:tplc="0F7A2AA4">
      <w:start w:val="1"/>
      <w:numFmt w:val="bullet"/>
      <w:lvlText w:val="■"/>
      <w:lvlJc w:val="left"/>
      <w:pPr>
        <w:ind w:left="6480" w:hanging="360"/>
      </w:pPr>
      <w:rPr>
        <w:u w:val="none"/>
      </w:rPr>
    </w:lvl>
  </w:abstractNum>
  <w:abstractNum w:abstractNumId="21" w15:restartNumberingAfterBreak="0">
    <w:nsid w:val="73BC4041"/>
    <w:multiLevelType w:val="multilevel"/>
    <w:tmpl w:val="A1141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9AF0EE9"/>
    <w:multiLevelType w:val="multilevel"/>
    <w:tmpl w:val="73702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A8FE420"/>
    <w:multiLevelType w:val="hybridMultilevel"/>
    <w:tmpl w:val="00000000"/>
    <w:lvl w:ilvl="0" w:tplc="B3C2D170">
      <w:start w:val="1"/>
      <w:numFmt w:val="bullet"/>
      <w:lvlText w:val="●"/>
      <w:lvlJc w:val="left"/>
      <w:pPr>
        <w:ind w:left="720" w:hanging="360"/>
      </w:pPr>
      <w:rPr>
        <w:u w:val="none"/>
      </w:rPr>
    </w:lvl>
    <w:lvl w:ilvl="1" w:tplc="76563108">
      <w:start w:val="1"/>
      <w:numFmt w:val="bullet"/>
      <w:lvlText w:val="○"/>
      <w:lvlJc w:val="left"/>
      <w:pPr>
        <w:ind w:left="1440" w:hanging="360"/>
      </w:pPr>
      <w:rPr>
        <w:u w:val="none"/>
      </w:rPr>
    </w:lvl>
    <w:lvl w:ilvl="2" w:tplc="7A382C0A">
      <w:start w:val="1"/>
      <w:numFmt w:val="bullet"/>
      <w:lvlText w:val="■"/>
      <w:lvlJc w:val="left"/>
      <w:pPr>
        <w:ind w:left="2160" w:hanging="360"/>
      </w:pPr>
      <w:rPr>
        <w:u w:val="none"/>
      </w:rPr>
    </w:lvl>
    <w:lvl w:ilvl="3" w:tplc="E2FEB8D0">
      <w:start w:val="1"/>
      <w:numFmt w:val="bullet"/>
      <w:lvlText w:val="●"/>
      <w:lvlJc w:val="left"/>
      <w:pPr>
        <w:ind w:left="2880" w:hanging="360"/>
      </w:pPr>
      <w:rPr>
        <w:u w:val="none"/>
      </w:rPr>
    </w:lvl>
    <w:lvl w:ilvl="4" w:tplc="8DE2BC8E">
      <w:start w:val="1"/>
      <w:numFmt w:val="bullet"/>
      <w:lvlText w:val="○"/>
      <w:lvlJc w:val="left"/>
      <w:pPr>
        <w:ind w:left="3600" w:hanging="360"/>
      </w:pPr>
      <w:rPr>
        <w:u w:val="none"/>
      </w:rPr>
    </w:lvl>
    <w:lvl w:ilvl="5" w:tplc="336E726E">
      <w:start w:val="1"/>
      <w:numFmt w:val="bullet"/>
      <w:lvlText w:val="■"/>
      <w:lvlJc w:val="left"/>
      <w:pPr>
        <w:ind w:left="4320" w:hanging="360"/>
      </w:pPr>
      <w:rPr>
        <w:u w:val="none"/>
      </w:rPr>
    </w:lvl>
    <w:lvl w:ilvl="6" w:tplc="7A163EA8">
      <w:start w:val="1"/>
      <w:numFmt w:val="bullet"/>
      <w:lvlText w:val="●"/>
      <w:lvlJc w:val="left"/>
      <w:pPr>
        <w:ind w:left="5040" w:hanging="360"/>
      </w:pPr>
      <w:rPr>
        <w:u w:val="none"/>
      </w:rPr>
    </w:lvl>
    <w:lvl w:ilvl="7" w:tplc="2B441328">
      <w:start w:val="1"/>
      <w:numFmt w:val="bullet"/>
      <w:lvlText w:val="○"/>
      <w:lvlJc w:val="left"/>
      <w:pPr>
        <w:ind w:left="5760" w:hanging="360"/>
      </w:pPr>
      <w:rPr>
        <w:u w:val="none"/>
      </w:rPr>
    </w:lvl>
    <w:lvl w:ilvl="8" w:tplc="42ECAAD4">
      <w:start w:val="1"/>
      <w:numFmt w:val="bullet"/>
      <w:lvlText w:val="■"/>
      <w:lvlJc w:val="left"/>
      <w:pPr>
        <w:ind w:left="6480" w:hanging="360"/>
      </w:pPr>
      <w:rPr>
        <w:u w:val="none"/>
      </w:rPr>
    </w:lvl>
  </w:abstractNum>
  <w:abstractNum w:abstractNumId="24" w15:restartNumberingAfterBreak="0">
    <w:nsid w:val="7D700575"/>
    <w:multiLevelType w:val="hybridMultilevel"/>
    <w:tmpl w:val="00000000"/>
    <w:lvl w:ilvl="0" w:tplc="E8780BA2">
      <w:start w:val="1"/>
      <w:numFmt w:val="bullet"/>
      <w:lvlText w:val="●"/>
      <w:lvlJc w:val="left"/>
      <w:pPr>
        <w:ind w:left="720" w:hanging="360"/>
      </w:pPr>
      <w:rPr>
        <w:u w:val="none"/>
      </w:rPr>
    </w:lvl>
    <w:lvl w:ilvl="1" w:tplc="CB84FEBA">
      <w:start w:val="1"/>
      <w:numFmt w:val="bullet"/>
      <w:lvlText w:val="○"/>
      <w:lvlJc w:val="left"/>
      <w:pPr>
        <w:ind w:left="1440" w:hanging="360"/>
      </w:pPr>
      <w:rPr>
        <w:u w:val="none"/>
      </w:rPr>
    </w:lvl>
    <w:lvl w:ilvl="2" w:tplc="AFFE2FA2">
      <w:start w:val="1"/>
      <w:numFmt w:val="bullet"/>
      <w:lvlText w:val="■"/>
      <w:lvlJc w:val="left"/>
      <w:pPr>
        <w:ind w:left="2160" w:hanging="360"/>
      </w:pPr>
      <w:rPr>
        <w:u w:val="none"/>
      </w:rPr>
    </w:lvl>
    <w:lvl w:ilvl="3" w:tplc="A3882B30">
      <w:start w:val="1"/>
      <w:numFmt w:val="bullet"/>
      <w:lvlText w:val="●"/>
      <w:lvlJc w:val="left"/>
      <w:pPr>
        <w:ind w:left="2880" w:hanging="360"/>
      </w:pPr>
      <w:rPr>
        <w:u w:val="none"/>
      </w:rPr>
    </w:lvl>
    <w:lvl w:ilvl="4" w:tplc="31667F44">
      <w:start w:val="1"/>
      <w:numFmt w:val="bullet"/>
      <w:lvlText w:val="○"/>
      <w:lvlJc w:val="left"/>
      <w:pPr>
        <w:ind w:left="3600" w:hanging="360"/>
      </w:pPr>
      <w:rPr>
        <w:u w:val="none"/>
      </w:rPr>
    </w:lvl>
    <w:lvl w:ilvl="5" w:tplc="C57813F6">
      <w:start w:val="1"/>
      <w:numFmt w:val="bullet"/>
      <w:lvlText w:val="■"/>
      <w:lvlJc w:val="left"/>
      <w:pPr>
        <w:ind w:left="4320" w:hanging="360"/>
      </w:pPr>
      <w:rPr>
        <w:u w:val="none"/>
      </w:rPr>
    </w:lvl>
    <w:lvl w:ilvl="6" w:tplc="0C6260E4">
      <w:start w:val="1"/>
      <w:numFmt w:val="bullet"/>
      <w:lvlText w:val="●"/>
      <w:lvlJc w:val="left"/>
      <w:pPr>
        <w:ind w:left="5040" w:hanging="360"/>
      </w:pPr>
      <w:rPr>
        <w:u w:val="none"/>
      </w:rPr>
    </w:lvl>
    <w:lvl w:ilvl="7" w:tplc="80860502">
      <w:start w:val="1"/>
      <w:numFmt w:val="bullet"/>
      <w:lvlText w:val="○"/>
      <w:lvlJc w:val="left"/>
      <w:pPr>
        <w:ind w:left="5760" w:hanging="360"/>
      </w:pPr>
      <w:rPr>
        <w:u w:val="none"/>
      </w:rPr>
    </w:lvl>
    <w:lvl w:ilvl="8" w:tplc="59AA5C32">
      <w:start w:val="1"/>
      <w:numFmt w:val="bullet"/>
      <w:lvlText w:val="■"/>
      <w:lvlJc w:val="left"/>
      <w:pPr>
        <w:ind w:left="6480" w:hanging="360"/>
      </w:pPr>
      <w:rPr>
        <w:u w:val="none"/>
      </w:rPr>
    </w:lvl>
  </w:abstractNum>
  <w:abstractNum w:abstractNumId="25" w15:restartNumberingAfterBreak="0">
    <w:nsid w:val="7EE18CF3"/>
    <w:multiLevelType w:val="hybridMultilevel"/>
    <w:tmpl w:val="00000000"/>
    <w:lvl w:ilvl="0" w:tplc="938282E6">
      <w:start w:val="1"/>
      <w:numFmt w:val="bullet"/>
      <w:lvlText w:val="●"/>
      <w:lvlJc w:val="left"/>
      <w:pPr>
        <w:ind w:left="720" w:hanging="360"/>
      </w:pPr>
      <w:rPr>
        <w:u w:val="none"/>
      </w:rPr>
    </w:lvl>
    <w:lvl w:ilvl="1" w:tplc="47308210">
      <w:start w:val="1"/>
      <w:numFmt w:val="bullet"/>
      <w:lvlText w:val="○"/>
      <w:lvlJc w:val="left"/>
      <w:pPr>
        <w:ind w:left="1440" w:hanging="360"/>
      </w:pPr>
      <w:rPr>
        <w:u w:val="none"/>
      </w:rPr>
    </w:lvl>
    <w:lvl w:ilvl="2" w:tplc="3DB83E62">
      <w:start w:val="1"/>
      <w:numFmt w:val="bullet"/>
      <w:lvlText w:val="■"/>
      <w:lvlJc w:val="left"/>
      <w:pPr>
        <w:ind w:left="2160" w:hanging="360"/>
      </w:pPr>
      <w:rPr>
        <w:u w:val="none"/>
      </w:rPr>
    </w:lvl>
    <w:lvl w:ilvl="3" w:tplc="860E5D9A">
      <w:start w:val="1"/>
      <w:numFmt w:val="bullet"/>
      <w:lvlText w:val="●"/>
      <w:lvlJc w:val="left"/>
      <w:pPr>
        <w:ind w:left="2880" w:hanging="360"/>
      </w:pPr>
      <w:rPr>
        <w:u w:val="none"/>
      </w:rPr>
    </w:lvl>
    <w:lvl w:ilvl="4" w:tplc="6C2A1B54">
      <w:start w:val="1"/>
      <w:numFmt w:val="bullet"/>
      <w:lvlText w:val="○"/>
      <w:lvlJc w:val="left"/>
      <w:pPr>
        <w:ind w:left="3600" w:hanging="360"/>
      </w:pPr>
      <w:rPr>
        <w:u w:val="none"/>
      </w:rPr>
    </w:lvl>
    <w:lvl w:ilvl="5" w:tplc="B4304B26">
      <w:start w:val="1"/>
      <w:numFmt w:val="bullet"/>
      <w:lvlText w:val="■"/>
      <w:lvlJc w:val="left"/>
      <w:pPr>
        <w:ind w:left="4320" w:hanging="360"/>
      </w:pPr>
      <w:rPr>
        <w:u w:val="none"/>
      </w:rPr>
    </w:lvl>
    <w:lvl w:ilvl="6" w:tplc="4C420208">
      <w:start w:val="1"/>
      <w:numFmt w:val="bullet"/>
      <w:lvlText w:val="●"/>
      <w:lvlJc w:val="left"/>
      <w:pPr>
        <w:ind w:left="5040" w:hanging="360"/>
      </w:pPr>
      <w:rPr>
        <w:u w:val="none"/>
      </w:rPr>
    </w:lvl>
    <w:lvl w:ilvl="7" w:tplc="56740C42">
      <w:start w:val="1"/>
      <w:numFmt w:val="bullet"/>
      <w:lvlText w:val="○"/>
      <w:lvlJc w:val="left"/>
      <w:pPr>
        <w:ind w:left="5760" w:hanging="360"/>
      </w:pPr>
      <w:rPr>
        <w:u w:val="none"/>
      </w:rPr>
    </w:lvl>
    <w:lvl w:ilvl="8" w:tplc="86D8859E">
      <w:start w:val="1"/>
      <w:numFmt w:val="bullet"/>
      <w:lvlText w:val="■"/>
      <w:lvlJc w:val="left"/>
      <w:pPr>
        <w:ind w:left="6480" w:hanging="360"/>
      </w:pPr>
      <w:rPr>
        <w:u w:val="none"/>
      </w:rPr>
    </w:lvl>
  </w:abstractNum>
  <w:num w:numId="1" w16cid:durableId="1074552092">
    <w:abstractNumId w:val="20"/>
  </w:num>
  <w:num w:numId="2" w16cid:durableId="1820918879">
    <w:abstractNumId w:val="23"/>
  </w:num>
  <w:num w:numId="3" w16cid:durableId="429085260">
    <w:abstractNumId w:val="5"/>
  </w:num>
  <w:num w:numId="4" w16cid:durableId="1859613766">
    <w:abstractNumId w:val="19"/>
  </w:num>
  <w:num w:numId="5" w16cid:durableId="1972782855">
    <w:abstractNumId w:val="25"/>
  </w:num>
  <w:num w:numId="6" w16cid:durableId="1183588286">
    <w:abstractNumId w:val="12"/>
  </w:num>
  <w:num w:numId="7" w16cid:durableId="274756747">
    <w:abstractNumId w:val="17"/>
  </w:num>
  <w:num w:numId="8" w16cid:durableId="1747722481">
    <w:abstractNumId w:val="24"/>
  </w:num>
  <w:num w:numId="9" w16cid:durableId="687146296">
    <w:abstractNumId w:val="15"/>
  </w:num>
  <w:num w:numId="10" w16cid:durableId="1597859930">
    <w:abstractNumId w:val="14"/>
  </w:num>
  <w:num w:numId="11" w16cid:durableId="1865901518">
    <w:abstractNumId w:val="18"/>
  </w:num>
  <w:num w:numId="12" w16cid:durableId="1338465857">
    <w:abstractNumId w:val="22"/>
  </w:num>
  <w:num w:numId="13" w16cid:durableId="298459463">
    <w:abstractNumId w:val="10"/>
  </w:num>
  <w:num w:numId="14" w16cid:durableId="92482231">
    <w:abstractNumId w:val="6"/>
  </w:num>
  <w:num w:numId="15" w16cid:durableId="664556381">
    <w:abstractNumId w:val="8"/>
  </w:num>
  <w:num w:numId="16" w16cid:durableId="225342001">
    <w:abstractNumId w:val="3"/>
  </w:num>
  <w:num w:numId="17" w16cid:durableId="362752817">
    <w:abstractNumId w:val="11"/>
  </w:num>
  <w:num w:numId="18" w16cid:durableId="866911121">
    <w:abstractNumId w:val="13"/>
  </w:num>
  <w:num w:numId="19" w16cid:durableId="1558709051">
    <w:abstractNumId w:val="21"/>
  </w:num>
  <w:num w:numId="20" w16cid:durableId="1797411247">
    <w:abstractNumId w:val="9"/>
  </w:num>
  <w:num w:numId="21" w16cid:durableId="547644186">
    <w:abstractNumId w:val="16"/>
  </w:num>
  <w:num w:numId="22" w16cid:durableId="290671834">
    <w:abstractNumId w:val="4"/>
  </w:num>
  <w:num w:numId="23" w16cid:durableId="1793405558">
    <w:abstractNumId w:val="0"/>
  </w:num>
  <w:num w:numId="24" w16cid:durableId="175655614">
    <w:abstractNumId w:val="2"/>
  </w:num>
  <w:num w:numId="25" w16cid:durableId="1590962158">
    <w:abstractNumId w:val="7"/>
  </w:num>
  <w:num w:numId="26" w16cid:durableId="958801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2800"/>
    <w:rsid w:val="00065342"/>
    <w:rsid w:val="00086ECA"/>
    <w:rsid w:val="00091D2C"/>
    <w:rsid w:val="000B570B"/>
    <w:rsid w:val="000B5D15"/>
    <w:rsid w:val="00113635"/>
    <w:rsid w:val="00174BDD"/>
    <w:rsid w:val="00185721"/>
    <w:rsid w:val="00262944"/>
    <w:rsid w:val="002D3898"/>
    <w:rsid w:val="002F4A74"/>
    <w:rsid w:val="002F50B5"/>
    <w:rsid w:val="002F721E"/>
    <w:rsid w:val="003307F8"/>
    <w:rsid w:val="00357518"/>
    <w:rsid w:val="003878BA"/>
    <w:rsid w:val="004617C8"/>
    <w:rsid w:val="004A7F35"/>
    <w:rsid w:val="004E0EF4"/>
    <w:rsid w:val="00500969"/>
    <w:rsid w:val="005A280B"/>
    <w:rsid w:val="005D6474"/>
    <w:rsid w:val="005E4E91"/>
    <w:rsid w:val="006003CB"/>
    <w:rsid w:val="00653F7D"/>
    <w:rsid w:val="00663FD4"/>
    <w:rsid w:val="006932A9"/>
    <w:rsid w:val="006E4EEC"/>
    <w:rsid w:val="00703DE6"/>
    <w:rsid w:val="00761FCB"/>
    <w:rsid w:val="007C2800"/>
    <w:rsid w:val="008163C5"/>
    <w:rsid w:val="00821171"/>
    <w:rsid w:val="00862AD7"/>
    <w:rsid w:val="008D2990"/>
    <w:rsid w:val="00931228"/>
    <w:rsid w:val="00984956"/>
    <w:rsid w:val="00995673"/>
    <w:rsid w:val="00A230CD"/>
    <w:rsid w:val="00A50D97"/>
    <w:rsid w:val="00A570FB"/>
    <w:rsid w:val="00A61BCE"/>
    <w:rsid w:val="00A74BFE"/>
    <w:rsid w:val="00A8020B"/>
    <w:rsid w:val="00AB5D02"/>
    <w:rsid w:val="00B177D8"/>
    <w:rsid w:val="00B44821"/>
    <w:rsid w:val="00BA7FC2"/>
    <w:rsid w:val="00BB44CE"/>
    <w:rsid w:val="00C6577C"/>
    <w:rsid w:val="00CC4CA3"/>
    <w:rsid w:val="00D75DA8"/>
    <w:rsid w:val="00D914DF"/>
    <w:rsid w:val="00E63969"/>
    <w:rsid w:val="00EA33A2"/>
    <w:rsid w:val="00EA5707"/>
    <w:rsid w:val="00F126AB"/>
    <w:rsid w:val="00F22D48"/>
    <w:rsid w:val="00F4470F"/>
    <w:rsid w:val="00F731D7"/>
    <w:rsid w:val="00FB08D2"/>
    <w:rsid w:val="00FB2FA4"/>
    <w:rsid w:val="00FB43F8"/>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13707"/>
  <w15:docId w15:val="{944BAAA1-A89D-4593-B925-F125C7CF9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A570FB"/>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761FCB"/>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5D6474"/>
    <w:pPr>
      <w:keepNext/>
      <w:keepLines/>
      <w:spacing w:before="320" w:after="80"/>
      <w:outlineLvl w:val="2"/>
    </w:pPr>
    <w:rPr>
      <w:color w:val="434343"/>
      <w:sz w:val="28"/>
      <w:szCs w:val="28"/>
    </w:rPr>
  </w:style>
  <w:style w:type="paragraph" w:styleId="Heading4">
    <w:name w:val="heading 4"/>
    <w:basedOn w:val="Normal1"/>
    <w:next w:val="Normal1"/>
    <w:rsid w:val="005D6474"/>
    <w:pPr>
      <w:keepNext/>
      <w:keepLines/>
      <w:spacing w:before="280" w:after="80"/>
      <w:outlineLvl w:val="3"/>
    </w:pPr>
    <w:rPr>
      <w:color w:val="666666"/>
      <w:sz w:val="24"/>
      <w:szCs w:val="24"/>
    </w:rPr>
  </w:style>
  <w:style w:type="paragraph" w:styleId="Heading5">
    <w:name w:val="heading 5"/>
    <w:basedOn w:val="Normal1"/>
    <w:next w:val="Normal1"/>
    <w:rsid w:val="005D6474"/>
    <w:pPr>
      <w:keepNext/>
      <w:keepLines/>
      <w:spacing w:before="240" w:after="80"/>
      <w:outlineLvl w:val="4"/>
    </w:pPr>
    <w:rPr>
      <w:color w:val="666666"/>
    </w:rPr>
  </w:style>
  <w:style w:type="paragraph" w:styleId="Heading6">
    <w:name w:val="heading 6"/>
    <w:basedOn w:val="Normal1"/>
    <w:next w:val="Normal1"/>
    <w:rsid w:val="005D647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D6474"/>
  </w:style>
  <w:style w:type="table" w:customStyle="1" w:styleId="TableNormal1">
    <w:name w:val="Table Normal1"/>
    <w:rsid w:val="005D6474"/>
    <w:tblPr>
      <w:tblCellMar>
        <w:top w:w="0" w:type="dxa"/>
        <w:left w:w="0" w:type="dxa"/>
        <w:bottom w:w="0" w:type="dxa"/>
        <w:right w:w="0" w:type="dxa"/>
      </w:tblCellMar>
    </w:tblPr>
  </w:style>
  <w:style w:type="paragraph" w:styleId="Title">
    <w:name w:val="Title"/>
    <w:basedOn w:val="Normal1"/>
    <w:next w:val="Normal1"/>
    <w:rsid w:val="005D6474"/>
    <w:pPr>
      <w:keepNext/>
      <w:keepLines/>
      <w:spacing w:after="60"/>
    </w:pPr>
    <w:rPr>
      <w:sz w:val="52"/>
      <w:szCs w:val="52"/>
    </w:rPr>
  </w:style>
  <w:style w:type="paragraph" w:styleId="Subtitle">
    <w:name w:val="Subtitle"/>
    <w:basedOn w:val="Normal1"/>
    <w:next w:val="Normal1"/>
    <w:rsid w:val="005D6474"/>
    <w:pPr>
      <w:keepNext/>
      <w:keepLines/>
      <w:spacing w:after="320"/>
    </w:pPr>
    <w:rPr>
      <w:color w:val="666666"/>
      <w:sz w:val="30"/>
      <w:szCs w:val="30"/>
    </w:rPr>
  </w:style>
  <w:style w:type="table" w:customStyle="1" w:styleId="Table1">
    <w:name w:val="Table1"/>
    <w:basedOn w:val="TableNormal1"/>
    <w:rsid w:val="005D6474"/>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185721"/>
    <w:rPr>
      <w:color w:val="0000FF" w:themeColor="hyperlink"/>
      <w:u w:val="single"/>
    </w:rPr>
  </w:style>
  <w:style w:type="paragraph" w:styleId="Header">
    <w:name w:val="header"/>
    <w:basedOn w:val="Normal"/>
    <w:link w:val="HeaderChar"/>
    <w:uiPriority w:val="99"/>
    <w:unhideWhenUsed/>
    <w:rsid w:val="008163C5"/>
    <w:pPr>
      <w:tabs>
        <w:tab w:val="center" w:pos="4513"/>
        <w:tab w:val="right" w:pos="9026"/>
      </w:tabs>
      <w:spacing w:line="240" w:lineRule="auto"/>
    </w:pPr>
  </w:style>
  <w:style w:type="character" w:customStyle="1" w:styleId="HeaderChar">
    <w:name w:val="Header Char"/>
    <w:basedOn w:val="DefaultParagraphFont"/>
    <w:link w:val="Header"/>
    <w:uiPriority w:val="99"/>
    <w:rsid w:val="008163C5"/>
  </w:style>
  <w:style w:type="paragraph" w:styleId="Footer">
    <w:name w:val="footer"/>
    <w:basedOn w:val="Normal"/>
    <w:link w:val="FooterChar"/>
    <w:uiPriority w:val="99"/>
    <w:unhideWhenUsed/>
    <w:rsid w:val="008163C5"/>
    <w:pPr>
      <w:tabs>
        <w:tab w:val="center" w:pos="4513"/>
        <w:tab w:val="right" w:pos="9026"/>
      </w:tabs>
      <w:spacing w:line="240" w:lineRule="auto"/>
    </w:pPr>
  </w:style>
  <w:style w:type="character" w:customStyle="1" w:styleId="FooterChar">
    <w:name w:val="Footer Char"/>
    <w:basedOn w:val="DefaultParagraphFont"/>
    <w:link w:val="Footer"/>
    <w:uiPriority w:val="99"/>
    <w:rsid w:val="008163C5"/>
  </w:style>
  <w:style w:type="paragraph" w:styleId="TOCHeading">
    <w:name w:val="TOC Heading"/>
    <w:basedOn w:val="Heading1"/>
    <w:next w:val="Normal"/>
    <w:uiPriority w:val="39"/>
    <w:unhideWhenUsed/>
    <w:qFormat/>
    <w:rsid w:val="002D3898"/>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D3898"/>
    <w:pPr>
      <w:spacing w:after="100"/>
    </w:pPr>
  </w:style>
  <w:style w:type="paragraph" w:styleId="TOC2">
    <w:name w:val="toc 2"/>
    <w:basedOn w:val="Normal"/>
    <w:next w:val="Normal"/>
    <w:autoRedefine/>
    <w:uiPriority w:val="39"/>
    <w:unhideWhenUsed/>
    <w:rsid w:val="002D3898"/>
    <w:pPr>
      <w:spacing w:after="100"/>
      <w:ind w:left="220"/>
    </w:pPr>
  </w:style>
  <w:style w:type="paragraph" w:styleId="BalloonText">
    <w:name w:val="Balloon Text"/>
    <w:basedOn w:val="Normal"/>
    <w:link w:val="BalloonTextChar"/>
    <w:uiPriority w:val="99"/>
    <w:semiHidden/>
    <w:unhideWhenUsed/>
    <w:rsid w:val="0006534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342"/>
    <w:rPr>
      <w:rFonts w:ascii="Tahoma" w:hAnsi="Tahoma" w:cs="Tahoma"/>
      <w:sz w:val="16"/>
      <w:szCs w:val="16"/>
    </w:rPr>
  </w:style>
  <w:style w:type="paragraph" w:styleId="NormalWeb">
    <w:name w:val="Normal (Web)"/>
    <w:basedOn w:val="Normal"/>
    <w:uiPriority w:val="99"/>
    <w:semiHidden/>
    <w:unhideWhenUsed/>
    <w:rsid w:val="00065342"/>
    <w:pPr>
      <w:spacing w:before="100" w:beforeAutospacing="1" w:after="100" w:afterAutospacing="1" w:line="240" w:lineRule="auto"/>
    </w:pPr>
    <w:rPr>
      <w:rFonts w:ascii="Times New Roman" w:eastAsia="Times New Roman" w:hAnsi="Times New Roman" w:cs="Times New Roman"/>
      <w:sz w:val="24"/>
      <w:szCs w:val="24"/>
      <w:lang w:bidi="bn-BD"/>
    </w:rPr>
  </w:style>
  <w:style w:type="paragraph" w:customStyle="1" w:styleId="Normal2">
    <w:name w:val="Normal2"/>
    <w:rsid w:val="00995673"/>
    <w:rPr>
      <w:lang w:bidi="bn-BD"/>
    </w:rPr>
  </w:style>
  <w:style w:type="table" w:styleId="TableGrid">
    <w:name w:val="Table Grid"/>
    <w:basedOn w:val="TableNormal"/>
    <w:uiPriority w:val="59"/>
    <w:rsid w:val="00FB08D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2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hyperlink" Target="https://www.thenottinghambelfry.co.uk/"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281DB-F7E3-46D6-9756-AF6C4160D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2969</TotalTime>
  <Pages>1</Pages>
  <Words>2015</Words>
  <Characters>10805</Characters>
  <Application>Microsoft Office Word</Application>
  <DocSecurity>0</DocSecurity>
  <Lines>270</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Andrea Bardoczi (2209718)</cp:lastModifiedBy>
  <cp:revision>25</cp:revision>
  <dcterms:created xsi:type="dcterms:W3CDTF">2024-10-04T07:40:00Z</dcterms:created>
  <dcterms:modified xsi:type="dcterms:W3CDTF">2024-10-18T16:07:00Z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1b1e1fee2636d966ec0742b12f87b42c190d6617830aef5bcc94643d1e9b9867</vt:lpwstr>
  </property>
</Properties>
</file>