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C46CA2" w:rsidP="002B45C5">
      <w:pPr>
        <w:spacing w:after="0" w:line="240" w:lineRule="auto"/>
        <w:jc w:val="both"/>
        <w:rPr>
          <w:rFonts w:eastAsia="Times New Roman" w:cs="Times New Roman"/>
          <w:lang w:eastAsia="en-GB"/>
        </w:rPr>
      </w:pPr>
      <w:r>
        <w:rPr>
          <w:rFonts w:eastAsia="Times New Roman" w:cs="Times New Roman"/>
          <w:lang w:eastAsia="en-GB"/>
        </w:rPr>
        <w:t>Student Name:  Christopher Pace</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4E5294" w:rsidRDefault="004E5294" w:rsidP="002B45C5">
            <w:pPr>
              <w:jc w:val="both"/>
              <w:rPr>
                <w:rFonts w:eastAsia="Times New Roman" w:cs="Times New Roman"/>
                <w:lang w:eastAsia="en-GB"/>
              </w:rPr>
            </w:pPr>
            <w:r>
              <w:rPr>
                <w:rFonts w:eastAsia="Times New Roman" w:cs="Times New Roman"/>
                <w:lang w:eastAsia="en-GB"/>
              </w:rPr>
              <w:t>The report has a good description of various aspects of selection, particularly the job specification process.  The discussion uses the context of the scenario well.</w:t>
            </w:r>
          </w:p>
          <w:p w:rsidR="008F3421" w:rsidRDefault="004E5294" w:rsidP="002B45C5">
            <w:pPr>
              <w:jc w:val="both"/>
              <w:rPr>
                <w:rFonts w:eastAsia="Times New Roman" w:cs="Times New Roman"/>
                <w:lang w:eastAsia="en-GB"/>
              </w:rPr>
            </w:pPr>
            <w:r>
              <w:rPr>
                <w:rFonts w:eastAsia="Times New Roman" w:cs="Times New Roman"/>
                <w:lang w:eastAsia="en-GB"/>
              </w:rPr>
              <w:t>The decision making as to a particular approach is a bit vague and doesn’t really come to a conclusion.  The consideration of PSED is limited.</w:t>
            </w:r>
          </w:p>
          <w:p w:rsidR="002B45C5" w:rsidRPr="00B93DB9" w:rsidRDefault="004E5294" w:rsidP="004E5294">
            <w:pPr>
              <w:jc w:val="right"/>
              <w:rPr>
                <w:rFonts w:eastAsia="Times New Roman" w:cs="Times New Roman"/>
                <w:lang w:eastAsia="en-GB"/>
              </w:rPr>
            </w:pPr>
            <w:r>
              <w:rPr>
                <w:rFonts w:eastAsia="Times New Roman" w:cs="Times New Roman"/>
                <w:lang w:eastAsia="en-GB"/>
              </w:rPr>
              <w:t>13/20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4E5294" w:rsidRDefault="004E5294" w:rsidP="002B45C5">
            <w:pPr>
              <w:jc w:val="both"/>
              <w:rPr>
                <w:rFonts w:eastAsia="Times New Roman" w:cs="Times New Roman"/>
                <w:lang w:eastAsia="en-GB"/>
              </w:rPr>
            </w:pPr>
            <w:r>
              <w:rPr>
                <w:rFonts w:eastAsia="Times New Roman" w:cs="Times New Roman"/>
                <w:lang w:eastAsia="en-GB"/>
              </w:rPr>
              <w:t xml:space="preserve">Appropriate consideration of structure and personnel, and strong emphasis on goal setting.  </w:t>
            </w:r>
          </w:p>
          <w:p w:rsidR="008F3421" w:rsidRDefault="004E5294" w:rsidP="002B45C5">
            <w:pPr>
              <w:jc w:val="both"/>
              <w:rPr>
                <w:rFonts w:eastAsia="Times New Roman" w:cs="Times New Roman"/>
                <w:lang w:eastAsia="en-GB"/>
              </w:rPr>
            </w:pPr>
            <w:r>
              <w:rPr>
                <w:rFonts w:eastAsia="Times New Roman" w:cs="Times New Roman"/>
                <w:lang w:eastAsia="en-GB"/>
              </w:rPr>
              <w:t>There is little discussion of the team formation process, nor of the broader approaches to performance enhancement (coaching, mentoring, behavioural approaches).</w:t>
            </w:r>
          </w:p>
          <w:p w:rsidR="002B45C5" w:rsidRPr="00B93DB9" w:rsidRDefault="004E5294" w:rsidP="004E5294">
            <w:pPr>
              <w:jc w:val="right"/>
              <w:rPr>
                <w:rFonts w:eastAsia="Times New Roman" w:cs="Times New Roman"/>
                <w:lang w:eastAsia="en-GB"/>
              </w:rPr>
            </w:pPr>
            <w:r>
              <w:rPr>
                <w:rFonts w:eastAsia="Times New Roman" w:cs="Times New Roman"/>
                <w:lang w:eastAsia="en-GB"/>
              </w:rPr>
              <w:t>12/20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F552E1" w:rsidP="002B45C5">
            <w:pPr>
              <w:jc w:val="both"/>
              <w:rPr>
                <w:rFonts w:eastAsia="Times New Roman" w:cs="Times New Roman"/>
                <w:lang w:eastAsia="en-GB"/>
              </w:rPr>
            </w:pPr>
            <w:r>
              <w:rPr>
                <w:rFonts w:eastAsia="Times New Roman" w:cs="Times New Roman"/>
                <w:lang w:eastAsia="en-GB"/>
              </w:rPr>
              <w:t>There is a good description of situational leadership and discussion of its benefits and problems.</w:t>
            </w:r>
          </w:p>
          <w:p w:rsidR="00F552E1" w:rsidRDefault="00F552E1" w:rsidP="002B45C5">
            <w:pPr>
              <w:jc w:val="both"/>
              <w:rPr>
                <w:rFonts w:eastAsia="Times New Roman" w:cs="Times New Roman"/>
                <w:lang w:eastAsia="en-GB"/>
              </w:rPr>
            </w:pPr>
            <w:r>
              <w:rPr>
                <w:rFonts w:eastAsia="Times New Roman" w:cs="Times New Roman"/>
                <w:lang w:eastAsia="en-GB"/>
              </w:rPr>
              <w:t>Other approaches are not considered.  The report doesn’t make use of the context here.  It is worth noting there are strong pointers towards situational methods in the mix of experienced and new staff in a technical environment.</w:t>
            </w:r>
          </w:p>
          <w:p w:rsidR="007B0750" w:rsidRPr="00B93DB9" w:rsidRDefault="00F552E1" w:rsidP="00F552E1">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Default="00F552E1" w:rsidP="002B45C5">
            <w:pPr>
              <w:jc w:val="both"/>
              <w:rPr>
                <w:rFonts w:eastAsia="Times New Roman" w:cs="Times New Roman"/>
                <w:lang w:eastAsia="en-GB"/>
              </w:rPr>
            </w:pPr>
            <w:r>
              <w:rPr>
                <w:rFonts w:eastAsia="Times New Roman" w:cs="Times New Roman"/>
                <w:lang w:eastAsia="en-GB"/>
              </w:rPr>
              <w:t>Four KPIs are discussed, along with ideas as to how they might be measured.  Some of these are appropriate, although they tend towards more strategic level thinking.</w:t>
            </w:r>
          </w:p>
          <w:p w:rsidR="00F552E1" w:rsidRPr="00B93DB9" w:rsidRDefault="00F552E1" w:rsidP="002B45C5">
            <w:pPr>
              <w:jc w:val="both"/>
              <w:rPr>
                <w:rFonts w:eastAsia="Times New Roman" w:cs="Times New Roman"/>
                <w:lang w:eastAsia="en-GB"/>
              </w:rPr>
            </w:pPr>
            <w:r>
              <w:rPr>
                <w:rFonts w:eastAsia="Times New Roman" w:cs="Times New Roman"/>
                <w:lang w:eastAsia="en-GB"/>
              </w:rPr>
              <w:t>There is no emphasis on team development KPIs as such.</w:t>
            </w:r>
          </w:p>
          <w:p w:rsidR="002B45C5" w:rsidRPr="00B93DB9" w:rsidRDefault="00155EF2" w:rsidP="00155EF2">
            <w:pPr>
              <w:jc w:val="right"/>
              <w:rPr>
                <w:rFonts w:eastAsia="Times New Roman" w:cs="Times New Roman"/>
                <w:lang w:eastAsia="en-GB"/>
              </w:rPr>
            </w:pPr>
            <w:r>
              <w:rPr>
                <w:rFonts w:eastAsia="Times New Roman" w:cs="Times New Roman"/>
                <w:lang w:eastAsia="en-GB"/>
              </w:rPr>
              <w:t>13</w:t>
            </w:r>
            <w:r w:rsidR="00F552E1">
              <w:rPr>
                <w:rFonts w:eastAsia="Times New Roman" w:cs="Times New Roman"/>
                <w:lang w:eastAsia="en-GB"/>
              </w:rPr>
              <w:t>/20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Default="00F552E1" w:rsidP="002B45C5">
            <w:pPr>
              <w:jc w:val="both"/>
              <w:rPr>
                <w:rFonts w:eastAsia="Times New Roman" w:cs="Times New Roman"/>
                <w:lang w:eastAsia="en-GB"/>
              </w:rPr>
            </w:pPr>
            <w:r>
              <w:rPr>
                <w:rFonts w:eastAsia="Times New Roman" w:cs="Times New Roman"/>
                <w:lang w:eastAsia="en-GB"/>
              </w:rPr>
              <w:t>OK.  The executive summary is concise and to the point.  It does offer some of the conclusions reached.</w:t>
            </w:r>
          </w:p>
          <w:p w:rsidR="00F552E1" w:rsidRDefault="00F552E1" w:rsidP="002B45C5">
            <w:pPr>
              <w:jc w:val="both"/>
              <w:rPr>
                <w:rFonts w:eastAsia="Times New Roman" w:cs="Times New Roman"/>
                <w:lang w:eastAsia="en-GB"/>
              </w:rPr>
            </w:pPr>
            <w:r>
              <w:rPr>
                <w:rFonts w:eastAsia="Times New Roman" w:cs="Times New Roman"/>
                <w:lang w:eastAsia="en-GB"/>
              </w:rPr>
              <w:t>There are areas which signpost aspects in the report rather than creating a self-contained element.</w:t>
            </w:r>
            <w:r w:rsidR="00155EF2">
              <w:rPr>
                <w:rFonts w:eastAsia="Times New Roman" w:cs="Times New Roman"/>
                <w:lang w:eastAsia="en-GB"/>
              </w:rPr>
              <w:t xml:space="preserve">  The “what to do, why do it, potential pros/cons” method can make it easier to think through an executive summary.</w:t>
            </w:r>
          </w:p>
          <w:p w:rsidR="002B45C5" w:rsidRPr="00B93DB9" w:rsidRDefault="00155EF2" w:rsidP="00F552E1">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155EF2" w:rsidP="002B45C5">
            <w:pPr>
              <w:jc w:val="both"/>
              <w:rPr>
                <w:rFonts w:eastAsia="Times New Roman" w:cs="Times New Roman"/>
                <w:lang w:eastAsia="en-GB"/>
              </w:rPr>
            </w:pPr>
            <w:r>
              <w:rPr>
                <w:rFonts w:eastAsia="Times New Roman" w:cs="Times New Roman"/>
                <w:lang w:eastAsia="en-GB"/>
              </w:rPr>
              <w:t>Overall, a well written and presented report.  Often sections in this kind of report are numbered (as a way of making navigating the document easier for the reader).</w:t>
            </w:r>
          </w:p>
          <w:p w:rsidR="002B45C5" w:rsidRPr="00B93DB9" w:rsidRDefault="00155EF2" w:rsidP="00155EF2">
            <w:pPr>
              <w:jc w:val="right"/>
              <w:rPr>
                <w:rFonts w:eastAsia="Times New Roman" w:cs="Times New Roman"/>
                <w:lang w:eastAsia="en-GB"/>
              </w:rPr>
            </w:pPr>
            <w:r>
              <w:rPr>
                <w:rFonts w:eastAsia="Times New Roman" w:cs="Times New Roman"/>
                <w:lang w:eastAsia="en-GB"/>
              </w:rPr>
              <w:t>58/100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155EF2" w:rsidP="00155EF2">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a variety of sources listed, some of which are research papers and texts.  The references are used properly in the text and generally well formed (although ISBN/ISSN numbers are useful).</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155EF2" w:rsidRPr="00A862AD" w:rsidRDefault="00B1415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11</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155EF2" w:rsidP="00B1415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work shows a good knowledge of the basics of the domain and a decent understanding of how the theory and practice of management is used.</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155EF2" w:rsidRPr="00A862AD" w:rsidRDefault="00155EF2"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155EF2" w:rsidP="00B1415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evidence of scholarship and thought in the organisation of the report, and some decent evaluation where the scenario context is used as part of the discussion.</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155EF2" w:rsidRPr="00A862AD" w:rsidRDefault="00155EF2"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155EF2" w:rsidP="00B1415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selection of approaches is generally appropriate and workable in the context of a small IT company.</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155EF2" w:rsidRPr="00A862AD" w:rsidRDefault="00155EF2"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14157" w:rsidRPr="00A862AD" w:rsidRDefault="00B14157" w:rsidP="00B1415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presentation of the report is suitable for the work, and the standard of writing is good.</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B14157" w:rsidRPr="00A862AD" w:rsidRDefault="00B1415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B14157"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64</w:t>
            </w:r>
            <w:bookmarkStart w:id="0" w:name="_GoBack"/>
            <w:bookmarkEnd w:id="0"/>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620EC3"/>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EC3" w:rsidRDefault="00620EC3">
      <w:pPr>
        <w:spacing w:after="0" w:line="240" w:lineRule="auto"/>
      </w:pPr>
      <w:r>
        <w:separator/>
      </w:r>
    </w:p>
  </w:endnote>
  <w:endnote w:type="continuationSeparator" w:id="0">
    <w:p w:rsidR="00620EC3" w:rsidRDefault="00620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415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4157">
      <w:rPr>
        <w:b/>
        <w:noProof/>
      </w:rPr>
      <w:t>2</w:t>
    </w:r>
    <w:r>
      <w:rPr>
        <w:b/>
        <w:sz w:val="24"/>
        <w:szCs w:val="24"/>
      </w:rPr>
      <w:fldChar w:fldCharType="end"/>
    </w:r>
  </w:p>
  <w:p w:rsidR="00AA3974" w:rsidRDefault="00620EC3">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EC3" w:rsidRDefault="00620EC3">
      <w:pPr>
        <w:spacing w:after="0" w:line="240" w:lineRule="auto"/>
      </w:pPr>
      <w:r>
        <w:separator/>
      </w:r>
    </w:p>
  </w:footnote>
  <w:footnote w:type="continuationSeparator" w:id="0">
    <w:p w:rsidR="00620EC3" w:rsidRDefault="00620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144BFE"/>
    <w:rsid w:val="00155EF2"/>
    <w:rsid w:val="002B45C5"/>
    <w:rsid w:val="00457C0F"/>
    <w:rsid w:val="004E5294"/>
    <w:rsid w:val="00620EC3"/>
    <w:rsid w:val="007B0750"/>
    <w:rsid w:val="008756E8"/>
    <w:rsid w:val="008F3421"/>
    <w:rsid w:val="00A862AD"/>
    <w:rsid w:val="00AD6EB3"/>
    <w:rsid w:val="00B14157"/>
    <w:rsid w:val="00B93DB9"/>
    <w:rsid w:val="00C46CA2"/>
    <w:rsid w:val="00F0191C"/>
    <w:rsid w:val="00F55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606D"/>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2019-05-20T14:11:00Z</dcterms:created>
  <dcterms:modified xsi:type="dcterms:W3CDTF">2019-05-20T15:34:00Z</dcterms:modified>
</cp:coreProperties>
</file>