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A2FDF" w:rsidR="00646B10" w:rsidP="00041A5A" w:rsidRDefault="00D27CEB" w14:paraId="2D347EAE" w14:textId="1CD65945">
      <w:pPr>
        <w:spacing w:line="360" w:lineRule="auto"/>
        <w:jc w:val="center"/>
        <w:rPr>
          <w:rFonts w:ascii="Aptos" w:hAnsi="Aptos" w:cs="Arial"/>
          <w:b/>
          <w:bCs/>
          <w:sz w:val="28"/>
          <w:szCs w:val="28"/>
        </w:rPr>
      </w:pPr>
      <w:r>
        <w:rPr>
          <w:rFonts w:ascii="Aptos" w:hAnsi="Aptos" w:cs="Arial"/>
          <w:b/>
          <w:bCs/>
          <w:noProof/>
          <w:sz w:val="28"/>
          <w:szCs w:val="28"/>
        </w:rPr>
        <w:drawing>
          <wp:inline distT="0" distB="0" distL="0" distR="0" wp14:anchorId="662B7498" wp14:editId="3FFBC9C5">
            <wp:extent cx="5678170" cy="1283368"/>
            <wp:effectExtent l="0" t="0" r="0" b="0"/>
            <wp:docPr id="1935316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1619" name="Picture 193531619"/>
                    <pic:cNvPicPr/>
                  </pic:nvPicPr>
                  <pic:blipFill>
                    <a:blip r:embed="rId7">
                      <a:extLst>
                        <a:ext uri="{28A0092B-C50C-407E-A947-70E740481C1C}">
                          <a14:useLocalDpi xmlns:a14="http://schemas.microsoft.com/office/drawing/2010/main" val="0"/>
                        </a:ext>
                      </a:extLst>
                    </a:blip>
                    <a:stretch>
                      <a:fillRect/>
                    </a:stretch>
                  </pic:blipFill>
                  <pic:spPr>
                    <a:xfrm>
                      <a:off x="0" y="0"/>
                      <a:ext cx="5714788" cy="1291644"/>
                    </a:xfrm>
                    <a:prstGeom prst="rect">
                      <a:avLst/>
                    </a:prstGeom>
                  </pic:spPr>
                </pic:pic>
              </a:graphicData>
            </a:graphic>
          </wp:inline>
        </w:drawing>
      </w: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00BF0EF4" w:rsidP="00B0635B" w:rsidRDefault="00FB4301" w14:paraId="0B307373" w14:textId="77777777">
      <w:pPr>
        <w:spacing w:line="360" w:lineRule="auto"/>
        <w:jc w:val="center"/>
        <w:rPr>
          <w:rFonts w:ascii="Aptos" w:hAnsi="Aptos" w:cs="Arial"/>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w:t>
      </w:r>
    </w:p>
    <w:p w:rsidRPr="00BF0EF4" w:rsidR="00B0635B" w:rsidP="00B0635B" w:rsidRDefault="00B0635B" w14:paraId="532169B8" w14:textId="056B9499">
      <w:pPr>
        <w:spacing w:line="360" w:lineRule="auto"/>
        <w:jc w:val="center"/>
        <w:rPr>
          <w:rFonts w:ascii="Arial" w:hAnsi="Arial" w:cs="Arial"/>
          <w:b/>
          <w:bCs/>
          <w:sz w:val="28"/>
          <w:szCs w:val="28"/>
        </w:rPr>
      </w:pPr>
      <w:r w:rsidRPr="00BF0EF4">
        <w:rPr>
          <w:rFonts w:ascii="Arial" w:hAnsi="Arial" w:cs="Arial"/>
          <w:b/>
          <w:bCs/>
          <w:sz w:val="28"/>
          <w:szCs w:val="28"/>
        </w:rPr>
        <w:t>Research</w:t>
      </w:r>
      <w:r w:rsidRPr="00BF0EF4" w:rsidR="00715990">
        <w:rPr>
          <w:rFonts w:ascii="Arial" w:hAnsi="Arial" w:cs="Arial"/>
          <w:b/>
          <w:bCs/>
          <w:sz w:val="28"/>
          <w:szCs w:val="28"/>
        </w:rPr>
        <w:t xml:space="preserve"> Proposal</w:t>
      </w:r>
      <w:r w:rsidRPr="00BF0EF4" w:rsidR="00545684">
        <w:rPr>
          <w:rFonts w:ascii="Arial" w:hAnsi="Arial" w:cs="Arial"/>
          <w:b/>
          <w:bCs/>
          <w:sz w:val="28"/>
          <w:szCs w:val="28"/>
        </w:rPr>
        <w:t xml:space="preserve"> </w:t>
      </w:r>
    </w:p>
    <w:p w:rsidRPr="003A2FDF" w:rsidR="00FF5B70" w:rsidP="00580295" w:rsidRDefault="00B0635B" w14:paraId="1AD185BB" w14:textId="3BD1AB22">
      <w:pPr>
        <w:spacing w:line="360" w:lineRule="auto"/>
        <w:jc w:val="center"/>
        <w:rPr>
          <w:rFonts w:ascii="Aptos" w:hAnsi="Aptos" w:cs="Arial"/>
          <w:sz w:val="28"/>
          <w:szCs w:val="28"/>
        </w:rPr>
      </w:pPr>
      <w:r>
        <w:rPr>
          <w:rStyle w:val="normaltextrun"/>
          <w:rFonts w:ascii="Arial" w:hAnsi="Arial" w:cs="Arial"/>
          <w:b/>
          <w:bCs/>
          <w:color w:val="212529"/>
          <w:bdr w:val="none" w:color="auto" w:sz="0" w:space="0" w:frame="1"/>
        </w:rPr>
        <w:t xml:space="preserve"> </w:t>
      </w:r>
    </w:p>
    <w:p w:rsidRPr="003A2FDF" w:rsidR="00715990" w:rsidP="00041A5A" w:rsidRDefault="00715990" w14:paraId="684DDF82" w14:textId="77F1D074">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B0635B">
        <w:rPr>
          <w:rFonts w:ascii="Aptos" w:hAnsi="Aptos" w:cs="Arial"/>
          <w:sz w:val="28"/>
          <w:szCs w:val="28"/>
        </w:rPr>
        <w:t>2332271</w:t>
      </w:r>
    </w:p>
    <w:p w:rsidRPr="003A2FDF" w:rsidR="00FF5B70" w:rsidP="00041A5A" w:rsidRDefault="00FF5B70" w14:paraId="01D5D8DB" w14:textId="03ED09ED">
      <w:pPr>
        <w:spacing w:line="360" w:lineRule="auto"/>
        <w:rPr>
          <w:rFonts w:ascii="Aptos" w:hAnsi="Aptos" w:cs="Arial"/>
          <w:sz w:val="28"/>
          <w:szCs w:val="28"/>
        </w:rPr>
      </w:pPr>
    </w:p>
    <w:p w:rsidRPr="003A2FDF" w:rsidR="00646B10" w:rsidP="00646B10" w:rsidRDefault="00FF5B70" w14:paraId="7B4B148B" w14:textId="0548F705">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B0635B">
        <w:rPr>
          <w:rFonts w:ascii="Aptos" w:hAnsi="Aptos" w:cs="Arial"/>
          <w:sz w:val="28"/>
          <w:szCs w:val="28"/>
        </w:rPr>
        <w:t>Syeda</w:t>
      </w:r>
      <w:r w:rsidR="00BF0EF4">
        <w:rPr>
          <w:rFonts w:ascii="Aptos" w:hAnsi="Aptos" w:cs="Arial"/>
          <w:sz w:val="28"/>
          <w:szCs w:val="28"/>
        </w:rPr>
        <w:t xml:space="preserve"> Saher Batool</w:t>
      </w:r>
      <w:r w:rsidR="00B0635B">
        <w:rPr>
          <w:rFonts w:ascii="Aptos" w:hAnsi="Aptos" w:cs="Arial"/>
          <w:sz w:val="28"/>
          <w:szCs w:val="28"/>
        </w:rPr>
        <w:t xml:space="preserve"> Rizvi</w:t>
      </w:r>
    </w:p>
    <w:p w:rsidRPr="003A2FDF" w:rsidR="00715990" w:rsidP="00041A5A" w:rsidRDefault="00715990" w14:paraId="638A4615" w14:textId="77777777">
      <w:pPr>
        <w:spacing w:line="360" w:lineRule="auto"/>
        <w:rPr>
          <w:rFonts w:ascii="Aptos" w:hAnsi="Aptos" w:cs="Arial"/>
          <w:sz w:val="28"/>
          <w:szCs w:val="28"/>
        </w:rPr>
      </w:pPr>
    </w:p>
    <w:p w:rsidRPr="009166C8" w:rsidR="00715990" w:rsidP="00041A5A" w:rsidRDefault="009166C8" w14:paraId="5BD313B6" w14:textId="61C3C696">
      <w:pPr>
        <w:spacing w:line="360" w:lineRule="auto"/>
        <w:rPr>
          <w:rFonts w:ascii="Aptos" w:hAnsi="Aptos" w:cs="Arial"/>
          <w:sz w:val="28"/>
          <w:szCs w:val="28"/>
        </w:rPr>
      </w:pPr>
      <w:r w:rsidRPr="009166C8">
        <w:rPr>
          <w:rFonts w:ascii="Aptos" w:hAnsi="Aptos" w:cs="Arial"/>
          <w:b/>
          <w:bCs/>
          <w:sz w:val="28"/>
          <w:szCs w:val="28"/>
        </w:rPr>
        <w:t>Lecturer Name:</w:t>
      </w:r>
      <w:r w:rsidRPr="009166C8">
        <w:rPr>
          <w:rFonts w:ascii="Aptos" w:hAnsi="Aptos" w:cs="Arial"/>
          <w:sz w:val="28"/>
          <w:szCs w:val="28"/>
        </w:rPr>
        <w:t xml:space="preserve"> Joanne Davies</w:t>
      </w:r>
    </w:p>
    <w:p w:rsidRPr="003A2FDF" w:rsidR="00715990" w:rsidP="00041A5A" w:rsidRDefault="00715990" w14:paraId="07CF3A4D" w14:textId="4AAF8C7D">
      <w:pPr>
        <w:spacing w:line="360" w:lineRule="auto"/>
        <w:rPr>
          <w:rFonts w:ascii="Aptos" w:hAnsi="Aptos" w:cs="Arial"/>
        </w:rPr>
      </w:pPr>
      <w:r w:rsidRPr="009166C8">
        <w:rPr>
          <w:rFonts w:ascii="Aptos" w:hAnsi="Aptos" w:cs="Arial"/>
          <w:sz w:val="28"/>
          <w:szCs w:val="28"/>
        </w:rPr>
        <w:br w:type="page"/>
      </w:r>
    </w:p>
    <w:p w:rsidRPr="003A2FDF" w:rsidR="00545684" w:rsidP="00FF5B70" w:rsidRDefault="00FB4301" w14:paraId="75E7FD5C" w14:textId="1070B52D">
      <w:pPr>
        <w:pStyle w:val="Heading1"/>
        <w:rPr>
          <w:rFonts w:ascii="Aptos" w:hAnsi="Aptos"/>
        </w:rPr>
      </w:pPr>
      <w:r w:rsidRPr="003A2FDF">
        <w:rPr>
          <w:rFonts w:ascii="Aptos" w:hAnsi="Aptos"/>
        </w:rPr>
        <w:lastRenderedPageBreak/>
        <w:t>Element 1 -</w:t>
      </w:r>
      <w:r w:rsidRPr="003A2FDF" w:rsidR="00866B7B">
        <w:rPr>
          <w:rFonts w:ascii="Aptos" w:hAnsi="Aptos"/>
        </w:rPr>
        <w:t xml:space="preserve"> Project</w:t>
      </w:r>
      <w:r w:rsidRPr="003A2FDF" w:rsidR="00545684">
        <w:rPr>
          <w:rFonts w:ascii="Aptos" w:hAnsi="Aptos"/>
        </w:rPr>
        <w:t xml:space="preserve"> </w:t>
      </w:r>
      <w:r w:rsidRPr="003A2FDF" w:rsidR="000B7CD5">
        <w:rPr>
          <w:rFonts w:ascii="Aptos" w:hAnsi="Aptos"/>
        </w:rPr>
        <w:t>P</w:t>
      </w:r>
      <w:r w:rsidRPr="003A2FDF" w:rsidR="00545684">
        <w:rPr>
          <w:rFonts w:ascii="Aptos" w:hAnsi="Aptos"/>
        </w:rPr>
        <w:t>roposal</w:t>
      </w:r>
    </w:p>
    <w:p w:rsidRPr="003A2FDF" w:rsidR="00D769F0" w:rsidP="00D769F0" w:rsidRDefault="00D769F0" w14:paraId="6630FBCE" w14:textId="0038F936">
      <w:pPr>
        <w:rPr>
          <w:rFonts w:ascii="Aptos" w:hAnsi="Aptos"/>
        </w:rPr>
      </w:pPr>
    </w:p>
    <w:p w:rsidRPr="00B0635B" w:rsidR="00580295" w:rsidP="00580295" w:rsidRDefault="00FF5B70" w14:paraId="522EE4C7" w14:textId="77777777">
      <w:pPr>
        <w:spacing w:line="360" w:lineRule="auto"/>
        <w:jc w:val="center"/>
        <w:rPr>
          <w:rFonts w:ascii="Aptos" w:hAnsi="Aptos" w:cs="Arial"/>
          <w:b/>
          <w:bCs/>
          <w:sz w:val="28"/>
          <w:szCs w:val="28"/>
        </w:rPr>
      </w:pPr>
      <w:r w:rsidRPr="009166C8">
        <w:rPr>
          <w:rFonts w:ascii="Aptos" w:hAnsi="Aptos"/>
          <w:b/>
          <w:bCs/>
          <w:sz w:val="28"/>
          <w:szCs w:val="28"/>
        </w:rPr>
        <w:t>My p</w:t>
      </w:r>
      <w:r w:rsidRPr="009166C8" w:rsidR="00D769F0">
        <w:rPr>
          <w:rFonts w:ascii="Aptos" w:hAnsi="Aptos"/>
          <w:b/>
          <w:bCs/>
          <w:sz w:val="28"/>
          <w:szCs w:val="28"/>
        </w:rPr>
        <w:t>roject title:</w:t>
      </w:r>
      <w:r w:rsidRPr="003A2FDF" w:rsidR="00D769F0">
        <w:rPr>
          <w:rFonts w:ascii="Aptos" w:hAnsi="Aptos"/>
        </w:rPr>
        <w:t xml:space="preserve"> </w:t>
      </w:r>
      <w:r w:rsidR="00580295">
        <w:rPr>
          <w:rStyle w:val="normaltextrun"/>
          <w:rFonts w:ascii="Arial" w:hAnsi="Arial" w:cs="Arial"/>
          <w:b/>
          <w:bCs/>
          <w:color w:val="212529"/>
          <w:bdr w:val="none" w:color="auto" w:sz="0" w:space="0" w:frame="1"/>
        </w:rPr>
        <w:t>Children and adolescents' mental health: The impact of social media use on the mental health and well-being of adolescents in the UK-a literature-based study.</w:t>
      </w:r>
    </w:p>
    <w:p w:rsidRPr="003A2FDF" w:rsidR="00D769F0" w:rsidP="00784670" w:rsidRDefault="00D769F0" w14:paraId="24BD4B42" w14:textId="13C3218C">
      <w:pPr>
        <w:pStyle w:val="Heading2"/>
        <w:rPr>
          <w:rFonts w:ascii="Aptos" w:hAnsi="Aptos"/>
        </w:rPr>
      </w:pPr>
    </w:p>
    <w:p w:rsidRPr="003A2FDF" w:rsidR="00715990" w:rsidP="00041A5A" w:rsidRDefault="00715990" w14:paraId="03FD30D3" w14:textId="475F3855">
      <w:pPr>
        <w:spacing w:line="360" w:lineRule="auto"/>
        <w:rPr>
          <w:rFonts w:ascii="Aptos" w:hAnsi="Aptos" w:cs="Arial"/>
        </w:rPr>
      </w:pPr>
    </w:p>
    <w:p w:rsidRPr="003A2FDF" w:rsidR="00784670" w:rsidP="00784670" w:rsidRDefault="00FF5B70" w14:paraId="40C7BB25" w14:textId="63754B6D">
      <w:pPr>
        <w:pStyle w:val="Heading2"/>
        <w:rPr>
          <w:rFonts w:ascii="Aptos" w:hAnsi="Aptos"/>
        </w:rPr>
      </w:pPr>
      <w:r w:rsidRPr="003A2FDF">
        <w:rPr>
          <w:rFonts w:ascii="Aptos" w:hAnsi="Aptos"/>
        </w:rPr>
        <w:t>1</w:t>
      </w:r>
      <w:r w:rsidRPr="003A2FDF" w:rsidR="00784670">
        <w:rPr>
          <w:rFonts w:ascii="Aptos" w:hAnsi="Aptos"/>
        </w:rPr>
        <w:t xml:space="preserve">) </w:t>
      </w:r>
      <w:r w:rsidRPr="003A2FDF" w:rsidR="00545684">
        <w:rPr>
          <w:rFonts w:ascii="Aptos" w:hAnsi="Aptos"/>
        </w:rPr>
        <w:t>Aim</w:t>
      </w:r>
      <w:r w:rsidRPr="003A2FDF" w:rsidR="00784670">
        <w:rPr>
          <w:rFonts w:ascii="Aptos" w:hAnsi="Aptos"/>
        </w:rPr>
        <w:t>:</w:t>
      </w:r>
    </w:p>
    <w:p w:rsidRPr="003A2FDF" w:rsidR="00784670" w:rsidP="00A6153D" w:rsidRDefault="00580295" w14:paraId="4C6858D8" w14:textId="50D9F42E">
      <w:pPr>
        <w:spacing w:line="360" w:lineRule="auto"/>
        <w:rPr>
          <w:rFonts w:ascii="Aptos" w:hAnsi="Aptos" w:cs="Arial"/>
        </w:rPr>
      </w:pPr>
      <w:r>
        <w:rPr>
          <w:rStyle w:val="normaltextrun"/>
          <w:rFonts w:ascii="Arial" w:hAnsi="Arial" w:cs="Arial"/>
          <w:color w:val="212529"/>
          <w:bdr w:val="none" w:color="auto" w:sz="0" w:space="0" w:frame="1"/>
        </w:rPr>
        <w:t>The aim of the proposed study is to critically examine associations between social media use and mental health and well-being among adolescents aged 13-18 in the UK through a literature-based study and a 10,000-word dissertation. </w:t>
      </w:r>
    </w:p>
    <w:p w:rsidRPr="003A2FDF" w:rsidR="00A6153D" w:rsidP="00A6153D" w:rsidRDefault="00A6153D" w14:paraId="4B36F4E2" w14:textId="77777777">
      <w:pPr>
        <w:spacing w:line="360" w:lineRule="auto"/>
        <w:rPr>
          <w:rFonts w:ascii="Aptos" w:hAnsi="Aptos" w:cs="Arial"/>
        </w:rPr>
      </w:pPr>
    </w:p>
    <w:p w:rsidRPr="003A2FDF" w:rsidR="00545684" w:rsidP="00784670" w:rsidRDefault="00FF5B70" w14:paraId="2B00F95C" w14:textId="7302587D">
      <w:pPr>
        <w:pStyle w:val="Heading2"/>
        <w:rPr>
          <w:rFonts w:ascii="Aptos" w:hAnsi="Aptos"/>
        </w:rPr>
      </w:pPr>
      <w:r w:rsidRPr="003A2FDF">
        <w:rPr>
          <w:rFonts w:ascii="Aptos" w:hAnsi="Aptos"/>
        </w:rPr>
        <w:t>2</w:t>
      </w:r>
      <w:r w:rsidRPr="003A2FDF" w:rsidR="00784670">
        <w:rPr>
          <w:rFonts w:ascii="Aptos" w:hAnsi="Aptos"/>
        </w:rPr>
        <w:t>) O</w:t>
      </w:r>
      <w:r w:rsidRPr="003A2FDF" w:rsidR="00545684">
        <w:rPr>
          <w:rFonts w:ascii="Aptos" w:hAnsi="Aptos"/>
        </w:rPr>
        <w:t>bjectives:</w:t>
      </w:r>
    </w:p>
    <w:p w:rsidRPr="003A2FDF" w:rsidR="00A6153D" w:rsidP="721436BC" w:rsidRDefault="00580295" w14:paraId="481A7AE5" w14:textId="05C5ABE4">
      <w:pPr>
        <w:spacing w:line="360" w:lineRule="auto"/>
        <w:rPr>
          <w:rFonts w:ascii="Aptos" w:hAnsi="Aptos" w:cs="Arial"/>
          <w:i w:val="1"/>
          <w:iCs w:val="1"/>
        </w:rPr>
      </w:pPr>
      <w:r w:rsidR="00580295">
        <w:rPr>
          <w:rStyle w:val="normaltextrun"/>
          <w:rFonts w:ascii="Arial" w:hAnsi="Arial" w:cs="Arial"/>
          <w:color w:val="212529"/>
          <w:shd w:val="clear" w:color="auto" w:fill="FFFFFF"/>
        </w:rPr>
        <w:t xml:space="preserve">The </w:t>
      </w:r>
      <w:r w:rsidRPr="721436BC" w:rsidR="00580295">
        <w:rPr>
          <w:rStyle w:val="normaltextrun"/>
          <w:rFonts w:ascii="Arial" w:hAnsi="Arial" w:cs="Arial"/>
          <w:color w:val="212529"/>
        </w:rPr>
        <w:t>objectives</w:t>
      </w:r>
      <w:r w:rsidRPr="721436BC" w:rsidR="00580295">
        <w:rPr>
          <w:rStyle w:val="normaltextrun"/>
          <w:rFonts w:ascii="Arial" w:hAnsi="Arial" w:cs="Arial"/>
          <w:color w:val="212529"/>
        </w:rPr>
        <w:t xml:space="preserve"> include defining social media use by week two, and adolescent mental health and well-being (understanding duration, </w:t>
      </w:r>
      <w:r w:rsidRPr="721436BC" w:rsidR="4871C6BB">
        <w:rPr>
          <w:rStyle w:val="normaltextrun"/>
          <w:rFonts w:ascii="Arial" w:hAnsi="Arial" w:cs="Arial"/>
          <w:color w:val="212529"/>
        </w:rPr>
        <w:t>engagement,</w:t>
      </w:r>
      <w:r w:rsidRPr="721436BC" w:rsidR="00580295">
        <w:rPr>
          <w:rStyle w:val="normaltextrun"/>
          <w:rFonts w:ascii="Arial" w:hAnsi="Arial" w:cs="Arial"/>
          <w:color w:val="212529"/>
        </w:rPr>
        <w:t xml:space="preserve"> and problematic use). Thereafter, by week 8, </w:t>
      </w:r>
      <w:r w:rsidRPr="721436BC" w:rsidR="00580295">
        <w:rPr>
          <w:rStyle w:val="normaltextrun"/>
          <w:rFonts w:ascii="Arial" w:hAnsi="Arial" w:cs="Arial"/>
          <w:color w:val="212529"/>
        </w:rPr>
        <w:t>identify</w:t>
      </w:r>
      <w:r w:rsidRPr="721436BC" w:rsidR="00580295">
        <w:rPr>
          <w:rStyle w:val="normaltextrun"/>
          <w:rFonts w:ascii="Arial" w:hAnsi="Arial" w:cs="Arial"/>
          <w:color w:val="212529"/>
        </w:rPr>
        <w:t xml:space="preserve"> and critically appraise recent published UK research on anxiety, depression, </w:t>
      </w:r>
      <w:r w:rsidRPr="721436BC" w:rsidR="1EDB6A3B">
        <w:rPr>
          <w:rStyle w:val="normaltextrun"/>
          <w:rFonts w:ascii="Arial" w:hAnsi="Arial" w:cs="Arial"/>
          <w:color w:val="212529"/>
        </w:rPr>
        <w:t>self-esteem,</w:t>
      </w:r>
      <w:r w:rsidRPr="721436BC" w:rsidR="00580295">
        <w:rPr>
          <w:rStyle w:val="normaltextrun"/>
          <w:rFonts w:ascii="Arial" w:hAnsi="Arial" w:cs="Arial"/>
          <w:color w:val="212529"/>
        </w:rPr>
        <w:t xml:space="preserve"> and well-being. By week 14, the </w:t>
      </w:r>
      <w:r w:rsidRPr="721436BC" w:rsidR="00580295">
        <w:rPr>
          <w:rStyle w:val="normaltextrun"/>
          <w:rFonts w:ascii="Arial" w:hAnsi="Arial" w:cs="Arial"/>
          <w:color w:val="212529"/>
        </w:rPr>
        <w:t>objective</w:t>
      </w:r>
      <w:r w:rsidRPr="721436BC" w:rsidR="00580295">
        <w:rPr>
          <w:rStyle w:val="normaltextrun"/>
          <w:rFonts w:ascii="Arial" w:hAnsi="Arial" w:cs="Arial"/>
          <w:color w:val="212529"/>
        </w:rPr>
        <w:t xml:space="preserve"> is to synthesise the findings using thematic analysis, evaluate risks, benefits and differences associated with age, </w:t>
      </w:r>
      <w:r w:rsidRPr="721436BC" w:rsidR="3F7EBBE0">
        <w:rPr>
          <w:rStyle w:val="normaltextrun"/>
          <w:rFonts w:ascii="Arial" w:hAnsi="Arial" w:cs="Arial"/>
          <w:color w:val="212529"/>
        </w:rPr>
        <w:t>gender,</w:t>
      </w:r>
      <w:r w:rsidRPr="721436BC" w:rsidR="00580295">
        <w:rPr>
          <w:rStyle w:val="normaltextrun"/>
          <w:rFonts w:ascii="Arial" w:hAnsi="Arial" w:cs="Arial"/>
          <w:color w:val="212529"/>
        </w:rPr>
        <w:t xml:space="preserve"> and social circumstances. Lastly, by week 22, the </w:t>
      </w:r>
      <w:r w:rsidRPr="721436BC" w:rsidR="00580295">
        <w:rPr>
          <w:rStyle w:val="normaltextrun"/>
          <w:rFonts w:ascii="Arial" w:hAnsi="Arial" w:cs="Arial"/>
          <w:color w:val="212529"/>
        </w:rPr>
        <w:t>objective</w:t>
      </w:r>
      <w:r w:rsidRPr="721436BC" w:rsidR="00580295">
        <w:rPr>
          <w:rStyle w:val="normaltextrun"/>
          <w:rFonts w:ascii="Arial" w:hAnsi="Arial" w:cs="Arial"/>
          <w:color w:val="212529"/>
        </w:rPr>
        <w:t xml:space="preserve"> is to develop evidence-based recommendations for parents, schools and health and social care professionals.</w:t>
      </w:r>
    </w:p>
    <w:p w:rsidRPr="003A2FDF" w:rsidR="00041A5A" w:rsidP="00041A5A" w:rsidRDefault="00041A5A" w14:paraId="4DE92F51" w14:textId="77777777">
      <w:pPr>
        <w:spacing w:line="360" w:lineRule="auto"/>
        <w:rPr>
          <w:rFonts w:ascii="Aptos" w:hAnsi="Aptos" w:cs="Arial"/>
        </w:rPr>
      </w:pPr>
    </w:p>
    <w:p w:rsidR="00545684" w:rsidP="00784670" w:rsidRDefault="00FF5B70" w14:paraId="3AC96963" w14:textId="42E0D23A">
      <w:pPr>
        <w:pStyle w:val="Heading2"/>
        <w:rPr>
          <w:rFonts w:ascii="Aptos" w:hAnsi="Aptos"/>
        </w:rPr>
      </w:pPr>
      <w:r w:rsidRPr="003A2FDF">
        <w:rPr>
          <w:rFonts w:ascii="Aptos" w:hAnsi="Aptos"/>
        </w:rPr>
        <w:t>3</w:t>
      </w:r>
      <w:r w:rsidRPr="003A2FDF" w:rsidR="008E5015">
        <w:rPr>
          <w:rFonts w:ascii="Aptos" w:hAnsi="Aptos"/>
        </w:rPr>
        <w:t xml:space="preserve">) </w:t>
      </w:r>
      <w:r w:rsidRPr="003A2FDF" w:rsidR="00545684">
        <w:rPr>
          <w:rFonts w:ascii="Aptos" w:hAnsi="Aptos"/>
        </w:rPr>
        <w:t>Background</w:t>
      </w:r>
      <w:r w:rsidRPr="003A2FDF" w:rsidR="00FB4301">
        <w:rPr>
          <w:rFonts w:ascii="Aptos" w:hAnsi="Aptos"/>
        </w:rPr>
        <w:t>/Rationale</w:t>
      </w:r>
      <w:r w:rsidRPr="003A2FDF" w:rsidR="00545684">
        <w:rPr>
          <w:rFonts w:ascii="Aptos" w:hAnsi="Aptos"/>
        </w:rPr>
        <w:t>:</w:t>
      </w:r>
    </w:p>
    <w:p w:rsidRPr="00580295" w:rsidR="00580295" w:rsidP="00580295" w:rsidRDefault="00580295" w14:paraId="3B600B39" w14:textId="276704EC">
      <w:pPr>
        <w:rPr>
          <w:rFonts w:ascii="Arial" w:hAnsi="Arial" w:cs="Arial"/>
        </w:rPr>
      </w:pPr>
      <w:r w:rsidR="00580295">
        <w:rPr>
          <w:rStyle w:val="normaltextrun"/>
          <w:rFonts w:ascii="Arial" w:hAnsi="Arial" w:cs="Arial"/>
          <w:color w:val="212529"/>
          <w:shd w:val="clear" w:color="auto" w:fill="FFFFFF"/>
        </w:rPr>
        <w:t xml:space="preserve">Adolescent mental health is a substantial concern within health and social care, with NHS England (2023: 4) noting that around one in five people aged 8 to 25 in England had a potential mental disorder. This shows the wider context of mental ill-health; however, social media use has been identified as exacerbating it. Saleem et al. (2024: 771) link problematic social media use with depressive and anxiety symptoms, identifying sleep and social comparison as </w:t>
      </w:r>
      <w:bookmarkStart w:name="_Int_yJEY3Yp7" w:id="66885509"/>
      <w:r w:rsidRPr="721436BC" w:rsidR="00580295">
        <w:rPr>
          <w:rStyle w:val="normaltextrun"/>
          <w:rFonts w:ascii="Arial" w:hAnsi="Arial" w:cs="Arial"/>
          <w:color w:val="212529"/>
        </w:rPr>
        <w:t>possible reasons</w:t>
      </w:r>
      <w:bookmarkEnd w:id="66885509"/>
      <w:r w:rsidRPr="721436BC" w:rsidR="00580295">
        <w:rPr>
          <w:rStyle w:val="normaltextrun"/>
          <w:rFonts w:ascii="Arial" w:hAnsi="Arial" w:cs="Arial"/>
          <w:color w:val="212529"/>
        </w:rPr>
        <w:t xml:space="preserve"> for this. However, Plackett et al. (2023: 1) found little evidence that more time spent predicted mental health problems among UK adolescents following adjustment. Ramlau et al. (2025: 4) also recognise opportunities for connection, in addition to </w:t>
      </w:r>
      <w:r w:rsidR="00580295">
        <w:rPr>
          <w:rStyle w:val="normaltextrun"/>
          <w:rFonts w:ascii="Arial" w:hAnsi="Arial" w:cs="Arial"/>
          <w:color w:val="212529"/>
          <w:shd w:val="clear" w:color="auto" w:fill="FFFFFF"/>
        </w:rPr>
        <w:lastRenderedPageBreak/>
        <w:t>psychological pressures. Davies et al. (2025: 1) found that UK newspaper coverage disproportionately outlined risks and therefore, this review will analyse empirical findings, separating this from public narratives to determine how definitions, study designs and individual circumstances explain conflicting findings. Its contribution will be balanced, with a synthesis of research to support proportionate prevention and support.</w:t>
      </w:r>
    </w:p>
    <w:p w:rsidRPr="003A2FDF" w:rsidR="00545684" w:rsidP="00784670" w:rsidRDefault="00FF5B70" w14:paraId="332E5A12" w14:textId="5FC3903E">
      <w:pPr>
        <w:pStyle w:val="Heading2"/>
        <w:rPr>
          <w:rFonts w:ascii="Aptos" w:hAnsi="Aptos"/>
        </w:rPr>
      </w:pPr>
      <w:r w:rsidRPr="003A2FDF">
        <w:rPr>
          <w:rFonts w:ascii="Aptos" w:hAnsi="Aptos"/>
        </w:rPr>
        <w:t>4</w:t>
      </w:r>
      <w:r w:rsidRPr="003A2FDF" w:rsidR="008E5015">
        <w:rPr>
          <w:rFonts w:ascii="Aptos" w:hAnsi="Aptos"/>
        </w:rPr>
        <w:t xml:space="preserve">) </w:t>
      </w:r>
      <w:r w:rsidRPr="003A2FDF" w:rsidR="00545684">
        <w:rPr>
          <w:rFonts w:ascii="Aptos" w:hAnsi="Aptos"/>
        </w:rPr>
        <w:t>Methods</w:t>
      </w:r>
      <w:r w:rsidR="00BF0EF4">
        <w:rPr>
          <w:rFonts w:ascii="Aptos" w:hAnsi="Aptos"/>
        </w:rPr>
        <w:t xml:space="preserve"> and Ethical considerations</w:t>
      </w:r>
      <w:r w:rsidRPr="003A2FDF" w:rsidR="00545684">
        <w:rPr>
          <w:rFonts w:ascii="Aptos" w:hAnsi="Aptos"/>
        </w:rPr>
        <w:t>:</w:t>
      </w:r>
    </w:p>
    <w:p w:rsidRPr="003A2FDF" w:rsidR="00331F5A" w:rsidP="00331F5A" w:rsidRDefault="00BF0EF4" w14:paraId="2FE332DF" w14:textId="08D3265C">
      <w:pPr>
        <w:spacing w:line="360" w:lineRule="auto"/>
        <w:ind w:left="720"/>
        <w:rPr>
          <w:rFonts w:ascii="Aptos" w:hAnsi="Aptos" w:cs="Arial"/>
        </w:rPr>
      </w:pPr>
      <w:r w:rsidR="00BF0EF4">
        <w:rPr>
          <w:rStyle w:val="normaltextrun"/>
          <w:rFonts w:ascii="Arial" w:hAnsi="Arial" w:cs="Arial"/>
          <w:color w:val="212529"/>
          <w:shd w:val="clear" w:color="auto" w:fill="FFFFFF"/>
        </w:rPr>
        <w:t xml:space="preserve">A structured secondary literature review will be carried out in PubMed, PsycINFO, CINAHL, and the UWTSD library, as they </w:t>
      </w:r>
      <w:bookmarkStart w:name="_Int_bH6vYMCb" w:id="269691314"/>
      <w:r w:rsidR="00BF0EF4">
        <w:rPr>
          <w:rStyle w:val="normaltextrun"/>
          <w:rFonts w:ascii="Arial" w:hAnsi="Arial" w:cs="Arial"/>
          <w:color w:val="212529"/>
          <w:shd w:val="clear" w:color="auto" w:fill="FFFFFF"/>
        </w:rPr>
        <w:t>are considered to be</w:t>
      </w:r>
      <w:bookmarkEnd w:id="269691314"/>
      <w:r w:rsidR="00BF0EF4">
        <w:rPr>
          <w:rStyle w:val="normaltextrun"/>
          <w:rFonts w:ascii="Arial" w:hAnsi="Arial" w:cs="Arial"/>
          <w:color w:val="212529"/>
          <w:shd w:val="clear" w:color="auto" w:fill="FFFFFF"/>
        </w:rPr>
        <w:t xml:space="preserve"> </w:t>
      </w:r>
      <w:bookmarkStart w:name="_Int_ZSgrihke" w:id="938269737"/>
      <w:r w:rsidRPr="721436BC" w:rsidR="00BF0EF4">
        <w:rPr>
          <w:rStyle w:val="normaltextrun"/>
          <w:rFonts w:ascii="Arial" w:hAnsi="Arial" w:cs="Arial"/>
          <w:color w:val="212529"/>
        </w:rPr>
        <w:t>highly reliable</w:t>
      </w:r>
      <w:bookmarkEnd w:id="938269737"/>
      <w:r w:rsidRPr="721436BC" w:rsidR="00BF0EF4">
        <w:rPr>
          <w:rStyle w:val="normaltextrun"/>
          <w:rFonts w:ascii="Arial" w:hAnsi="Arial" w:cs="Arial"/>
          <w:color w:val="212529"/>
        </w:rPr>
        <w:t xml:space="preserve"> databases. The search will include the following combinations: ‘social media,’ ‘adolescent,’ ‘mental health,’ ‘wellbeing</w:t>
      </w:r>
      <w:r w:rsidRPr="721436BC" w:rsidR="0955C6E1">
        <w:rPr>
          <w:rStyle w:val="normaltextrun"/>
          <w:rFonts w:ascii="Arial" w:hAnsi="Arial" w:cs="Arial"/>
          <w:color w:val="212529"/>
        </w:rPr>
        <w:t>,’</w:t>
      </w:r>
      <w:r w:rsidRPr="721436BC" w:rsidR="00BF0EF4">
        <w:rPr>
          <w:rStyle w:val="normaltextrun"/>
          <w:rFonts w:ascii="Arial" w:hAnsi="Arial" w:cs="Arial"/>
          <w:color w:val="212529"/>
        </w:rPr>
        <w:t xml:space="preserve"> and ‘UK.’ Truncation and Boolean search operators will be introduced during the search to widen the search and ensure that no relevant papers are overlooked. Inclusion and exclusion criteria will be used (papers published in English will be included, and papers published before 2021 or those not focusing on the topic will be excluded. UK studies including those aged between 13 and 18 will be included in the study, forming the main evidence, whilst international reviews will provide contextual comparisons (their applicability will be discussed and analysed). Studies outside of this will be included only when adolescent findings can be separated, and the findings from England will be clearly discussed. However, it will be noted that these findings cannot automatically </w:t>
      </w:r>
      <w:r w:rsidRPr="721436BC" w:rsidR="00BF0EF4">
        <w:rPr>
          <w:rStyle w:val="normaltextrun"/>
          <w:rFonts w:ascii="Arial" w:hAnsi="Arial" w:cs="Arial"/>
          <w:color w:val="212529"/>
        </w:rPr>
        <w:t>represent</w:t>
      </w:r>
      <w:r w:rsidRPr="721436BC" w:rsidR="00BF0EF4">
        <w:rPr>
          <w:rStyle w:val="normaltextrun"/>
          <w:rFonts w:ascii="Arial" w:hAnsi="Arial" w:cs="Arial"/>
          <w:color w:val="212529"/>
        </w:rPr>
        <w:t xml:space="preserve"> adolescents across all four UK nations due to cultural differences and economic diversity. Duplicate records will be removed, and CASP (Critical Appraisal Skills Programme) checklists will be used to </w:t>
      </w:r>
      <w:r w:rsidRPr="721436BC" w:rsidR="00BF0EF4">
        <w:rPr>
          <w:rStyle w:val="normaltextrun"/>
          <w:rFonts w:ascii="Arial" w:hAnsi="Arial" w:cs="Arial"/>
          <w:color w:val="212529"/>
        </w:rPr>
        <w:t>determine</w:t>
      </w:r>
      <w:r w:rsidRPr="721436BC" w:rsidR="00BF0EF4">
        <w:rPr>
          <w:rStyle w:val="normaltextrun"/>
          <w:rFonts w:ascii="Arial" w:hAnsi="Arial" w:cs="Arial"/>
          <w:color w:val="212529"/>
        </w:rPr>
        <w:t xml:space="preserve"> levels of validity. An extraction table will obtain samples, methods, exposures, outcomes and limitations, and coding will create themes across the findings. As no participants will be recruited, formal ethical approval is not needed; however, </w:t>
      </w:r>
      <w:r w:rsidRPr="721436BC" w:rsidR="00BF0EF4">
        <w:rPr>
          <w:rStyle w:val="normaltextrun"/>
          <w:rFonts w:ascii="Arial" w:hAnsi="Arial" w:cs="Arial"/>
          <w:color w:val="212529"/>
        </w:rPr>
        <w:t>accurate</w:t>
      </w:r>
      <w:r w:rsidRPr="721436BC" w:rsidR="00BF0EF4">
        <w:rPr>
          <w:rStyle w:val="normaltextrun"/>
          <w:rFonts w:ascii="Arial" w:hAnsi="Arial" w:cs="Arial"/>
          <w:color w:val="212529"/>
        </w:rPr>
        <w:t xml:space="preserve"> referencing, transparent selection and an awareness of confounding factors will reduce misrepresentation (Parahoo, 2014: 29). </w:t>
      </w:r>
      <w:r w:rsidRPr="721436BC" w:rsidR="00BF0EF4">
        <w:rPr>
          <w:rStyle w:val="eop"/>
          <w:rFonts w:ascii="Arial" w:hAnsi="Arial" w:cs="Arial"/>
          <w:color w:val="212529"/>
        </w:rPr>
        <w:t> </w:t>
      </w:r>
    </w:p>
    <w:p w:rsidR="0061260B" w:rsidP="00784670" w:rsidRDefault="00FF5B70" w14:paraId="232DCC93" w14:textId="74A66EC3">
      <w:pPr>
        <w:pStyle w:val="Heading2"/>
        <w:rPr>
          <w:rFonts w:ascii="Aptos" w:hAnsi="Aptos"/>
        </w:rPr>
      </w:pPr>
      <w:r w:rsidRPr="003A2FDF">
        <w:rPr>
          <w:rFonts w:ascii="Aptos" w:hAnsi="Aptos"/>
        </w:rPr>
        <w:t>5</w:t>
      </w:r>
      <w:r w:rsidRPr="003A2FDF" w:rsidR="0061260B">
        <w:rPr>
          <w:rFonts w:ascii="Aptos" w:hAnsi="Aptos"/>
        </w:rPr>
        <w:t>) Resources</w:t>
      </w:r>
      <w:r w:rsidRPr="003A2FDF" w:rsidR="00260277">
        <w:rPr>
          <w:rFonts w:ascii="Aptos" w:hAnsi="Aptos"/>
        </w:rPr>
        <w:t>:</w:t>
      </w:r>
      <w:r w:rsidRPr="003A2FDF" w:rsidR="0061260B">
        <w:rPr>
          <w:rFonts w:ascii="Aptos" w:hAnsi="Aptos"/>
        </w:rPr>
        <w:t xml:space="preserve"> </w:t>
      </w:r>
    </w:p>
    <w:p w:rsidR="00BF0EF4" w:rsidP="00BF0EF4" w:rsidRDefault="00BF0EF4" w14:paraId="404263F6" w14:textId="0B48E09C">
      <w:pPr>
        <w:rPr>
          <w:rStyle w:val="normaltextrun"/>
          <w:rFonts w:ascii="Arial" w:hAnsi="Arial" w:cs="Arial"/>
          <w:color w:val="212529"/>
          <w:shd w:val="clear" w:color="auto" w:fill="FFFFFF"/>
        </w:rPr>
      </w:pPr>
      <w:r w:rsidR="00BF0EF4">
        <w:rPr>
          <w:rStyle w:val="normaltextrun"/>
          <w:rFonts w:ascii="Arial" w:hAnsi="Arial" w:cs="Arial"/>
          <w:color w:val="212529"/>
          <w:shd w:val="clear" w:color="auto" w:fill="FFFFFF"/>
        </w:rPr>
        <w:t xml:space="preserve">Resources will include access to databases, NHS reports, Word, Excel, supervisor </w:t>
      </w:r>
      <w:r w:rsidRPr="721436BC" w:rsidR="10B52D82">
        <w:rPr>
          <w:rStyle w:val="normaltextrun"/>
          <w:rFonts w:ascii="Arial" w:hAnsi="Arial" w:cs="Arial"/>
          <w:color w:val="212529"/>
        </w:rPr>
        <w:t>feedback,</w:t>
      </w:r>
      <w:r w:rsidRPr="721436BC" w:rsidR="00BF0EF4">
        <w:rPr>
          <w:rStyle w:val="normaltextrun"/>
          <w:rFonts w:ascii="Arial" w:hAnsi="Arial" w:cs="Arial"/>
          <w:color w:val="212529"/>
        </w:rPr>
        <w:t xml:space="preserve"> and Zotero. </w:t>
      </w:r>
    </w:p>
    <w:p w:rsidRPr="00BF0EF4" w:rsidR="00BF0EF4" w:rsidP="00BF0EF4" w:rsidRDefault="00BF0EF4" w14:paraId="15F4D061" w14:textId="77777777"/>
    <w:p w:rsidR="00545684" w:rsidP="00784670" w:rsidRDefault="00FF5B70" w14:paraId="0FE77585" w14:textId="45EB88AC">
      <w:pPr>
        <w:pStyle w:val="Heading2"/>
        <w:rPr>
          <w:rFonts w:ascii="Aptos" w:hAnsi="Aptos"/>
        </w:rPr>
      </w:pPr>
      <w:r w:rsidRPr="003A2FDF">
        <w:rPr>
          <w:rFonts w:ascii="Aptos" w:hAnsi="Aptos"/>
        </w:rPr>
        <w:lastRenderedPageBreak/>
        <w:t>6</w:t>
      </w:r>
      <w:r w:rsidRPr="003A2FDF" w:rsidR="0061260B">
        <w:rPr>
          <w:rFonts w:ascii="Aptos" w:hAnsi="Aptos"/>
        </w:rPr>
        <w:t>) Timescale:</w:t>
      </w:r>
    </w:p>
    <w:p w:rsidRPr="00BF0EF4" w:rsidR="00BF0EF4" w:rsidP="00BF0EF4" w:rsidRDefault="00BF0EF4" w14:paraId="2C93996F" w14:textId="63FF2DA1">
      <w:r>
        <w:rPr>
          <w:rStyle w:val="normaltextrun"/>
          <w:rFonts w:ascii="Arial" w:hAnsi="Arial" w:cs="Arial"/>
          <w:color w:val="212529"/>
          <w:bdr w:val="none" w:color="auto" w:sz="0" w:space="0" w:frame="1"/>
        </w:rPr>
        <w:t>Weeks 1–2: scope; 3–8: searching and appraisal; 9–14: synthesis; 15–22: drafting; 23–27: feedback and revision. </w:t>
      </w:r>
    </w:p>
    <w:p w:rsidRPr="003A2FDF" w:rsidR="00260277" w:rsidP="00041A5A" w:rsidRDefault="00260277" w14:paraId="41BD97AB" w14:textId="77777777">
      <w:pPr>
        <w:spacing w:line="360" w:lineRule="auto"/>
        <w:rPr>
          <w:rFonts w:ascii="Aptos" w:hAnsi="Aptos" w:cs="Arial"/>
        </w:rPr>
      </w:pPr>
    </w:p>
    <w:p w:rsidRPr="003A2FDF" w:rsidR="00FF5B70" w:rsidP="00041A5A" w:rsidRDefault="00FF5B70" w14:paraId="5713A915" w14:textId="60566118">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rsidR="00BF0EF4" w:rsidP="721436BC" w:rsidRDefault="00BF0EF4" w14:paraId="6CD1A955" w14:textId="227600F7">
      <w:pPr>
        <w:pStyle w:val="paragraph"/>
        <w:spacing w:before="0" w:beforeAutospacing="off" w:after="0" w:afterAutospacing="off"/>
        <w:textAlignment w:val="baseline"/>
        <w:rPr>
          <w:rFonts w:ascii="Segoe UI" w:hAnsi="Segoe UI" w:cs="Segoe UI"/>
          <w:sz w:val="18"/>
          <w:szCs w:val="18"/>
        </w:rPr>
      </w:pPr>
      <w:r w:rsidR="00BF0EF4">
        <w:rPr>
          <w:rStyle w:val="normaltextrun"/>
          <w:rFonts w:ascii="Arial" w:hAnsi="Arial" w:cs="Arial"/>
          <w:color w:val="212529"/>
        </w:rPr>
        <w:t>Gibb</w:t>
      </w:r>
      <w:r w:rsidR="00BF0EF4">
        <w:rPr>
          <w:rStyle w:val="normaltextrun"/>
          <w:rFonts w:ascii="Arial" w:hAnsi="Arial" w:cs="Arial"/>
          <w:color w:val="212529"/>
        </w:rPr>
        <w:t>`s</w:t>
      </w:r>
      <w:r w:rsidR="00BF0EF4">
        <w:rPr>
          <w:rStyle w:val="normaltextrun"/>
          <w:rFonts w:ascii="Arial" w:hAnsi="Arial" w:cs="Arial"/>
          <w:color w:val="212529"/>
        </w:rPr>
        <w:t xml:space="preserve"> cycle will structure reflection on searching, feelings, evaluation, analysis, </w:t>
      </w:r>
      <w:r w:rsidRPr="721436BC" w:rsidR="5F4F28FC">
        <w:rPr>
          <w:rStyle w:val="normaltextrun"/>
          <w:rFonts w:ascii="Arial" w:hAnsi="Arial" w:cs="Arial"/>
          <w:color w:val="212529"/>
        </w:rPr>
        <w:t>conclusions,</w:t>
      </w:r>
      <w:r w:rsidRPr="721436BC" w:rsidR="00BF0EF4">
        <w:rPr>
          <w:rStyle w:val="normaltextrun"/>
          <w:rFonts w:ascii="Arial" w:hAnsi="Arial" w:cs="Arial"/>
          <w:color w:val="212529"/>
        </w:rPr>
        <w:t xml:space="preserve"> and action planning (Galli and New, 2022: 95). A reflective log will outline strengths and challenges, with supervisor feedback informing improvements.</w:t>
      </w:r>
      <w:r w:rsidRPr="721436BC" w:rsidR="00BF0EF4">
        <w:rPr>
          <w:rStyle w:val="eop"/>
          <w:rFonts w:ascii="Arial" w:hAnsi="Arial" w:cs="Arial"/>
          <w:color w:val="212529"/>
        </w:rPr>
        <w:t> </w:t>
      </w:r>
    </w:p>
    <w:p w:rsidR="00BF0EF4" w:rsidP="00BF0EF4" w:rsidRDefault="00BF0EF4" w14:paraId="425A0A8E"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12529"/>
          <w:bdr w:val="none" w:color="auto" w:sz="0" w:space="0" w:frame="1"/>
          <w:shd w:val="clear" w:color="auto" w:fill="C6C6C6"/>
        </w:rPr>
        <w:t> </w:t>
      </w:r>
    </w:p>
    <w:p w:rsidR="00BF0EF4" w:rsidP="00BF0EF4" w:rsidRDefault="00BF0EF4" w14:paraId="1353B9FD"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12529"/>
          <w:bdr w:val="none" w:color="auto" w:sz="0" w:space="0" w:frame="1"/>
          <w:shd w:val="clear" w:color="auto" w:fill="C6C6C6"/>
        </w:rPr>
        <w:t> </w:t>
      </w:r>
    </w:p>
    <w:p w:rsidRPr="003A2FDF" w:rsidR="00545684" w:rsidP="00041A5A" w:rsidRDefault="00545684" w14:paraId="449212CA" w14:textId="77777777">
      <w:pPr>
        <w:spacing w:line="360" w:lineRule="auto"/>
        <w:rPr>
          <w:rFonts w:ascii="Aptos" w:hAnsi="Aptos" w:cs="Arial"/>
        </w:rPr>
      </w:pPr>
      <w:r w:rsidRPr="003A2FDF">
        <w:rPr>
          <w:rFonts w:ascii="Aptos" w:hAnsi="Aptos" w:cs="Arial"/>
        </w:rPr>
        <w:br w:type="page"/>
      </w:r>
    </w:p>
    <w:p w:rsidRPr="003A2FDF" w:rsidR="00545684" w:rsidP="00FF5B70" w:rsidRDefault="00545684" w14:paraId="262C8CA3" w14:textId="4D2FF9E1">
      <w:pPr>
        <w:pStyle w:val="Heading1"/>
        <w:rPr>
          <w:rFonts w:ascii="Aptos" w:hAnsi="Aptos"/>
        </w:rPr>
      </w:pPr>
      <w:r w:rsidRPr="003A2FDF">
        <w:rPr>
          <w:rFonts w:ascii="Aptos" w:hAnsi="Aptos"/>
        </w:rPr>
        <w:lastRenderedPageBreak/>
        <w:t>References</w:t>
      </w:r>
    </w:p>
    <w:p w:rsidRPr="003A2FDF" w:rsidR="00331F5A" w:rsidP="00331F5A" w:rsidRDefault="00331F5A" w14:paraId="6D871C44" w14:textId="77777777">
      <w:pPr>
        <w:spacing w:line="360" w:lineRule="auto"/>
        <w:rPr>
          <w:rFonts w:ascii="Aptos" w:hAnsi="Aptos" w:cs="Arial"/>
        </w:rPr>
      </w:pPr>
    </w:p>
    <w:p w:rsidR="00BF0EF4" w:rsidP="721436BC" w:rsidRDefault="00BF0EF4" w14:paraId="28C107D3" w14:textId="77777777">
      <w:pPr>
        <w:pStyle w:val="paragraph"/>
        <w:spacing w:before="0" w:beforeAutospacing="off" w:after="0" w:afterAutospacing="off"/>
        <w:textAlignment w:val="baseline"/>
        <w:rPr>
          <w:rFonts w:ascii="Segoe UI" w:hAnsi="Segoe UI" w:cs="Segoe UI"/>
          <w:sz w:val="18"/>
          <w:szCs w:val="18"/>
        </w:rPr>
      </w:pPr>
      <w:r w:rsidR="00BF0EF4">
        <w:rPr>
          <w:rStyle w:val="normaltextrun"/>
          <w:rFonts w:ascii="Arial" w:hAnsi="Arial" w:cs="Arial"/>
          <w:color w:val="212529"/>
        </w:rPr>
        <w:t xml:space="preserve">Davies, J., Cadwallader, S., Black, L., Hickman Dunne, </w:t>
      </w:r>
      <w:bookmarkStart w:name="_Int_rL9ZpDtS" w:id="1958090708"/>
      <w:r w:rsidRPr="721436BC" w:rsidR="00BF0EF4">
        <w:rPr>
          <w:rStyle w:val="normaltextrun"/>
          <w:rFonts w:ascii="Arial" w:hAnsi="Arial" w:cs="Arial"/>
          <w:color w:val="212529"/>
        </w:rPr>
        <w:t>J.</w:t>
      </w:r>
      <w:bookmarkEnd w:id="1958090708"/>
      <w:r w:rsidRPr="721436BC" w:rsidR="00BF0EF4">
        <w:rPr>
          <w:rStyle w:val="normaltextrun"/>
          <w:rFonts w:ascii="Arial" w:hAnsi="Arial" w:cs="Arial"/>
          <w:color w:val="212529"/>
        </w:rPr>
        <w:t xml:space="preserve"> and Panayiotou, M. (2025) ‘The representation of adolescent social media use: a systematic review and content analysis of UK newspaper articles’, </w:t>
      </w:r>
      <w:r w:rsidRPr="721436BC" w:rsidR="00BF0EF4">
        <w:rPr>
          <w:rStyle w:val="normaltextrun"/>
          <w:rFonts w:ascii="Arial" w:hAnsi="Arial" w:cs="Arial"/>
          <w:i w:val="1"/>
          <w:iCs w:val="1"/>
          <w:color w:val="212529"/>
        </w:rPr>
        <w:t>BMC Public Health, 25, article 3067.</w:t>
      </w:r>
      <w:r w:rsidR="00BF0EF4">
        <w:rPr>
          <w:rStyle w:val="normaltextrun"/>
          <w:rFonts w:ascii="Arial" w:hAnsi="Arial" w:cs="Arial"/>
          <w:color w:val="212529"/>
        </w:rPr>
        <w:t xml:space="preserve"> Available at: https://doi.org/10.1186/s12889-025-23897-5.</w:t>
      </w:r>
      <w:r w:rsidR="00BF0EF4">
        <w:rPr>
          <w:rStyle w:val="eop"/>
          <w:rFonts w:ascii="Arial" w:hAnsi="Arial" w:cs="Arial"/>
          <w:color w:val="212529"/>
          <w:bdr w:val="none" w:color="auto" w:sz="0" w:space="0" w:frame="1"/>
          <w:shd w:val="clear" w:color="auto" w:fill="C6C6C6"/>
        </w:rPr>
        <w:t> </w:t>
      </w:r>
    </w:p>
    <w:p w:rsidR="00BF0EF4" w:rsidP="00BF0EF4" w:rsidRDefault="00BF0EF4" w14:paraId="1055E5F9"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12529"/>
          <w:bdr w:val="none" w:color="auto" w:sz="0" w:space="0" w:frame="1"/>
          <w:shd w:val="clear" w:color="auto" w:fill="C6C6C6"/>
        </w:rPr>
        <w:t> </w:t>
      </w:r>
    </w:p>
    <w:p w:rsidR="00BF0EF4" w:rsidP="721436BC" w:rsidRDefault="00BF0EF4" w14:paraId="4A643D66" w14:textId="77777777">
      <w:pPr>
        <w:pStyle w:val="paragraph"/>
        <w:spacing w:before="0" w:beforeAutospacing="off" w:after="0" w:afterAutospacing="off"/>
        <w:textAlignment w:val="baseline"/>
        <w:rPr>
          <w:rFonts w:ascii="Segoe UI" w:hAnsi="Segoe UI" w:cs="Segoe UI"/>
          <w:sz w:val="18"/>
          <w:szCs w:val="18"/>
        </w:rPr>
      </w:pPr>
      <w:r w:rsidR="00BF0EF4">
        <w:rPr>
          <w:rStyle w:val="normaltextrun"/>
          <w:rFonts w:ascii="Arial" w:hAnsi="Arial" w:cs="Arial"/>
          <w:color w:val="212529"/>
        </w:rPr>
        <w:t>Galli, F. and New, K.J. (2022) ‘Gibbs’ cycle review. Emotions as a part of the cycle</w:t>
      </w:r>
      <w:bookmarkStart w:name="_Int_ObxbwTNz" w:id="1143767739"/>
      <w:r w:rsidRPr="721436BC" w:rsidR="00BF0EF4">
        <w:rPr>
          <w:rStyle w:val="normaltextrun"/>
          <w:rFonts w:ascii="Arial" w:hAnsi="Arial" w:cs="Arial"/>
          <w:color w:val="212529"/>
        </w:rPr>
        <w:t>’,</w:t>
      </w:r>
      <w:bookmarkEnd w:id="1143767739"/>
      <w:r w:rsidRPr="721436BC" w:rsidR="00BF0EF4">
        <w:rPr>
          <w:rStyle w:val="normaltextrun"/>
          <w:rFonts w:ascii="Arial" w:hAnsi="Arial" w:cs="Arial"/>
          <w:color w:val="212529"/>
        </w:rPr>
        <w:t xml:space="preserve"> e-Motion: Revista de Educación, Motricidad e Investigación, 19, pp. 92–101. Available at: https://doi.org/10.33776/remo.vi19.7224.</w:t>
      </w:r>
      <w:r w:rsidR="00BF0EF4">
        <w:rPr>
          <w:rStyle w:val="eop"/>
          <w:rFonts w:ascii="Arial" w:hAnsi="Arial" w:cs="Arial"/>
          <w:color w:val="212529"/>
          <w:bdr w:val="none" w:color="auto" w:sz="0" w:space="0" w:frame="1"/>
          <w:shd w:val="clear" w:color="auto" w:fill="C6C6C6"/>
        </w:rPr>
        <w:t> </w:t>
      </w:r>
    </w:p>
    <w:p w:rsidR="00BF0EF4" w:rsidP="00BF0EF4" w:rsidRDefault="00BF0EF4" w14:paraId="029457E3"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12529"/>
          <w:bdr w:val="none" w:color="auto" w:sz="0" w:space="0" w:frame="1"/>
          <w:shd w:val="clear" w:color="auto" w:fill="C6C6C6"/>
        </w:rPr>
        <w:t> </w:t>
      </w:r>
    </w:p>
    <w:p w:rsidR="00BF0EF4" w:rsidP="00BF0EF4" w:rsidRDefault="00BF0EF4" w14:paraId="0FFC4D2D"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12529"/>
        </w:rPr>
        <w:t>NHS England (2023) Mental Health of Children and Young People in England 2023: Briefing Presentation Transcript. Available at: https://files.digital.nhs.uk/CF/5CCD04/MHCYP%202023%20Briefing%20Transcript.pdf Accessed: 2.10.26</w:t>
      </w:r>
      <w:r>
        <w:rPr>
          <w:rStyle w:val="eop"/>
          <w:rFonts w:ascii="Arial" w:hAnsi="Arial" w:cs="Arial"/>
          <w:color w:val="212529"/>
          <w:bdr w:val="none" w:color="auto" w:sz="0" w:space="0" w:frame="1"/>
          <w:shd w:val="clear" w:color="auto" w:fill="C6C6C6"/>
        </w:rPr>
        <w:t> </w:t>
      </w:r>
    </w:p>
    <w:p w:rsidR="00BF0EF4" w:rsidP="721436BC" w:rsidRDefault="00BF0EF4" w14:paraId="5D29632E" w14:textId="77777777">
      <w:pPr>
        <w:pStyle w:val="paragraph"/>
        <w:spacing w:before="0" w:beforeAutospacing="off" w:after="0" w:afterAutospacing="off"/>
        <w:textAlignment w:val="baseline"/>
        <w:rPr>
          <w:rFonts w:ascii="Segoe UI" w:hAnsi="Segoe UI" w:cs="Segoe UI"/>
          <w:sz w:val="18"/>
          <w:szCs w:val="18"/>
        </w:rPr>
      </w:pPr>
      <w:r w:rsidR="00BF0EF4">
        <w:rPr>
          <w:rStyle w:val="normaltextrun"/>
          <w:rFonts w:ascii="Arial" w:hAnsi="Arial" w:cs="Arial"/>
          <w:color w:val="212529"/>
        </w:rPr>
        <w:t xml:space="preserve">Parahoo, K. (2014) </w:t>
      </w:r>
      <w:r w:rsidRPr="721436BC" w:rsidR="00BF0EF4">
        <w:rPr>
          <w:rStyle w:val="normaltextrun"/>
          <w:rFonts w:ascii="Arial" w:hAnsi="Arial" w:cs="Arial"/>
          <w:i w:val="1"/>
          <w:iCs w:val="1"/>
          <w:color w:val="212529"/>
        </w:rPr>
        <w:t xml:space="preserve">Nursing Research: Principles, </w:t>
      </w:r>
      <w:bookmarkStart w:name="_Int_DNUkPb2w" w:id="1504181829"/>
      <w:r w:rsidRPr="721436BC" w:rsidR="00BF0EF4">
        <w:rPr>
          <w:rStyle w:val="normaltextrun"/>
          <w:rFonts w:ascii="Arial" w:hAnsi="Arial" w:cs="Arial"/>
          <w:i w:val="1"/>
          <w:iCs w:val="1"/>
          <w:color w:val="212529"/>
        </w:rPr>
        <w:t>Process</w:t>
      </w:r>
      <w:bookmarkEnd w:id="1504181829"/>
      <w:r w:rsidRPr="721436BC" w:rsidR="00BF0EF4">
        <w:rPr>
          <w:rStyle w:val="normaltextrun"/>
          <w:rFonts w:ascii="Arial" w:hAnsi="Arial" w:cs="Arial"/>
          <w:i w:val="1"/>
          <w:iCs w:val="1"/>
          <w:color w:val="212529"/>
        </w:rPr>
        <w:t xml:space="preserve"> and Issues. </w:t>
      </w:r>
      <w:r w:rsidR="00BF0EF4">
        <w:rPr>
          <w:rStyle w:val="normaltextrun"/>
          <w:rFonts w:ascii="Arial" w:hAnsi="Arial" w:cs="Arial"/>
          <w:color w:val="212529"/>
        </w:rPr>
        <w:t>London: Bloomsbury Publishing. </w:t>
      </w:r>
      <w:r w:rsidR="00BF0EF4">
        <w:rPr>
          <w:rStyle w:val="eop"/>
          <w:rFonts w:ascii="Arial" w:hAnsi="Arial" w:cs="Arial"/>
          <w:color w:val="212529"/>
          <w:bdr w:val="none" w:color="auto" w:sz="0" w:space="0" w:frame="1"/>
          <w:shd w:val="clear" w:color="auto" w:fill="C6C6C6"/>
        </w:rPr>
        <w:t> </w:t>
      </w:r>
    </w:p>
    <w:p w:rsidR="00BF0EF4" w:rsidP="00BF0EF4" w:rsidRDefault="00BF0EF4" w14:paraId="17CED68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12529"/>
          <w:bdr w:val="none" w:color="auto" w:sz="0" w:space="0" w:frame="1"/>
          <w:shd w:val="clear" w:color="auto" w:fill="C6C6C6"/>
        </w:rPr>
        <w:t> </w:t>
      </w:r>
    </w:p>
    <w:p w:rsidR="00BF0EF4" w:rsidP="00BF0EF4" w:rsidRDefault="00BF0EF4" w14:paraId="75087AFD"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12529"/>
        </w:rPr>
        <w:t>Plackett, R., Sheringham, J. and Dykxhoorn, J. (2023) ‘The longitudinal impact of social media use on UK adolescents’ mental health: longitudinal observational study’,</w:t>
      </w:r>
      <w:r>
        <w:rPr>
          <w:rStyle w:val="normaltextrun"/>
          <w:rFonts w:ascii="Arial" w:hAnsi="Arial" w:cs="Arial"/>
          <w:i/>
          <w:iCs/>
          <w:color w:val="212529"/>
        </w:rPr>
        <w:t xml:space="preserve"> Journal of Medical Internet Research</w:t>
      </w:r>
      <w:r>
        <w:rPr>
          <w:rStyle w:val="normaltextrun"/>
          <w:rFonts w:ascii="Arial" w:hAnsi="Arial" w:cs="Arial"/>
          <w:color w:val="212529"/>
        </w:rPr>
        <w:t xml:space="preserve">, 25, e43213. Corrected version. Available at: </w:t>
      </w:r>
      <w:hyperlink w:tgtFrame="_blank" w:history="1" r:id="rId8">
        <w:r>
          <w:rPr>
            <w:rStyle w:val="normaltextrun"/>
            <w:rFonts w:ascii="Arial" w:hAnsi="Arial" w:cs="Arial"/>
            <w:color w:val="1155CC"/>
            <w:u w:val="single"/>
          </w:rPr>
          <w:t>https://doi.org/10.2196/43213</w:t>
        </w:r>
      </w:hyperlink>
      <w:r>
        <w:rPr>
          <w:rStyle w:val="normaltextrun"/>
          <w:rFonts w:ascii="Arial" w:hAnsi="Arial" w:cs="Arial"/>
          <w:color w:val="212529"/>
        </w:rPr>
        <w:t>. </w:t>
      </w:r>
      <w:r>
        <w:rPr>
          <w:rStyle w:val="eop"/>
          <w:rFonts w:ascii="Arial" w:hAnsi="Arial" w:cs="Arial"/>
          <w:color w:val="212529"/>
          <w:bdr w:val="none" w:color="auto" w:sz="0" w:space="0" w:frame="1"/>
          <w:shd w:val="clear" w:color="auto" w:fill="C6C6C6"/>
        </w:rPr>
        <w:t> </w:t>
      </w:r>
    </w:p>
    <w:p w:rsidR="00BF0EF4" w:rsidP="00BF0EF4" w:rsidRDefault="00BF0EF4" w14:paraId="61633179"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12529"/>
          <w:bdr w:val="none" w:color="auto" w:sz="0" w:space="0" w:frame="1"/>
          <w:shd w:val="clear" w:color="auto" w:fill="C6C6C6"/>
        </w:rPr>
        <w:t> </w:t>
      </w:r>
    </w:p>
    <w:p w:rsidR="00BF0EF4" w:rsidP="00BF0EF4" w:rsidRDefault="00BF0EF4" w14:paraId="356DC8A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12529"/>
        </w:rPr>
        <w:t>Ramlau, N., Cyrulik, M., Prager-Zimny, M., Imbirska, B., Janiszewska, M., Simachi, M., Hładki, M., Podolak, M., Fischer, Z. and Kolenda, D. (2025) ‘The impact of social media on the mental health of young children and adolescents’,</w:t>
      </w:r>
      <w:r>
        <w:rPr>
          <w:rStyle w:val="normaltextrun"/>
          <w:rFonts w:ascii="Arial" w:hAnsi="Arial" w:cs="Arial"/>
          <w:i/>
          <w:iCs/>
          <w:color w:val="212529"/>
        </w:rPr>
        <w:t xml:space="preserve"> Journal of Education,</w:t>
      </w:r>
      <w:r>
        <w:rPr>
          <w:rStyle w:val="normaltextrun"/>
          <w:rFonts w:ascii="Arial" w:hAnsi="Arial" w:cs="Arial"/>
          <w:color w:val="212529"/>
        </w:rPr>
        <w:t xml:space="preserve"> </w:t>
      </w:r>
      <w:r>
        <w:rPr>
          <w:rStyle w:val="normaltextrun"/>
          <w:rFonts w:ascii="Arial" w:hAnsi="Arial" w:cs="Arial"/>
          <w:i/>
          <w:iCs/>
          <w:color w:val="212529"/>
        </w:rPr>
        <w:t>Health and Sport, 86,</w:t>
      </w:r>
      <w:r>
        <w:rPr>
          <w:rStyle w:val="normaltextrun"/>
          <w:rFonts w:ascii="Arial" w:hAnsi="Arial" w:cs="Arial"/>
          <w:color w:val="212529"/>
        </w:rPr>
        <w:t xml:space="preserve"> article 67495. Available at: </w:t>
      </w:r>
      <w:hyperlink w:tgtFrame="_blank" w:history="1" r:id="rId9">
        <w:r>
          <w:rPr>
            <w:rStyle w:val="normaltextrun"/>
            <w:rFonts w:ascii="Arial" w:hAnsi="Arial" w:cs="Arial"/>
            <w:color w:val="1155CC"/>
            <w:u w:val="single"/>
          </w:rPr>
          <w:t>https://doi.org/10.12775/JEHS.2025.86.67495</w:t>
        </w:r>
      </w:hyperlink>
      <w:r>
        <w:rPr>
          <w:rStyle w:val="normaltextrun"/>
          <w:rFonts w:ascii="Arial" w:hAnsi="Arial" w:cs="Arial"/>
          <w:color w:val="212529"/>
        </w:rPr>
        <w:t>. </w:t>
      </w:r>
      <w:r>
        <w:rPr>
          <w:rStyle w:val="eop"/>
          <w:rFonts w:ascii="Arial" w:hAnsi="Arial" w:cs="Arial"/>
          <w:color w:val="212529"/>
          <w:bdr w:val="none" w:color="auto" w:sz="0" w:space="0" w:frame="1"/>
          <w:shd w:val="clear" w:color="auto" w:fill="C6C6C6"/>
        </w:rPr>
        <w:t> </w:t>
      </w:r>
    </w:p>
    <w:p w:rsidR="00BF0EF4" w:rsidP="00BF0EF4" w:rsidRDefault="00BF0EF4" w14:paraId="4FB74C0A"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12529"/>
          <w:bdr w:val="none" w:color="auto" w:sz="0" w:space="0" w:frame="1"/>
          <w:shd w:val="clear" w:color="auto" w:fill="C6C6C6"/>
        </w:rPr>
        <w:t> </w:t>
      </w:r>
    </w:p>
    <w:p w:rsidR="00BF0EF4" w:rsidP="00BF0EF4" w:rsidRDefault="00BF0EF4" w14:paraId="45ECFD44"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12529"/>
        </w:rPr>
        <w:t xml:space="preserve">Saleem, N., Young, P. and Yousuf, S. (2024) ‘Exploring the relationship between social media use and symptoms of depression and anxiety among children and adolescents: a systematic narrative review’, </w:t>
      </w:r>
      <w:r>
        <w:rPr>
          <w:rStyle w:val="normaltextrun"/>
          <w:rFonts w:ascii="Arial" w:hAnsi="Arial" w:cs="Arial"/>
          <w:i/>
          <w:iCs/>
          <w:color w:val="212529"/>
        </w:rPr>
        <w:t xml:space="preserve">Cyberpsychology, Behaviour, and Social Networking, </w:t>
      </w:r>
      <w:r>
        <w:rPr>
          <w:rStyle w:val="normaltextrun"/>
          <w:rFonts w:ascii="Arial" w:hAnsi="Arial" w:cs="Arial"/>
          <w:color w:val="212529"/>
        </w:rPr>
        <w:t>27(11), pp. 771–797. Available at: https://doi.org/10.1089/cyber.2023.0456.</w:t>
      </w:r>
      <w:r>
        <w:rPr>
          <w:rStyle w:val="eop"/>
          <w:rFonts w:ascii="Arial" w:hAnsi="Arial" w:cs="Arial"/>
          <w:color w:val="212529"/>
          <w:bdr w:val="none" w:color="auto" w:sz="0" w:space="0" w:frame="1"/>
          <w:shd w:val="clear" w:color="auto" w:fill="C6C6C6"/>
        </w:rPr>
        <w:t> </w:t>
      </w:r>
    </w:p>
    <w:p w:rsidRPr="00331F5A" w:rsidR="00331F5A" w:rsidP="00331F5A" w:rsidRDefault="00331F5A" w14:paraId="122C4F5C" w14:textId="64CA9049">
      <w:pPr>
        <w:spacing w:line="360" w:lineRule="auto"/>
        <w:rPr>
          <w:rFonts w:ascii="Aptos" w:hAnsi="Aptos" w:cs="Arial"/>
        </w:rPr>
      </w:pPr>
      <w:r w:rsidRPr="00331F5A">
        <w:rPr>
          <w:rFonts w:ascii="Aptos" w:hAnsi="Aptos" w:cs="Arial"/>
        </w:rPr>
        <w:br/>
      </w: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10"/>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369D7" w:rsidP="00545684" w:rsidRDefault="00B369D7" w14:paraId="12321827" w14:textId="77777777">
      <w:pPr>
        <w:spacing w:after="0" w:line="240" w:lineRule="auto"/>
      </w:pPr>
      <w:r>
        <w:separator/>
      </w:r>
    </w:p>
  </w:endnote>
  <w:endnote w:type="continuationSeparator" w:id="0">
    <w:p w:rsidR="00B369D7" w:rsidP="00545684" w:rsidRDefault="00B369D7" w14:paraId="5CF0155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369D7" w:rsidP="00545684" w:rsidRDefault="00B369D7" w14:paraId="3B9E345B" w14:textId="77777777">
      <w:pPr>
        <w:spacing w:after="0" w:line="240" w:lineRule="auto"/>
      </w:pPr>
      <w:r>
        <w:separator/>
      </w:r>
    </w:p>
  </w:footnote>
  <w:footnote w:type="continuationSeparator" w:id="0">
    <w:p w:rsidR="00B369D7" w:rsidP="00545684" w:rsidRDefault="00B369D7" w14:paraId="479AE2B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T8bZ57V2UuKQuz" int2:id="4mKBC7Cd">
      <int2:state int2:type="spell" int2:value="Rejected"/>
    </int2:textHash>
    <int2:textHash int2:hashCode="wGpxibxU9/GgQN" int2:id="oMhR4P4x">
      <int2:state int2:type="spell" int2:value="Rejected"/>
    </int2:textHash>
    <int2:textHash int2:hashCode="yQKi85aAxBEkQL" int2:id="JXS83K2T">
      <int2:state int2:type="spell" int2:value="Rejected"/>
    </int2:textHash>
    <int2:textHash int2:hashCode="8cIpLP8hj+YOKL" int2:id="A5Gvr4gm">
      <int2:state int2:type="spell" int2:value="Rejected"/>
    </int2:textHash>
    <int2:textHash int2:hashCode="Qi4cmIrCHT2CAv" int2:id="E6tMLxxG">
      <int2:state int2:type="spell" int2:value="Rejected"/>
    </int2:textHash>
    <int2:textHash int2:hashCode="oCXkUhI2EQgOx9" int2:id="x9DtGRyk">
      <int2:state int2:type="spell" int2:value="Rejected"/>
    </int2:textHash>
    <int2:textHash int2:hashCode="NZ3VGvwYDh3eZ1" int2:id="oEr1ioD3">
      <int2:state int2:type="spell" int2:value="Rejected"/>
    </int2:textHash>
    <int2:bookmark int2:bookmarkName="_Int_DNUkPb2w" int2:invalidationBookmarkName="" int2:hashCode="EvTBOmoG+ZnMVu" int2:id="ZOM1Gh31">
      <int2:state int2:type="style" int2:value="Rejected"/>
    </int2:bookmark>
    <int2:bookmark int2:bookmarkName="_Int_ObxbwTNz" int2:invalidationBookmarkName="" int2:hashCode="NkPdJ9i9g1wpGP" int2:id="ULh0m9EC">
      <int2:state int2:type="style" int2:value="Rejected"/>
    </int2:bookmark>
    <int2:bookmark int2:bookmarkName="_Int_rL9ZpDtS" int2:invalidationBookmarkName="" int2:hashCode="Uzp5OH9w+wqWrK" int2:id="JXNXJ6xa">
      <int2:state int2:type="style" int2:value="Rejected"/>
    </int2:bookmark>
    <int2:bookmark int2:bookmarkName="_Int_ZSgrihke" int2:invalidationBookmarkName="" int2:hashCode="zfaacgo5HyHQMx" int2:id="qude9Mcx">
      <int2:state int2:type="style" int2:value="Rejected"/>
    </int2:bookmark>
    <int2:bookmark int2:bookmarkName="_Int_yJEY3Yp7" int2:invalidationBookmarkName="" int2:hashCode="zrYOaHGnjvEudp" int2:id="JgMwJYuK">
      <int2:state int2:type="style" int2:value="Rejected"/>
    </int2:bookmark>
    <int2:bookmark int2:bookmarkName="_Int_bH6vYMCb" int2:invalidationBookmarkName="" int2:hashCode="O8BbilJxOKu0h/" int2:id="nuo9hnbf">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92BF9"/>
    <w:rsid w:val="003A2FDF"/>
    <w:rsid w:val="003B5B7F"/>
    <w:rsid w:val="004903AA"/>
    <w:rsid w:val="004E6C3B"/>
    <w:rsid w:val="00545684"/>
    <w:rsid w:val="00580295"/>
    <w:rsid w:val="0061260B"/>
    <w:rsid w:val="00646B10"/>
    <w:rsid w:val="006D298C"/>
    <w:rsid w:val="00715990"/>
    <w:rsid w:val="00784670"/>
    <w:rsid w:val="00866B7B"/>
    <w:rsid w:val="008E5015"/>
    <w:rsid w:val="009166C8"/>
    <w:rsid w:val="009D1D1E"/>
    <w:rsid w:val="00A035FD"/>
    <w:rsid w:val="00A276A0"/>
    <w:rsid w:val="00A6153D"/>
    <w:rsid w:val="00B0635B"/>
    <w:rsid w:val="00B369D7"/>
    <w:rsid w:val="00BF0EF4"/>
    <w:rsid w:val="00C54573"/>
    <w:rsid w:val="00D025CA"/>
    <w:rsid w:val="00D27CEB"/>
    <w:rsid w:val="00D769F0"/>
    <w:rsid w:val="00E614D4"/>
    <w:rsid w:val="00E93B7B"/>
    <w:rsid w:val="00EC68DA"/>
    <w:rsid w:val="00F278D4"/>
    <w:rsid w:val="00FB4301"/>
    <w:rsid w:val="00FC2B9B"/>
    <w:rsid w:val="00FF5B70"/>
    <w:rsid w:val="0955C6E1"/>
    <w:rsid w:val="0DC79A9F"/>
    <w:rsid w:val="10B52D82"/>
    <w:rsid w:val="1EDB6A3B"/>
    <w:rsid w:val="3F7EBBE0"/>
    <w:rsid w:val="4871C6BB"/>
    <w:rsid w:val="5F4F28FC"/>
    <w:rsid w:val="6218B4DA"/>
    <w:rsid w:val="721436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normaltextrun" w:customStyle="1">
    <w:name w:val="normaltextrun"/>
    <w:basedOn w:val="DefaultParagraphFont"/>
    <w:rsid w:val="00B0635B"/>
  </w:style>
  <w:style w:type="character" w:styleId="eop" w:customStyle="1">
    <w:name w:val="eop"/>
    <w:basedOn w:val="DefaultParagraphFont"/>
    <w:rsid w:val="00BF0EF4"/>
  </w:style>
  <w:style w:type="paragraph" w:styleId="paragraph" w:customStyle="1">
    <w:name w:val="paragraph"/>
    <w:basedOn w:val="Normal"/>
    <w:rsid w:val="00BF0EF4"/>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2196/43213"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doi.org/10.12775/JEHS.2025.86.67495" TargetMode="External" Id="rId9" /><Relationship Type="http://schemas.microsoft.com/office/2020/10/relationships/intelligence" Target="intelligence2.xml" Id="R71c8350764e942d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Syeda Rizvi (2332271)</lastModifiedBy>
  <revision>3</revision>
  <dcterms:created xsi:type="dcterms:W3CDTF">2026-10-03T23:26:00.0000000Z</dcterms:created>
  <dcterms:modified xsi:type="dcterms:W3CDTF">2026-10-03T23:41:21.4190327Z</dcterms:modified>
</coreProperties>
</file>