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8AC4" w14:textId="3C895C72" w:rsidR="00842EDD" w:rsidRDefault="00823C94">
      <w:r w:rsidRPr="0034137E">
        <w:rPr>
          <w:rFonts w:ascii="Arial" w:hAnsi="Arial" w:cs="Arial"/>
          <w:b/>
          <w:bCs/>
          <w:noProof/>
          <w:sz w:val="36"/>
          <w:szCs w:val="36"/>
          <w:u w:val="single"/>
          <w:lang w:val="en-IN" w:eastAsia="en-IN"/>
        </w:rPr>
        <w:drawing>
          <wp:inline distT="0" distB="0" distL="0" distR="0" wp14:anchorId="004387FD" wp14:editId="39C4A59E">
            <wp:extent cx="2828925" cy="1381125"/>
            <wp:effectExtent l="0" t="0" r="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846599" cy="1389754"/>
                    </a:xfrm>
                    <a:prstGeom prst="rect">
                      <a:avLst/>
                    </a:prstGeom>
                    <a:noFill/>
                  </pic:spPr>
                </pic:pic>
              </a:graphicData>
            </a:graphic>
          </wp:inline>
        </w:drawing>
      </w:r>
      <w:r>
        <w:t xml:space="preserve"> </w:t>
      </w:r>
      <w:r w:rsidRPr="00BE02BC">
        <w:rPr>
          <w:noProof/>
          <w:lang w:val="en-IN" w:eastAsia="en-IN"/>
        </w:rPr>
        <w:drawing>
          <wp:inline distT="0" distB="0" distL="0" distR="0" wp14:anchorId="0A9DAC79" wp14:editId="5DEE5481">
            <wp:extent cx="2819400" cy="1381125"/>
            <wp:effectExtent l="0" t="0" r="0" b="9525"/>
            <wp:docPr id="5" name="Picture 4" descr="A group of graduates throwing their caps in the air&#10;&#10;Description automatically generated with medium confidence">
              <a:extLst xmlns:a="http://schemas.openxmlformats.org/drawingml/2006/main">
                <a:ext uri="{FF2B5EF4-FFF2-40B4-BE49-F238E27FC236}">
                  <a16:creationId xmlns:a16="http://schemas.microsoft.com/office/drawing/2014/main" id="{26757BCA-8EC2-425F-0205-5AB3D3CF3A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graduates throwing their caps in the air&#10;&#10;Description automatically generated with medium confidence">
                      <a:extLst>
                        <a:ext uri="{FF2B5EF4-FFF2-40B4-BE49-F238E27FC236}">
                          <a16:creationId xmlns:a16="http://schemas.microsoft.com/office/drawing/2014/main" id="{26757BCA-8EC2-425F-0205-5AB3D3CF3A86}"/>
                        </a:ext>
                      </a:extLst>
                    </pic:cNvPr>
                    <pic:cNvPicPr>
                      <a:picLocks noChangeAspect="1"/>
                    </pic:cNvPicPr>
                  </pic:nvPicPr>
                  <pic:blipFill>
                    <a:blip r:embed="rId6"/>
                    <a:stretch>
                      <a:fillRect/>
                    </a:stretch>
                  </pic:blipFill>
                  <pic:spPr>
                    <a:xfrm>
                      <a:off x="0" y="0"/>
                      <a:ext cx="2879396" cy="1410515"/>
                    </a:xfrm>
                    <a:prstGeom prst="rect">
                      <a:avLst/>
                    </a:prstGeom>
                  </pic:spPr>
                </pic:pic>
              </a:graphicData>
            </a:graphic>
          </wp:inline>
        </w:drawing>
      </w:r>
      <w:r>
        <w:t xml:space="preserve"> </w:t>
      </w:r>
      <w:r w:rsidR="00A51E44">
        <w:t xml:space="preserve"> </w:t>
      </w:r>
    </w:p>
    <w:p w14:paraId="7A49E8E3" w14:textId="77777777" w:rsidR="00A51E44" w:rsidRDefault="00A51E44"/>
    <w:p w14:paraId="20F71B52" w14:textId="77777777" w:rsidR="00A51E44" w:rsidRDefault="00A51E44"/>
    <w:p w14:paraId="20A3333F" w14:textId="7589B74F" w:rsidR="00A51E44" w:rsidRDefault="00A51E44" w:rsidP="00844F1E">
      <w:pPr>
        <w:jc w:val="center"/>
        <w:rPr>
          <w:rFonts w:ascii="Arial" w:hAnsi="Arial" w:cs="Arial"/>
          <w:b/>
          <w:sz w:val="52"/>
        </w:rPr>
      </w:pPr>
      <w:r w:rsidRPr="00A51E44">
        <w:rPr>
          <w:rFonts w:ascii="Arial" w:hAnsi="Arial" w:cs="Arial"/>
          <w:b/>
          <w:sz w:val="52"/>
        </w:rPr>
        <w:t>Leading and Implementing Workplace Change</w:t>
      </w:r>
    </w:p>
    <w:p w14:paraId="6C6EF86D" w14:textId="77777777" w:rsidR="00A51E44" w:rsidRDefault="00A51E44">
      <w:pPr>
        <w:rPr>
          <w:rFonts w:ascii="Arial" w:hAnsi="Arial" w:cs="Arial"/>
          <w:b/>
          <w:sz w:val="52"/>
        </w:rPr>
      </w:pPr>
    </w:p>
    <w:tbl>
      <w:tblPr>
        <w:tblStyle w:val="TableGrid"/>
        <w:tblW w:w="0" w:type="auto"/>
        <w:tblLook w:val="04A0" w:firstRow="1" w:lastRow="0" w:firstColumn="1" w:lastColumn="0" w:noHBand="0" w:noVBand="1"/>
      </w:tblPr>
      <w:tblGrid>
        <w:gridCol w:w="4509"/>
        <w:gridCol w:w="4510"/>
      </w:tblGrid>
      <w:tr w:rsidR="008E6E27" w:rsidRPr="00571284" w14:paraId="4DB8A28B" w14:textId="77777777" w:rsidTr="008911A9">
        <w:tc>
          <w:tcPr>
            <w:tcW w:w="4509" w:type="dxa"/>
          </w:tcPr>
          <w:p w14:paraId="23A50DAF" w14:textId="77777777" w:rsidR="008E6E27" w:rsidRPr="00571284" w:rsidRDefault="008E6E27" w:rsidP="008911A9">
            <w:pPr>
              <w:tabs>
                <w:tab w:val="left" w:pos="1515"/>
              </w:tabs>
              <w:rPr>
                <w:bCs/>
              </w:rPr>
            </w:pPr>
            <w:r w:rsidRPr="00571284">
              <w:rPr>
                <w:bCs/>
              </w:rPr>
              <w:t>NAME</w:t>
            </w:r>
            <w:r w:rsidRPr="00571284">
              <w:rPr>
                <w:bCs/>
              </w:rPr>
              <w:tab/>
            </w:r>
          </w:p>
        </w:tc>
        <w:tc>
          <w:tcPr>
            <w:tcW w:w="4510" w:type="dxa"/>
          </w:tcPr>
          <w:p w14:paraId="0E0AC1C7" w14:textId="77777777" w:rsidR="008E6E27" w:rsidRPr="00571284" w:rsidRDefault="008E6E27" w:rsidP="008911A9">
            <w:pPr>
              <w:tabs>
                <w:tab w:val="left" w:pos="645"/>
              </w:tabs>
              <w:rPr>
                <w:bCs/>
              </w:rPr>
            </w:pPr>
            <w:r w:rsidRPr="00571284">
              <w:rPr>
                <w:bCs/>
              </w:rPr>
              <w:t>OLAMIDE BOBBY ERINOSHO</w:t>
            </w:r>
          </w:p>
        </w:tc>
      </w:tr>
      <w:tr w:rsidR="008E6E27" w:rsidRPr="00571284" w14:paraId="746C60D6" w14:textId="77777777" w:rsidTr="008911A9">
        <w:tc>
          <w:tcPr>
            <w:tcW w:w="4509" w:type="dxa"/>
          </w:tcPr>
          <w:p w14:paraId="3F4091A0" w14:textId="77777777" w:rsidR="008E6E27" w:rsidRPr="00571284" w:rsidRDefault="008E6E27" w:rsidP="008911A9">
            <w:pPr>
              <w:tabs>
                <w:tab w:val="left" w:pos="645"/>
              </w:tabs>
              <w:rPr>
                <w:bCs/>
              </w:rPr>
            </w:pPr>
            <w:r w:rsidRPr="00571284">
              <w:rPr>
                <w:bCs/>
              </w:rPr>
              <w:t>COURSE CODE</w:t>
            </w:r>
          </w:p>
        </w:tc>
        <w:tc>
          <w:tcPr>
            <w:tcW w:w="4510" w:type="dxa"/>
          </w:tcPr>
          <w:p w14:paraId="2B1F8CE1" w14:textId="53FD9E0F" w:rsidR="008E6E27" w:rsidRPr="00571284" w:rsidRDefault="001D704B" w:rsidP="008911A9">
            <w:pPr>
              <w:tabs>
                <w:tab w:val="left" w:pos="645"/>
              </w:tabs>
              <w:rPr>
                <w:bCs/>
              </w:rPr>
            </w:pPr>
            <w:r>
              <w:rPr>
                <w:bCs/>
              </w:rPr>
              <w:t>BMW</w:t>
            </w:r>
            <w:r w:rsidR="008E6E27" w:rsidRPr="00571284">
              <w:rPr>
                <w:bCs/>
              </w:rPr>
              <w:t xml:space="preserve"> </w:t>
            </w:r>
            <w:r w:rsidR="008E6E27">
              <w:rPr>
                <w:bCs/>
              </w:rPr>
              <w:t>610</w:t>
            </w:r>
            <w:r w:rsidR="0009234E">
              <w:rPr>
                <w:bCs/>
              </w:rPr>
              <w:t>3</w:t>
            </w:r>
          </w:p>
        </w:tc>
      </w:tr>
      <w:tr w:rsidR="008E6E27" w:rsidRPr="00571284" w14:paraId="6235BD18" w14:textId="77777777" w:rsidTr="008911A9">
        <w:tc>
          <w:tcPr>
            <w:tcW w:w="4509" w:type="dxa"/>
          </w:tcPr>
          <w:p w14:paraId="7CCBEE6B" w14:textId="77777777" w:rsidR="008E6E27" w:rsidRPr="00571284" w:rsidRDefault="008E6E27" w:rsidP="008911A9">
            <w:pPr>
              <w:tabs>
                <w:tab w:val="left" w:pos="645"/>
              </w:tabs>
              <w:rPr>
                <w:bCs/>
              </w:rPr>
            </w:pPr>
            <w:r w:rsidRPr="00571284">
              <w:rPr>
                <w:bCs/>
              </w:rPr>
              <w:t>LECTURER</w:t>
            </w:r>
          </w:p>
        </w:tc>
        <w:tc>
          <w:tcPr>
            <w:tcW w:w="4510" w:type="dxa"/>
          </w:tcPr>
          <w:p w14:paraId="368688AA" w14:textId="4355A929" w:rsidR="008E6E27" w:rsidRPr="0009234E" w:rsidRDefault="0009234E" w:rsidP="008911A9">
            <w:pPr>
              <w:tabs>
                <w:tab w:val="left" w:pos="645"/>
              </w:tabs>
              <w:rPr>
                <w:bCs/>
              </w:rPr>
            </w:pPr>
            <w:r w:rsidRPr="0009234E">
              <w:rPr>
                <w:bCs/>
              </w:rPr>
              <w:t>MD KALAM</w:t>
            </w:r>
          </w:p>
        </w:tc>
      </w:tr>
      <w:tr w:rsidR="008E6E27" w:rsidRPr="00571284" w14:paraId="48DAB1A5" w14:textId="77777777" w:rsidTr="008911A9">
        <w:tc>
          <w:tcPr>
            <w:tcW w:w="4509" w:type="dxa"/>
          </w:tcPr>
          <w:p w14:paraId="42A42BAB" w14:textId="77777777" w:rsidR="008E6E27" w:rsidRPr="00571284" w:rsidRDefault="008E6E27" w:rsidP="008911A9">
            <w:pPr>
              <w:tabs>
                <w:tab w:val="left" w:pos="645"/>
              </w:tabs>
              <w:rPr>
                <w:bCs/>
              </w:rPr>
            </w:pPr>
            <w:r w:rsidRPr="00571284">
              <w:rPr>
                <w:bCs/>
              </w:rPr>
              <w:t xml:space="preserve">STUDENT I D </w:t>
            </w:r>
          </w:p>
        </w:tc>
        <w:tc>
          <w:tcPr>
            <w:tcW w:w="4510" w:type="dxa"/>
          </w:tcPr>
          <w:p w14:paraId="2F2C12D1" w14:textId="77777777" w:rsidR="008E6E27" w:rsidRPr="00571284" w:rsidRDefault="008E6E27" w:rsidP="008911A9">
            <w:pPr>
              <w:tabs>
                <w:tab w:val="left" w:pos="645"/>
              </w:tabs>
              <w:rPr>
                <w:bCs/>
              </w:rPr>
            </w:pPr>
            <w:r w:rsidRPr="00571284">
              <w:rPr>
                <w:bCs/>
              </w:rPr>
              <w:t>2008390</w:t>
            </w:r>
          </w:p>
        </w:tc>
      </w:tr>
    </w:tbl>
    <w:p w14:paraId="669ECF52" w14:textId="6B9AAD46" w:rsidR="00A51E44" w:rsidRDefault="008E6E27">
      <w:pPr>
        <w:rPr>
          <w:rFonts w:ascii="Arial" w:hAnsi="Arial" w:cs="Arial"/>
        </w:rPr>
      </w:pPr>
      <w:r>
        <w:rPr>
          <w:rFonts w:ascii="Arial" w:hAnsi="Arial" w:cs="Arial"/>
        </w:rPr>
        <w:t xml:space="preserve"> </w:t>
      </w:r>
    </w:p>
    <w:p w14:paraId="50876B5C" w14:textId="77777777" w:rsidR="003C7799" w:rsidRDefault="003C7799">
      <w:pPr>
        <w:rPr>
          <w:rFonts w:ascii="Arial" w:hAnsi="Arial" w:cs="Arial"/>
        </w:rPr>
      </w:pPr>
    </w:p>
    <w:p w14:paraId="72DA83E7" w14:textId="77777777" w:rsidR="003C7799" w:rsidRDefault="003C7799">
      <w:pPr>
        <w:rPr>
          <w:rFonts w:ascii="Arial" w:hAnsi="Arial" w:cs="Arial"/>
        </w:rPr>
      </w:pPr>
    </w:p>
    <w:p w14:paraId="49D4BB1D" w14:textId="77777777" w:rsidR="003C7799" w:rsidRDefault="003C7799">
      <w:pPr>
        <w:rPr>
          <w:rFonts w:ascii="Arial" w:hAnsi="Arial" w:cs="Arial"/>
        </w:rPr>
      </w:pPr>
    </w:p>
    <w:p w14:paraId="0769623C" w14:textId="77777777" w:rsidR="003C7799" w:rsidRDefault="003C7799">
      <w:pPr>
        <w:rPr>
          <w:rFonts w:ascii="Arial" w:hAnsi="Arial" w:cs="Arial"/>
        </w:rPr>
      </w:pPr>
    </w:p>
    <w:p w14:paraId="667383D1" w14:textId="77777777" w:rsidR="003C7799" w:rsidRDefault="003C7799">
      <w:pPr>
        <w:rPr>
          <w:rFonts w:ascii="Arial" w:hAnsi="Arial" w:cs="Arial"/>
        </w:rPr>
      </w:pPr>
    </w:p>
    <w:p w14:paraId="02F171FA" w14:textId="77777777" w:rsidR="003C7799" w:rsidRDefault="003C7799">
      <w:pPr>
        <w:rPr>
          <w:rFonts w:ascii="Arial" w:hAnsi="Arial" w:cs="Arial"/>
        </w:rPr>
      </w:pPr>
    </w:p>
    <w:p w14:paraId="4BF9C264" w14:textId="77777777" w:rsidR="003C7799" w:rsidRDefault="003C7799">
      <w:pPr>
        <w:rPr>
          <w:rFonts w:ascii="Arial" w:hAnsi="Arial" w:cs="Arial"/>
        </w:rPr>
      </w:pPr>
    </w:p>
    <w:p w14:paraId="5D21EFFB" w14:textId="77777777" w:rsidR="003C7799" w:rsidRDefault="003C7799">
      <w:pPr>
        <w:rPr>
          <w:rFonts w:ascii="Arial" w:hAnsi="Arial" w:cs="Arial"/>
        </w:rPr>
      </w:pPr>
    </w:p>
    <w:p w14:paraId="7ABC9BF9" w14:textId="77777777" w:rsidR="003C7799" w:rsidRDefault="003C7799">
      <w:pPr>
        <w:rPr>
          <w:rFonts w:ascii="Arial" w:hAnsi="Arial" w:cs="Arial"/>
        </w:rPr>
      </w:pPr>
    </w:p>
    <w:p w14:paraId="36D49C81" w14:textId="77777777" w:rsidR="003C7799" w:rsidRDefault="003C7799">
      <w:pPr>
        <w:rPr>
          <w:rFonts w:ascii="Arial" w:hAnsi="Arial" w:cs="Arial"/>
        </w:rPr>
      </w:pPr>
    </w:p>
    <w:p w14:paraId="21E9FE0B" w14:textId="77777777" w:rsidR="003C7799" w:rsidRDefault="003C7799">
      <w:pPr>
        <w:rPr>
          <w:rFonts w:ascii="Arial" w:hAnsi="Arial" w:cs="Arial"/>
        </w:rPr>
      </w:pPr>
    </w:p>
    <w:p w14:paraId="75FA3D68" w14:textId="77777777" w:rsidR="003C7799" w:rsidRDefault="003C7799">
      <w:pPr>
        <w:rPr>
          <w:rFonts w:ascii="Arial" w:hAnsi="Arial" w:cs="Arial"/>
        </w:rPr>
      </w:pPr>
    </w:p>
    <w:p w14:paraId="1671F881" w14:textId="77777777" w:rsidR="003C7799" w:rsidRDefault="003C7799">
      <w:pPr>
        <w:rPr>
          <w:rFonts w:ascii="Arial" w:hAnsi="Arial" w:cs="Arial"/>
        </w:rPr>
      </w:pPr>
    </w:p>
    <w:sdt>
      <w:sdtPr>
        <w:rPr>
          <w:rFonts w:ascii="Arial" w:eastAsiaTheme="minorHAnsi" w:hAnsi="Arial" w:cstheme="minorBidi"/>
          <w:b w:val="0"/>
          <w:bCs w:val="0"/>
          <w:color w:val="auto"/>
          <w:kern w:val="2"/>
          <w:sz w:val="22"/>
          <w:szCs w:val="22"/>
          <w:lang w:val="en-GB" w:eastAsia="en-US"/>
          <w14:ligatures w14:val="standardContextual"/>
        </w:rPr>
        <w:id w:val="-2083045791"/>
        <w:docPartObj>
          <w:docPartGallery w:val="Table of Contents"/>
          <w:docPartUnique/>
        </w:docPartObj>
      </w:sdtPr>
      <w:sdtEndPr>
        <w:rPr>
          <w:rFonts w:asciiTheme="minorHAnsi" w:hAnsiTheme="minorHAnsi"/>
          <w:noProof/>
          <w:lang w:val="en-US"/>
        </w:rPr>
      </w:sdtEndPr>
      <w:sdtContent>
        <w:p w14:paraId="46743219" w14:textId="77777777" w:rsidR="003C7799" w:rsidRPr="00C61EAF" w:rsidRDefault="003C7799" w:rsidP="003C7799">
          <w:pPr>
            <w:pStyle w:val="TOCHeading"/>
            <w:jc w:val="center"/>
            <w:rPr>
              <w:rFonts w:ascii="Times New Roman" w:hAnsi="Times New Roman" w:cs="Times New Roman"/>
              <w:color w:val="auto"/>
              <w:sz w:val="32"/>
              <w:lang w:val="en-GB"/>
            </w:rPr>
          </w:pPr>
          <w:r w:rsidRPr="00C61EAF">
            <w:rPr>
              <w:rFonts w:ascii="Times New Roman" w:hAnsi="Times New Roman" w:cs="Times New Roman"/>
              <w:color w:val="auto"/>
              <w:sz w:val="32"/>
              <w:lang w:val="en-GB"/>
            </w:rPr>
            <w:t>Table of Contents</w:t>
          </w:r>
        </w:p>
        <w:p w14:paraId="72B2CB76" w14:textId="77777777" w:rsidR="003C7799" w:rsidRPr="00C61EAF" w:rsidRDefault="003C7799" w:rsidP="003C7799">
          <w:pPr>
            <w:pStyle w:val="TOC1"/>
            <w:tabs>
              <w:tab w:val="right" w:leader="dot" w:pos="9016"/>
            </w:tabs>
            <w:rPr>
              <w:rFonts w:asciiTheme="minorHAnsi" w:eastAsiaTheme="minorEastAsia" w:hAnsiTheme="minorHAnsi"/>
              <w:noProof/>
              <w:color w:val="auto"/>
              <w:lang w:val="en-US"/>
            </w:rPr>
          </w:pPr>
          <w:r w:rsidRPr="00C61EAF">
            <w:rPr>
              <w:color w:val="auto"/>
            </w:rPr>
            <w:fldChar w:fldCharType="begin"/>
          </w:r>
          <w:r w:rsidRPr="00C61EAF">
            <w:rPr>
              <w:color w:val="auto"/>
            </w:rPr>
            <w:instrText xml:space="preserve"> TOC \o "1-3" \h \z \u </w:instrText>
          </w:r>
          <w:r w:rsidRPr="00C61EAF">
            <w:rPr>
              <w:color w:val="auto"/>
            </w:rPr>
            <w:fldChar w:fldCharType="separate"/>
          </w:r>
          <w:hyperlink w:anchor="_Toc130917690" w:history="1">
            <w:r w:rsidRPr="00C61EAF">
              <w:rPr>
                <w:rStyle w:val="Hyperlink"/>
                <w:noProof/>
                <w:color w:val="auto"/>
              </w:rPr>
              <w:t>Introduction</w:t>
            </w:r>
            <w:r w:rsidRPr="00C61EAF">
              <w:rPr>
                <w:noProof/>
                <w:webHidden/>
                <w:color w:val="auto"/>
              </w:rPr>
              <w:tab/>
            </w:r>
            <w:r w:rsidRPr="00C61EAF">
              <w:rPr>
                <w:noProof/>
                <w:webHidden/>
                <w:color w:val="auto"/>
              </w:rPr>
              <w:fldChar w:fldCharType="begin"/>
            </w:r>
            <w:r w:rsidRPr="00C61EAF">
              <w:rPr>
                <w:noProof/>
                <w:webHidden/>
                <w:color w:val="auto"/>
              </w:rPr>
              <w:instrText xml:space="preserve"> PAGEREF _Toc130917690 \h </w:instrText>
            </w:r>
            <w:r w:rsidRPr="00C61EAF">
              <w:rPr>
                <w:noProof/>
                <w:webHidden/>
                <w:color w:val="auto"/>
              </w:rPr>
            </w:r>
            <w:r w:rsidRPr="00C61EAF">
              <w:rPr>
                <w:noProof/>
                <w:webHidden/>
                <w:color w:val="auto"/>
              </w:rPr>
              <w:fldChar w:fldCharType="separate"/>
            </w:r>
            <w:r w:rsidRPr="00C61EAF">
              <w:rPr>
                <w:noProof/>
                <w:webHidden/>
                <w:color w:val="auto"/>
              </w:rPr>
              <w:t>3</w:t>
            </w:r>
            <w:r w:rsidRPr="00C61EAF">
              <w:rPr>
                <w:noProof/>
                <w:webHidden/>
                <w:color w:val="auto"/>
              </w:rPr>
              <w:fldChar w:fldCharType="end"/>
            </w:r>
          </w:hyperlink>
        </w:p>
        <w:p w14:paraId="50345AAA" w14:textId="43A58ECC"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1" w:history="1">
            <w:r w:rsidR="003C7799" w:rsidRPr="00C61EAF">
              <w:rPr>
                <w:rStyle w:val="Hyperlink"/>
                <w:noProof/>
                <w:color w:val="auto"/>
              </w:rPr>
              <w:t>A brief review of the CURRENT state of Company</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_Toc130917691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4</w:t>
            </w:r>
            <w:r w:rsidR="003C7799" w:rsidRPr="00C61EAF">
              <w:rPr>
                <w:noProof/>
                <w:webHidden/>
                <w:color w:val="auto"/>
              </w:rPr>
              <w:fldChar w:fldCharType="end"/>
            </w:r>
          </w:hyperlink>
        </w:p>
        <w:p w14:paraId="0386FBB6" w14:textId="416410C9"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2" w:history="1">
            <w:r w:rsidR="003C7799" w:rsidRPr="00C61EAF">
              <w:rPr>
                <w:rStyle w:val="Hyperlink"/>
                <w:noProof/>
                <w:color w:val="auto"/>
              </w:rPr>
              <w:t>Involvement /relationship with Company</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_Toc130917692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4</w:t>
            </w:r>
            <w:r w:rsidR="003C7799" w:rsidRPr="00C61EAF">
              <w:rPr>
                <w:noProof/>
                <w:webHidden/>
                <w:color w:val="auto"/>
              </w:rPr>
              <w:fldChar w:fldCharType="end"/>
            </w:r>
          </w:hyperlink>
        </w:p>
        <w:p w14:paraId="6C732153" w14:textId="305C2B1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3" w:history="1">
            <w:r w:rsidR="003C7799" w:rsidRPr="00C61EAF">
              <w:rPr>
                <w:rStyle w:val="Hyperlink"/>
                <w:noProof/>
                <w:color w:val="auto"/>
              </w:rPr>
              <w:t xml:space="preserve">An outline of a recent/current change initiative that you will investigate for </w:t>
            </w:r>
            <w:r w:rsidR="001D704B">
              <w:rPr>
                <w:rStyle w:val="Hyperlink"/>
                <w:noProof/>
                <w:color w:val="auto"/>
              </w:rPr>
              <w:t>Report</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_Toc130917693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5</w:t>
            </w:r>
            <w:r w:rsidR="003C7799" w:rsidRPr="00C61EAF">
              <w:rPr>
                <w:noProof/>
                <w:webHidden/>
                <w:color w:val="auto"/>
              </w:rPr>
              <w:fldChar w:fldCharType="end"/>
            </w:r>
          </w:hyperlink>
        </w:p>
        <w:p w14:paraId="17D24D70" w14:textId="7777777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4" w:history="1">
            <w:r w:rsidR="003C7799" w:rsidRPr="00C61EAF">
              <w:rPr>
                <w:rStyle w:val="Hyperlink"/>
                <w:noProof/>
                <w:color w:val="auto"/>
              </w:rPr>
              <w:t xml:space="preserve">An examination of the </w:t>
            </w:r>
            <w:r w:rsidR="003C7799">
              <w:rPr>
                <w:rStyle w:val="Hyperlink"/>
                <w:noProof/>
                <w:color w:val="auto"/>
              </w:rPr>
              <w:t>organisation</w:t>
            </w:r>
            <w:r w:rsidR="003C7799" w:rsidRPr="00C61EAF">
              <w:rPr>
                <w:rStyle w:val="Hyperlink"/>
                <w:noProof/>
                <w:color w:val="auto"/>
              </w:rPr>
              <w:t>'s recent past and an explanation of the effects that changes in the external environment, such as the COVID-19 pandemic, have had on the business</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_Toc130917694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6</w:t>
            </w:r>
            <w:r w:rsidR="003C7799" w:rsidRPr="00C61EAF">
              <w:rPr>
                <w:noProof/>
                <w:webHidden/>
                <w:color w:val="auto"/>
              </w:rPr>
              <w:fldChar w:fldCharType="end"/>
            </w:r>
          </w:hyperlink>
        </w:p>
        <w:p w14:paraId="79F184E5" w14:textId="7777777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5" w:history="1">
            <w:r w:rsidR="003C7799" w:rsidRPr="00C61EAF">
              <w:rPr>
                <w:rStyle w:val="Hyperlink"/>
                <w:noProof/>
                <w:color w:val="auto"/>
              </w:rPr>
              <w:t>PESTLE Analysis</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_Toc130917695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8</w:t>
            </w:r>
            <w:r w:rsidR="003C7799" w:rsidRPr="00C61EAF">
              <w:rPr>
                <w:noProof/>
                <w:webHidden/>
                <w:color w:val="auto"/>
              </w:rPr>
              <w:fldChar w:fldCharType="end"/>
            </w:r>
          </w:hyperlink>
        </w:p>
        <w:p w14:paraId="418442C5" w14:textId="3EEA517F"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6" w:history="1">
            <w:r w:rsidR="003C7799" w:rsidRPr="00C61EAF">
              <w:rPr>
                <w:rStyle w:val="Hyperlink"/>
                <w:rFonts w:eastAsia="Times New Roman"/>
                <w:noProof/>
                <w:color w:val="auto"/>
                <w:lang w:eastAsia="en-IN"/>
              </w:rPr>
              <w:t xml:space="preserve">Critical </w:t>
            </w:r>
            <w:r w:rsidR="001D704B">
              <w:rPr>
                <w:rStyle w:val="Hyperlink"/>
                <w:rFonts w:eastAsia="Times New Roman"/>
                <w:noProof/>
                <w:color w:val="auto"/>
                <w:lang w:eastAsia="en-IN"/>
              </w:rPr>
              <w:t>Evaluation</w:t>
            </w:r>
            <w:r w:rsidR="003C7799" w:rsidRPr="00C61EAF">
              <w:rPr>
                <w:rStyle w:val="Hyperlink"/>
                <w:rFonts w:eastAsia="Times New Roman"/>
                <w:noProof/>
                <w:color w:val="auto"/>
                <w:lang w:eastAsia="en-IN"/>
              </w:rPr>
              <w:t xml:space="preserve"> of change management models</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_Toc130917696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10</w:t>
            </w:r>
            <w:r w:rsidR="003C7799" w:rsidRPr="00C61EAF">
              <w:rPr>
                <w:noProof/>
                <w:webHidden/>
                <w:color w:val="auto"/>
              </w:rPr>
              <w:fldChar w:fldCharType="end"/>
            </w:r>
          </w:hyperlink>
        </w:p>
        <w:p w14:paraId="0A0269E5" w14:textId="7777777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7" w:history="1">
            <w:r w:rsidR="003C7799" w:rsidRPr="00C61EAF">
              <w:rPr>
                <w:rStyle w:val="Hyperlink"/>
                <w:rFonts w:eastAsia="Times New Roman"/>
                <w:noProof/>
                <w:color w:val="auto"/>
                <w:lang w:eastAsia="en-IN"/>
              </w:rPr>
              <w:t>Management of change</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_Toc130917697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11</w:t>
            </w:r>
            <w:r w:rsidR="003C7799" w:rsidRPr="00C61EAF">
              <w:rPr>
                <w:noProof/>
                <w:webHidden/>
                <w:color w:val="auto"/>
              </w:rPr>
              <w:fldChar w:fldCharType="end"/>
            </w:r>
          </w:hyperlink>
        </w:p>
        <w:p w14:paraId="19A52001" w14:textId="7777777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8" w:history="1">
            <w:r w:rsidR="003C7799" w:rsidRPr="00C61EAF">
              <w:rPr>
                <w:rStyle w:val="Hyperlink"/>
                <w:rFonts w:eastAsia="Times New Roman"/>
                <w:noProof/>
                <w:color w:val="auto"/>
                <w:lang w:eastAsia="en-IN"/>
              </w:rPr>
              <w:t>Leadership styles</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_Toc130917698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12</w:t>
            </w:r>
            <w:r w:rsidR="003C7799" w:rsidRPr="00C61EAF">
              <w:rPr>
                <w:noProof/>
                <w:webHidden/>
                <w:color w:val="auto"/>
              </w:rPr>
              <w:fldChar w:fldCharType="end"/>
            </w:r>
          </w:hyperlink>
        </w:p>
        <w:p w14:paraId="6EC98779" w14:textId="3E454263"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699" w:history="1">
            <w:r w:rsidR="003C7799" w:rsidRPr="00C61EAF">
              <w:rPr>
                <w:rStyle w:val="Hyperlink"/>
                <w:rFonts w:eastAsia="Times New Roman"/>
                <w:noProof/>
                <w:color w:val="auto"/>
                <w:lang w:eastAsia="en-IN"/>
              </w:rPr>
              <w:t xml:space="preserve">Impact of </w:t>
            </w:r>
            <w:r w:rsidR="003C7799">
              <w:rPr>
                <w:rStyle w:val="Hyperlink"/>
                <w:rFonts w:eastAsia="Times New Roman"/>
                <w:noProof/>
                <w:color w:val="auto"/>
                <w:lang w:eastAsia="en-IN"/>
              </w:rPr>
              <w:t>organisational</w:t>
            </w:r>
            <w:r w:rsidR="003C7799" w:rsidRPr="00C61EAF">
              <w:rPr>
                <w:rStyle w:val="Hyperlink"/>
                <w:rFonts w:eastAsia="Times New Roman"/>
                <w:noProof/>
                <w:color w:val="auto"/>
                <w:lang w:eastAsia="en-IN"/>
              </w:rPr>
              <w:t xml:space="preserve"> culture on change management</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_Toc130917699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13</w:t>
            </w:r>
            <w:r w:rsidR="003C7799" w:rsidRPr="00C61EAF">
              <w:rPr>
                <w:noProof/>
                <w:webHidden/>
                <w:color w:val="auto"/>
              </w:rPr>
              <w:fldChar w:fldCharType="end"/>
            </w:r>
          </w:hyperlink>
        </w:p>
        <w:p w14:paraId="445F273D" w14:textId="7777777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700" w:history="1">
            <w:r w:rsidR="003C7799" w:rsidRPr="00C61EAF">
              <w:rPr>
                <w:rStyle w:val="Hyperlink"/>
                <w:rFonts w:eastAsia="Times New Roman"/>
                <w:noProof/>
                <w:color w:val="auto"/>
                <w:lang w:eastAsia="en-IN"/>
              </w:rPr>
              <w:t>Change management plan for the future</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_Toc130917700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14</w:t>
            </w:r>
            <w:r w:rsidR="003C7799" w:rsidRPr="00C61EAF">
              <w:rPr>
                <w:noProof/>
                <w:webHidden/>
                <w:color w:val="auto"/>
              </w:rPr>
              <w:fldChar w:fldCharType="end"/>
            </w:r>
          </w:hyperlink>
        </w:p>
        <w:p w14:paraId="117139C9" w14:textId="7777777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701" w:history="1">
            <w:r w:rsidR="003C7799" w:rsidRPr="00C61EAF">
              <w:rPr>
                <w:rStyle w:val="Hyperlink"/>
                <w:rFonts w:eastAsia="Times New Roman"/>
                <w:noProof/>
                <w:color w:val="auto"/>
                <w:lang w:eastAsia="en-IN"/>
              </w:rPr>
              <w:t>Conclusion</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_Toc130917701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17</w:t>
            </w:r>
            <w:r w:rsidR="003C7799" w:rsidRPr="00C61EAF">
              <w:rPr>
                <w:noProof/>
                <w:webHidden/>
                <w:color w:val="auto"/>
              </w:rPr>
              <w:fldChar w:fldCharType="end"/>
            </w:r>
          </w:hyperlink>
        </w:p>
        <w:p w14:paraId="3FC299B4" w14:textId="77777777" w:rsidR="003C7799" w:rsidRPr="00C61EAF" w:rsidRDefault="00000000" w:rsidP="003C7799">
          <w:pPr>
            <w:pStyle w:val="TOC1"/>
            <w:tabs>
              <w:tab w:val="right" w:leader="dot" w:pos="9016"/>
            </w:tabs>
            <w:rPr>
              <w:rFonts w:asciiTheme="minorHAnsi" w:eastAsiaTheme="minorEastAsia" w:hAnsiTheme="minorHAnsi"/>
              <w:noProof/>
              <w:color w:val="auto"/>
              <w:lang w:val="en-US"/>
            </w:rPr>
          </w:pPr>
          <w:hyperlink w:anchor="_Toc130917702" w:history="1">
            <w:r w:rsidR="003C7799" w:rsidRPr="00C61EAF">
              <w:rPr>
                <w:rStyle w:val="Hyperlink"/>
                <w:noProof/>
                <w:color w:val="auto"/>
              </w:rPr>
              <w:t>References</w:t>
            </w:r>
            <w:r w:rsidR="003C7799" w:rsidRPr="00C61EAF">
              <w:rPr>
                <w:noProof/>
                <w:webHidden/>
                <w:color w:val="auto"/>
              </w:rPr>
              <w:tab/>
            </w:r>
            <w:r w:rsidR="003C7799" w:rsidRPr="00C61EAF">
              <w:rPr>
                <w:noProof/>
                <w:webHidden/>
                <w:color w:val="auto"/>
              </w:rPr>
              <w:fldChar w:fldCharType="begin"/>
            </w:r>
            <w:r w:rsidR="003C7799" w:rsidRPr="00C61EAF">
              <w:rPr>
                <w:noProof/>
                <w:webHidden/>
                <w:color w:val="auto"/>
              </w:rPr>
              <w:instrText xml:space="preserve"> PAGEREF _Toc130917702 \h </w:instrText>
            </w:r>
            <w:r w:rsidR="003C7799" w:rsidRPr="00C61EAF">
              <w:rPr>
                <w:noProof/>
                <w:webHidden/>
                <w:color w:val="auto"/>
              </w:rPr>
            </w:r>
            <w:r w:rsidR="003C7799" w:rsidRPr="00C61EAF">
              <w:rPr>
                <w:noProof/>
                <w:webHidden/>
                <w:color w:val="auto"/>
              </w:rPr>
              <w:fldChar w:fldCharType="separate"/>
            </w:r>
            <w:r w:rsidR="003C7799" w:rsidRPr="00C61EAF">
              <w:rPr>
                <w:noProof/>
                <w:webHidden/>
                <w:color w:val="auto"/>
              </w:rPr>
              <w:t>18</w:t>
            </w:r>
            <w:r w:rsidR="003C7799" w:rsidRPr="00C61EAF">
              <w:rPr>
                <w:noProof/>
                <w:webHidden/>
                <w:color w:val="auto"/>
              </w:rPr>
              <w:fldChar w:fldCharType="end"/>
            </w:r>
          </w:hyperlink>
        </w:p>
        <w:p w14:paraId="278F6562" w14:textId="77777777" w:rsidR="003C7799" w:rsidRDefault="003C7799" w:rsidP="003C7799">
          <w:pPr>
            <w:rPr>
              <w:noProof/>
            </w:rPr>
          </w:pPr>
          <w:r w:rsidRPr="00C61EAF">
            <w:rPr>
              <w:b/>
              <w:bCs/>
              <w:noProof/>
            </w:rPr>
            <w:fldChar w:fldCharType="end"/>
          </w:r>
        </w:p>
      </w:sdtContent>
    </w:sdt>
    <w:p w14:paraId="06B66AC9" w14:textId="54B5750C" w:rsidR="003C7799" w:rsidRDefault="003C7799">
      <w:pPr>
        <w:rPr>
          <w:rFonts w:ascii="Arial" w:hAnsi="Arial" w:cs="Arial"/>
        </w:rPr>
      </w:pPr>
      <w:r>
        <w:rPr>
          <w:rFonts w:ascii="Arial" w:hAnsi="Arial" w:cs="Arial"/>
        </w:rPr>
        <w:t xml:space="preserve"> </w:t>
      </w:r>
    </w:p>
    <w:p w14:paraId="61D627AE" w14:textId="77777777" w:rsidR="00154609" w:rsidRDefault="00154609">
      <w:pPr>
        <w:rPr>
          <w:rFonts w:ascii="Arial" w:hAnsi="Arial" w:cs="Arial"/>
        </w:rPr>
      </w:pPr>
    </w:p>
    <w:p w14:paraId="468F6287" w14:textId="77777777" w:rsidR="00154609" w:rsidRDefault="00154609">
      <w:pPr>
        <w:rPr>
          <w:rFonts w:ascii="Arial" w:hAnsi="Arial" w:cs="Arial"/>
        </w:rPr>
      </w:pPr>
    </w:p>
    <w:p w14:paraId="42044426" w14:textId="77777777" w:rsidR="00154609" w:rsidRDefault="00154609">
      <w:pPr>
        <w:rPr>
          <w:rFonts w:ascii="Arial" w:hAnsi="Arial" w:cs="Arial"/>
        </w:rPr>
      </w:pPr>
    </w:p>
    <w:p w14:paraId="6967AABB" w14:textId="77777777" w:rsidR="00154609" w:rsidRDefault="00154609">
      <w:pPr>
        <w:rPr>
          <w:rFonts w:ascii="Arial" w:hAnsi="Arial" w:cs="Arial"/>
        </w:rPr>
      </w:pPr>
    </w:p>
    <w:p w14:paraId="2F6AC7E8" w14:textId="77777777" w:rsidR="00154609" w:rsidRDefault="00154609">
      <w:pPr>
        <w:rPr>
          <w:rFonts w:ascii="Arial" w:hAnsi="Arial" w:cs="Arial"/>
        </w:rPr>
      </w:pPr>
    </w:p>
    <w:p w14:paraId="14E0E3F4" w14:textId="77777777" w:rsidR="00154609" w:rsidRDefault="00154609">
      <w:pPr>
        <w:rPr>
          <w:rFonts w:ascii="Arial" w:hAnsi="Arial" w:cs="Arial"/>
        </w:rPr>
      </w:pPr>
    </w:p>
    <w:p w14:paraId="18F294A3" w14:textId="77777777" w:rsidR="00154609" w:rsidRDefault="00154609">
      <w:pPr>
        <w:rPr>
          <w:rFonts w:ascii="Arial" w:hAnsi="Arial" w:cs="Arial"/>
        </w:rPr>
      </w:pPr>
    </w:p>
    <w:p w14:paraId="15FB5682" w14:textId="77777777" w:rsidR="00154609" w:rsidRDefault="00154609">
      <w:pPr>
        <w:rPr>
          <w:rFonts w:ascii="Arial" w:hAnsi="Arial" w:cs="Arial"/>
        </w:rPr>
      </w:pPr>
    </w:p>
    <w:p w14:paraId="3866FCB8" w14:textId="77777777" w:rsidR="00154609" w:rsidRDefault="00154609">
      <w:pPr>
        <w:rPr>
          <w:rFonts w:ascii="Arial" w:hAnsi="Arial" w:cs="Arial"/>
        </w:rPr>
      </w:pPr>
    </w:p>
    <w:p w14:paraId="4A4B0B56" w14:textId="77777777" w:rsidR="00154609" w:rsidRDefault="00154609">
      <w:pPr>
        <w:rPr>
          <w:rFonts w:ascii="Arial" w:hAnsi="Arial" w:cs="Arial"/>
        </w:rPr>
      </w:pPr>
    </w:p>
    <w:p w14:paraId="382BB029" w14:textId="77777777" w:rsidR="00154609" w:rsidRDefault="00154609">
      <w:pPr>
        <w:rPr>
          <w:rFonts w:ascii="Arial" w:hAnsi="Arial" w:cs="Arial"/>
        </w:rPr>
      </w:pPr>
    </w:p>
    <w:p w14:paraId="6E84AE04" w14:textId="77777777" w:rsidR="00154609" w:rsidRDefault="00154609">
      <w:pPr>
        <w:rPr>
          <w:rFonts w:ascii="Arial" w:hAnsi="Arial" w:cs="Arial"/>
        </w:rPr>
      </w:pPr>
    </w:p>
    <w:p w14:paraId="0D85654F" w14:textId="77777777" w:rsidR="00154609" w:rsidRPr="008F2608" w:rsidRDefault="00154609" w:rsidP="008F2608">
      <w:pPr>
        <w:spacing w:line="360" w:lineRule="auto"/>
        <w:rPr>
          <w:rFonts w:ascii="Arial" w:hAnsi="Arial" w:cs="Arial"/>
          <w:b/>
          <w:bCs/>
          <w:sz w:val="32"/>
          <w:szCs w:val="32"/>
        </w:rPr>
      </w:pPr>
      <w:r w:rsidRPr="008F2608">
        <w:rPr>
          <w:rFonts w:ascii="Arial" w:hAnsi="Arial" w:cs="Arial"/>
          <w:b/>
          <w:bCs/>
          <w:sz w:val="32"/>
          <w:szCs w:val="32"/>
        </w:rPr>
        <w:lastRenderedPageBreak/>
        <w:t>Executive Summary</w:t>
      </w:r>
    </w:p>
    <w:p w14:paraId="518C3D03" w14:textId="77777777" w:rsidR="00154609" w:rsidRPr="00870577" w:rsidRDefault="00154609" w:rsidP="008C377A">
      <w:pPr>
        <w:spacing w:line="360" w:lineRule="auto"/>
        <w:jc w:val="both"/>
        <w:rPr>
          <w:rFonts w:ascii="Arial" w:hAnsi="Arial" w:cs="Arial"/>
        </w:rPr>
      </w:pPr>
      <w:r w:rsidRPr="00870577">
        <w:rPr>
          <w:rFonts w:ascii="Arial" w:hAnsi="Arial" w:cs="Arial"/>
        </w:rPr>
        <w:t xml:space="preserve">This report provides an analysis of the British Telecom Company's response to the COVID-19 epidemic and continued economic instability, focusing on the changes the </w:t>
      </w:r>
      <w:proofErr w:type="spellStart"/>
      <w:r w:rsidRPr="00870577">
        <w:rPr>
          <w:rFonts w:ascii="Arial" w:hAnsi="Arial" w:cs="Arial"/>
        </w:rPr>
        <w:t>organisation</w:t>
      </w:r>
      <w:proofErr w:type="spellEnd"/>
      <w:r w:rsidRPr="00870577">
        <w:rPr>
          <w:rFonts w:ascii="Arial" w:hAnsi="Arial" w:cs="Arial"/>
        </w:rPr>
        <w:t xml:space="preserve"> has undergone, including mergers and acquisitions, </w:t>
      </w:r>
      <w:proofErr w:type="spellStart"/>
      <w:r w:rsidRPr="00870577">
        <w:rPr>
          <w:rFonts w:ascii="Arial" w:hAnsi="Arial" w:cs="Arial"/>
        </w:rPr>
        <w:t>reorganisation</w:t>
      </w:r>
      <w:proofErr w:type="spellEnd"/>
      <w:r w:rsidRPr="00870577">
        <w:rPr>
          <w:rFonts w:ascii="Arial" w:hAnsi="Arial" w:cs="Arial"/>
        </w:rPr>
        <w:t xml:space="preserve">, and digital transformation. The study examines the challenges associated with strategic change management, including leadership styles and the impact of </w:t>
      </w:r>
      <w:proofErr w:type="spellStart"/>
      <w:r w:rsidRPr="00870577">
        <w:rPr>
          <w:rFonts w:ascii="Arial" w:hAnsi="Arial" w:cs="Arial"/>
        </w:rPr>
        <w:t>organisational</w:t>
      </w:r>
      <w:proofErr w:type="spellEnd"/>
      <w:r w:rsidRPr="00870577">
        <w:rPr>
          <w:rFonts w:ascii="Arial" w:hAnsi="Arial" w:cs="Arial"/>
        </w:rPr>
        <w:t xml:space="preserve"> culture on change management programs. It critically evaluates various change management strategies and proposes a future change management plan, including a suggested change, employee training and development, communication strategy, and assessment plan. The report highlights the importance of people-related programs for workplace culture and retention in a post-COVID age, requiring strong leadership, ongoing communication, agility, and resilience.</w:t>
      </w:r>
    </w:p>
    <w:p w14:paraId="1CB95883" w14:textId="0C0D6BDB" w:rsidR="00154609" w:rsidRDefault="00154609">
      <w:pPr>
        <w:rPr>
          <w:rFonts w:ascii="Arial" w:hAnsi="Arial" w:cs="Arial"/>
        </w:rPr>
      </w:pPr>
      <w:r>
        <w:rPr>
          <w:rFonts w:ascii="Arial" w:hAnsi="Arial" w:cs="Arial"/>
        </w:rPr>
        <w:t xml:space="preserve"> </w:t>
      </w:r>
    </w:p>
    <w:p w14:paraId="1DCC47AF" w14:textId="77777777" w:rsidR="00472CAB" w:rsidRDefault="00472CAB">
      <w:pPr>
        <w:rPr>
          <w:rFonts w:ascii="Arial" w:hAnsi="Arial" w:cs="Arial"/>
        </w:rPr>
      </w:pPr>
    </w:p>
    <w:p w14:paraId="72CFE71C" w14:textId="77777777" w:rsidR="00472CAB" w:rsidRDefault="00472CAB">
      <w:pPr>
        <w:rPr>
          <w:rFonts w:ascii="Arial" w:hAnsi="Arial" w:cs="Arial"/>
        </w:rPr>
      </w:pPr>
    </w:p>
    <w:p w14:paraId="78010F77" w14:textId="77777777" w:rsidR="00472CAB" w:rsidRDefault="00472CAB">
      <w:pPr>
        <w:rPr>
          <w:rFonts w:ascii="Arial" w:hAnsi="Arial" w:cs="Arial"/>
        </w:rPr>
      </w:pPr>
    </w:p>
    <w:p w14:paraId="3ACDFC62" w14:textId="77777777" w:rsidR="00472CAB" w:rsidRDefault="00472CAB">
      <w:pPr>
        <w:rPr>
          <w:rFonts w:ascii="Arial" w:hAnsi="Arial" w:cs="Arial"/>
        </w:rPr>
      </w:pPr>
    </w:p>
    <w:p w14:paraId="4F046D29" w14:textId="77777777" w:rsidR="00472CAB" w:rsidRDefault="00472CAB">
      <w:pPr>
        <w:rPr>
          <w:rFonts w:ascii="Arial" w:hAnsi="Arial" w:cs="Arial"/>
        </w:rPr>
      </w:pPr>
    </w:p>
    <w:p w14:paraId="642EBF0C" w14:textId="77777777" w:rsidR="00472CAB" w:rsidRDefault="00472CAB">
      <w:pPr>
        <w:rPr>
          <w:rFonts w:ascii="Arial" w:hAnsi="Arial" w:cs="Arial"/>
        </w:rPr>
      </w:pPr>
    </w:p>
    <w:p w14:paraId="48FB389D" w14:textId="77777777" w:rsidR="00472CAB" w:rsidRDefault="00472CAB">
      <w:pPr>
        <w:rPr>
          <w:rFonts w:ascii="Arial" w:hAnsi="Arial" w:cs="Arial"/>
        </w:rPr>
      </w:pPr>
    </w:p>
    <w:p w14:paraId="6A564564" w14:textId="77777777" w:rsidR="00472CAB" w:rsidRDefault="00472CAB">
      <w:pPr>
        <w:rPr>
          <w:rFonts w:ascii="Arial" w:hAnsi="Arial" w:cs="Arial"/>
        </w:rPr>
      </w:pPr>
    </w:p>
    <w:p w14:paraId="42F9C7C1" w14:textId="77777777" w:rsidR="00472CAB" w:rsidRDefault="00472CAB">
      <w:pPr>
        <w:rPr>
          <w:rFonts w:ascii="Arial" w:hAnsi="Arial" w:cs="Arial"/>
        </w:rPr>
      </w:pPr>
    </w:p>
    <w:p w14:paraId="2381B3DE" w14:textId="77777777" w:rsidR="00472CAB" w:rsidRDefault="00472CAB">
      <w:pPr>
        <w:rPr>
          <w:rFonts w:ascii="Arial" w:hAnsi="Arial" w:cs="Arial"/>
        </w:rPr>
      </w:pPr>
    </w:p>
    <w:p w14:paraId="7E296DEE" w14:textId="77777777" w:rsidR="00472CAB" w:rsidRDefault="00472CAB">
      <w:pPr>
        <w:rPr>
          <w:rFonts w:ascii="Arial" w:hAnsi="Arial" w:cs="Arial"/>
        </w:rPr>
      </w:pPr>
    </w:p>
    <w:p w14:paraId="2A88B418" w14:textId="77777777" w:rsidR="00472CAB" w:rsidRDefault="00472CAB">
      <w:pPr>
        <w:rPr>
          <w:rFonts w:ascii="Arial" w:hAnsi="Arial" w:cs="Arial"/>
        </w:rPr>
      </w:pPr>
    </w:p>
    <w:p w14:paraId="7DFC2C3B" w14:textId="77777777" w:rsidR="00472CAB" w:rsidRDefault="00472CAB">
      <w:pPr>
        <w:rPr>
          <w:rFonts w:ascii="Arial" w:hAnsi="Arial" w:cs="Arial"/>
        </w:rPr>
      </w:pPr>
    </w:p>
    <w:p w14:paraId="1C33BD7C" w14:textId="77777777" w:rsidR="00472CAB" w:rsidRDefault="00472CAB">
      <w:pPr>
        <w:rPr>
          <w:rFonts w:ascii="Arial" w:hAnsi="Arial" w:cs="Arial"/>
        </w:rPr>
      </w:pPr>
    </w:p>
    <w:p w14:paraId="745F12F6" w14:textId="77777777" w:rsidR="00472CAB" w:rsidRDefault="00472CAB">
      <w:pPr>
        <w:rPr>
          <w:rFonts w:ascii="Arial" w:hAnsi="Arial" w:cs="Arial"/>
        </w:rPr>
      </w:pPr>
    </w:p>
    <w:p w14:paraId="5E1193D3" w14:textId="6F244990" w:rsidR="00472CAB" w:rsidRDefault="00472CAB">
      <w:pPr>
        <w:rPr>
          <w:rFonts w:ascii="Arial" w:hAnsi="Arial" w:cs="Arial"/>
        </w:rPr>
      </w:pPr>
    </w:p>
    <w:p w14:paraId="5E270189" w14:textId="1972D816" w:rsidR="001D704B" w:rsidRDefault="001D704B">
      <w:pPr>
        <w:rPr>
          <w:rFonts w:ascii="Arial" w:hAnsi="Arial" w:cs="Arial"/>
        </w:rPr>
      </w:pPr>
    </w:p>
    <w:p w14:paraId="65D88C5F" w14:textId="77777777" w:rsidR="001D704B" w:rsidRDefault="001D704B">
      <w:pPr>
        <w:rPr>
          <w:rFonts w:ascii="Arial" w:hAnsi="Arial" w:cs="Arial"/>
        </w:rPr>
      </w:pPr>
    </w:p>
    <w:p w14:paraId="5832E68A" w14:textId="5D824AE3" w:rsidR="00472CAB" w:rsidRPr="00472CAB" w:rsidRDefault="00472CAB" w:rsidP="00472CAB">
      <w:pPr>
        <w:spacing w:line="360" w:lineRule="auto"/>
        <w:jc w:val="both"/>
        <w:rPr>
          <w:rFonts w:ascii="Arial" w:hAnsi="Arial" w:cs="Arial"/>
          <w:b/>
          <w:bCs/>
          <w:sz w:val="32"/>
          <w:szCs w:val="32"/>
        </w:rPr>
      </w:pPr>
      <w:bookmarkStart w:id="0" w:name="_Toc130917690"/>
      <w:r w:rsidRPr="00472CAB">
        <w:rPr>
          <w:rFonts w:ascii="Arial" w:hAnsi="Arial" w:cs="Arial"/>
          <w:b/>
          <w:bCs/>
          <w:sz w:val="32"/>
          <w:szCs w:val="32"/>
        </w:rPr>
        <w:lastRenderedPageBreak/>
        <w:t>Introduction</w:t>
      </w:r>
      <w:bookmarkEnd w:id="0"/>
      <w:r w:rsidRPr="00472CAB">
        <w:rPr>
          <w:rFonts w:ascii="Arial" w:hAnsi="Arial" w:cs="Arial"/>
          <w:b/>
          <w:bCs/>
          <w:sz w:val="32"/>
          <w:szCs w:val="32"/>
        </w:rPr>
        <w:t xml:space="preserve"> </w:t>
      </w:r>
    </w:p>
    <w:p w14:paraId="715FAE5E" w14:textId="7B2F2833" w:rsidR="00472CAB" w:rsidRDefault="00472CAB" w:rsidP="00472CAB">
      <w:pPr>
        <w:spacing w:line="360" w:lineRule="auto"/>
        <w:jc w:val="both"/>
        <w:rPr>
          <w:rFonts w:ascii="Arial" w:hAnsi="Arial" w:cs="Arial"/>
        </w:rPr>
      </w:pPr>
      <w:r w:rsidRPr="00472CAB">
        <w:rPr>
          <w:rFonts w:ascii="Arial" w:hAnsi="Arial" w:cs="Arial"/>
        </w:rPr>
        <w:t xml:space="preserve">One of the major participants in the telecommunications sector will be examined in this report: the British Telecom Company. Due to the COVID-19 epidemic and the continued economic uncertainties, the firm has faced considerable adjustments. The research will be based on publicly accessible data as the author has no direct participation or contact with the firm, and the report will </w:t>
      </w:r>
      <w:proofErr w:type="spellStart"/>
      <w:r w:rsidRPr="00472CAB">
        <w:rPr>
          <w:rFonts w:ascii="Arial" w:hAnsi="Arial" w:cs="Arial"/>
        </w:rPr>
        <w:t>analyse</w:t>
      </w:r>
      <w:proofErr w:type="spellEnd"/>
      <w:r w:rsidRPr="00472CAB">
        <w:rPr>
          <w:rFonts w:ascii="Arial" w:hAnsi="Arial" w:cs="Arial"/>
        </w:rPr>
        <w:t xml:space="preserve"> how the company has responded to these developments. The report will detail the substantial changes the </w:t>
      </w:r>
      <w:proofErr w:type="spellStart"/>
      <w:r w:rsidRPr="00472CAB">
        <w:rPr>
          <w:rFonts w:ascii="Arial" w:hAnsi="Arial" w:cs="Arial"/>
        </w:rPr>
        <w:t>organisation</w:t>
      </w:r>
      <w:proofErr w:type="spellEnd"/>
      <w:r w:rsidRPr="00472CAB">
        <w:rPr>
          <w:rFonts w:ascii="Arial" w:hAnsi="Arial" w:cs="Arial"/>
        </w:rPr>
        <w:t xml:space="preserve"> has gone through in the past, including mergers and acquisitions, </w:t>
      </w:r>
      <w:proofErr w:type="spellStart"/>
      <w:r w:rsidRPr="00472CAB">
        <w:rPr>
          <w:rFonts w:ascii="Arial" w:hAnsi="Arial" w:cs="Arial"/>
        </w:rPr>
        <w:t>reorganisation</w:t>
      </w:r>
      <w:proofErr w:type="spellEnd"/>
      <w:r w:rsidRPr="00472CAB">
        <w:rPr>
          <w:rFonts w:ascii="Arial" w:hAnsi="Arial" w:cs="Arial"/>
        </w:rPr>
        <w:t xml:space="preserve">, and digital transformation. The study will also </w:t>
      </w:r>
      <w:proofErr w:type="spellStart"/>
      <w:r w:rsidRPr="00472CAB">
        <w:rPr>
          <w:rFonts w:ascii="Arial" w:hAnsi="Arial" w:cs="Arial"/>
        </w:rPr>
        <w:t>analyse</w:t>
      </w:r>
      <w:proofErr w:type="spellEnd"/>
      <w:r w:rsidRPr="00472CAB">
        <w:rPr>
          <w:rFonts w:ascii="Arial" w:hAnsi="Arial" w:cs="Arial"/>
        </w:rPr>
        <w:t xml:space="preserve"> how external variables, like the COVID-19 epidemic and continued economic instability, have affected the </w:t>
      </w:r>
      <w:proofErr w:type="spellStart"/>
      <w:r w:rsidRPr="00472CAB">
        <w:rPr>
          <w:rFonts w:ascii="Arial" w:hAnsi="Arial" w:cs="Arial"/>
        </w:rPr>
        <w:t>organisation</w:t>
      </w:r>
      <w:proofErr w:type="spellEnd"/>
      <w:r w:rsidRPr="00472CAB">
        <w:rPr>
          <w:rFonts w:ascii="Arial" w:hAnsi="Arial" w:cs="Arial"/>
        </w:rPr>
        <w:t xml:space="preserve">. The study will also review problems connected to strategic change in the company, such as the management process and the chosen leadership style. It will critically evaluate various change management strategies. In addition, the study will assess the impact of </w:t>
      </w:r>
      <w:proofErr w:type="spellStart"/>
      <w:r w:rsidRPr="00472CAB">
        <w:rPr>
          <w:rFonts w:ascii="Arial" w:hAnsi="Arial" w:cs="Arial"/>
        </w:rPr>
        <w:t>organisational</w:t>
      </w:r>
      <w:proofErr w:type="spellEnd"/>
      <w:r w:rsidRPr="00472CAB">
        <w:rPr>
          <w:rFonts w:ascii="Arial" w:hAnsi="Arial" w:cs="Arial"/>
        </w:rPr>
        <w:t xml:space="preserve"> culture on the change management </w:t>
      </w:r>
      <w:proofErr w:type="spellStart"/>
      <w:r w:rsidRPr="00472CAB">
        <w:rPr>
          <w:rFonts w:ascii="Arial" w:hAnsi="Arial" w:cs="Arial"/>
        </w:rPr>
        <w:t>programme</w:t>
      </w:r>
      <w:proofErr w:type="spellEnd"/>
      <w:r w:rsidRPr="00472CAB">
        <w:rPr>
          <w:rFonts w:ascii="Arial" w:hAnsi="Arial" w:cs="Arial"/>
        </w:rPr>
        <w:t>. Then, an appropriate change management strategy for the future will be presented, comprising a suggested change, a plan for employee training and development, a strategy for communication, and a plan for assessment to guarantee the effective implementation of the suggested change</w:t>
      </w:r>
      <w:r w:rsidR="008C377A">
        <w:rPr>
          <w:rFonts w:ascii="Arial" w:hAnsi="Arial" w:cs="Arial"/>
        </w:rPr>
        <w:t>.</w:t>
      </w:r>
      <w:r w:rsidRPr="00472CAB">
        <w:rPr>
          <w:rFonts w:ascii="Arial" w:hAnsi="Arial" w:cs="Arial"/>
        </w:rPr>
        <w:t xml:space="preserve"> </w:t>
      </w:r>
    </w:p>
    <w:p w14:paraId="431E218B" w14:textId="77777777" w:rsidR="00830141" w:rsidRDefault="00830141" w:rsidP="00830141">
      <w:pPr>
        <w:spacing w:line="360" w:lineRule="auto"/>
        <w:rPr>
          <w:rFonts w:ascii="Arial" w:hAnsi="Arial" w:cs="Arial"/>
        </w:rPr>
      </w:pPr>
    </w:p>
    <w:p w14:paraId="317F00E5" w14:textId="642BB437" w:rsidR="00830141" w:rsidRDefault="00830141" w:rsidP="00830141">
      <w:pPr>
        <w:spacing w:line="360" w:lineRule="auto"/>
        <w:jc w:val="center"/>
        <w:rPr>
          <w:rFonts w:ascii="Arial" w:hAnsi="Arial" w:cs="Arial"/>
        </w:rPr>
      </w:pPr>
      <w:r w:rsidRPr="00C61EAF">
        <w:rPr>
          <w:noProof/>
          <w:lang w:val="en-IN" w:eastAsia="en-IN"/>
        </w:rPr>
        <w:drawing>
          <wp:inline distT="0" distB="0" distL="0" distR="0" wp14:anchorId="7BAD7D8A" wp14:editId="23A39FE6">
            <wp:extent cx="4077383" cy="2047875"/>
            <wp:effectExtent l="0" t="0" r="0" b="0"/>
            <wp:docPr id="2" name="Picture 2" descr="Deregulation of British Tele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regulation of British Telecommunica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6300" cy="2052354"/>
                    </a:xfrm>
                    <a:prstGeom prst="rect">
                      <a:avLst/>
                    </a:prstGeom>
                    <a:noFill/>
                    <a:ln>
                      <a:noFill/>
                    </a:ln>
                  </pic:spPr>
                </pic:pic>
              </a:graphicData>
            </a:graphic>
          </wp:inline>
        </w:drawing>
      </w:r>
    </w:p>
    <w:p w14:paraId="18024958" w14:textId="77777777" w:rsidR="00830141" w:rsidRDefault="00830141" w:rsidP="00472CAB">
      <w:pPr>
        <w:spacing w:line="360" w:lineRule="auto"/>
        <w:jc w:val="both"/>
        <w:rPr>
          <w:rFonts w:ascii="Arial" w:hAnsi="Arial" w:cs="Arial"/>
        </w:rPr>
      </w:pPr>
    </w:p>
    <w:p w14:paraId="5C4F6086" w14:textId="77777777" w:rsidR="00830141" w:rsidRPr="00C61EAF" w:rsidRDefault="00830141" w:rsidP="00830141">
      <w:pPr>
        <w:pStyle w:val="Caption"/>
        <w:jc w:val="center"/>
        <w:rPr>
          <w:i w:val="0"/>
          <w:color w:val="auto"/>
          <w:sz w:val="20"/>
        </w:rPr>
      </w:pPr>
      <w:r w:rsidRPr="00C61EAF">
        <w:rPr>
          <w:i w:val="0"/>
          <w:color w:val="auto"/>
          <w:sz w:val="20"/>
        </w:rPr>
        <w:t xml:space="preserve">Figure </w:t>
      </w:r>
      <w:r w:rsidRPr="00C61EAF">
        <w:rPr>
          <w:i w:val="0"/>
          <w:color w:val="auto"/>
          <w:sz w:val="20"/>
        </w:rPr>
        <w:fldChar w:fldCharType="begin"/>
      </w:r>
      <w:r w:rsidRPr="00C61EAF">
        <w:rPr>
          <w:i w:val="0"/>
          <w:color w:val="auto"/>
          <w:sz w:val="20"/>
        </w:rPr>
        <w:instrText xml:space="preserve"> SEQ Figure \* ARABIC </w:instrText>
      </w:r>
      <w:r w:rsidRPr="00C61EAF">
        <w:rPr>
          <w:i w:val="0"/>
          <w:color w:val="auto"/>
          <w:sz w:val="20"/>
        </w:rPr>
        <w:fldChar w:fldCharType="separate"/>
      </w:r>
      <w:r>
        <w:rPr>
          <w:i w:val="0"/>
          <w:noProof/>
          <w:color w:val="auto"/>
          <w:sz w:val="20"/>
        </w:rPr>
        <w:t>1</w:t>
      </w:r>
      <w:r w:rsidRPr="00C61EAF">
        <w:rPr>
          <w:i w:val="0"/>
          <w:color w:val="auto"/>
          <w:sz w:val="20"/>
        </w:rPr>
        <w:fldChar w:fldCharType="end"/>
      </w:r>
      <w:r w:rsidRPr="00C61EAF">
        <w:rPr>
          <w:i w:val="0"/>
          <w:color w:val="auto"/>
          <w:sz w:val="20"/>
        </w:rPr>
        <w:t xml:space="preserve">: British </w:t>
      </w:r>
      <w:proofErr w:type="spellStart"/>
      <w:r w:rsidRPr="00C61EAF">
        <w:rPr>
          <w:i w:val="0"/>
          <w:color w:val="auto"/>
          <w:sz w:val="20"/>
        </w:rPr>
        <w:t>telecomunications</w:t>
      </w:r>
      <w:proofErr w:type="spellEnd"/>
    </w:p>
    <w:p w14:paraId="6C36E4EB" w14:textId="77777777" w:rsidR="00830141" w:rsidRPr="00C61EAF" w:rsidRDefault="00830141" w:rsidP="00830141">
      <w:pPr>
        <w:pStyle w:val="Caption"/>
        <w:jc w:val="center"/>
        <w:rPr>
          <w:i w:val="0"/>
          <w:color w:val="auto"/>
          <w:sz w:val="20"/>
        </w:rPr>
      </w:pPr>
      <w:r w:rsidRPr="00C61EAF">
        <w:rPr>
          <w:i w:val="0"/>
          <w:color w:val="auto"/>
          <w:sz w:val="20"/>
        </w:rPr>
        <w:t>(Source: Study-aids.co.uk)</w:t>
      </w:r>
    </w:p>
    <w:p w14:paraId="63A0CA6B" w14:textId="29A74123" w:rsidR="002103AE" w:rsidRDefault="00830141" w:rsidP="002103AE">
      <w:pPr>
        <w:spacing w:line="360" w:lineRule="auto"/>
        <w:jc w:val="both"/>
        <w:rPr>
          <w:rFonts w:ascii="Arial" w:hAnsi="Arial" w:cs="Arial"/>
        </w:rPr>
      </w:pPr>
      <w:r>
        <w:rPr>
          <w:rFonts w:ascii="Arial" w:hAnsi="Arial" w:cs="Arial"/>
        </w:rPr>
        <w:t xml:space="preserve"> </w:t>
      </w:r>
    </w:p>
    <w:p w14:paraId="107A9F3A" w14:textId="77777777" w:rsidR="002103AE" w:rsidRPr="002103AE" w:rsidRDefault="002103AE" w:rsidP="002103AE">
      <w:pPr>
        <w:pStyle w:val="Heading1"/>
        <w:rPr>
          <w:rFonts w:ascii="Arial" w:hAnsi="Arial" w:cs="Arial"/>
          <w:b/>
          <w:bCs/>
          <w:color w:val="auto"/>
        </w:rPr>
      </w:pPr>
      <w:bookmarkStart w:id="1" w:name="_Toc130917691"/>
      <w:r w:rsidRPr="002103AE">
        <w:rPr>
          <w:rFonts w:ascii="Arial" w:hAnsi="Arial" w:cs="Arial"/>
          <w:b/>
          <w:bCs/>
          <w:color w:val="auto"/>
        </w:rPr>
        <w:lastRenderedPageBreak/>
        <w:t>A brief review of the CURRENT state of the Company</w:t>
      </w:r>
      <w:bookmarkEnd w:id="1"/>
    </w:p>
    <w:p w14:paraId="6441F863" w14:textId="4B3B40CC" w:rsidR="002103AE" w:rsidRDefault="002103AE" w:rsidP="002103AE">
      <w:pPr>
        <w:spacing w:line="360" w:lineRule="auto"/>
        <w:jc w:val="both"/>
        <w:rPr>
          <w:rFonts w:ascii="Arial" w:hAnsi="Arial" w:cs="Arial"/>
        </w:rPr>
      </w:pPr>
      <w:r>
        <w:rPr>
          <w:rFonts w:ascii="Arial" w:hAnsi="Arial" w:cs="Arial"/>
        </w:rPr>
        <w:t xml:space="preserve"> </w:t>
      </w:r>
    </w:p>
    <w:p w14:paraId="45E05BFC" w14:textId="2A824FF3" w:rsidR="002103AE" w:rsidRPr="002103AE" w:rsidRDefault="002103AE" w:rsidP="002103AE">
      <w:pPr>
        <w:spacing w:line="360" w:lineRule="auto"/>
        <w:jc w:val="both"/>
        <w:rPr>
          <w:rFonts w:ascii="Arial" w:hAnsi="Arial" w:cs="Arial"/>
        </w:rPr>
      </w:pPr>
      <w:r w:rsidRPr="002103AE">
        <w:rPr>
          <w:rFonts w:ascii="Arial" w:hAnsi="Arial" w:cs="Arial"/>
        </w:rPr>
        <w:t>Like many other companies, British Telecom (BT), a sizable telecommunications provider, has been adversely affected by the Covid-19 pandemic. Before the pandemic, BT had already started a lengthy transformation process aimed at enhancing its customer experience and streamlining its business processes. The pandemic, however, has sped up change and forced the business to react quickly to changing conditions</w:t>
      </w:r>
      <w:r w:rsidRPr="002103AE">
        <w:rPr>
          <w:rFonts w:ascii="Arial" w:hAnsi="Arial" w:cs="Arial"/>
          <w:shd w:val="clear" w:color="auto" w:fill="FFFFFF"/>
        </w:rPr>
        <w:t xml:space="preserve"> (Bhaskar, et al, 2020).</w:t>
      </w:r>
      <w:r w:rsidRPr="002103AE">
        <w:rPr>
          <w:rFonts w:ascii="Arial" w:hAnsi="Arial" w:cs="Arial"/>
        </w:rPr>
        <w:t xml:space="preserve"> One of the most significant effects of the pandemic on BT has been the transition of a sizeable portion of its workforce to remote working. To support remote working, the company had to quickly implement new technology and infrastructure, and it also had to modify its policies and procedures to ensure the health and safety of its employees. Although there have been some difficulties as a result, BT has mostly been successful in allowing its employees to work productively from home.</w:t>
      </w:r>
    </w:p>
    <w:p w14:paraId="4B35B142" w14:textId="77777777" w:rsidR="002103AE" w:rsidRPr="002103AE" w:rsidRDefault="002103AE" w:rsidP="002103AE">
      <w:pPr>
        <w:spacing w:line="360" w:lineRule="auto"/>
        <w:jc w:val="both"/>
        <w:rPr>
          <w:rFonts w:ascii="Arial" w:hAnsi="Arial" w:cs="Arial"/>
        </w:rPr>
      </w:pPr>
      <w:r w:rsidRPr="002103AE">
        <w:rPr>
          <w:rFonts w:ascii="Arial" w:hAnsi="Arial" w:cs="Arial"/>
        </w:rPr>
        <w:t xml:space="preserve">The changing needs and expectations of BT's customers are another effect of the pandemic. Demand for dependable, fast internet and other telecommunications services has increased as more people rely on technology for work, education, and connectivity. To meet changing customer needs, BT has responded by making investments in its network infrastructure and introducing new products and services. BT has additionally experienced some difficulties in its financial performance. The company has been impacted by escalating telecom market competition as well as pressure from regulators over its Openreach division. The pandemic has also had a detrimental effect on some of BT's business divisions, including its sports broadcasting operations. BT has remained dedicated to its transformation journey and to enhancing the customer experience despite these obstacles. The business has worked to streamline its processes, cut costs, and invest in new infrastructure and technologies. Through people-related </w:t>
      </w:r>
      <w:proofErr w:type="spellStart"/>
      <w:r w:rsidRPr="002103AE">
        <w:rPr>
          <w:rFonts w:ascii="Arial" w:hAnsi="Arial" w:cs="Arial"/>
        </w:rPr>
        <w:t>programmes</w:t>
      </w:r>
      <w:proofErr w:type="spellEnd"/>
      <w:r w:rsidRPr="002103AE">
        <w:rPr>
          <w:rFonts w:ascii="Arial" w:hAnsi="Arial" w:cs="Arial"/>
        </w:rPr>
        <w:t>, BT has also concentrated on enhancing its workplace culture and retaining talented employees</w:t>
      </w:r>
      <w:r w:rsidRPr="002103AE">
        <w:rPr>
          <w:rFonts w:ascii="Arial" w:hAnsi="Arial" w:cs="Arial"/>
          <w:shd w:val="clear" w:color="auto" w:fill="FFFFFF"/>
        </w:rPr>
        <w:t xml:space="preserve"> (Kern, and Gospel, 2023)</w:t>
      </w:r>
      <w:r w:rsidRPr="002103AE">
        <w:rPr>
          <w:rFonts w:ascii="Arial" w:hAnsi="Arial" w:cs="Arial"/>
        </w:rPr>
        <w:t>.</w:t>
      </w:r>
    </w:p>
    <w:p w14:paraId="65DDFB3B" w14:textId="77777777" w:rsidR="002103AE" w:rsidRPr="002103AE" w:rsidRDefault="002103AE" w:rsidP="002103AE">
      <w:pPr>
        <w:spacing w:line="360" w:lineRule="auto"/>
        <w:jc w:val="both"/>
        <w:rPr>
          <w:rFonts w:ascii="Arial" w:hAnsi="Arial" w:cs="Arial"/>
        </w:rPr>
      </w:pPr>
      <w:r w:rsidRPr="002103AE">
        <w:rPr>
          <w:rFonts w:ascii="Arial" w:hAnsi="Arial" w:cs="Arial"/>
        </w:rPr>
        <w:t xml:space="preserve">Even though the pandemic has presented BT with some significant challenges, the business has responded well and has remained committed to its strategic goals. BT is in a good position to come out on the other side of the pandemic as a stronger, more resilient </w:t>
      </w:r>
      <w:proofErr w:type="spellStart"/>
      <w:r w:rsidRPr="002103AE">
        <w:rPr>
          <w:rFonts w:ascii="Arial" w:hAnsi="Arial" w:cs="Arial"/>
        </w:rPr>
        <w:t>organisation</w:t>
      </w:r>
      <w:proofErr w:type="spellEnd"/>
      <w:r w:rsidRPr="002103AE">
        <w:rPr>
          <w:rFonts w:ascii="Arial" w:hAnsi="Arial" w:cs="Arial"/>
        </w:rPr>
        <w:t xml:space="preserve"> thanks to ongoing investment and a focus on innovation and customer experience.</w:t>
      </w:r>
    </w:p>
    <w:p w14:paraId="4DF8974A" w14:textId="0FFBE080" w:rsidR="00830141" w:rsidRDefault="002103AE" w:rsidP="00472CAB">
      <w:pPr>
        <w:spacing w:line="360" w:lineRule="auto"/>
        <w:jc w:val="both"/>
        <w:rPr>
          <w:rFonts w:ascii="Arial" w:hAnsi="Arial" w:cs="Arial"/>
        </w:rPr>
      </w:pPr>
      <w:r>
        <w:rPr>
          <w:rFonts w:ascii="Arial" w:hAnsi="Arial" w:cs="Arial"/>
        </w:rPr>
        <w:t xml:space="preserve"> </w:t>
      </w:r>
    </w:p>
    <w:p w14:paraId="0E3E3329" w14:textId="77777777" w:rsidR="002103AE" w:rsidRDefault="002103AE" w:rsidP="00472CAB">
      <w:pPr>
        <w:spacing w:line="360" w:lineRule="auto"/>
        <w:jc w:val="both"/>
        <w:rPr>
          <w:rFonts w:ascii="Arial" w:hAnsi="Arial" w:cs="Arial"/>
        </w:rPr>
      </w:pPr>
    </w:p>
    <w:p w14:paraId="09902917" w14:textId="77777777" w:rsidR="002103AE" w:rsidRPr="002103AE" w:rsidRDefault="002103AE" w:rsidP="002103AE">
      <w:pPr>
        <w:pStyle w:val="Heading1"/>
        <w:rPr>
          <w:rFonts w:ascii="Arial" w:hAnsi="Arial" w:cs="Arial"/>
          <w:b/>
          <w:bCs/>
          <w:color w:val="auto"/>
        </w:rPr>
      </w:pPr>
      <w:bookmarkStart w:id="2" w:name="_Toc130917692"/>
      <w:r w:rsidRPr="002103AE">
        <w:rPr>
          <w:rFonts w:ascii="Arial" w:hAnsi="Arial" w:cs="Arial"/>
          <w:b/>
          <w:bCs/>
          <w:color w:val="auto"/>
        </w:rPr>
        <w:lastRenderedPageBreak/>
        <w:t>Involvement /relationship with the Company</w:t>
      </w:r>
      <w:bookmarkEnd w:id="2"/>
    </w:p>
    <w:p w14:paraId="6292276D" w14:textId="7A850C7A" w:rsidR="002103AE" w:rsidRPr="002103AE" w:rsidRDefault="002103AE" w:rsidP="00472CAB">
      <w:pPr>
        <w:spacing w:line="360" w:lineRule="auto"/>
        <w:jc w:val="both"/>
        <w:rPr>
          <w:rFonts w:ascii="Arial" w:hAnsi="Arial" w:cs="Arial"/>
          <w:b/>
          <w:bCs/>
        </w:rPr>
      </w:pPr>
      <w:r w:rsidRPr="002103AE">
        <w:rPr>
          <w:rFonts w:ascii="Arial" w:hAnsi="Arial" w:cs="Arial"/>
          <w:b/>
          <w:bCs/>
        </w:rPr>
        <w:t xml:space="preserve"> </w:t>
      </w:r>
    </w:p>
    <w:p w14:paraId="290AABC1" w14:textId="77777777" w:rsidR="002103AE" w:rsidRPr="002103AE" w:rsidRDefault="002103AE" w:rsidP="002103AE">
      <w:pPr>
        <w:spacing w:line="360" w:lineRule="auto"/>
        <w:rPr>
          <w:rFonts w:ascii="Arial" w:hAnsi="Arial" w:cs="Arial"/>
        </w:rPr>
      </w:pPr>
      <w:r w:rsidRPr="002103AE">
        <w:rPr>
          <w:rFonts w:ascii="Arial" w:hAnsi="Arial" w:cs="Arial"/>
        </w:rPr>
        <w:t xml:space="preserve">My relationship with BT as a customer is primarily </w:t>
      </w:r>
      <w:proofErr w:type="spellStart"/>
      <w:r w:rsidRPr="002103AE">
        <w:rPr>
          <w:rFonts w:ascii="Arial" w:hAnsi="Arial" w:cs="Arial"/>
        </w:rPr>
        <w:t>centred</w:t>
      </w:r>
      <w:proofErr w:type="spellEnd"/>
      <w:r w:rsidRPr="002103AE">
        <w:rPr>
          <w:rFonts w:ascii="Arial" w:hAnsi="Arial" w:cs="Arial"/>
        </w:rPr>
        <w:t xml:space="preserve"> on the services they offer, like internet and phone connectivity. Since I've been a BT customer for a while, I have generally been pleased with the </w:t>
      </w:r>
      <w:proofErr w:type="spellStart"/>
      <w:r w:rsidRPr="002103AE">
        <w:rPr>
          <w:rFonts w:ascii="Arial" w:hAnsi="Arial" w:cs="Arial"/>
        </w:rPr>
        <w:t>calibre</w:t>
      </w:r>
      <w:proofErr w:type="spellEnd"/>
      <w:r w:rsidRPr="002103AE">
        <w:rPr>
          <w:rFonts w:ascii="Arial" w:hAnsi="Arial" w:cs="Arial"/>
        </w:rPr>
        <w:t xml:space="preserve"> of service received. One of the main factors keeping me as a BT customer is their dependable network infrastructure. BT offers generally reliable and quick internet and phone connectivity, which is crucial for both personal and professional use. Furthermore, the business has kept making investments in enhancing its network and broadening its coverage, which is advantageous for customers like me who depend on these services. The quality of customer service I receive from BT is another aspect of my relationship with them. I have occasionally had to contact customer service regarding problems with my service, but </w:t>
      </w:r>
      <w:proofErr w:type="gramStart"/>
      <w:r w:rsidRPr="002103AE">
        <w:rPr>
          <w:rFonts w:ascii="Arial" w:hAnsi="Arial" w:cs="Arial"/>
        </w:rPr>
        <w:t>overall</w:t>
      </w:r>
      <w:proofErr w:type="gramEnd"/>
      <w:r w:rsidRPr="002103AE">
        <w:rPr>
          <w:rFonts w:ascii="Arial" w:hAnsi="Arial" w:cs="Arial"/>
        </w:rPr>
        <w:t xml:space="preserve"> I have found BT's customer service to be helpful and responsive. Any problems I have had have been quickly fixed, and they've given me advice on how to improve my service</w:t>
      </w:r>
      <w:r w:rsidRPr="002103AE">
        <w:rPr>
          <w:rFonts w:ascii="Arial" w:hAnsi="Arial" w:cs="Arial"/>
          <w:shd w:val="clear" w:color="auto" w:fill="FFFFFF"/>
        </w:rPr>
        <w:t xml:space="preserve"> (Smith, 2022)</w:t>
      </w:r>
      <w:r w:rsidRPr="002103AE">
        <w:rPr>
          <w:rFonts w:ascii="Arial" w:hAnsi="Arial" w:cs="Arial"/>
        </w:rPr>
        <w:t>.</w:t>
      </w:r>
    </w:p>
    <w:p w14:paraId="6A6BFB22" w14:textId="48C3D280" w:rsidR="00830141" w:rsidRDefault="002103AE" w:rsidP="00472CAB">
      <w:pPr>
        <w:spacing w:line="360" w:lineRule="auto"/>
        <w:jc w:val="both"/>
        <w:rPr>
          <w:rFonts w:ascii="Arial" w:hAnsi="Arial" w:cs="Arial"/>
        </w:rPr>
      </w:pPr>
      <w:r w:rsidRPr="002103AE">
        <w:rPr>
          <w:rFonts w:ascii="Arial" w:hAnsi="Arial" w:cs="Arial"/>
        </w:rPr>
        <w:t>I have discovered that BT's pricing is competitive with that of other market players. Although there may be less expensive options, I have been willing to pay more for BT's dependable service and customer support. I have had a good overall consumer experience with BT. I was able to stay connected and productive thanks to the company's dependable services and helpful customer support. I have discovered BT to be a dependable and trustworthy option for my telecommunications needs, even though there may be some difficulties and restrictions re</w:t>
      </w:r>
      <w:r w:rsidR="007E454B">
        <w:rPr>
          <w:rFonts w:ascii="Arial" w:hAnsi="Arial" w:cs="Arial"/>
        </w:rPr>
        <w:t xml:space="preserve">lated to any service provider. </w:t>
      </w:r>
    </w:p>
    <w:p w14:paraId="2CC2F7A1" w14:textId="77777777" w:rsidR="000C31AF" w:rsidRDefault="000C31AF" w:rsidP="000C31AF">
      <w:pPr>
        <w:pStyle w:val="Heading1"/>
        <w:rPr>
          <w:rFonts w:ascii="Arial" w:hAnsi="Arial" w:cs="Arial"/>
          <w:b/>
          <w:bCs/>
          <w:color w:val="auto"/>
        </w:rPr>
      </w:pPr>
      <w:bookmarkStart w:id="3" w:name="_Toc130917693"/>
      <w:r w:rsidRPr="000C31AF">
        <w:rPr>
          <w:rFonts w:ascii="Arial" w:hAnsi="Arial" w:cs="Arial"/>
          <w:b/>
          <w:bCs/>
          <w:color w:val="auto"/>
        </w:rPr>
        <w:t xml:space="preserve">An outline of a recent/current change initiative that you will investigate for the </w:t>
      </w:r>
      <w:proofErr w:type="gramStart"/>
      <w:r w:rsidRPr="000C31AF">
        <w:rPr>
          <w:rFonts w:ascii="Arial" w:hAnsi="Arial" w:cs="Arial"/>
          <w:b/>
          <w:bCs/>
          <w:color w:val="auto"/>
        </w:rPr>
        <w:t>report</w:t>
      </w:r>
      <w:bookmarkEnd w:id="3"/>
      <w:proofErr w:type="gramEnd"/>
    </w:p>
    <w:p w14:paraId="650B8141" w14:textId="77777777" w:rsidR="000C31AF" w:rsidRDefault="000C31AF" w:rsidP="000C31AF"/>
    <w:p w14:paraId="3B3D2244" w14:textId="77777777" w:rsidR="000C31AF" w:rsidRPr="000C31AF" w:rsidRDefault="000C31AF" w:rsidP="000C31AF">
      <w:pPr>
        <w:spacing w:line="360" w:lineRule="auto"/>
        <w:jc w:val="both"/>
        <w:rPr>
          <w:rFonts w:ascii="Arial" w:hAnsi="Arial" w:cs="Arial"/>
        </w:rPr>
      </w:pPr>
      <w:r w:rsidRPr="000C31AF">
        <w:rPr>
          <w:rFonts w:ascii="Arial" w:hAnsi="Arial" w:cs="Arial"/>
        </w:rPr>
        <w:t xml:space="preserve">The "Better Workplace" </w:t>
      </w:r>
      <w:proofErr w:type="spellStart"/>
      <w:r w:rsidRPr="000C31AF">
        <w:rPr>
          <w:rFonts w:ascii="Arial" w:hAnsi="Arial" w:cs="Arial"/>
        </w:rPr>
        <w:t>programme</w:t>
      </w:r>
      <w:proofErr w:type="spellEnd"/>
      <w:r w:rsidRPr="000C31AF">
        <w:rPr>
          <w:rFonts w:ascii="Arial" w:hAnsi="Arial" w:cs="Arial"/>
        </w:rPr>
        <w:t xml:space="preserve"> is one recent change initiative at British Telecom (BT) that I will research for this report. With a focus on fostering inclusion, diversity, and well-being, this </w:t>
      </w:r>
      <w:proofErr w:type="spellStart"/>
      <w:r w:rsidRPr="000C31AF">
        <w:rPr>
          <w:rFonts w:ascii="Arial" w:hAnsi="Arial" w:cs="Arial"/>
        </w:rPr>
        <w:t>programme</w:t>
      </w:r>
      <w:proofErr w:type="spellEnd"/>
      <w:r w:rsidRPr="000C31AF">
        <w:rPr>
          <w:rFonts w:ascii="Arial" w:hAnsi="Arial" w:cs="Arial"/>
        </w:rPr>
        <w:t xml:space="preserve"> aims to improve the employee experience at BT and the workplace culture. As part of BT's larger transformation journey, which aims to streamline operations, enhance customer experience, and cut costs, the Better Workplace </w:t>
      </w:r>
      <w:proofErr w:type="spellStart"/>
      <w:r w:rsidRPr="000C31AF">
        <w:rPr>
          <w:rFonts w:ascii="Arial" w:hAnsi="Arial" w:cs="Arial"/>
        </w:rPr>
        <w:t>programme</w:t>
      </w:r>
      <w:proofErr w:type="spellEnd"/>
      <w:r w:rsidRPr="000C31AF">
        <w:rPr>
          <w:rFonts w:ascii="Arial" w:hAnsi="Arial" w:cs="Arial"/>
        </w:rPr>
        <w:t xml:space="preserve"> was introduced in (2018). The </w:t>
      </w:r>
      <w:proofErr w:type="spellStart"/>
      <w:r w:rsidRPr="000C31AF">
        <w:rPr>
          <w:rFonts w:ascii="Arial" w:hAnsi="Arial" w:cs="Arial"/>
        </w:rPr>
        <w:t>programme</w:t>
      </w:r>
      <w:proofErr w:type="spellEnd"/>
      <w:r w:rsidRPr="000C31AF">
        <w:rPr>
          <w:rFonts w:ascii="Arial" w:hAnsi="Arial" w:cs="Arial"/>
        </w:rPr>
        <w:t xml:space="preserve"> is supported by a variety of initiatives and </w:t>
      </w:r>
      <w:proofErr w:type="spellStart"/>
      <w:r w:rsidRPr="000C31AF">
        <w:rPr>
          <w:rFonts w:ascii="Arial" w:hAnsi="Arial" w:cs="Arial"/>
        </w:rPr>
        <w:t>programmes</w:t>
      </w:r>
      <w:proofErr w:type="spellEnd"/>
      <w:r w:rsidRPr="000C31AF">
        <w:rPr>
          <w:rFonts w:ascii="Arial" w:hAnsi="Arial" w:cs="Arial"/>
        </w:rPr>
        <w:t xml:space="preserve"> that are intended to promote the three </w:t>
      </w:r>
      <w:proofErr w:type="spellStart"/>
      <w:r w:rsidRPr="000C31AF">
        <w:rPr>
          <w:rFonts w:ascii="Arial" w:hAnsi="Arial" w:cs="Arial"/>
        </w:rPr>
        <w:t>programme</w:t>
      </w:r>
      <w:proofErr w:type="spellEnd"/>
      <w:r w:rsidRPr="000C31AF">
        <w:rPr>
          <w:rFonts w:ascii="Arial" w:hAnsi="Arial" w:cs="Arial"/>
        </w:rPr>
        <w:t xml:space="preserve"> pillars of inclusion, well-being, and performance</w:t>
      </w:r>
      <w:r w:rsidRPr="000C31AF">
        <w:rPr>
          <w:rFonts w:ascii="Arial" w:hAnsi="Arial" w:cs="Arial"/>
          <w:shd w:val="clear" w:color="auto" w:fill="FFFFFF"/>
        </w:rPr>
        <w:t xml:space="preserve"> (</w:t>
      </w:r>
      <w:proofErr w:type="spellStart"/>
      <w:r w:rsidRPr="000C31AF">
        <w:rPr>
          <w:rFonts w:ascii="Arial" w:hAnsi="Arial" w:cs="Arial"/>
          <w:shd w:val="clear" w:color="auto" w:fill="FFFFFF"/>
        </w:rPr>
        <w:t>Giovanis</w:t>
      </w:r>
      <w:proofErr w:type="spellEnd"/>
      <w:r w:rsidRPr="000C31AF">
        <w:rPr>
          <w:rFonts w:ascii="Arial" w:hAnsi="Arial" w:cs="Arial"/>
          <w:shd w:val="clear" w:color="auto" w:fill="FFFFFF"/>
        </w:rPr>
        <w:t>, 2018).</w:t>
      </w:r>
    </w:p>
    <w:p w14:paraId="33586C69" w14:textId="77777777" w:rsidR="000C31AF" w:rsidRPr="000C31AF" w:rsidRDefault="000C31AF" w:rsidP="000C31AF">
      <w:pPr>
        <w:spacing w:line="360" w:lineRule="auto"/>
        <w:jc w:val="both"/>
        <w:rPr>
          <w:rFonts w:ascii="Arial" w:hAnsi="Arial" w:cs="Arial"/>
        </w:rPr>
      </w:pPr>
      <w:r w:rsidRPr="000C31AF">
        <w:rPr>
          <w:rFonts w:ascii="Arial" w:hAnsi="Arial" w:cs="Arial"/>
        </w:rPr>
        <w:lastRenderedPageBreak/>
        <w:t xml:space="preserve">The "My Choices" initiative, which gives employees more flexibility and control over their work arrangements, is one of the main elements of the Better Workplace </w:t>
      </w:r>
      <w:proofErr w:type="spellStart"/>
      <w:r w:rsidRPr="000C31AF">
        <w:rPr>
          <w:rFonts w:ascii="Arial" w:hAnsi="Arial" w:cs="Arial"/>
        </w:rPr>
        <w:t>programme</w:t>
      </w:r>
      <w:proofErr w:type="spellEnd"/>
      <w:r w:rsidRPr="000C31AF">
        <w:rPr>
          <w:rFonts w:ascii="Arial" w:hAnsi="Arial" w:cs="Arial"/>
        </w:rPr>
        <w:t xml:space="preserve">. The purpose of this initiative is to encourage work-life balance while lowering stress and burnout by giving employees the freedom to choose when, where, and how they work. My Choices offers options like part-time employment, job sharing, remote work, and flexible working hours. The "Leadership Commitments" initiative, which seeks to encourage inclusive and empowering leadership at all levels of the </w:t>
      </w:r>
      <w:proofErr w:type="spellStart"/>
      <w:r w:rsidRPr="000C31AF">
        <w:rPr>
          <w:rFonts w:ascii="Arial" w:hAnsi="Arial" w:cs="Arial"/>
        </w:rPr>
        <w:t>organisation</w:t>
      </w:r>
      <w:proofErr w:type="spellEnd"/>
      <w:r w:rsidRPr="000C31AF">
        <w:rPr>
          <w:rFonts w:ascii="Arial" w:hAnsi="Arial" w:cs="Arial"/>
        </w:rPr>
        <w:t xml:space="preserve">, is another element of the Better Workplace </w:t>
      </w:r>
      <w:proofErr w:type="spellStart"/>
      <w:r w:rsidRPr="000C31AF">
        <w:rPr>
          <w:rFonts w:ascii="Arial" w:hAnsi="Arial" w:cs="Arial"/>
        </w:rPr>
        <w:t>programme</w:t>
      </w:r>
      <w:proofErr w:type="spellEnd"/>
      <w:r w:rsidRPr="000C31AF">
        <w:rPr>
          <w:rFonts w:ascii="Arial" w:hAnsi="Arial" w:cs="Arial"/>
        </w:rPr>
        <w:t xml:space="preserve">. This initiative consists of clear expectations and accountability surrounding inclusive leadership </w:t>
      </w:r>
      <w:proofErr w:type="spellStart"/>
      <w:r w:rsidRPr="000C31AF">
        <w:rPr>
          <w:rFonts w:ascii="Arial" w:hAnsi="Arial" w:cs="Arial"/>
        </w:rPr>
        <w:t>behaviours</w:t>
      </w:r>
      <w:proofErr w:type="spellEnd"/>
      <w:r w:rsidRPr="000C31AF">
        <w:rPr>
          <w:rFonts w:ascii="Arial" w:hAnsi="Arial" w:cs="Arial"/>
        </w:rPr>
        <w:t xml:space="preserve">, as well as leadership development and training </w:t>
      </w:r>
      <w:proofErr w:type="spellStart"/>
      <w:r w:rsidRPr="000C31AF">
        <w:rPr>
          <w:rFonts w:ascii="Arial" w:hAnsi="Arial" w:cs="Arial"/>
        </w:rPr>
        <w:t>programmes</w:t>
      </w:r>
      <w:proofErr w:type="spellEnd"/>
      <w:r w:rsidRPr="000C31AF">
        <w:rPr>
          <w:rFonts w:ascii="Arial" w:hAnsi="Arial" w:cs="Arial"/>
          <w:shd w:val="clear" w:color="auto" w:fill="FFFFFF"/>
        </w:rPr>
        <w:t xml:space="preserve"> (Dyson, et al, 2016).</w:t>
      </w:r>
    </w:p>
    <w:p w14:paraId="6243CC96" w14:textId="77777777" w:rsidR="000C31AF" w:rsidRPr="000C31AF" w:rsidRDefault="000C31AF" w:rsidP="000C31AF">
      <w:pPr>
        <w:spacing w:line="360" w:lineRule="auto"/>
        <w:jc w:val="both"/>
        <w:rPr>
          <w:rFonts w:ascii="Arial" w:hAnsi="Arial" w:cs="Arial"/>
        </w:rPr>
      </w:pPr>
      <w:r w:rsidRPr="000C31AF">
        <w:rPr>
          <w:rFonts w:ascii="Arial" w:hAnsi="Arial" w:cs="Arial"/>
        </w:rPr>
        <w:t xml:space="preserve">The Better Workplace </w:t>
      </w:r>
      <w:proofErr w:type="spellStart"/>
      <w:r w:rsidRPr="000C31AF">
        <w:rPr>
          <w:rFonts w:ascii="Arial" w:hAnsi="Arial" w:cs="Arial"/>
        </w:rPr>
        <w:t>programme</w:t>
      </w:r>
      <w:proofErr w:type="spellEnd"/>
      <w:r w:rsidRPr="000C31AF">
        <w:rPr>
          <w:rFonts w:ascii="Arial" w:hAnsi="Arial" w:cs="Arial"/>
        </w:rPr>
        <w:t xml:space="preserve"> also consists of several </w:t>
      </w:r>
      <w:proofErr w:type="spellStart"/>
      <w:r w:rsidRPr="000C31AF">
        <w:rPr>
          <w:rFonts w:ascii="Arial" w:hAnsi="Arial" w:cs="Arial"/>
        </w:rPr>
        <w:t>programmes</w:t>
      </w:r>
      <w:proofErr w:type="spellEnd"/>
      <w:r w:rsidRPr="000C31AF">
        <w:rPr>
          <w:rFonts w:ascii="Arial" w:hAnsi="Arial" w:cs="Arial"/>
        </w:rPr>
        <w:t xml:space="preserve"> that support employee wellbeing, such as employee assistance </w:t>
      </w:r>
      <w:proofErr w:type="spellStart"/>
      <w:r w:rsidRPr="000C31AF">
        <w:rPr>
          <w:rFonts w:ascii="Arial" w:hAnsi="Arial" w:cs="Arial"/>
        </w:rPr>
        <w:t>programmes</w:t>
      </w:r>
      <w:proofErr w:type="spellEnd"/>
      <w:r w:rsidRPr="000C31AF">
        <w:rPr>
          <w:rFonts w:ascii="Arial" w:hAnsi="Arial" w:cs="Arial"/>
        </w:rPr>
        <w:t xml:space="preserve">, health and fitness initiatives, and mental health services. These </w:t>
      </w:r>
      <w:proofErr w:type="spellStart"/>
      <w:r w:rsidRPr="000C31AF">
        <w:rPr>
          <w:rFonts w:ascii="Arial" w:hAnsi="Arial" w:cs="Arial"/>
        </w:rPr>
        <w:t>programmes</w:t>
      </w:r>
      <w:proofErr w:type="spellEnd"/>
      <w:r w:rsidRPr="000C31AF">
        <w:rPr>
          <w:rFonts w:ascii="Arial" w:hAnsi="Arial" w:cs="Arial"/>
        </w:rPr>
        <w:t xml:space="preserve"> are meant to support workers in achieving their personal and professional objectives while also promoting emotional, physical, and mental well-being. Overall, BT's Better Workplace </w:t>
      </w:r>
      <w:proofErr w:type="spellStart"/>
      <w:r w:rsidRPr="000C31AF">
        <w:rPr>
          <w:rFonts w:ascii="Arial" w:hAnsi="Arial" w:cs="Arial"/>
        </w:rPr>
        <w:t>programme</w:t>
      </w:r>
      <w:proofErr w:type="spellEnd"/>
      <w:r w:rsidRPr="000C31AF">
        <w:rPr>
          <w:rFonts w:ascii="Arial" w:hAnsi="Arial" w:cs="Arial"/>
        </w:rPr>
        <w:t xml:space="preserve"> is a significant change initiative that aims to improve employee satisfaction and workplace culture. The </w:t>
      </w:r>
      <w:proofErr w:type="spellStart"/>
      <w:r w:rsidRPr="000C31AF">
        <w:rPr>
          <w:rFonts w:ascii="Arial" w:hAnsi="Arial" w:cs="Arial"/>
        </w:rPr>
        <w:t>programme</w:t>
      </w:r>
      <w:proofErr w:type="spellEnd"/>
      <w:r w:rsidRPr="000C31AF">
        <w:rPr>
          <w:rFonts w:ascii="Arial" w:hAnsi="Arial" w:cs="Arial"/>
        </w:rPr>
        <w:t xml:space="preserve"> is supported by several initiatives and </w:t>
      </w:r>
      <w:proofErr w:type="spellStart"/>
      <w:r w:rsidRPr="000C31AF">
        <w:rPr>
          <w:rFonts w:ascii="Arial" w:hAnsi="Arial" w:cs="Arial"/>
        </w:rPr>
        <w:t>programmes</w:t>
      </w:r>
      <w:proofErr w:type="spellEnd"/>
      <w:r w:rsidRPr="000C31AF">
        <w:rPr>
          <w:rFonts w:ascii="Arial" w:hAnsi="Arial" w:cs="Arial"/>
        </w:rPr>
        <w:t xml:space="preserve"> created to promote inclusion, diversity, and well-being, and it is in line with the company's larger transformation journey. With this initiative, BT hopes to foster a more upbeat and empowering workplace culture that encourages worker performance, retention, and engagement.</w:t>
      </w:r>
    </w:p>
    <w:p w14:paraId="1283DFC7" w14:textId="3BE5A827" w:rsidR="000C31AF" w:rsidRDefault="000C31AF" w:rsidP="000C31AF">
      <w:pPr>
        <w:pStyle w:val="Heading1"/>
        <w:spacing w:line="360" w:lineRule="auto"/>
        <w:rPr>
          <w:rFonts w:ascii="Arial" w:hAnsi="Arial" w:cs="Arial"/>
          <w:b/>
          <w:bCs/>
          <w:color w:val="auto"/>
        </w:rPr>
      </w:pPr>
      <w:r>
        <w:t xml:space="preserve"> </w:t>
      </w:r>
      <w:bookmarkStart w:id="4" w:name="_Toc130917694"/>
      <w:r w:rsidRPr="000C31AF">
        <w:rPr>
          <w:rFonts w:ascii="Arial" w:hAnsi="Arial" w:cs="Arial"/>
          <w:b/>
          <w:bCs/>
          <w:color w:val="auto"/>
        </w:rPr>
        <w:t xml:space="preserve">An examination of the </w:t>
      </w:r>
      <w:proofErr w:type="spellStart"/>
      <w:r w:rsidRPr="000C31AF">
        <w:rPr>
          <w:rFonts w:ascii="Arial" w:hAnsi="Arial" w:cs="Arial"/>
          <w:b/>
          <w:bCs/>
          <w:color w:val="auto"/>
        </w:rPr>
        <w:t>organisation's</w:t>
      </w:r>
      <w:proofErr w:type="spellEnd"/>
      <w:r w:rsidRPr="000C31AF">
        <w:rPr>
          <w:rFonts w:ascii="Arial" w:hAnsi="Arial" w:cs="Arial"/>
          <w:b/>
          <w:bCs/>
          <w:color w:val="auto"/>
        </w:rPr>
        <w:t xml:space="preserve"> recent past and an explanation of the effects that changes in the external environment, such as the COVID-19 pandemic, have had on the business</w:t>
      </w:r>
      <w:bookmarkEnd w:id="4"/>
      <w:r w:rsidR="00CA7D64">
        <w:rPr>
          <w:rFonts w:ascii="Arial" w:hAnsi="Arial" w:cs="Arial"/>
          <w:b/>
          <w:bCs/>
          <w:color w:val="auto"/>
        </w:rPr>
        <w:t>.</w:t>
      </w:r>
    </w:p>
    <w:p w14:paraId="21C5459C" w14:textId="77777777" w:rsidR="00CA7D64" w:rsidRDefault="00CA7D64" w:rsidP="00CA7D64"/>
    <w:p w14:paraId="19F5D399" w14:textId="77777777" w:rsidR="00CA7D64" w:rsidRPr="00CA7D64" w:rsidRDefault="00CA7D64" w:rsidP="00CA7D64">
      <w:pPr>
        <w:spacing w:line="360" w:lineRule="auto"/>
        <w:jc w:val="both"/>
        <w:rPr>
          <w:rFonts w:ascii="Arial" w:hAnsi="Arial" w:cs="Arial"/>
        </w:rPr>
      </w:pPr>
      <w:r w:rsidRPr="00CA7D64">
        <w:rPr>
          <w:rFonts w:ascii="Arial" w:hAnsi="Arial" w:cs="Arial"/>
        </w:rPr>
        <w:t>British Telecom (BT) was founded in 1846 as the Electric Telegraph Company to create a national telegraph network in the UK. The business developed and broadened its offerings over time, becoming one of the top telecom service providers in the UK and abroad. British Telecom (BT) has undergone significant change over the past few years, with an emphasis on enhancing customer satisfaction and streamlining business processes. However, the company has faced several difficulties due to the external environment, particularly recently</w:t>
      </w:r>
      <w:r w:rsidRPr="00CA7D64">
        <w:rPr>
          <w:rFonts w:ascii="Arial" w:hAnsi="Arial" w:cs="Arial"/>
          <w:shd w:val="clear" w:color="auto" w:fill="FFFFFF"/>
        </w:rPr>
        <w:t xml:space="preserve"> (Morton, and </w:t>
      </w:r>
      <w:proofErr w:type="spellStart"/>
      <w:r w:rsidRPr="00CA7D64">
        <w:rPr>
          <w:rFonts w:ascii="Arial" w:hAnsi="Arial" w:cs="Arial"/>
          <w:shd w:val="clear" w:color="auto" w:fill="FFFFFF"/>
        </w:rPr>
        <w:t>Nesi</w:t>
      </w:r>
      <w:proofErr w:type="spellEnd"/>
      <w:r w:rsidRPr="00CA7D64">
        <w:rPr>
          <w:rFonts w:ascii="Arial" w:hAnsi="Arial" w:cs="Arial"/>
          <w:shd w:val="clear" w:color="auto" w:fill="FFFFFF"/>
        </w:rPr>
        <w:t xml:space="preserve">, </w:t>
      </w:r>
      <w:r w:rsidRPr="00CA7D64">
        <w:rPr>
          <w:rFonts w:ascii="Arial" w:hAnsi="Arial" w:cs="Arial"/>
          <w:shd w:val="clear" w:color="auto" w:fill="FFFFFF"/>
        </w:rPr>
        <w:lastRenderedPageBreak/>
        <w:t>2020).</w:t>
      </w:r>
      <w:r w:rsidRPr="00CA7D64">
        <w:rPr>
          <w:rFonts w:ascii="Arial" w:hAnsi="Arial" w:cs="Arial"/>
        </w:rPr>
        <w:t xml:space="preserve"> Like many other companies, BT has been significantly impacted by the Covid-19 pandemic. A sizable portion of BT's workforce has shifted to working remotely, necessitating the quick adoption of new technology and infrastructure by the business. The pandemic has also increased demand for dependable, fast internet access, as well as other telecommunications services, which has put pressure on BT to make investments in the infrastructure of its network and broaden the scope of its services.</w:t>
      </w:r>
    </w:p>
    <w:p w14:paraId="06C364AF" w14:textId="77777777" w:rsidR="00CA7D64" w:rsidRPr="00CA7D64" w:rsidRDefault="00CA7D64" w:rsidP="00CA7D64">
      <w:pPr>
        <w:spacing w:line="360" w:lineRule="auto"/>
        <w:jc w:val="both"/>
        <w:rPr>
          <w:rFonts w:ascii="Arial" w:hAnsi="Arial" w:cs="Arial"/>
        </w:rPr>
      </w:pPr>
      <w:r w:rsidRPr="00CA7D64">
        <w:rPr>
          <w:rFonts w:ascii="Arial" w:hAnsi="Arial" w:cs="Arial"/>
        </w:rPr>
        <w:t>The COVID-19 pandemic, the impact of digital technologies, shifting market dynamics, and increased competition are just a few of the significant challenges and changes that BT has had to deal with recently in its external environment. The quick uptake of digital technologies has been one of the major forces behind change in the telecommunications sector, which has given rise to new rivals and business models. The development of digital technologies has made it possible for new competitors to enter the market and unsettle established telecommunications companies like BT. Particularly, the decline of traditional revenue sources for BT, like voice calls and text messages, has been attributed to the growth of Over-the-Top services like Skype, WhatsApp, and Facebook Messenger</w:t>
      </w:r>
      <w:r w:rsidRPr="00CA7D64">
        <w:rPr>
          <w:rFonts w:ascii="Arial" w:hAnsi="Arial" w:cs="Arial"/>
          <w:shd w:val="clear" w:color="auto" w:fill="FFFFFF"/>
        </w:rPr>
        <w:t xml:space="preserve"> (Antonopoulos, et al, 2017).</w:t>
      </w:r>
    </w:p>
    <w:p w14:paraId="10FA47B9" w14:textId="77777777" w:rsidR="00CA7D64" w:rsidRPr="00CA7D64" w:rsidRDefault="00CA7D64" w:rsidP="00CA7D64">
      <w:pPr>
        <w:spacing w:line="360" w:lineRule="auto"/>
        <w:jc w:val="both"/>
        <w:rPr>
          <w:rFonts w:ascii="Arial" w:hAnsi="Arial" w:cs="Arial"/>
        </w:rPr>
      </w:pPr>
      <w:r w:rsidRPr="00CA7D64">
        <w:rPr>
          <w:rFonts w:ascii="Arial" w:hAnsi="Arial" w:cs="Arial"/>
        </w:rPr>
        <w:t xml:space="preserve">BT has undergone a significant transformation process in response to these changes, which has included </w:t>
      </w:r>
      <w:proofErr w:type="spellStart"/>
      <w:r w:rsidRPr="00CA7D64">
        <w:rPr>
          <w:rFonts w:ascii="Arial" w:hAnsi="Arial" w:cs="Arial"/>
        </w:rPr>
        <w:t>reorganising</w:t>
      </w:r>
      <w:proofErr w:type="spellEnd"/>
      <w:r w:rsidRPr="00CA7D64">
        <w:rPr>
          <w:rFonts w:ascii="Arial" w:hAnsi="Arial" w:cs="Arial"/>
        </w:rPr>
        <w:t xml:space="preserve">, cost-cutting measures, and a renewed focus on customer experience and innovation. To broaden its offerings and establish itself as a top supplier of fixed and mobile services that converged, BT purchased EE, the largest mobile network operator in the UK, in (2015). Following this acquisition, BT's "Better Future" </w:t>
      </w:r>
      <w:proofErr w:type="spellStart"/>
      <w:r w:rsidRPr="00CA7D64">
        <w:rPr>
          <w:rFonts w:ascii="Arial" w:hAnsi="Arial" w:cs="Arial"/>
        </w:rPr>
        <w:t>programme</w:t>
      </w:r>
      <w:proofErr w:type="spellEnd"/>
      <w:r w:rsidRPr="00CA7D64">
        <w:rPr>
          <w:rFonts w:ascii="Arial" w:hAnsi="Arial" w:cs="Arial"/>
        </w:rPr>
        <w:t>, which aimed to streamline operations, cut costs, and enhance the customer experience, was introduced. The COVID-19 pandemic, on the other hand, has had the biggest external impact on BT recently. The sudden shift to remote work and online communication has had a profound impact on the telecommunications sector, creating a demand for network infrastructure and services that have never been seen before. The pandemic presented opportunities and challenges for BT because it forced the company to change how it operates and adapt to shifting customer demands.</w:t>
      </w:r>
    </w:p>
    <w:p w14:paraId="484D6150" w14:textId="77777777" w:rsidR="0083457A" w:rsidRDefault="00CA7D64" w:rsidP="00CA7D64">
      <w:pPr>
        <w:spacing w:line="360" w:lineRule="auto"/>
        <w:jc w:val="both"/>
        <w:rPr>
          <w:rFonts w:ascii="Arial" w:hAnsi="Arial" w:cs="Arial"/>
        </w:rPr>
      </w:pPr>
      <w:r w:rsidRPr="00CA7D64">
        <w:rPr>
          <w:rFonts w:ascii="Arial" w:hAnsi="Arial" w:cs="Arial"/>
        </w:rPr>
        <w:t xml:space="preserve">As more people have resorted to online communication for work, education, and </w:t>
      </w:r>
      <w:proofErr w:type="spellStart"/>
      <w:r w:rsidRPr="00CA7D64">
        <w:rPr>
          <w:rFonts w:ascii="Arial" w:hAnsi="Arial" w:cs="Arial"/>
        </w:rPr>
        <w:t>socialising</w:t>
      </w:r>
      <w:proofErr w:type="spellEnd"/>
      <w:r w:rsidRPr="00CA7D64">
        <w:rPr>
          <w:rFonts w:ascii="Arial" w:hAnsi="Arial" w:cs="Arial"/>
        </w:rPr>
        <w:t xml:space="preserve">, managing the increased demand for network services has been one of the major difficulties BT has encountered during the pandemic. This has called for sizable investments in network capacity and infrastructure, as well as novel methods of network management and </w:t>
      </w:r>
      <w:proofErr w:type="spellStart"/>
      <w:r w:rsidRPr="00CA7D64">
        <w:rPr>
          <w:rFonts w:ascii="Arial" w:hAnsi="Arial" w:cs="Arial"/>
        </w:rPr>
        <w:t>optimisation</w:t>
      </w:r>
      <w:proofErr w:type="spellEnd"/>
      <w:r w:rsidRPr="00CA7D64">
        <w:rPr>
          <w:rFonts w:ascii="Arial" w:hAnsi="Arial" w:cs="Arial"/>
        </w:rPr>
        <w:t>. BT has had to strike a balance between this rising demand and the requirement to maintain service quality and dependability because network outages and disruptions can have a big impact on customers</w:t>
      </w:r>
      <w:r w:rsidRPr="00CA7D64">
        <w:rPr>
          <w:rFonts w:ascii="Arial" w:hAnsi="Arial" w:cs="Arial"/>
          <w:shd w:val="clear" w:color="auto" w:fill="FFFFFF"/>
        </w:rPr>
        <w:t xml:space="preserve"> (Curwen, and Whalley, 2016).</w:t>
      </w:r>
      <w:r w:rsidRPr="00CA7D64">
        <w:rPr>
          <w:rFonts w:ascii="Arial" w:hAnsi="Arial" w:cs="Arial"/>
        </w:rPr>
        <w:t xml:space="preserve"> The impact on BT's workforce, many of </w:t>
      </w:r>
      <w:r w:rsidRPr="00CA7D64">
        <w:rPr>
          <w:rFonts w:ascii="Arial" w:hAnsi="Arial" w:cs="Arial"/>
        </w:rPr>
        <w:lastRenderedPageBreak/>
        <w:t xml:space="preserve">whom had to adjust to new ways of working and deal with the stresses and uncertainties of the pandemic, posed another challenge during the pandemic. To support employee well-being and engagement, BT has put in place several initiatives, such as flexible work schedules, mental health support, and open lines of communication. Despite these difficulties, the pandemic has also provided BT with opportunities, as the rise of online communication and remote work has accelerated trends towards digitalization and converged services. To address the shifting needs of its customers, BT has launched new services and solutions in response to these trends, including new collaboration tools, cloud services, and 5G network capabilities. These </w:t>
      </w:r>
      <w:proofErr w:type="spellStart"/>
      <w:r w:rsidRPr="00CA7D64">
        <w:rPr>
          <w:rFonts w:ascii="Arial" w:hAnsi="Arial" w:cs="Arial"/>
        </w:rPr>
        <w:t>programmes</w:t>
      </w:r>
      <w:proofErr w:type="spellEnd"/>
      <w:r w:rsidRPr="00CA7D64">
        <w:rPr>
          <w:rFonts w:ascii="Arial" w:hAnsi="Arial" w:cs="Arial"/>
        </w:rPr>
        <w:t xml:space="preserve"> are designed to meet the changing needs of customers in a post-pandemic world and to solidify BT's position as a mar</w:t>
      </w:r>
      <w:r w:rsidR="0083457A">
        <w:rPr>
          <w:rFonts w:ascii="Arial" w:hAnsi="Arial" w:cs="Arial"/>
        </w:rPr>
        <w:t>ket leader in digital services.</w:t>
      </w:r>
    </w:p>
    <w:p w14:paraId="541B5FCC" w14:textId="58C5C6D8" w:rsidR="0083457A" w:rsidRPr="00EE49A5" w:rsidRDefault="0083457A" w:rsidP="00CA7D64">
      <w:pPr>
        <w:spacing w:line="360" w:lineRule="auto"/>
        <w:jc w:val="both"/>
        <w:rPr>
          <w:rFonts w:ascii="Arial" w:hAnsi="Arial" w:cs="Arial"/>
          <w:color w:val="000000" w:themeColor="text1"/>
        </w:rPr>
      </w:pPr>
      <w:r w:rsidRPr="00EE49A5">
        <w:rPr>
          <w:rFonts w:ascii="Arial" w:hAnsi="Arial" w:cs="Arial"/>
          <w:color w:val="000000" w:themeColor="text1"/>
        </w:rPr>
        <w:t xml:space="preserve">In summary, BT has lately undergone substantial changes as a result of external factors including </w:t>
      </w:r>
      <w:proofErr w:type="spellStart"/>
      <w:r w:rsidR="00EE49A5" w:rsidRPr="00EE49A5">
        <w:rPr>
          <w:rFonts w:ascii="Arial" w:hAnsi="Arial" w:cs="Arial"/>
          <w:color w:val="000000" w:themeColor="text1"/>
        </w:rPr>
        <w:t>digitisation</w:t>
      </w:r>
      <w:proofErr w:type="spellEnd"/>
      <w:r w:rsidRPr="00EE49A5">
        <w:rPr>
          <w:rFonts w:ascii="Arial" w:hAnsi="Arial" w:cs="Arial"/>
          <w:color w:val="000000" w:themeColor="text1"/>
        </w:rPr>
        <w:t xml:space="preserve">, competition, and the COVID-19 epidemic. Despite these challenges, BT has responded by putting in place </w:t>
      </w:r>
      <w:r w:rsidR="001D704B" w:rsidRPr="00EE49A5">
        <w:rPr>
          <w:rFonts w:ascii="Arial" w:hAnsi="Arial" w:cs="Arial"/>
          <w:color w:val="000000" w:themeColor="text1"/>
        </w:rPr>
        <w:t>several</w:t>
      </w:r>
      <w:r w:rsidRPr="00EE49A5">
        <w:rPr>
          <w:rFonts w:ascii="Arial" w:hAnsi="Arial" w:cs="Arial"/>
          <w:color w:val="000000" w:themeColor="text1"/>
        </w:rPr>
        <w:t xml:space="preserve"> projects and plans designed to improve its operations, enhance the customer experience, and cater to evolving consumer expectations. Future years will see the company's transformation process impacted by evolving client requirements and other external variables. Even though the firm has faced some substantial challenges </w:t>
      </w:r>
      <w:proofErr w:type="gramStart"/>
      <w:r w:rsidRPr="00EE49A5">
        <w:rPr>
          <w:rFonts w:ascii="Arial" w:hAnsi="Arial" w:cs="Arial"/>
          <w:color w:val="000000" w:themeColor="text1"/>
        </w:rPr>
        <w:t>as a result of</w:t>
      </w:r>
      <w:proofErr w:type="gramEnd"/>
      <w:r w:rsidRPr="00EE49A5">
        <w:rPr>
          <w:rFonts w:ascii="Arial" w:hAnsi="Arial" w:cs="Arial"/>
          <w:color w:val="000000" w:themeColor="text1"/>
        </w:rPr>
        <w:t xml:space="preserve"> the external environment, BT has adapted successfully and has stayed dedicated to its strategic goals. By investing in innovation and the customer experience as well as adapting to changing conditions, BT is </w:t>
      </w:r>
      <w:proofErr w:type="gramStart"/>
      <w:r w:rsidRPr="00EE49A5">
        <w:rPr>
          <w:rFonts w:ascii="Arial" w:hAnsi="Arial" w:cs="Arial"/>
          <w:color w:val="000000" w:themeColor="text1"/>
        </w:rPr>
        <w:t>well-positioned</w:t>
      </w:r>
      <w:proofErr w:type="gramEnd"/>
      <w:r w:rsidRPr="00EE49A5">
        <w:rPr>
          <w:rFonts w:ascii="Arial" w:hAnsi="Arial" w:cs="Arial"/>
          <w:color w:val="000000" w:themeColor="text1"/>
        </w:rPr>
        <w:t xml:space="preserve"> to tackle these challenges as a stronger, more resilient corporation.</w:t>
      </w:r>
    </w:p>
    <w:p w14:paraId="658594C6" w14:textId="6E22875B" w:rsidR="00A61AFD" w:rsidRPr="00EE49A5" w:rsidRDefault="00E82C30" w:rsidP="00A61AFD">
      <w:pPr>
        <w:pStyle w:val="Heading1"/>
        <w:rPr>
          <w:rFonts w:ascii="Arial" w:hAnsi="Arial" w:cs="Arial"/>
          <w:b/>
          <w:bCs/>
          <w:color w:val="000000" w:themeColor="text1"/>
        </w:rPr>
      </w:pPr>
      <w:bookmarkStart w:id="5" w:name="_Toc130917695"/>
      <w:r w:rsidRPr="00EE49A5">
        <w:rPr>
          <w:rFonts w:ascii="Arial" w:hAnsi="Arial" w:cs="Arial"/>
          <w:b/>
          <w:bCs/>
          <w:color w:val="000000" w:themeColor="text1"/>
        </w:rPr>
        <w:t>External</w:t>
      </w:r>
      <w:r w:rsidR="00BF6A05" w:rsidRPr="00EE49A5">
        <w:rPr>
          <w:rFonts w:ascii="Arial" w:hAnsi="Arial" w:cs="Arial"/>
          <w:b/>
          <w:bCs/>
          <w:color w:val="000000" w:themeColor="text1"/>
        </w:rPr>
        <w:t xml:space="preserve"> </w:t>
      </w:r>
      <w:r w:rsidR="001D704B" w:rsidRPr="00EE49A5">
        <w:rPr>
          <w:rFonts w:ascii="Arial" w:hAnsi="Arial" w:cs="Arial"/>
          <w:b/>
          <w:bCs/>
          <w:color w:val="000000" w:themeColor="text1"/>
        </w:rPr>
        <w:t>Environment</w:t>
      </w:r>
      <w:r w:rsidR="00BF6A05" w:rsidRPr="00EE49A5">
        <w:rPr>
          <w:rFonts w:ascii="Arial" w:hAnsi="Arial" w:cs="Arial"/>
          <w:b/>
          <w:bCs/>
          <w:color w:val="000000" w:themeColor="text1"/>
        </w:rPr>
        <w:t xml:space="preserve"> Analysis - </w:t>
      </w:r>
      <w:r w:rsidR="00A61AFD" w:rsidRPr="00EE49A5">
        <w:rPr>
          <w:rFonts w:ascii="Arial" w:hAnsi="Arial" w:cs="Arial"/>
          <w:b/>
          <w:bCs/>
          <w:color w:val="000000" w:themeColor="text1"/>
        </w:rPr>
        <w:t xml:space="preserve">PESTLE </w:t>
      </w:r>
      <w:bookmarkEnd w:id="5"/>
    </w:p>
    <w:p w14:paraId="5338F585" w14:textId="54460E6B" w:rsidR="00A61AFD" w:rsidRPr="00EE49A5" w:rsidRDefault="00C050CF" w:rsidP="00C050CF">
      <w:pPr>
        <w:spacing w:line="360" w:lineRule="auto"/>
        <w:jc w:val="both"/>
        <w:rPr>
          <w:rFonts w:ascii="Arial" w:hAnsi="Arial" w:cs="Arial"/>
          <w:color w:val="000000" w:themeColor="text1"/>
        </w:rPr>
      </w:pPr>
      <w:r w:rsidRPr="00EE49A5">
        <w:rPr>
          <w:rFonts w:ascii="Arial" w:hAnsi="Arial" w:cs="Arial"/>
          <w:color w:val="000000" w:themeColor="text1"/>
        </w:rPr>
        <w:t xml:space="preserve">All external elements that can have an impact on an </w:t>
      </w:r>
      <w:proofErr w:type="spellStart"/>
      <w:r w:rsidRPr="00EE49A5">
        <w:rPr>
          <w:rFonts w:ascii="Arial" w:hAnsi="Arial" w:cs="Arial"/>
          <w:color w:val="000000" w:themeColor="text1"/>
        </w:rPr>
        <w:t>organisation's</w:t>
      </w:r>
      <w:proofErr w:type="spellEnd"/>
      <w:r w:rsidRPr="00EE49A5">
        <w:rPr>
          <w:rFonts w:ascii="Arial" w:hAnsi="Arial" w:cs="Arial"/>
          <w:color w:val="000000" w:themeColor="text1"/>
        </w:rPr>
        <w:t xml:space="preserve"> performance and operations are collectively referred to as the external environment. The general environment and the </w:t>
      </w:r>
      <w:proofErr w:type="gramStart"/>
      <w:r w:rsidRPr="00EE49A5">
        <w:rPr>
          <w:rFonts w:ascii="Arial" w:hAnsi="Arial" w:cs="Arial"/>
          <w:color w:val="000000" w:themeColor="text1"/>
        </w:rPr>
        <w:t>particular environment</w:t>
      </w:r>
      <w:proofErr w:type="gramEnd"/>
      <w:r w:rsidRPr="00EE49A5">
        <w:rPr>
          <w:rFonts w:ascii="Arial" w:hAnsi="Arial" w:cs="Arial"/>
          <w:color w:val="000000" w:themeColor="text1"/>
        </w:rPr>
        <w:t xml:space="preserve"> may be generally divided into two categories. The general environment is made up of elements that have an impact on every </w:t>
      </w:r>
      <w:proofErr w:type="spellStart"/>
      <w:r w:rsidRPr="00EE49A5">
        <w:rPr>
          <w:rFonts w:ascii="Arial" w:hAnsi="Arial" w:cs="Arial"/>
          <w:color w:val="000000" w:themeColor="text1"/>
        </w:rPr>
        <w:t>organisation</w:t>
      </w:r>
      <w:proofErr w:type="spellEnd"/>
      <w:r w:rsidRPr="00EE49A5">
        <w:rPr>
          <w:rFonts w:ascii="Arial" w:hAnsi="Arial" w:cs="Arial"/>
          <w:color w:val="000000" w:themeColor="text1"/>
        </w:rPr>
        <w:t xml:space="preserve"> </w:t>
      </w:r>
      <w:proofErr w:type="gramStart"/>
      <w:r w:rsidRPr="00EE49A5">
        <w:rPr>
          <w:rFonts w:ascii="Arial" w:hAnsi="Arial" w:cs="Arial"/>
          <w:color w:val="000000" w:themeColor="text1"/>
        </w:rPr>
        <w:t>in a given</w:t>
      </w:r>
      <w:proofErr w:type="gramEnd"/>
      <w:r w:rsidRPr="00EE49A5">
        <w:rPr>
          <w:rFonts w:ascii="Arial" w:hAnsi="Arial" w:cs="Arial"/>
          <w:color w:val="000000" w:themeColor="text1"/>
        </w:rPr>
        <w:t xml:space="preserve"> market or sector, such as demographic changes, </w:t>
      </w:r>
      <w:r w:rsidR="001D704B" w:rsidRPr="00EE49A5">
        <w:rPr>
          <w:rFonts w:ascii="Arial" w:hAnsi="Arial" w:cs="Arial"/>
          <w:color w:val="000000" w:themeColor="text1"/>
        </w:rPr>
        <w:t>sociocultural</w:t>
      </w:r>
      <w:r w:rsidRPr="00EE49A5">
        <w:rPr>
          <w:rFonts w:ascii="Arial" w:hAnsi="Arial" w:cs="Arial"/>
          <w:color w:val="000000" w:themeColor="text1"/>
        </w:rPr>
        <w:t xml:space="preserve"> influences, legal and regulatory changes, and economic situations</w:t>
      </w:r>
      <w:r w:rsidR="00A61AFD" w:rsidRPr="00EE49A5">
        <w:rPr>
          <w:rFonts w:ascii="Arial" w:hAnsi="Arial" w:cs="Arial"/>
          <w:color w:val="000000" w:themeColor="text1"/>
        </w:rPr>
        <w:t xml:space="preserve"> (Perera, 2017).</w:t>
      </w:r>
    </w:p>
    <w:p w14:paraId="4B2FCF26" w14:textId="77777777" w:rsidR="00A61AFD" w:rsidRPr="00A61AFD" w:rsidRDefault="00A61AFD" w:rsidP="00A61AFD">
      <w:pPr>
        <w:spacing w:line="360" w:lineRule="auto"/>
        <w:rPr>
          <w:rFonts w:ascii="Arial" w:hAnsi="Arial" w:cs="Arial"/>
        </w:rPr>
      </w:pPr>
      <w:r w:rsidRPr="00A61AFD">
        <w:rPr>
          <w:rFonts w:ascii="Arial" w:hAnsi="Arial" w:cs="Arial"/>
          <w:b/>
        </w:rPr>
        <w:t>Political:</w:t>
      </w:r>
      <w:r w:rsidRPr="00A61AFD">
        <w:rPr>
          <w:rFonts w:ascii="Arial" w:hAnsi="Arial" w:cs="Arial"/>
        </w:rPr>
        <w:t xml:space="preserve"> BT's business operations are significantly impacted by the political climate. The UK government has imposed stringent rules on the telecom sector, which have an impact on BT's operations. For instance, BT's profitability is impacted by government regulations on pricing and service quality. Additionally, the government has implemented rules regarding data privacy and </w:t>
      </w:r>
      <w:r w:rsidRPr="00A61AFD">
        <w:rPr>
          <w:rFonts w:ascii="Arial" w:hAnsi="Arial" w:cs="Arial"/>
        </w:rPr>
        <w:lastRenderedPageBreak/>
        <w:t xml:space="preserve">security, which has compelled BT to make significant investments in cybersecurity </w:t>
      </w:r>
      <w:proofErr w:type="spellStart"/>
      <w:r w:rsidRPr="00A61AFD">
        <w:rPr>
          <w:rFonts w:ascii="Arial" w:hAnsi="Arial" w:cs="Arial"/>
        </w:rPr>
        <w:t>defences</w:t>
      </w:r>
      <w:proofErr w:type="spellEnd"/>
      <w:r w:rsidRPr="00A61AFD">
        <w:rPr>
          <w:rFonts w:ascii="Arial" w:hAnsi="Arial" w:cs="Arial"/>
        </w:rPr>
        <w:t xml:space="preserve"> to comply with the rules.</w:t>
      </w:r>
    </w:p>
    <w:p w14:paraId="042ACADC" w14:textId="77777777" w:rsidR="00A61AFD" w:rsidRPr="00A61AFD" w:rsidRDefault="00A61AFD" w:rsidP="00A61AFD">
      <w:pPr>
        <w:spacing w:line="360" w:lineRule="auto"/>
        <w:rPr>
          <w:rFonts w:ascii="Arial" w:hAnsi="Arial" w:cs="Arial"/>
        </w:rPr>
      </w:pPr>
      <w:proofErr w:type="gramStart"/>
      <w:r w:rsidRPr="00A61AFD">
        <w:rPr>
          <w:rFonts w:ascii="Arial" w:hAnsi="Arial" w:cs="Arial"/>
          <w:b/>
        </w:rPr>
        <w:t>Economic</w:t>
      </w:r>
      <w:proofErr w:type="gramEnd"/>
      <w:r w:rsidRPr="00A61AFD">
        <w:rPr>
          <w:rFonts w:ascii="Arial" w:hAnsi="Arial" w:cs="Arial"/>
        </w:rPr>
        <w:t>: BT's business operations are significantly impacted by the economy. Brexit and the COVID-19 pandemic have both caused significant fluctuations in the UK economy in recent years. The pandemic has significantly affected BT's business, particularly its revenue. The trend towards remote work has caused BT's business revenue to fall, especially in the corporate market. The financial climate has an impact on BT's investments in infrastructure and emerging technologies</w:t>
      </w:r>
      <w:r w:rsidRPr="00A61AFD">
        <w:rPr>
          <w:rFonts w:ascii="Arial" w:hAnsi="Arial" w:cs="Arial"/>
          <w:shd w:val="clear" w:color="auto" w:fill="FFFFFF"/>
        </w:rPr>
        <w:t xml:space="preserve"> (Sharma, 2022). </w:t>
      </w:r>
    </w:p>
    <w:p w14:paraId="78B51C88" w14:textId="77777777" w:rsidR="00A61AFD" w:rsidRPr="00A61AFD" w:rsidRDefault="00A61AFD" w:rsidP="00A61AFD">
      <w:pPr>
        <w:spacing w:line="360" w:lineRule="auto"/>
        <w:rPr>
          <w:rFonts w:ascii="Arial" w:hAnsi="Arial" w:cs="Arial"/>
        </w:rPr>
      </w:pPr>
      <w:r w:rsidRPr="00A61AFD">
        <w:rPr>
          <w:rFonts w:ascii="Arial" w:hAnsi="Arial" w:cs="Arial"/>
          <w:b/>
        </w:rPr>
        <w:t>Sociological:</w:t>
      </w:r>
      <w:r w:rsidRPr="00A61AFD">
        <w:rPr>
          <w:rFonts w:ascii="Arial" w:hAnsi="Arial" w:cs="Arial"/>
        </w:rPr>
        <w:t xml:space="preserve"> BT's business operations are impacted by sociological factors as well. The demand for BT's services has significantly increased </w:t>
      </w:r>
      <w:proofErr w:type="gramStart"/>
      <w:r w:rsidRPr="00A61AFD">
        <w:rPr>
          <w:rFonts w:ascii="Arial" w:hAnsi="Arial" w:cs="Arial"/>
        </w:rPr>
        <w:t>as a result of</w:t>
      </w:r>
      <w:proofErr w:type="gramEnd"/>
      <w:r w:rsidRPr="00A61AFD">
        <w:rPr>
          <w:rFonts w:ascii="Arial" w:hAnsi="Arial" w:cs="Arial"/>
        </w:rPr>
        <w:t xml:space="preserve"> the shift towards digital technologies and online services. This calls for BT to keep up with the rapidly changing technologies and customer preferences, though. BT must make sure that everyone can use its services, regardless of age, location, or socioeconomic standing. Additionally, a greater emphasis has been placed on BT's corporate social responsibility </w:t>
      </w:r>
      <w:proofErr w:type="gramStart"/>
      <w:r w:rsidRPr="00A61AFD">
        <w:rPr>
          <w:rFonts w:ascii="Arial" w:hAnsi="Arial" w:cs="Arial"/>
        </w:rPr>
        <w:t>as a result of</w:t>
      </w:r>
      <w:proofErr w:type="gramEnd"/>
      <w:r w:rsidRPr="00A61AFD">
        <w:rPr>
          <w:rFonts w:ascii="Arial" w:hAnsi="Arial" w:cs="Arial"/>
        </w:rPr>
        <w:t xml:space="preserve"> social and cultural attitudes towards issues like diversity and inclusivity.</w:t>
      </w:r>
    </w:p>
    <w:p w14:paraId="5714799A" w14:textId="362445BF" w:rsidR="00A61AFD" w:rsidRPr="00A61AFD" w:rsidRDefault="00A61AFD" w:rsidP="00A61AFD">
      <w:pPr>
        <w:spacing w:line="360" w:lineRule="auto"/>
        <w:rPr>
          <w:rFonts w:ascii="Arial" w:hAnsi="Arial" w:cs="Arial"/>
        </w:rPr>
      </w:pPr>
      <w:r w:rsidRPr="00A61AFD">
        <w:rPr>
          <w:rFonts w:ascii="Arial" w:hAnsi="Arial" w:cs="Arial"/>
          <w:b/>
        </w:rPr>
        <w:t>Technology:</w:t>
      </w:r>
      <w:r w:rsidRPr="00A61AFD">
        <w:rPr>
          <w:rFonts w:ascii="Arial" w:hAnsi="Arial" w:cs="Arial"/>
        </w:rPr>
        <w:t xml:space="preserve"> BT's business operations are significantly impacted by technological factors. Due to the quick development of digital technologies, BT must stay current with new developments to remain competitive. Since the telecommunications sector is always changing, BT must make significant </w:t>
      </w:r>
      <w:r w:rsidR="001D704B">
        <w:rPr>
          <w:rFonts w:ascii="Arial" w:hAnsi="Arial" w:cs="Arial"/>
        </w:rPr>
        <w:t>R&amp;D investments</w:t>
      </w:r>
      <w:r w:rsidRPr="00A61AFD">
        <w:rPr>
          <w:rFonts w:ascii="Arial" w:hAnsi="Arial" w:cs="Arial"/>
        </w:rPr>
        <w:t xml:space="preserve"> to create new goods and services. To offer customers better services, the use of data analytics and artificial intelligence has become increasingly crucial.</w:t>
      </w:r>
    </w:p>
    <w:p w14:paraId="4789EDE0" w14:textId="77777777" w:rsidR="00A61AFD" w:rsidRPr="00A61AFD" w:rsidRDefault="00A61AFD" w:rsidP="00A61AFD">
      <w:pPr>
        <w:spacing w:line="360" w:lineRule="auto"/>
        <w:rPr>
          <w:rFonts w:ascii="Arial" w:hAnsi="Arial" w:cs="Arial"/>
        </w:rPr>
      </w:pPr>
      <w:r w:rsidRPr="00A61AFD">
        <w:rPr>
          <w:rFonts w:ascii="Arial" w:hAnsi="Arial" w:cs="Arial"/>
          <w:b/>
        </w:rPr>
        <w:t>Legal:</w:t>
      </w:r>
      <w:r w:rsidRPr="00A61AFD">
        <w:rPr>
          <w:rFonts w:ascii="Arial" w:hAnsi="Arial" w:cs="Arial"/>
        </w:rPr>
        <w:t xml:space="preserve"> BT's business operations are significantly impacted by the legal landscape. The UK government has imposed stringent rules on the telecom sector, especially regarding data security and privacy. To stay out of trouble with the law and avoid paying fines, BT must abide by these rules. The telecommunications sector is also highly regulated, and BT must make sure that it complies with all applicable rules and laws.</w:t>
      </w:r>
    </w:p>
    <w:p w14:paraId="1177778E" w14:textId="244ADFC6" w:rsidR="00A61AFD" w:rsidRDefault="00A61AFD" w:rsidP="00A61AFD">
      <w:pPr>
        <w:spacing w:line="360" w:lineRule="auto"/>
        <w:rPr>
          <w:rFonts w:ascii="Arial" w:hAnsi="Arial" w:cs="Arial"/>
        </w:rPr>
      </w:pPr>
      <w:r w:rsidRPr="00A61AFD">
        <w:rPr>
          <w:rFonts w:ascii="Arial" w:hAnsi="Arial" w:cs="Arial"/>
          <w:b/>
        </w:rPr>
        <w:t>Environmental:</w:t>
      </w:r>
      <w:r w:rsidRPr="00A61AFD">
        <w:rPr>
          <w:rFonts w:ascii="Arial" w:hAnsi="Arial" w:cs="Arial"/>
        </w:rPr>
        <w:t xml:space="preserve"> BT's operations are impacted by environmental factors as well. BT must lessen its environmental impact as a sizable company. </w:t>
      </w:r>
      <w:proofErr w:type="gramStart"/>
      <w:r w:rsidRPr="00A61AFD">
        <w:rPr>
          <w:rFonts w:ascii="Arial" w:hAnsi="Arial" w:cs="Arial"/>
        </w:rPr>
        <w:t>The business</w:t>
      </w:r>
      <w:proofErr w:type="gramEnd"/>
      <w:r w:rsidRPr="00A61AFD">
        <w:rPr>
          <w:rFonts w:ascii="Arial" w:hAnsi="Arial" w:cs="Arial"/>
        </w:rPr>
        <w:t xml:space="preserve"> must implement sustainable practices and abide by environmental regulations. The shift to remote working brought on by the pandemic has also improved the environment by lowering carbon emis</w:t>
      </w:r>
      <w:r w:rsidR="007E454B">
        <w:rPr>
          <w:rFonts w:ascii="Arial" w:hAnsi="Arial" w:cs="Arial"/>
        </w:rPr>
        <w:t>sions from travel and commuting (</w:t>
      </w:r>
      <w:proofErr w:type="spellStart"/>
      <w:r w:rsidR="007E454B" w:rsidRPr="007E454B">
        <w:rPr>
          <w:rFonts w:ascii="Arial" w:hAnsi="Arial" w:cs="Arial"/>
        </w:rPr>
        <w:t>Ulubeyli</w:t>
      </w:r>
      <w:proofErr w:type="spellEnd"/>
      <w:r w:rsidR="007E454B">
        <w:rPr>
          <w:rFonts w:ascii="Arial" w:hAnsi="Arial" w:cs="Arial"/>
        </w:rPr>
        <w:t xml:space="preserve"> et. Al, 2019).</w:t>
      </w:r>
    </w:p>
    <w:p w14:paraId="5AEFBA7A" w14:textId="77777777" w:rsidR="00C050CF" w:rsidRDefault="00C050CF" w:rsidP="00A61AFD">
      <w:pPr>
        <w:spacing w:line="360" w:lineRule="auto"/>
        <w:rPr>
          <w:rFonts w:ascii="Arial" w:hAnsi="Arial" w:cs="Arial"/>
        </w:rPr>
      </w:pPr>
    </w:p>
    <w:p w14:paraId="65120401" w14:textId="161AA4F0" w:rsidR="00D90FDD" w:rsidRDefault="00C050CF" w:rsidP="001A2E04">
      <w:pPr>
        <w:spacing w:line="360" w:lineRule="auto"/>
        <w:jc w:val="both"/>
        <w:rPr>
          <w:rFonts w:ascii="Arial" w:hAnsi="Arial" w:cs="Arial"/>
        </w:rPr>
      </w:pPr>
      <w:r w:rsidRPr="00EE49A5">
        <w:rPr>
          <w:rFonts w:ascii="Arial" w:hAnsi="Arial" w:cs="Arial"/>
        </w:rPr>
        <w:lastRenderedPageBreak/>
        <w:t xml:space="preserve">The operations of BT are impacted by </w:t>
      </w:r>
      <w:proofErr w:type="gramStart"/>
      <w:r w:rsidRPr="00EE49A5">
        <w:rPr>
          <w:rFonts w:ascii="Arial" w:hAnsi="Arial" w:cs="Arial"/>
        </w:rPr>
        <w:t>a number of</w:t>
      </w:r>
      <w:proofErr w:type="gramEnd"/>
      <w:r w:rsidRPr="00EE49A5">
        <w:rPr>
          <w:rFonts w:ascii="Arial" w:hAnsi="Arial" w:cs="Arial"/>
        </w:rPr>
        <w:t xml:space="preserve"> external factors, including governmental telecom regulations, economic fluctuations brought on by Brexit and the COVID-19 pandemic, social trends towards inclusiveness and digital technologies, technological advancements necessitating investments in R&amp;D and data analytics, legal requirements for data security and compliance, and environmental regulations requiring sustainable </w:t>
      </w:r>
      <w:proofErr w:type="spellStart"/>
      <w:r w:rsidRPr="00EE49A5">
        <w:rPr>
          <w:rFonts w:ascii="Arial" w:hAnsi="Arial" w:cs="Arial"/>
        </w:rPr>
        <w:t>practises</w:t>
      </w:r>
      <w:proofErr w:type="spellEnd"/>
      <w:r w:rsidRPr="00EE49A5">
        <w:rPr>
          <w:rFonts w:ascii="Arial" w:hAnsi="Arial" w:cs="Arial"/>
        </w:rPr>
        <w:t xml:space="preserve">. Despite these difficulties, BT's environmental footprint has improved </w:t>
      </w:r>
      <w:proofErr w:type="gramStart"/>
      <w:r w:rsidRPr="00EE49A5">
        <w:rPr>
          <w:rFonts w:ascii="Arial" w:hAnsi="Arial" w:cs="Arial"/>
        </w:rPr>
        <w:t>as a result of</w:t>
      </w:r>
      <w:proofErr w:type="gramEnd"/>
      <w:r w:rsidRPr="00EE49A5">
        <w:rPr>
          <w:rFonts w:ascii="Arial" w:hAnsi="Arial" w:cs="Arial"/>
        </w:rPr>
        <w:t xml:space="preserve"> the transition to remote </w:t>
      </w:r>
      <w:proofErr w:type="spellStart"/>
      <w:r w:rsidRPr="00EE49A5">
        <w:rPr>
          <w:rFonts w:ascii="Arial" w:hAnsi="Arial" w:cs="Arial"/>
        </w:rPr>
        <w:t>labour</w:t>
      </w:r>
      <w:proofErr w:type="spellEnd"/>
      <w:r w:rsidRPr="00EE49A5">
        <w:rPr>
          <w:rFonts w:ascii="Arial" w:hAnsi="Arial" w:cs="Arial"/>
        </w:rPr>
        <w:t xml:space="preserve"> since carbon emissions have decreased.</w:t>
      </w:r>
    </w:p>
    <w:p w14:paraId="0E745848" w14:textId="0F39564B" w:rsidR="006D1320" w:rsidRPr="006D1320" w:rsidRDefault="00E30F32" w:rsidP="006D1320">
      <w:pPr>
        <w:pStyle w:val="Heading1"/>
        <w:spacing w:line="360" w:lineRule="auto"/>
        <w:rPr>
          <w:rFonts w:ascii="Arial" w:eastAsia="Times New Roman" w:hAnsi="Arial" w:cs="Arial"/>
          <w:b/>
          <w:bCs/>
          <w:color w:val="auto"/>
          <w:sz w:val="24"/>
          <w:szCs w:val="24"/>
          <w:lang w:eastAsia="en-IN"/>
        </w:rPr>
      </w:pPr>
      <w:bookmarkStart w:id="6" w:name="_Toc130917696"/>
      <w:r>
        <w:rPr>
          <w:rFonts w:ascii="Arial" w:eastAsia="Times New Roman" w:hAnsi="Arial" w:cs="Arial"/>
          <w:b/>
          <w:bCs/>
          <w:color w:val="auto"/>
          <w:lang w:eastAsia="en-IN"/>
        </w:rPr>
        <w:t>Strategic change - C</w:t>
      </w:r>
      <w:r w:rsidR="006D1320" w:rsidRPr="006D1320">
        <w:rPr>
          <w:rFonts w:ascii="Arial" w:eastAsia="Times New Roman" w:hAnsi="Arial" w:cs="Arial"/>
          <w:b/>
          <w:bCs/>
          <w:color w:val="auto"/>
          <w:lang w:eastAsia="en-IN"/>
        </w:rPr>
        <w:t>hange management models</w:t>
      </w:r>
      <w:bookmarkEnd w:id="6"/>
      <w:r w:rsidR="006D1320" w:rsidRPr="006D1320">
        <w:rPr>
          <w:rFonts w:ascii="Arial" w:eastAsia="Times New Roman" w:hAnsi="Arial" w:cs="Arial"/>
          <w:b/>
          <w:bCs/>
          <w:color w:val="auto"/>
          <w:lang w:eastAsia="en-IN"/>
        </w:rPr>
        <w:t>: </w:t>
      </w:r>
    </w:p>
    <w:p w14:paraId="7BCFDE68" w14:textId="56DC1239" w:rsidR="001A2E04" w:rsidRPr="001A2E04" w:rsidRDefault="001A2E04" w:rsidP="00EE49A5">
      <w:pPr>
        <w:spacing w:line="360" w:lineRule="auto"/>
        <w:jc w:val="both"/>
        <w:rPr>
          <w:rFonts w:ascii="Arial" w:eastAsia="Times New Roman" w:hAnsi="Arial" w:cs="Arial"/>
          <w:lang w:eastAsia="en-IN"/>
        </w:rPr>
      </w:pPr>
      <w:r w:rsidRPr="00EE49A5">
        <w:rPr>
          <w:rFonts w:ascii="Arial" w:eastAsia="Times New Roman" w:hAnsi="Arial" w:cs="Arial"/>
          <w:lang w:eastAsia="en-IN"/>
        </w:rPr>
        <w:t xml:space="preserve">An </w:t>
      </w:r>
      <w:proofErr w:type="spellStart"/>
      <w:r w:rsidRPr="00EE49A5">
        <w:rPr>
          <w:rFonts w:ascii="Arial" w:eastAsia="Times New Roman" w:hAnsi="Arial" w:cs="Arial"/>
          <w:lang w:eastAsia="en-IN"/>
        </w:rPr>
        <w:t>organisation's</w:t>
      </w:r>
      <w:proofErr w:type="spellEnd"/>
      <w:r w:rsidRPr="00EE49A5">
        <w:rPr>
          <w:rFonts w:ascii="Arial" w:eastAsia="Times New Roman" w:hAnsi="Arial" w:cs="Arial"/>
          <w:lang w:eastAsia="en-IN"/>
        </w:rPr>
        <w:t xml:space="preserve"> overarching strategy, structure, or culture may need to be significantly changed in response to internal or external forces. This process is known as strategic transformation. This may entail alterations in the leadership structure, the state of the market, the development of new technology, modifications to the law, or modifications in consumer preferences. Strategic change is frequently started when an </w:t>
      </w:r>
      <w:proofErr w:type="spellStart"/>
      <w:r w:rsidRPr="00EE49A5">
        <w:rPr>
          <w:rFonts w:ascii="Arial" w:eastAsia="Times New Roman" w:hAnsi="Arial" w:cs="Arial"/>
          <w:lang w:eastAsia="en-IN"/>
        </w:rPr>
        <w:t>organisation</w:t>
      </w:r>
      <w:proofErr w:type="spellEnd"/>
      <w:r w:rsidRPr="00EE49A5">
        <w:rPr>
          <w:rFonts w:ascii="Arial" w:eastAsia="Times New Roman" w:hAnsi="Arial" w:cs="Arial"/>
          <w:lang w:eastAsia="en-IN"/>
        </w:rPr>
        <w:t xml:space="preserve"> decides that its existing strategy is no longer successful or that it has to alter in order to remain competitive</w:t>
      </w:r>
      <w:r w:rsidR="00E9072D" w:rsidRPr="00EE49A5">
        <w:rPr>
          <w:rFonts w:ascii="Arial" w:eastAsia="Times New Roman" w:hAnsi="Arial" w:cs="Arial"/>
          <w:lang w:eastAsia="en-IN"/>
        </w:rPr>
        <w:t xml:space="preserve"> in a </w:t>
      </w:r>
      <w:proofErr w:type="gramStart"/>
      <w:r w:rsidR="00E9072D" w:rsidRPr="00EE49A5">
        <w:rPr>
          <w:rFonts w:ascii="Arial" w:eastAsia="Times New Roman" w:hAnsi="Arial" w:cs="Arial"/>
          <w:lang w:eastAsia="en-IN"/>
        </w:rPr>
        <w:t>fast changing</w:t>
      </w:r>
      <w:proofErr w:type="gramEnd"/>
      <w:r w:rsidR="00E9072D" w:rsidRPr="00EE49A5">
        <w:rPr>
          <w:rFonts w:ascii="Arial" w:eastAsia="Times New Roman" w:hAnsi="Arial" w:cs="Arial"/>
          <w:lang w:eastAsia="en-IN"/>
        </w:rPr>
        <w:t xml:space="preserve"> environment </w:t>
      </w:r>
      <w:r w:rsidR="00E9072D" w:rsidRPr="00EE49A5">
        <w:rPr>
          <w:rFonts w:ascii="Arial" w:hAnsi="Arial" w:cs="Arial"/>
        </w:rPr>
        <w:t>(Cameron and Green, 2019).</w:t>
      </w:r>
    </w:p>
    <w:p w14:paraId="319E2C60" w14:textId="3E2FE1B1" w:rsidR="006D1320" w:rsidRPr="001A2E04" w:rsidRDefault="006D1320" w:rsidP="001A2E04">
      <w:pPr>
        <w:spacing w:line="360" w:lineRule="auto"/>
        <w:jc w:val="both"/>
        <w:rPr>
          <w:rFonts w:ascii="Arial" w:eastAsia="Times New Roman" w:hAnsi="Arial" w:cs="Arial"/>
          <w:b/>
          <w:lang w:eastAsia="en-IN"/>
        </w:rPr>
      </w:pPr>
      <w:r w:rsidRPr="006D1320">
        <w:rPr>
          <w:rFonts w:ascii="Arial" w:eastAsia="Times New Roman" w:hAnsi="Arial" w:cs="Arial"/>
          <w:b/>
          <w:lang w:eastAsia="en-IN"/>
        </w:rPr>
        <w:t>Lewin’s change management model:</w:t>
      </w:r>
      <w:r w:rsidRPr="006D1320">
        <w:rPr>
          <w:rFonts w:ascii="Arial" w:eastAsia="Times New Roman" w:hAnsi="Arial" w:cs="Arial"/>
          <w:lang w:eastAsia="en-IN"/>
        </w:rPr>
        <w:t xml:space="preserve"> A frequently used strategy that emphasizes the need of assessing the current situation before starting any change processes is Kurt Lewin's Change Model. The unfreezing, altering, and refreezing three-step paradigm has been used in several </w:t>
      </w:r>
      <w:proofErr w:type="spellStart"/>
      <w:r w:rsidRPr="006D1320">
        <w:rPr>
          <w:rFonts w:ascii="Arial" w:eastAsia="Times New Roman" w:hAnsi="Arial" w:cs="Arial"/>
          <w:lang w:eastAsia="en-IN"/>
        </w:rPr>
        <w:t>organisational</w:t>
      </w:r>
      <w:proofErr w:type="spellEnd"/>
      <w:r w:rsidRPr="006D1320">
        <w:rPr>
          <w:rFonts w:ascii="Arial" w:eastAsia="Times New Roman" w:hAnsi="Arial" w:cs="Arial"/>
          <w:lang w:eastAsia="en-IN"/>
        </w:rPr>
        <w:t xml:space="preserve"> change management scenarios. However, this approach has come under fire for being overly simplistic and not paying enough attention to the role that human emotions play in the transformation process. Ignoring human emotions may result in resistance and failure to execute the change since they affect how people react to change in a significant way. Kurt Lewin's Change Model places a strong emphasis on </w:t>
      </w:r>
      <w:r w:rsidR="00E9072D" w:rsidRPr="006D1320">
        <w:rPr>
          <w:rFonts w:ascii="Arial" w:eastAsia="Times New Roman" w:hAnsi="Arial" w:cs="Arial"/>
          <w:lang w:eastAsia="en-IN"/>
        </w:rPr>
        <w:t>the necessity</w:t>
      </w:r>
      <w:r w:rsidRPr="006D1320">
        <w:rPr>
          <w:rFonts w:ascii="Arial" w:eastAsia="Times New Roman" w:hAnsi="Arial" w:cs="Arial"/>
          <w:lang w:eastAsia="en-IN"/>
        </w:rPr>
        <w:t xml:space="preserve"> of doing a situational analysis before making any changes. An in-depth examination of the present workplace culture and the elements that influence employee retention would be beneficial in the instance of British Telecommunications' "My Choices" </w:t>
      </w:r>
      <w:proofErr w:type="spellStart"/>
      <w:r w:rsidRPr="006D1320">
        <w:rPr>
          <w:rFonts w:ascii="Arial" w:eastAsia="Times New Roman" w:hAnsi="Arial" w:cs="Arial"/>
          <w:lang w:eastAsia="en-IN"/>
        </w:rPr>
        <w:t>programme</w:t>
      </w:r>
      <w:proofErr w:type="spellEnd"/>
      <w:r w:rsidRPr="006D1320">
        <w:rPr>
          <w:rFonts w:ascii="Arial" w:eastAsia="Times New Roman" w:hAnsi="Arial" w:cs="Arial"/>
          <w:lang w:eastAsia="en-IN"/>
        </w:rPr>
        <w:t xml:space="preserve"> to improve workplace culture and retention. Finding the present workplace culture and the causes of poor retention rates may be a part of the unfreezing step. Implementing the "My Choices" project, which offers flexible work schedules, individualized benefits, and possibilities for professional advancement, may be part of the transitioning stage. The refreezing phase could entail integrating the new </w:t>
      </w:r>
      <w:proofErr w:type="spellStart"/>
      <w:r w:rsidRPr="006D1320">
        <w:rPr>
          <w:rFonts w:ascii="Arial" w:eastAsia="Times New Roman" w:hAnsi="Arial" w:cs="Arial"/>
          <w:lang w:eastAsia="en-IN"/>
        </w:rPr>
        <w:t>endeavour</w:t>
      </w:r>
      <w:proofErr w:type="spellEnd"/>
      <w:r w:rsidRPr="006D1320">
        <w:rPr>
          <w:rFonts w:ascii="Arial" w:eastAsia="Times New Roman" w:hAnsi="Arial" w:cs="Arial"/>
          <w:lang w:eastAsia="en-IN"/>
        </w:rPr>
        <w:t xml:space="preserve"> into the culture and values of the </w:t>
      </w:r>
      <w:r w:rsidR="007E454B">
        <w:rPr>
          <w:rFonts w:ascii="Arial" w:hAnsi="Arial" w:cs="Arial"/>
        </w:rPr>
        <w:t>company (Abd El-</w:t>
      </w:r>
      <w:proofErr w:type="spellStart"/>
      <w:r w:rsidR="007E454B">
        <w:rPr>
          <w:rFonts w:ascii="Arial" w:hAnsi="Arial" w:cs="Arial"/>
        </w:rPr>
        <w:t>Shafy</w:t>
      </w:r>
      <w:proofErr w:type="spellEnd"/>
      <w:r w:rsidR="007E454B">
        <w:rPr>
          <w:rFonts w:ascii="Arial" w:hAnsi="Arial" w:cs="Arial"/>
        </w:rPr>
        <w:t xml:space="preserve"> et. Al, 2019). </w:t>
      </w:r>
    </w:p>
    <w:p w14:paraId="65E8995F" w14:textId="55FC738E" w:rsidR="00A61AFD" w:rsidRPr="00D90FDD" w:rsidRDefault="006D1320" w:rsidP="00D90FDD">
      <w:pPr>
        <w:spacing w:line="360" w:lineRule="auto"/>
        <w:jc w:val="both"/>
        <w:rPr>
          <w:rFonts w:ascii="Arial" w:hAnsi="Arial" w:cs="Arial"/>
        </w:rPr>
      </w:pPr>
      <w:r w:rsidRPr="00C61EAF">
        <w:rPr>
          <w:noProof/>
          <w:lang w:val="en-IN" w:eastAsia="en-IN"/>
        </w:rPr>
        <w:lastRenderedPageBreak/>
        <w:drawing>
          <wp:inline distT="0" distB="0" distL="0" distR="0" wp14:anchorId="42DBC4A6" wp14:editId="0413F411">
            <wp:extent cx="5731510" cy="2722467"/>
            <wp:effectExtent l="0" t="0" r="2540" b="1905"/>
            <wp:docPr id="3" name="Picture 3" descr="Description and application of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and application of Lewin's change management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22467"/>
                    </a:xfrm>
                    <a:prstGeom prst="rect">
                      <a:avLst/>
                    </a:prstGeom>
                    <a:noFill/>
                    <a:ln>
                      <a:noFill/>
                    </a:ln>
                  </pic:spPr>
                </pic:pic>
              </a:graphicData>
            </a:graphic>
          </wp:inline>
        </w:drawing>
      </w:r>
    </w:p>
    <w:p w14:paraId="3FD33FDB" w14:textId="77777777" w:rsidR="006D1320" w:rsidRPr="00C61EAF" w:rsidRDefault="006D1320" w:rsidP="006D1320">
      <w:pPr>
        <w:pStyle w:val="Caption"/>
        <w:jc w:val="center"/>
        <w:rPr>
          <w:i w:val="0"/>
          <w:color w:val="auto"/>
          <w:sz w:val="20"/>
        </w:rPr>
      </w:pPr>
      <w:r>
        <w:t xml:space="preserve"> </w:t>
      </w:r>
      <w:r w:rsidRPr="00C61EAF">
        <w:rPr>
          <w:i w:val="0"/>
          <w:color w:val="auto"/>
          <w:sz w:val="20"/>
        </w:rPr>
        <w:t xml:space="preserve">Figure </w:t>
      </w:r>
      <w:r w:rsidRPr="00C61EAF">
        <w:rPr>
          <w:i w:val="0"/>
          <w:color w:val="auto"/>
          <w:sz w:val="20"/>
        </w:rPr>
        <w:fldChar w:fldCharType="begin"/>
      </w:r>
      <w:r w:rsidRPr="00C61EAF">
        <w:rPr>
          <w:i w:val="0"/>
          <w:color w:val="auto"/>
          <w:sz w:val="20"/>
        </w:rPr>
        <w:instrText xml:space="preserve"> SEQ Figure \* ARABIC </w:instrText>
      </w:r>
      <w:r w:rsidRPr="00C61EAF">
        <w:rPr>
          <w:i w:val="0"/>
          <w:color w:val="auto"/>
          <w:sz w:val="20"/>
        </w:rPr>
        <w:fldChar w:fldCharType="separate"/>
      </w:r>
      <w:r>
        <w:rPr>
          <w:i w:val="0"/>
          <w:noProof/>
          <w:color w:val="auto"/>
          <w:sz w:val="20"/>
        </w:rPr>
        <w:t>2</w:t>
      </w:r>
      <w:r w:rsidRPr="00C61EAF">
        <w:rPr>
          <w:i w:val="0"/>
          <w:color w:val="auto"/>
          <w:sz w:val="20"/>
        </w:rPr>
        <w:fldChar w:fldCharType="end"/>
      </w:r>
      <w:r w:rsidRPr="00C61EAF">
        <w:rPr>
          <w:i w:val="0"/>
          <w:color w:val="auto"/>
          <w:sz w:val="20"/>
        </w:rPr>
        <w:t xml:space="preserve">: Lewin's change management model </w:t>
      </w:r>
    </w:p>
    <w:p w14:paraId="26459345" w14:textId="77777777" w:rsidR="006D1320" w:rsidRPr="00C61EAF" w:rsidRDefault="006D1320" w:rsidP="006D1320">
      <w:pPr>
        <w:pStyle w:val="Caption"/>
        <w:jc w:val="center"/>
        <w:rPr>
          <w:rFonts w:ascii="Times New Roman" w:eastAsia="Times New Roman" w:hAnsi="Times New Roman" w:cs="Times New Roman"/>
          <w:i w:val="0"/>
          <w:color w:val="auto"/>
          <w:sz w:val="28"/>
          <w:szCs w:val="24"/>
          <w:lang w:eastAsia="en-IN"/>
        </w:rPr>
      </w:pPr>
      <w:r w:rsidRPr="00C61EAF">
        <w:rPr>
          <w:i w:val="0"/>
          <w:color w:val="auto"/>
          <w:sz w:val="20"/>
        </w:rPr>
        <w:t xml:space="preserve">(Source: </w:t>
      </w:r>
      <w:proofErr w:type="spellStart"/>
      <w:r w:rsidRPr="00C61EAF">
        <w:rPr>
          <w:i w:val="0"/>
          <w:color w:val="auto"/>
          <w:sz w:val="20"/>
        </w:rPr>
        <w:t>Crowjacks</w:t>
      </w:r>
      <w:proofErr w:type="spellEnd"/>
      <w:r w:rsidRPr="00C61EAF">
        <w:rPr>
          <w:i w:val="0"/>
          <w:color w:val="auto"/>
          <w:sz w:val="20"/>
        </w:rPr>
        <w:t>)</w:t>
      </w:r>
    </w:p>
    <w:p w14:paraId="42611B49" w14:textId="77777777" w:rsidR="003E7B86" w:rsidRPr="003E7B86" w:rsidRDefault="003E7B86" w:rsidP="003E7B86">
      <w:pPr>
        <w:spacing w:line="360" w:lineRule="auto"/>
        <w:jc w:val="both"/>
        <w:rPr>
          <w:rFonts w:ascii="Arial" w:eastAsia="Times New Roman" w:hAnsi="Arial" w:cs="Arial"/>
          <w:sz w:val="20"/>
          <w:szCs w:val="20"/>
          <w:shd w:val="clear" w:color="auto" w:fill="FFFFFF"/>
          <w:lang w:eastAsia="en-IN"/>
        </w:rPr>
      </w:pPr>
      <w:r w:rsidRPr="003E7B86">
        <w:rPr>
          <w:rFonts w:ascii="Arial" w:eastAsia="Times New Roman" w:hAnsi="Arial" w:cs="Arial"/>
          <w:b/>
          <w:lang w:eastAsia="en-IN"/>
        </w:rPr>
        <w:t>Kotter’s 8-step change management model</w:t>
      </w:r>
      <w:r w:rsidRPr="003E7B86">
        <w:rPr>
          <w:rFonts w:ascii="Arial" w:eastAsia="Times New Roman" w:hAnsi="Arial" w:cs="Arial"/>
          <w:lang w:eastAsia="en-IN"/>
        </w:rPr>
        <w:t xml:space="preserve">: John Kotter's Eight Steps of Change model, on the other hand, offers a more thorough method of change management. It emphasizes the value of instilling a feeling of urgency, building a strong coalition, sharing the vision, motivating others, and achieving quick victories to bring about more substantial changes. The model emphasizes the necessity of integrating new strategies into the </w:t>
      </w:r>
      <w:proofErr w:type="spellStart"/>
      <w:r w:rsidRPr="003E7B86">
        <w:rPr>
          <w:rFonts w:ascii="Arial" w:eastAsia="Times New Roman" w:hAnsi="Arial" w:cs="Arial"/>
          <w:lang w:eastAsia="en-IN"/>
        </w:rPr>
        <w:t>organisational</w:t>
      </w:r>
      <w:proofErr w:type="spellEnd"/>
      <w:r w:rsidRPr="003E7B86">
        <w:rPr>
          <w:rFonts w:ascii="Arial" w:eastAsia="Times New Roman" w:hAnsi="Arial" w:cs="Arial"/>
          <w:lang w:eastAsia="en-IN"/>
        </w:rPr>
        <w:t xml:space="preserve"> culture to maintain change over time. To foster a feeling of urgency and develop a vision for change, John Kotter's Eight Steps of Change approach may be of use. This model might be used by British Telecommunications to convey the significance of the "My Choices" </w:t>
      </w:r>
      <w:proofErr w:type="spellStart"/>
      <w:r w:rsidRPr="003E7B86">
        <w:rPr>
          <w:rFonts w:ascii="Arial" w:eastAsia="Times New Roman" w:hAnsi="Arial" w:cs="Arial"/>
          <w:lang w:eastAsia="en-IN"/>
        </w:rPr>
        <w:t>programme</w:t>
      </w:r>
      <w:proofErr w:type="spellEnd"/>
      <w:r w:rsidRPr="003E7B86">
        <w:rPr>
          <w:rFonts w:ascii="Arial" w:eastAsia="Times New Roman" w:hAnsi="Arial" w:cs="Arial"/>
          <w:lang w:eastAsia="en-IN"/>
        </w:rPr>
        <w:t xml:space="preserve"> and the advantages it might have for the company and its staff. The approach could also offer suggestions for motivating staff to carry out the goal, produce immediate successes, and solidify </w:t>
      </w:r>
      <w:r w:rsidRPr="003E7B86">
        <w:rPr>
          <w:rFonts w:ascii="Arial" w:hAnsi="Arial" w:cs="Arial"/>
        </w:rPr>
        <w:t>achievements (Akbar et. al, 2020).</w:t>
      </w:r>
      <w:r w:rsidRPr="003E7B86">
        <w:rPr>
          <w:rFonts w:ascii="Arial" w:eastAsia="Times New Roman" w:hAnsi="Arial" w:cs="Arial"/>
          <w:sz w:val="20"/>
          <w:szCs w:val="20"/>
          <w:shd w:val="clear" w:color="auto" w:fill="FFFFFF"/>
          <w:lang w:eastAsia="en-IN"/>
        </w:rPr>
        <w:t> </w:t>
      </w:r>
    </w:p>
    <w:p w14:paraId="6097D116" w14:textId="255B32AB" w:rsidR="000C31AF" w:rsidRPr="003E7B86" w:rsidRDefault="003E7B86" w:rsidP="003E7B86">
      <w:r>
        <w:lastRenderedPageBreak/>
        <w:t xml:space="preserve"> </w:t>
      </w:r>
      <w:r w:rsidRPr="00C61EAF">
        <w:rPr>
          <w:noProof/>
          <w:lang w:val="en-IN" w:eastAsia="en-IN"/>
        </w:rPr>
        <w:drawing>
          <wp:inline distT="0" distB="0" distL="0" distR="0" wp14:anchorId="31804D8D" wp14:editId="222BF437">
            <wp:extent cx="5731510" cy="3481505"/>
            <wp:effectExtent l="0" t="0" r="2540" b="5080"/>
            <wp:docPr id="4" name="Picture 4"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uccessfully Implement Kotter's 8 Step Change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81505"/>
                    </a:xfrm>
                    <a:prstGeom prst="ellipse">
                      <a:avLst/>
                    </a:prstGeom>
                    <a:noFill/>
                    <a:ln>
                      <a:noFill/>
                    </a:ln>
                  </pic:spPr>
                </pic:pic>
              </a:graphicData>
            </a:graphic>
          </wp:inline>
        </w:drawing>
      </w:r>
      <w:r>
        <w:t xml:space="preserve"> </w:t>
      </w:r>
    </w:p>
    <w:p w14:paraId="65FB7C90" w14:textId="78D59AEE" w:rsidR="003E7B86" w:rsidRPr="003E7B86" w:rsidRDefault="003E7B86" w:rsidP="003E7B86">
      <w:pPr>
        <w:pStyle w:val="Caption"/>
        <w:spacing w:line="360" w:lineRule="auto"/>
        <w:rPr>
          <w:rFonts w:ascii="Times New Roman" w:eastAsia="Times New Roman" w:hAnsi="Times New Roman" w:cs="Times New Roman"/>
          <w:i w:val="0"/>
          <w:color w:val="auto"/>
          <w:sz w:val="22"/>
          <w:szCs w:val="22"/>
          <w:lang w:eastAsia="en-IN"/>
        </w:rPr>
      </w:pPr>
      <w:r>
        <w:rPr>
          <w:i w:val="0"/>
          <w:color w:val="auto"/>
          <w:sz w:val="22"/>
          <w:szCs w:val="22"/>
        </w:rPr>
        <w:t xml:space="preserve">                        </w:t>
      </w:r>
      <w:r w:rsidRPr="003E7B86">
        <w:rPr>
          <w:i w:val="0"/>
          <w:color w:val="auto"/>
          <w:sz w:val="22"/>
          <w:szCs w:val="22"/>
        </w:rPr>
        <w:t xml:space="preserve">Figure </w:t>
      </w:r>
      <w:r w:rsidRPr="003E7B86">
        <w:rPr>
          <w:i w:val="0"/>
          <w:color w:val="auto"/>
          <w:sz w:val="22"/>
          <w:szCs w:val="22"/>
        </w:rPr>
        <w:fldChar w:fldCharType="begin"/>
      </w:r>
      <w:r w:rsidRPr="003E7B86">
        <w:rPr>
          <w:i w:val="0"/>
          <w:color w:val="auto"/>
          <w:sz w:val="22"/>
          <w:szCs w:val="22"/>
        </w:rPr>
        <w:instrText xml:space="preserve"> SEQ Figure \* ARABIC </w:instrText>
      </w:r>
      <w:r w:rsidRPr="003E7B86">
        <w:rPr>
          <w:i w:val="0"/>
          <w:color w:val="auto"/>
          <w:sz w:val="22"/>
          <w:szCs w:val="22"/>
        </w:rPr>
        <w:fldChar w:fldCharType="separate"/>
      </w:r>
      <w:r w:rsidRPr="003E7B86">
        <w:rPr>
          <w:i w:val="0"/>
          <w:noProof/>
          <w:color w:val="auto"/>
          <w:sz w:val="22"/>
          <w:szCs w:val="22"/>
        </w:rPr>
        <w:t>3</w:t>
      </w:r>
      <w:r w:rsidRPr="003E7B86">
        <w:rPr>
          <w:i w:val="0"/>
          <w:color w:val="auto"/>
          <w:sz w:val="22"/>
          <w:szCs w:val="22"/>
        </w:rPr>
        <w:fldChar w:fldCharType="end"/>
      </w:r>
      <w:r w:rsidRPr="003E7B86">
        <w:rPr>
          <w:i w:val="0"/>
          <w:color w:val="auto"/>
          <w:sz w:val="22"/>
          <w:szCs w:val="22"/>
        </w:rPr>
        <w:t xml:space="preserve">: Kotter's </w:t>
      </w:r>
      <w:r w:rsidR="001D704B">
        <w:rPr>
          <w:i w:val="0"/>
          <w:color w:val="auto"/>
          <w:sz w:val="22"/>
          <w:szCs w:val="22"/>
        </w:rPr>
        <w:t>8-step</w:t>
      </w:r>
      <w:r w:rsidRPr="003E7B86">
        <w:rPr>
          <w:i w:val="0"/>
          <w:color w:val="auto"/>
          <w:sz w:val="22"/>
          <w:szCs w:val="22"/>
        </w:rPr>
        <w:t xml:space="preserve"> model (Source: Lucidity strategy software)</w:t>
      </w:r>
    </w:p>
    <w:p w14:paraId="32E51AC4" w14:textId="0B8BC98C" w:rsidR="003E7B86" w:rsidRDefault="003E7B86" w:rsidP="003E7B86">
      <w:pPr>
        <w:spacing w:line="360" w:lineRule="auto"/>
        <w:jc w:val="both"/>
        <w:rPr>
          <w:rFonts w:ascii="Arial" w:eastAsia="Times New Roman" w:hAnsi="Arial" w:cs="Arial"/>
          <w:shd w:val="clear" w:color="auto" w:fill="FFFFFF"/>
          <w:lang w:eastAsia="en-IN"/>
        </w:rPr>
      </w:pPr>
      <w:r w:rsidRPr="0083457A">
        <w:rPr>
          <w:rFonts w:ascii="Arial" w:eastAsia="Times New Roman" w:hAnsi="Arial" w:cs="Arial"/>
          <w:b/>
          <w:lang w:eastAsia="en-IN"/>
        </w:rPr>
        <w:t>Pettigrew Model of Change:</w:t>
      </w:r>
      <w:r w:rsidRPr="0083457A">
        <w:rPr>
          <w:rFonts w:ascii="Arial" w:eastAsia="Times New Roman" w:hAnsi="Arial" w:cs="Arial"/>
          <w:sz w:val="28"/>
          <w:lang w:eastAsia="en-IN"/>
        </w:rPr>
        <w:t xml:space="preserve"> </w:t>
      </w:r>
      <w:r w:rsidRPr="003E7B86">
        <w:rPr>
          <w:rFonts w:ascii="Arial" w:eastAsia="Times New Roman" w:hAnsi="Arial" w:cs="Arial"/>
          <w:lang w:eastAsia="en-IN"/>
        </w:rPr>
        <w:t xml:space="preserve">The Pettigrew Model of Change emphasizes the contextual aspect of change and the necessity of coordinating the change process with the culture and structure of the </w:t>
      </w:r>
      <w:proofErr w:type="spellStart"/>
      <w:r w:rsidRPr="003E7B86">
        <w:rPr>
          <w:rFonts w:ascii="Arial" w:eastAsia="Times New Roman" w:hAnsi="Arial" w:cs="Arial"/>
          <w:lang w:eastAsia="en-IN"/>
        </w:rPr>
        <w:t>organisation</w:t>
      </w:r>
      <w:proofErr w:type="spellEnd"/>
      <w:r w:rsidRPr="003E7B86">
        <w:rPr>
          <w:rFonts w:ascii="Arial" w:eastAsia="Times New Roman" w:hAnsi="Arial" w:cs="Arial"/>
          <w:lang w:eastAsia="en-IN"/>
        </w:rPr>
        <w:t xml:space="preserve">. The model acknowledges that several variables influence </w:t>
      </w:r>
      <w:proofErr w:type="spellStart"/>
      <w:r w:rsidRPr="003E7B86">
        <w:rPr>
          <w:rFonts w:ascii="Arial" w:eastAsia="Times New Roman" w:hAnsi="Arial" w:cs="Arial"/>
          <w:lang w:eastAsia="en-IN"/>
        </w:rPr>
        <w:t>organisational</w:t>
      </w:r>
      <w:proofErr w:type="spellEnd"/>
      <w:r w:rsidRPr="003E7B86">
        <w:rPr>
          <w:rFonts w:ascii="Arial" w:eastAsia="Times New Roman" w:hAnsi="Arial" w:cs="Arial"/>
          <w:lang w:eastAsia="en-IN"/>
        </w:rPr>
        <w:t xml:space="preserve"> change and that this process may be broken down into three stages: pre-initiation, initiation, and implementation. To reach the intended outcome, it is crucial to align the change processes with the </w:t>
      </w:r>
      <w:proofErr w:type="spellStart"/>
      <w:r w:rsidRPr="003E7B86">
        <w:rPr>
          <w:rFonts w:ascii="Arial" w:eastAsia="Times New Roman" w:hAnsi="Arial" w:cs="Arial"/>
          <w:lang w:eastAsia="en-IN"/>
        </w:rPr>
        <w:t>organisational</w:t>
      </w:r>
      <w:proofErr w:type="spellEnd"/>
      <w:r w:rsidRPr="003E7B86">
        <w:rPr>
          <w:rFonts w:ascii="Arial" w:eastAsia="Times New Roman" w:hAnsi="Arial" w:cs="Arial"/>
          <w:lang w:eastAsia="en-IN"/>
        </w:rPr>
        <w:t xml:space="preserve"> environment, which the model helps to illustrate in further depth. The Pettigrew Model of Change may offer guidance on how to match the change with the </w:t>
      </w:r>
      <w:proofErr w:type="spellStart"/>
      <w:r w:rsidRPr="003E7B86">
        <w:rPr>
          <w:rFonts w:ascii="Arial" w:eastAsia="Times New Roman" w:hAnsi="Arial" w:cs="Arial"/>
          <w:lang w:eastAsia="en-IN"/>
        </w:rPr>
        <w:t>organisation's</w:t>
      </w:r>
      <w:proofErr w:type="spellEnd"/>
      <w:r w:rsidRPr="003E7B86">
        <w:rPr>
          <w:rFonts w:ascii="Arial" w:eastAsia="Times New Roman" w:hAnsi="Arial" w:cs="Arial"/>
          <w:lang w:eastAsia="en-IN"/>
        </w:rPr>
        <w:t xml:space="preserve"> culture and </w:t>
      </w:r>
      <w:proofErr w:type="spellStart"/>
      <w:r w:rsidRPr="003E7B86">
        <w:rPr>
          <w:rFonts w:ascii="Arial" w:eastAsia="Times New Roman" w:hAnsi="Arial" w:cs="Arial"/>
          <w:lang w:eastAsia="en-IN"/>
        </w:rPr>
        <w:t>organisational</w:t>
      </w:r>
      <w:proofErr w:type="spellEnd"/>
      <w:r w:rsidRPr="003E7B86">
        <w:rPr>
          <w:rFonts w:ascii="Arial" w:eastAsia="Times New Roman" w:hAnsi="Arial" w:cs="Arial"/>
          <w:lang w:eastAsia="en-IN"/>
        </w:rPr>
        <w:t xml:space="preserve"> structure. The model places a strong emphasis on the significance of comprehending how changes are contextual and coordinating them with the culture and values of the </w:t>
      </w:r>
      <w:proofErr w:type="spellStart"/>
      <w:r w:rsidRPr="003E7B86">
        <w:rPr>
          <w:rFonts w:ascii="Arial" w:eastAsia="Times New Roman" w:hAnsi="Arial" w:cs="Arial"/>
          <w:lang w:eastAsia="en-IN"/>
        </w:rPr>
        <w:t>organisation</w:t>
      </w:r>
      <w:proofErr w:type="spellEnd"/>
      <w:r w:rsidRPr="003E7B86">
        <w:rPr>
          <w:rFonts w:ascii="Arial" w:eastAsia="Times New Roman" w:hAnsi="Arial" w:cs="Arial"/>
          <w:lang w:eastAsia="en-IN"/>
        </w:rPr>
        <w:t>. The "My Choices" project at British Telecommunications might gain from being in line with the company's innovative and adaptable culture (</w:t>
      </w:r>
      <w:r w:rsidRPr="003E7B86">
        <w:rPr>
          <w:rFonts w:ascii="Arial" w:eastAsia="Times New Roman" w:hAnsi="Arial" w:cs="Arial"/>
          <w:shd w:val="clear" w:color="auto" w:fill="FFFFFF"/>
          <w:lang w:eastAsia="en-IN"/>
        </w:rPr>
        <w:t>Sadeghi et. al, 2021). </w:t>
      </w:r>
    </w:p>
    <w:p w14:paraId="154AA619" w14:textId="5AEDD9CF" w:rsidR="0083457A" w:rsidRPr="003E7B86" w:rsidRDefault="0083457A" w:rsidP="003E7B86">
      <w:pPr>
        <w:spacing w:line="360" w:lineRule="auto"/>
        <w:jc w:val="both"/>
        <w:rPr>
          <w:rFonts w:ascii="Arial" w:eastAsia="Times New Roman" w:hAnsi="Arial" w:cs="Arial"/>
          <w:lang w:eastAsia="en-IN"/>
        </w:rPr>
      </w:pPr>
      <w:r w:rsidRPr="00EE49A5">
        <w:rPr>
          <w:rFonts w:ascii="Arial" w:eastAsia="Times New Roman" w:hAnsi="Arial" w:cs="Arial"/>
          <w:lang w:eastAsia="en-IN"/>
        </w:rPr>
        <w:t>In summary</w:t>
      </w:r>
      <w:r w:rsidR="001D704B" w:rsidRPr="00EE49A5">
        <w:rPr>
          <w:rFonts w:ascii="Arial" w:eastAsia="Times New Roman" w:hAnsi="Arial" w:cs="Arial"/>
          <w:lang w:eastAsia="en-IN"/>
        </w:rPr>
        <w:t>,</w:t>
      </w:r>
      <w:r w:rsidRPr="00EE49A5">
        <w:rPr>
          <w:rFonts w:ascii="Arial" w:eastAsia="Times New Roman" w:hAnsi="Arial" w:cs="Arial"/>
          <w:lang w:eastAsia="en-IN"/>
        </w:rPr>
        <w:t xml:space="preserve"> many approaches for change management can provide guidance and insights into how British Telecommunications can approach and manage strategic change. By adopting the worries about workplace culture, the "My Choices" initiative, and leadership promises, the </w:t>
      </w:r>
      <w:proofErr w:type="spellStart"/>
      <w:r w:rsidRPr="00EE49A5">
        <w:rPr>
          <w:rFonts w:ascii="Arial" w:eastAsia="Times New Roman" w:hAnsi="Arial" w:cs="Arial"/>
          <w:lang w:eastAsia="en-IN"/>
        </w:rPr>
        <w:t>organisation</w:t>
      </w:r>
      <w:proofErr w:type="spellEnd"/>
      <w:r w:rsidRPr="00EE49A5">
        <w:rPr>
          <w:rFonts w:ascii="Arial" w:eastAsia="Times New Roman" w:hAnsi="Arial" w:cs="Arial"/>
          <w:lang w:eastAsia="en-IN"/>
        </w:rPr>
        <w:t xml:space="preserve"> can boost its prospects of effective change management.</w:t>
      </w:r>
    </w:p>
    <w:p w14:paraId="3C030CC9" w14:textId="5F131356" w:rsidR="003E7B86" w:rsidRPr="003E7B86" w:rsidRDefault="003E7B86" w:rsidP="003E7B86">
      <w:pPr>
        <w:pStyle w:val="Heading1"/>
        <w:spacing w:line="360" w:lineRule="auto"/>
        <w:jc w:val="both"/>
        <w:rPr>
          <w:rFonts w:ascii="Arial" w:eastAsia="Times New Roman" w:hAnsi="Arial" w:cs="Arial"/>
          <w:b/>
          <w:bCs/>
          <w:color w:val="auto"/>
          <w:lang w:eastAsia="en-IN"/>
        </w:rPr>
      </w:pPr>
      <w:bookmarkStart w:id="7" w:name="_Toc130917697"/>
      <w:r w:rsidRPr="003E7B86">
        <w:rPr>
          <w:rFonts w:ascii="Arial" w:eastAsia="Times New Roman" w:hAnsi="Arial" w:cs="Arial"/>
          <w:b/>
          <w:bCs/>
          <w:color w:val="auto"/>
          <w:lang w:eastAsia="en-IN"/>
        </w:rPr>
        <w:lastRenderedPageBreak/>
        <w:t>Management of change</w:t>
      </w:r>
      <w:bookmarkEnd w:id="7"/>
      <w:r>
        <w:rPr>
          <w:rFonts w:ascii="Arial" w:eastAsia="Times New Roman" w:hAnsi="Arial" w:cs="Arial"/>
          <w:b/>
          <w:bCs/>
          <w:color w:val="auto"/>
          <w:lang w:eastAsia="en-IN"/>
        </w:rPr>
        <w:t>:</w:t>
      </w:r>
      <w:r w:rsidRPr="003E7B86">
        <w:rPr>
          <w:rFonts w:ascii="Arial" w:eastAsia="Times New Roman" w:hAnsi="Arial" w:cs="Arial"/>
          <w:b/>
          <w:bCs/>
          <w:color w:val="auto"/>
          <w:lang w:eastAsia="en-IN"/>
        </w:rPr>
        <w:t> </w:t>
      </w:r>
    </w:p>
    <w:p w14:paraId="5C0E3C35" w14:textId="77777777" w:rsidR="003E7B86" w:rsidRPr="003E7B86" w:rsidRDefault="003E7B86" w:rsidP="003E7B86">
      <w:pPr>
        <w:spacing w:line="360" w:lineRule="auto"/>
        <w:jc w:val="both"/>
        <w:rPr>
          <w:rFonts w:ascii="Arial" w:hAnsi="Arial" w:cs="Arial"/>
        </w:rPr>
      </w:pPr>
      <w:r w:rsidRPr="003E7B86">
        <w:rPr>
          <w:rFonts w:ascii="Arial" w:eastAsia="Times New Roman" w:hAnsi="Arial" w:cs="Arial"/>
          <w:lang w:eastAsia="en-IN"/>
        </w:rPr>
        <w:t xml:space="preserve">British Telecommunications' "Better Workplace" concept was put into place after a lengthy and difficult change management process. With an emphasis on enhancing the performance of the </w:t>
      </w:r>
      <w:proofErr w:type="spellStart"/>
      <w:proofErr w:type="gramStart"/>
      <w:r w:rsidRPr="003E7B86">
        <w:rPr>
          <w:rFonts w:ascii="Arial" w:eastAsia="Times New Roman" w:hAnsi="Arial" w:cs="Arial"/>
          <w:lang w:eastAsia="en-IN"/>
        </w:rPr>
        <w:t>organisation</w:t>
      </w:r>
      <w:proofErr w:type="spellEnd"/>
      <w:r w:rsidRPr="003E7B86">
        <w:rPr>
          <w:rFonts w:ascii="Arial" w:eastAsia="Times New Roman" w:hAnsi="Arial" w:cs="Arial"/>
          <w:lang w:eastAsia="en-IN"/>
        </w:rPr>
        <w:t xml:space="preserve"> as a whole, the</w:t>
      </w:r>
      <w:proofErr w:type="gramEnd"/>
      <w:r w:rsidRPr="003E7B86">
        <w:rPr>
          <w:rFonts w:ascii="Arial" w:eastAsia="Times New Roman" w:hAnsi="Arial" w:cs="Arial"/>
          <w:lang w:eastAsia="en-IN"/>
        </w:rPr>
        <w:t xml:space="preserve"> </w:t>
      </w:r>
      <w:proofErr w:type="spellStart"/>
      <w:r w:rsidRPr="003E7B86">
        <w:rPr>
          <w:rFonts w:ascii="Arial" w:eastAsia="Times New Roman" w:hAnsi="Arial" w:cs="Arial"/>
          <w:lang w:eastAsia="en-IN"/>
        </w:rPr>
        <w:t>programme</w:t>
      </w:r>
      <w:proofErr w:type="spellEnd"/>
      <w:r w:rsidRPr="003E7B86">
        <w:rPr>
          <w:rFonts w:ascii="Arial" w:eastAsia="Times New Roman" w:hAnsi="Arial" w:cs="Arial"/>
          <w:lang w:eastAsia="en-IN"/>
        </w:rPr>
        <w:t xml:space="preserve"> intended to give workers a more fruitful and satisfying work environment. The process's initial step entailed determining the need to alter things and creating a feeling of urgency. To pinpoint the areas that needed improvement, data was </w:t>
      </w:r>
      <w:proofErr w:type="gramStart"/>
      <w:r w:rsidRPr="003E7B86">
        <w:rPr>
          <w:rFonts w:ascii="Arial" w:eastAsia="Times New Roman" w:hAnsi="Arial" w:cs="Arial"/>
          <w:lang w:eastAsia="en-IN"/>
        </w:rPr>
        <w:t>gathered</w:t>
      </w:r>
      <w:proofErr w:type="gramEnd"/>
      <w:r w:rsidRPr="003E7B86">
        <w:rPr>
          <w:rFonts w:ascii="Arial" w:eastAsia="Times New Roman" w:hAnsi="Arial" w:cs="Arial"/>
          <w:lang w:eastAsia="en-IN"/>
        </w:rPr>
        <w:t xml:space="preserve"> and surveys were conducted. The leadership team then explained the necessity for change to the staff, </w:t>
      </w:r>
      <w:proofErr w:type="spellStart"/>
      <w:r w:rsidRPr="003E7B86">
        <w:rPr>
          <w:rFonts w:ascii="Arial" w:eastAsia="Times New Roman" w:hAnsi="Arial" w:cs="Arial"/>
          <w:lang w:eastAsia="en-IN"/>
        </w:rPr>
        <w:t>emphasising</w:t>
      </w:r>
      <w:proofErr w:type="spellEnd"/>
      <w:r w:rsidRPr="003E7B86">
        <w:rPr>
          <w:rFonts w:ascii="Arial" w:eastAsia="Times New Roman" w:hAnsi="Arial" w:cs="Arial"/>
          <w:lang w:eastAsia="en-IN"/>
        </w:rPr>
        <w:t xml:space="preserve"> its advantages and pleading for their support. The staff in the process from the start was one of the strategic change management decisions that were taken at this point. As a result, people felt more invested in the initiative's achievement, which was essential to its </w:t>
      </w:r>
      <w:proofErr w:type="gramStart"/>
      <w:r w:rsidRPr="003E7B86">
        <w:rPr>
          <w:rFonts w:ascii="Arial" w:eastAsia="Times New Roman" w:hAnsi="Arial" w:cs="Arial"/>
          <w:lang w:eastAsia="en-IN"/>
        </w:rPr>
        <w:t xml:space="preserve">success as a </w:t>
      </w:r>
      <w:r w:rsidRPr="003E7B86">
        <w:rPr>
          <w:rFonts w:ascii="Arial" w:hAnsi="Arial" w:cs="Arial"/>
        </w:rPr>
        <w:t>whole</w:t>
      </w:r>
      <w:proofErr w:type="gramEnd"/>
      <w:r w:rsidRPr="003E7B86">
        <w:rPr>
          <w:rFonts w:ascii="Arial" w:hAnsi="Arial" w:cs="Arial"/>
        </w:rPr>
        <w:t xml:space="preserve"> (Erokhin et. al, 2019). </w:t>
      </w:r>
    </w:p>
    <w:p w14:paraId="29289825" w14:textId="77777777" w:rsidR="003E7B86" w:rsidRPr="003E7B86" w:rsidRDefault="003E7B86" w:rsidP="003E7B86">
      <w:pPr>
        <w:spacing w:line="360" w:lineRule="auto"/>
        <w:jc w:val="both"/>
        <w:rPr>
          <w:rFonts w:ascii="Arial" w:eastAsia="Times New Roman" w:hAnsi="Arial" w:cs="Arial"/>
          <w:lang w:eastAsia="en-IN"/>
        </w:rPr>
      </w:pPr>
      <w:r w:rsidRPr="003E7B86">
        <w:rPr>
          <w:rFonts w:ascii="Arial" w:eastAsia="Times New Roman" w:hAnsi="Arial" w:cs="Arial"/>
          <w:lang w:eastAsia="en-IN"/>
        </w:rPr>
        <w:t xml:space="preserve">The following step entailed coming up with a plan of action and a vision for the transformation. The leadership team defined </w:t>
      </w:r>
      <w:proofErr w:type="gramStart"/>
      <w:r w:rsidRPr="003E7B86">
        <w:rPr>
          <w:rFonts w:ascii="Arial" w:eastAsia="Times New Roman" w:hAnsi="Arial" w:cs="Arial"/>
          <w:lang w:eastAsia="en-IN"/>
        </w:rPr>
        <w:t>particular objectives</w:t>
      </w:r>
      <w:proofErr w:type="gramEnd"/>
      <w:r w:rsidRPr="003E7B86">
        <w:rPr>
          <w:rFonts w:ascii="Arial" w:eastAsia="Times New Roman" w:hAnsi="Arial" w:cs="Arial"/>
          <w:lang w:eastAsia="en-IN"/>
        </w:rPr>
        <w:t xml:space="preserve"> and goals for the project while also defining the funding, personnel, and technological requirements. A plan for accomplishing these objectives was also created. Making sure that the goals and objectives were in line with the </w:t>
      </w:r>
      <w:proofErr w:type="spellStart"/>
      <w:r w:rsidRPr="003E7B86">
        <w:rPr>
          <w:rFonts w:ascii="Arial" w:eastAsia="Times New Roman" w:hAnsi="Arial" w:cs="Arial"/>
          <w:lang w:eastAsia="en-IN"/>
        </w:rPr>
        <w:t>organisation's</w:t>
      </w:r>
      <w:proofErr w:type="spellEnd"/>
      <w:r w:rsidRPr="003E7B86">
        <w:rPr>
          <w:rFonts w:ascii="Arial" w:eastAsia="Times New Roman" w:hAnsi="Arial" w:cs="Arial"/>
          <w:lang w:eastAsia="en-IN"/>
        </w:rPr>
        <w:t xml:space="preserve"> overarching plan was another strategic change management decision taken at this point. This made it more likely that the </w:t>
      </w:r>
      <w:proofErr w:type="spellStart"/>
      <w:r w:rsidRPr="003E7B86">
        <w:rPr>
          <w:rFonts w:ascii="Arial" w:eastAsia="Times New Roman" w:hAnsi="Arial" w:cs="Arial"/>
          <w:lang w:eastAsia="en-IN"/>
        </w:rPr>
        <w:t>programme</w:t>
      </w:r>
      <w:proofErr w:type="spellEnd"/>
      <w:r w:rsidRPr="003E7B86">
        <w:rPr>
          <w:rFonts w:ascii="Arial" w:eastAsia="Times New Roman" w:hAnsi="Arial" w:cs="Arial"/>
          <w:lang w:eastAsia="en-IN"/>
        </w:rPr>
        <w:t xml:space="preserve"> would be successful </w:t>
      </w:r>
      <w:proofErr w:type="gramStart"/>
      <w:r w:rsidRPr="003E7B86">
        <w:rPr>
          <w:rFonts w:ascii="Arial" w:eastAsia="Times New Roman" w:hAnsi="Arial" w:cs="Arial"/>
          <w:lang w:eastAsia="en-IN"/>
        </w:rPr>
        <w:t>over</w:t>
      </w:r>
      <w:proofErr w:type="gramEnd"/>
      <w:r w:rsidRPr="003E7B86">
        <w:rPr>
          <w:rFonts w:ascii="Arial" w:eastAsia="Times New Roman" w:hAnsi="Arial" w:cs="Arial"/>
          <w:lang w:eastAsia="en-IN"/>
        </w:rPr>
        <w:t xml:space="preserve"> the long </w:t>
      </w:r>
      <w:proofErr w:type="gramStart"/>
      <w:r w:rsidRPr="003E7B86">
        <w:rPr>
          <w:rFonts w:ascii="Arial" w:eastAsia="Times New Roman" w:hAnsi="Arial" w:cs="Arial"/>
          <w:lang w:eastAsia="en-IN"/>
        </w:rPr>
        <w:t>run in</w:t>
      </w:r>
      <w:proofErr w:type="gramEnd"/>
      <w:r w:rsidRPr="003E7B86">
        <w:rPr>
          <w:rFonts w:ascii="Arial" w:eastAsia="Times New Roman" w:hAnsi="Arial" w:cs="Arial"/>
          <w:lang w:eastAsia="en-IN"/>
        </w:rPr>
        <w:t xml:space="preserve"> addition to being successful in its initial stages for the </w:t>
      </w:r>
      <w:proofErr w:type="spellStart"/>
      <w:r w:rsidRPr="003E7B86">
        <w:rPr>
          <w:rFonts w:ascii="Arial" w:hAnsi="Arial" w:cs="Arial"/>
        </w:rPr>
        <w:t>organisation</w:t>
      </w:r>
      <w:proofErr w:type="spellEnd"/>
      <w:r w:rsidRPr="003E7B86">
        <w:rPr>
          <w:rFonts w:ascii="Arial" w:hAnsi="Arial" w:cs="Arial"/>
        </w:rPr>
        <w:t xml:space="preserve"> (Ali and Anwar, 2021).</w:t>
      </w:r>
      <w:r w:rsidRPr="003E7B86">
        <w:rPr>
          <w:rFonts w:ascii="Arial" w:eastAsia="Times New Roman" w:hAnsi="Arial" w:cs="Arial"/>
          <w:shd w:val="clear" w:color="auto" w:fill="FFFFFF"/>
          <w:lang w:eastAsia="en-IN"/>
        </w:rPr>
        <w:t> </w:t>
      </w:r>
    </w:p>
    <w:p w14:paraId="5901B130" w14:textId="77777777" w:rsidR="003E7B86" w:rsidRPr="003E7B86" w:rsidRDefault="003E7B86" w:rsidP="003E7B86">
      <w:pPr>
        <w:spacing w:line="360" w:lineRule="auto"/>
        <w:jc w:val="both"/>
        <w:rPr>
          <w:rFonts w:ascii="Arial" w:eastAsia="Times New Roman" w:hAnsi="Arial" w:cs="Arial"/>
          <w:lang w:eastAsia="en-IN"/>
        </w:rPr>
      </w:pPr>
      <w:r w:rsidRPr="003E7B86">
        <w:rPr>
          <w:rFonts w:ascii="Arial" w:eastAsia="Times New Roman" w:hAnsi="Arial" w:cs="Arial"/>
          <w:lang w:eastAsia="en-IN"/>
        </w:rPr>
        <w:t xml:space="preserve">The third stage concentrated on enabling the staff to carry out the vision. This was accomplished through development and training programs that gave the staff the abilities and information required to carry out the adjustments. The leadership team also built communication channels to promote employee input and cooperation so they could contribute to the </w:t>
      </w:r>
      <w:proofErr w:type="spellStart"/>
      <w:r w:rsidRPr="003E7B86">
        <w:rPr>
          <w:rFonts w:ascii="Arial" w:eastAsia="Times New Roman" w:hAnsi="Arial" w:cs="Arial"/>
          <w:lang w:eastAsia="en-IN"/>
        </w:rPr>
        <w:t>endeavour</w:t>
      </w:r>
      <w:proofErr w:type="spellEnd"/>
      <w:r w:rsidRPr="003E7B86">
        <w:rPr>
          <w:rFonts w:ascii="Arial" w:eastAsia="Times New Roman" w:hAnsi="Arial" w:cs="Arial"/>
          <w:lang w:eastAsia="en-IN"/>
        </w:rPr>
        <w:t xml:space="preserve">. Offering continuing assistance and resources to the staff was one of the strategic change management decisions taken at this stage. This made the transition easier by ensuring that they </w:t>
      </w:r>
      <w:proofErr w:type="gramStart"/>
      <w:r w:rsidRPr="003E7B86">
        <w:rPr>
          <w:rFonts w:ascii="Arial" w:eastAsia="Times New Roman" w:hAnsi="Arial" w:cs="Arial"/>
          <w:lang w:eastAsia="en-IN"/>
        </w:rPr>
        <w:t>have</w:t>
      </w:r>
      <w:proofErr w:type="gramEnd"/>
      <w:r w:rsidRPr="003E7B86">
        <w:rPr>
          <w:rFonts w:ascii="Arial" w:eastAsia="Times New Roman" w:hAnsi="Arial" w:cs="Arial"/>
          <w:lang w:eastAsia="en-IN"/>
        </w:rPr>
        <w:t xml:space="preserve"> the skills and knowledge needed to carry out the changes properly.</w:t>
      </w:r>
    </w:p>
    <w:p w14:paraId="30F751E9" w14:textId="77777777" w:rsidR="003E7B86" w:rsidRPr="003E7B86" w:rsidRDefault="003E7B86" w:rsidP="003E7B86">
      <w:pPr>
        <w:spacing w:line="360" w:lineRule="auto"/>
        <w:jc w:val="both"/>
        <w:rPr>
          <w:rFonts w:ascii="Arial" w:eastAsia="Times New Roman" w:hAnsi="Arial" w:cs="Arial"/>
          <w:lang w:eastAsia="en-IN"/>
        </w:rPr>
      </w:pPr>
      <w:r w:rsidRPr="003E7B86">
        <w:rPr>
          <w:rFonts w:ascii="Arial" w:eastAsia="Times New Roman" w:hAnsi="Arial" w:cs="Arial"/>
          <w:lang w:eastAsia="en-IN"/>
        </w:rPr>
        <w:t>The fourth stage concentrated on producing immediate successes to show the initiative's advantages. The leadership team created key performance indicators and monitored advancement towards the objectives and goals. They also acknowledged the staff's efforts in the project and celebrated achievements. The decision to publicly acknowledge the achievements of the staff members was, in my opinion, among the strategic change management decisions taken at this point. The employees' sense of achievement and motivation was boosted as a result, which increased their commitment to the initiative's success.</w:t>
      </w:r>
    </w:p>
    <w:p w14:paraId="14145AF4" w14:textId="77777777" w:rsidR="0083457A" w:rsidRDefault="003E7B86" w:rsidP="003E7B86">
      <w:pPr>
        <w:spacing w:line="360" w:lineRule="auto"/>
        <w:jc w:val="both"/>
        <w:rPr>
          <w:rFonts w:ascii="Arial" w:eastAsia="Times New Roman" w:hAnsi="Arial" w:cs="Arial"/>
          <w:shd w:val="clear" w:color="auto" w:fill="FFFFFF"/>
          <w:lang w:eastAsia="en-IN"/>
        </w:rPr>
      </w:pPr>
      <w:r w:rsidRPr="003E7B86">
        <w:rPr>
          <w:rFonts w:ascii="Arial" w:eastAsia="Times New Roman" w:hAnsi="Arial" w:cs="Arial"/>
          <w:lang w:eastAsia="en-IN"/>
        </w:rPr>
        <w:lastRenderedPageBreak/>
        <w:t xml:space="preserve">The new strategy </w:t>
      </w:r>
      <w:proofErr w:type="gramStart"/>
      <w:r w:rsidRPr="003E7B86">
        <w:rPr>
          <w:rFonts w:ascii="Arial" w:eastAsia="Times New Roman" w:hAnsi="Arial" w:cs="Arial"/>
          <w:lang w:eastAsia="en-IN"/>
        </w:rPr>
        <w:t>has to</w:t>
      </w:r>
      <w:proofErr w:type="gramEnd"/>
      <w:r w:rsidRPr="003E7B86">
        <w:rPr>
          <w:rFonts w:ascii="Arial" w:eastAsia="Times New Roman" w:hAnsi="Arial" w:cs="Arial"/>
          <w:lang w:eastAsia="en-IN"/>
        </w:rPr>
        <w:t xml:space="preserve"> be anchored in the </w:t>
      </w:r>
      <w:proofErr w:type="spellStart"/>
      <w:r w:rsidRPr="003E7B86">
        <w:rPr>
          <w:rFonts w:ascii="Arial" w:eastAsia="Times New Roman" w:hAnsi="Arial" w:cs="Arial"/>
          <w:lang w:eastAsia="en-IN"/>
        </w:rPr>
        <w:t>organisation's</w:t>
      </w:r>
      <w:proofErr w:type="spellEnd"/>
      <w:r w:rsidRPr="003E7B86">
        <w:rPr>
          <w:rFonts w:ascii="Arial" w:eastAsia="Times New Roman" w:hAnsi="Arial" w:cs="Arial"/>
          <w:lang w:eastAsia="en-IN"/>
        </w:rPr>
        <w:t xml:space="preserve"> culture as the last step. The leadership group saw to it that the modifications were made to the </w:t>
      </w:r>
      <w:proofErr w:type="spellStart"/>
      <w:r w:rsidRPr="003E7B86">
        <w:rPr>
          <w:rFonts w:ascii="Arial" w:eastAsia="Times New Roman" w:hAnsi="Arial" w:cs="Arial"/>
          <w:lang w:eastAsia="en-IN"/>
        </w:rPr>
        <w:t>organisation's</w:t>
      </w:r>
      <w:proofErr w:type="spellEnd"/>
      <w:r w:rsidRPr="003E7B86">
        <w:rPr>
          <w:rFonts w:ascii="Arial" w:eastAsia="Times New Roman" w:hAnsi="Arial" w:cs="Arial"/>
          <w:lang w:eastAsia="en-IN"/>
        </w:rPr>
        <w:t xml:space="preserve"> systems, practices, and policies. Through incentives and prizes, they further reinforced the new </w:t>
      </w:r>
      <w:proofErr w:type="spellStart"/>
      <w:r w:rsidRPr="003E7B86">
        <w:rPr>
          <w:rFonts w:ascii="Arial" w:eastAsia="Times New Roman" w:hAnsi="Arial" w:cs="Arial"/>
          <w:lang w:eastAsia="en-IN"/>
        </w:rPr>
        <w:t>behaviours</w:t>
      </w:r>
      <w:proofErr w:type="spellEnd"/>
      <w:r w:rsidRPr="003E7B86">
        <w:rPr>
          <w:rFonts w:ascii="Arial" w:eastAsia="Times New Roman" w:hAnsi="Arial" w:cs="Arial"/>
          <w:lang w:eastAsia="en-IN"/>
        </w:rPr>
        <w:t xml:space="preserve"> and practices.  Making sure the modifications were long-term sustainable was another strategic decision in this level of change management. This ensured that the initiative's advantages were not only felt in the near term but also aided in the long-term development of the company. The focus of the campaign was always on fostering communication, teamwork, and employee empowerment. The change was driven and successfully implemented thanks in large part to the leadership team. All stakeholders were included in the structured managing change process, which made sure that everyone was invested in the project's success (</w:t>
      </w:r>
      <w:r w:rsidRPr="003E7B86">
        <w:rPr>
          <w:rFonts w:ascii="Arial" w:eastAsia="Times New Roman" w:hAnsi="Arial" w:cs="Arial"/>
          <w:shd w:val="clear" w:color="auto" w:fill="FFFFFF"/>
          <w:lang w:eastAsia="en-IN"/>
        </w:rPr>
        <w:t xml:space="preserve">Mishra, </w:t>
      </w:r>
      <w:proofErr w:type="gramStart"/>
      <w:r w:rsidRPr="003E7B86">
        <w:rPr>
          <w:rFonts w:ascii="Arial" w:eastAsia="Times New Roman" w:hAnsi="Arial" w:cs="Arial"/>
          <w:shd w:val="clear" w:color="auto" w:fill="FFFFFF"/>
          <w:lang w:eastAsia="en-IN"/>
        </w:rPr>
        <w:t>Shukla</w:t>
      </w:r>
      <w:proofErr w:type="gramEnd"/>
      <w:r w:rsidRPr="003E7B86">
        <w:rPr>
          <w:rFonts w:ascii="Arial" w:eastAsia="Times New Roman" w:hAnsi="Arial" w:cs="Arial"/>
          <w:shd w:val="clear" w:color="auto" w:fill="FFFFFF"/>
          <w:lang w:eastAsia="en-IN"/>
        </w:rPr>
        <w:t xml:space="preserve"> and Sujatha, 2021).</w:t>
      </w:r>
    </w:p>
    <w:p w14:paraId="1B0E1876" w14:textId="62B5E0AE" w:rsidR="003E7B86" w:rsidRPr="003E7B86" w:rsidRDefault="003E7B86" w:rsidP="003E7B86">
      <w:pPr>
        <w:spacing w:line="360" w:lineRule="auto"/>
        <w:jc w:val="both"/>
        <w:rPr>
          <w:rFonts w:ascii="Arial" w:eastAsia="Times New Roman" w:hAnsi="Arial" w:cs="Arial"/>
          <w:lang w:eastAsia="en-IN"/>
        </w:rPr>
      </w:pPr>
      <w:r w:rsidRPr="003E7B86">
        <w:rPr>
          <w:rFonts w:ascii="Arial" w:eastAsia="Times New Roman" w:hAnsi="Arial" w:cs="Arial"/>
          <w:shd w:val="clear" w:color="auto" w:fill="FFFFFF"/>
          <w:lang w:eastAsia="en-IN"/>
        </w:rPr>
        <w:t> </w:t>
      </w:r>
      <w:r w:rsidR="0083457A" w:rsidRPr="00EE49A5">
        <w:rPr>
          <w:rFonts w:ascii="Arial" w:eastAsia="Times New Roman" w:hAnsi="Arial" w:cs="Arial"/>
          <w:shd w:val="clear" w:color="auto" w:fill="FFFFFF"/>
          <w:lang w:eastAsia="en-IN"/>
        </w:rPr>
        <w:t xml:space="preserve">To summarize, BT's "Better Workplace" </w:t>
      </w:r>
      <w:proofErr w:type="spellStart"/>
      <w:r w:rsidR="0083457A" w:rsidRPr="00EE49A5">
        <w:rPr>
          <w:rFonts w:ascii="Arial" w:eastAsia="Times New Roman" w:hAnsi="Arial" w:cs="Arial"/>
          <w:shd w:val="clear" w:color="auto" w:fill="FFFFFF"/>
          <w:lang w:eastAsia="en-IN"/>
        </w:rPr>
        <w:t>programme</w:t>
      </w:r>
      <w:proofErr w:type="spellEnd"/>
      <w:r w:rsidR="0083457A" w:rsidRPr="00EE49A5">
        <w:rPr>
          <w:rFonts w:ascii="Arial" w:eastAsia="Times New Roman" w:hAnsi="Arial" w:cs="Arial"/>
          <w:shd w:val="clear" w:color="auto" w:fill="FFFFFF"/>
          <w:lang w:eastAsia="en-IN"/>
        </w:rPr>
        <w:t xml:space="preserve"> sought to enhance </w:t>
      </w:r>
      <w:proofErr w:type="spellStart"/>
      <w:r w:rsidR="0083457A" w:rsidRPr="00EE49A5">
        <w:rPr>
          <w:rFonts w:ascii="Arial" w:eastAsia="Times New Roman" w:hAnsi="Arial" w:cs="Arial"/>
          <w:shd w:val="clear" w:color="auto" w:fill="FFFFFF"/>
          <w:lang w:eastAsia="en-IN"/>
        </w:rPr>
        <w:t>organisational</w:t>
      </w:r>
      <w:proofErr w:type="spellEnd"/>
      <w:r w:rsidR="0083457A" w:rsidRPr="00EE49A5">
        <w:rPr>
          <w:rFonts w:ascii="Arial" w:eastAsia="Times New Roman" w:hAnsi="Arial" w:cs="Arial"/>
          <w:shd w:val="clear" w:color="auto" w:fill="FFFFFF"/>
          <w:lang w:eastAsia="en-IN"/>
        </w:rPr>
        <w:t xml:space="preserve"> performance by fostering a more rewarding and productive work environment. The change management method included four stages: seeing the need for change, developing a plan of action and a vision, empowering the team to carry out the vision, and achieving quick wins while keeping track of targets. Effective management, staff empowerment, </w:t>
      </w:r>
      <w:r w:rsidR="001D704B" w:rsidRPr="00EE49A5">
        <w:rPr>
          <w:rFonts w:ascii="Arial" w:eastAsia="Times New Roman" w:hAnsi="Arial" w:cs="Arial"/>
          <w:shd w:val="clear" w:color="auto" w:fill="FFFFFF"/>
          <w:lang w:eastAsia="en-IN"/>
        </w:rPr>
        <w:t>ongoing</w:t>
      </w:r>
      <w:r w:rsidR="0083457A" w:rsidRPr="00EE49A5">
        <w:rPr>
          <w:rFonts w:ascii="Arial" w:eastAsia="Times New Roman" w:hAnsi="Arial" w:cs="Arial"/>
          <w:shd w:val="clear" w:color="auto" w:fill="FFFFFF"/>
          <w:lang w:eastAsia="en-IN"/>
        </w:rPr>
        <w:t xml:space="preserve"> assistance, and resources were all credited with the </w:t>
      </w:r>
      <w:proofErr w:type="spellStart"/>
      <w:r w:rsidR="0083457A" w:rsidRPr="00EE49A5">
        <w:rPr>
          <w:rFonts w:ascii="Arial" w:eastAsia="Times New Roman" w:hAnsi="Arial" w:cs="Arial"/>
          <w:shd w:val="clear" w:color="auto" w:fill="FFFFFF"/>
          <w:lang w:eastAsia="en-IN"/>
        </w:rPr>
        <w:t>programme's</w:t>
      </w:r>
      <w:proofErr w:type="spellEnd"/>
      <w:r w:rsidR="0083457A" w:rsidRPr="00EE49A5">
        <w:rPr>
          <w:rFonts w:ascii="Arial" w:eastAsia="Times New Roman" w:hAnsi="Arial" w:cs="Arial"/>
          <w:shd w:val="clear" w:color="auto" w:fill="FFFFFF"/>
          <w:lang w:eastAsia="en-IN"/>
        </w:rPr>
        <w:t xml:space="preserve"> success.</w:t>
      </w:r>
    </w:p>
    <w:p w14:paraId="06CD1EEB" w14:textId="77777777" w:rsidR="003E7B86" w:rsidRPr="003E7B86" w:rsidRDefault="003E7B86" w:rsidP="003E7B86">
      <w:pPr>
        <w:pStyle w:val="Heading1"/>
        <w:spacing w:line="360" w:lineRule="auto"/>
        <w:jc w:val="both"/>
        <w:rPr>
          <w:rFonts w:ascii="Arial" w:eastAsia="Times New Roman" w:hAnsi="Arial" w:cs="Arial"/>
          <w:b/>
          <w:bCs/>
          <w:color w:val="auto"/>
          <w:lang w:eastAsia="en-IN"/>
        </w:rPr>
      </w:pPr>
      <w:bookmarkStart w:id="8" w:name="_Toc130917698"/>
      <w:r w:rsidRPr="003E7B86">
        <w:rPr>
          <w:rFonts w:ascii="Arial" w:eastAsia="Times New Roman" w:hAnsi="Arial" w:cs="Arial"/>
          <w:b/>
          <w:bCs/>
          <w:color w:val="auto"/>
          <w:lang w:eastAsia="en-IN"/>
        </w:rPr>
        <w:t>Leadership styles</w:t>
      </w:r>
      <w:bookmarkEnd w:id="8"/>
      <w:r w:rsidRPr="003E7B86">
        <w:rPr>
          <w:rFonts w:ascii="Arial" w:eastAsia="Times New Roman" w:hAnsi="Arial" w:cs="Arial"/>
          <w:b/>
          <w:bCs/>
          <w:color w:val="auto"/>
          <w:lang w:eastAsia="en-IN"/>
        </w:rPr>
        <w:t> </w:t>
      </w:r>
    </w:p>
    <w:p w14:paraId="0627CBC1" w14:textId="77777777" w:rsidR="003E7B86" w:rsidRPr="003E7B86" w:rsidRDefault="003E7B86" w:rsidP="003E7B86">
      <w:pPr>
        <w:spacing w:line="360" w:lineRule="auto"/>
        <w:jc w:val="both"/>
        <w:rPr>
          <w:rFonts w:ascii="Arial" w:hAnsi="Arial" w:cs="Arial"/>
        </w:rPr>
      </w:pPr>
      <w:r w:rsidRPr="003E7B86">
        <w:rPr>
          <w:rFonts w:ascii="Arial" w:eastAsia="Times New Roman" w:hAnsi="Arial" w:cs="Arial"/>
          <w:b/>
          <w:lang w:eastAsia="en-IN"/>
        </w:rPr>
        <w:t>Democratic leadership style</w:t>
      </w:r>
      <w:r w:rsidRPr="003E7B86">
        <w:rPr>
          <w:rFonts w:ascii="Arial" w:eastAsia="Times New Roman" w:hAnsi="Arial" w:cs="Arial"/>
          <w:lang w:eastAsia="en-IN"/>
        </w:rPr>
        <w:t xml:space="preserve">: Democratic leadership is a type of leadership that emphasizes team members' collaboration and involvement in the decision-making process. To enable the team members to take charge of the process and make choices, the team leader solicits their opinions and suggestions. This strategy encourages a sense of shared accountability and ownership, which may boost team engagement and motivation. The leadership team's strategy for the "Better Workplace" project at British Telecommunications was in line with democratic leadership. The team conducted surveys and gathered data to identify places that needed improvement, involving the staff from the beginning of the change process. The staff were then informed of the need for change, with emphasis placed on the initiative's advantages and encouragement to support it. The leadership team empowered the staff members to participate in the process by doing this and demonstrating their value for their ideas and </w:t>
      </w:r>
      <w:r w:rsidRPr="003E7B86">
        <w:rPr>
          <w:rFonts w:ascii="Arial" w:hAnsi="Arial" w:cs="Arial"/>
        </w:rPr>
        <w:t xml:space="preserve">comments (Fries, </w:t>
      </w:r>
      <w:proofErr w:type="spellStart"/>
      <w:r w:rsidRPr="003E7B86">
        <w:rPr>
          <w:rFonts w:ascii="Arial" w:hAnsi="Arial" w:cs="Arial"/>
        </w:rPr>
        <w:t>Kammerlander</w:t>
      </w:r>
      <w:proofErr w:type="spellEnd"/>
      <w:r w:rsidRPr="003E7B86">
        <w:rPr>
          <w:rFonts w:ascii="Arial" w:hAnsi="Arial" w:cs="Arial"/>
        </w:rPr>
        <w:t xml:space="preserve"> and </w:t>
      </w:r>
      <w:proofErr w:type="spellStart"/>
      <w:r w:rsidRPr="003E7B86">
        <w:rPr>
          <w:rFonts w:ascii="Arial" w:hAnsi="Arial" w:cs="Arial"/>
        </w:rPr>
        <w:t>Leitterstorf</w:t>
      </w:r>
      <w:proofErr w:type="spellEnd"/>
      <w:r w:rsidRPr="003E7B86">
        <w:rPr>
          <w:rFonts w:ascii="Arial" w:hAnsi="Arial" w:cs="Arial"/>
        </w:rPr>
        <w:t>, 2021).</w:t>
      </w:r>
    </w:p>
    <w:p w14:paraId="3FC06F4C" w14:textId="77777777" w:rsidR="003E7B86" w:rsidRPr="003E7B86" w:rsidRDefault="003E7B86" w:rsidP="003E7B86">
      <w:pPr>
        <w:spacing w:line="360" w:lineRule="auto"/>
        <w:jc w:val="both"/>
        <w:rPr>
          <w:rFonts w:ascii="Arial" w:eastAsia="Times New Roman" w:hAnsi="Arial" w:cs="Arial"/>
          <w:lang w:eastAsia="en-IN"/>
        </w:rPr>
      </w:pPr>
      <w:r w:rsidRPr="003E7B86">
        <w:rPr>
          <w:rFonts w:ascii="Arial" w:eastAsia="Times New Roman" w:hAnsi="Arial" w:cs="Arial"/>
          <w:b/>
          <w:sz w:val="28"/>
          <w:szCs w:val="28"/>
          <w:lang w:eastAsia="en-IN"/>
        </w:rPr>
        <w:t>Situational leadership style</w:t>
      </w:r>
      <w:r w:rsidRPr="003E7B86">
        <w:rPr>
          <w:rFonts w:ascii="Arial" w:eastAsia="Times New Roman" w:hAnsi="Arial" w:cs="Arial"/>
          <w:sz w:val="28"/>
          <w:szCs w:val="28"/>
          <w:lang w:eastAsia="en-IN"/>
        </w:rPr>
        <w:t>:</w:t>
      </w:r>
      <w:r w:rsidRPr="003E7B86">
        <w:rPr>
          <w:rFonts w:ascii="Arial" w:eastAsia="Times New Roman" w:hAnsi="Arial" w:cs="Arial"/>
          <w:lang w:eastAsia="en-IN"/>
        </w:rPr>
        <w:t xml:space="preserve"> The situational leadership paradigm, on the other hand, contends that managers should modify their management approach to the </w:t>
      </w:r>
      <w:proofErr w:type="gramStart"/>
      <w:r w:rsidRPr="003E7B86">
        <w:rPr>
          <w:rFonts w:ascii="Arial" w:eastAsia="Times New Roman" w:hAnsi="Arial" w:cs="Arial"/>
          <w:lang w:eastAsia="en-IN"/>
        </w:rPr>
        <w:t>particular demands</w:t>
      </w:r>
      <w:proofErr w:type="gramEnd"/>
      <w:r w:rsidRPr="003E7B86">
        <w:rPr>
          <w:rFonts w:ascii="Arial" w:eastAsia="Times New Roman" w:hAnsi="Arial" w:cs="Arial"/>
          <w:lang w:eastAsia="en-IN"/>
        </w:rPr>
        <w:t xml:space="preserve"> </w:t>
      </w:r>
      <w:r w:rsidRPr="003E7B86">
        <w:rPr>
          <w:rFonts w:ascii="Arial" w:eastAsia="Times New Roman" w:hAnsi="Arial" w:cs="Arial"/>
          <w:lang w:eastAsia="en-IN"/>
        </w:rPr>
        <w:lastRenderedPageBreak/>
        <w:t xml:space="preserve">of the circumstance and individuals they are managing. The efficacy of a leader depends on their capacity for adaptation, and this strategy acknowledges that various situations and people call for various leadership styles.  The leadership team focused on empowering employees to act on the vision during the third stage of the change management process. They accomplished this through training and development </w:t>
      </w:r>
      <w:proofErr w:type="spellStart"/>
      <w:r w:rsidRPr="003E7B86">
        <w:rPr>
          <w:rFonts w:ascii="Arial" w:eastAsia="Times New Roman" w:hAnsi="Arial" w:cs="Arial"/>
          <w:lang w:eastAsia="en-IN"/>
        </w:rPr>
        <w:t>programmes</w:t>
      </w:r>
      <w:proofErr w:type="spellEnd"/>
      <w:r w:rsidRPr="003E7B86">
        <w:rPr>
          <w:rFonts w:ascii="Arial" w:eastAsia="Times New Roman" w:hAnsi="Arial" w:cs="Arial"/>
          <w:lang w:eastAsia="en-IN"/>
        </w:rPr>
        <w:t xml:space="preserve"> that gave employees the skills and knowledge to implement the change </w:t>
      </w:r>
      <w:r w:rsidRPr="003E7B86">
        <w:rPr>
          <w:rFonts w:ascii="Arial" w:hAnsi="Arial" w:cs="Arial"/>
        </w:rPr>
        <w:t>(</w:t>
      </w:r>
      <w:proofErr w:type="spellStart"/>
      <w:r w:rsidRPr="003E7B86">
        <w:rPr>
          <w:rFonts w:ascii="Arial" w:hAnsi="Arial" w:cs="Arial"/>
        </w:rPr>
        <w:t>Abasilim</w:t>
      </w:r>
      <w:proofErr w:type="spellEnd"/>
      <w:r w:rsidRPr="003E7B86">
        <w:rPr>
          <w:rFonts w:ascii="Arial" w:hAnsi="Arial" w:cs="Arial"/>
        </w:rPr>
        <w:t xml:space="preserve">, </w:t>
      </w:r>
      <w:proofErr w:type="spellStart"/>
      <w:r w:rsidRPr="003E7B86">
        <w:rPr>
          <w:rFonts w:ascii="Arial" w:hAnsi="Arial" w:cs="Arial"/>
        </w:rPr>
        <w:t>Gberevbie</w:t>
      </w:r>
      <w:proofErr w:type="spellEnd"/>
      <w:r w:rsidRPr="003E7B86">
        <w:rPr>
          <w:rFonts w:ascii="Arial" w:hAnsi="Arial" w:cs="Arial"/>
        </w:rPr>
        <w:t xml:space="preserve"> and </w:t>
      </w:r>
      <w:proofErr w:type="spellStart"/>
      <w:r w:rsidRPr="003E7B86">
        <w:rPr>
          <w:rFonts w:ascii="Arial" w:hAnsi="Arial" w:cs="Arial"/>
        </w:rPr>
        <w:t>Osibanjo</w:t>
      </w:r>
      <w:proofErr w:type="spellEnd"/>
      <w:r w:rsidRPr="003E7B86">
        <w:rPr>
          <w:rFonts w:ascii="Arial" w:hAnsi="Arial" w:cs="Arial"/>
        </w:rPr>
        <w:t>, 2019).</w:t>
      </w:r>
      <w:r w:rsidRPr="003E7B86">
        <w:rPr>
          <w:rFonts w:ascii="Arial" w:eastAsia="Times New Roman" w:hAnsi="Arial" w:cs="Arial"/>
          <w:shd w:val="clear" w:color="auto" w:fill="FFFFFF"/>
          <w:lang w:eastAsia="en-IN"/>
        </w:rPr>
        <w:t xml:space="preserve"> </w:t>
      </w:r>
    </w:p>
    <w:p w14:paraId="568C63B5" w14:textId="76794DF2" w:rsidR="00B175E9" w:rsidRPr="00B175E9" w:rsidRDefault="003E7B86" w:rsidP="00B175E9">
      <w:pPr>
        <w:pStyle w:val="Heading1"/>
        <w:jc w:val="both"/>
        <w:rPr>
          <w:rFonts w:ascii="Arial" w:eastAsia="Times New Roman" w:hAnsi="Arial" w:cs="Arial"/>
          <w:b/>
          <w:bCs/>
          <w:color w:val="auto"/>
          <w:sz w:val="24"/>
          <w:szCs w:val="24"/>
          <w:lang w:eastAsia="en-IN"/>
        </w:rPr>
      </w:pPr>
      <w:r>
        <w:rPr>
          <w:rFonts w:ascii="Arial" w:hAnsi="Arial" w:cs="Arial"/>
          <w:b/>
          <w:bCs/>
        </w:rPr>
        <w:t xml:space="preserve"> </w:t>
      </w:r>
      <w:bookmarkStart w:id="9" w:name="_Toc130917699"/>
      <w:r w:rsidR="00B175E9" w:rsidRPr="00B175E9">
        <w:rPr>
          <w:rFonts w:ascii="Arial" w:eastAsia="Times New Roman" w:hAnsi="Arial" w:cs="Arial"/>
          <w:b/>
          <w:bCs/>
          <w:color w:val="auto"/>
          <w:lang w:eastAsia="en-IN"/>
        </w:rPr>
        <w:t xml:space="preserve">Impact of </w:t>
      </w:r>
      <w:proofErr w:type="spellStart"/>
      <w:r w:rsidR="00B175E9" w:rsidRPr="00B175E9">
        <w:rPr>
          <w:rFonts w:ascii="Arial" w:eastAsia="Times New Roman" w:hAnsi="Arial" w:cs="Arial"/>
          <w:b/>
          <w:bCs/>
          <w:color w:val="auto"/>
          <w:lang w:eastAsia="en-IN"/>
        </w:rPr>
        <w:t>organisational</w:t>
      </w:r>
      <w:proofErr w:type="spellEnd"/>
      <w:r w:rsidR="00B175E9" w:rsidRPr="00B175E9">
        <w:rPr>
          <w:rFonts w:ascii="Arial" w:eastAsia="Times New Roman" w:hAnsi="Arial" w:cs="Arial"/>
          <w:b/>
          <w:bCs/>
          <w:color w:val="auto"/>
          <w:lang w:eastAsia="en-IN"/>
        </w:rPr>
        <w:t xml:space="preserve"> culture on change management</w:t>
      </w:r>
      <w:bookmarkEnd w:id="9"/>
      <w:r w:rsidR="00B175E9">
        <w:rPr>
          <w:rFonts w:ascii="Arial" w:eastAsia="Times New Roman" w:hAnsi="Arial" w:cs="Arial"/>
          <w:b/>
          <w:bCs/>
          <w:color w:val="auto"/>
          <w:lang w:eastAsia="en-IN"/>
        </w:rPr>
        <w:t>:</w:t>
      </w:r>
    </w:p>
    <w:p w14:paraId="562493A0" w14:textId="0EFCE55B" w:rsidR="00B175E9" w:rsidRPr="00B175E9" w:rsidRDefault="00B175E9" w:rsidP="00B175E9">
      <w:pPr>
        <w:spacing w:line="360" w:lineRule="auto"/>
        <w:jc w:val="both"/>
        <w:rPr>
          <w:rFonts w:ascii="Arial" w:hAnsi="Arial" w:cs="Arial"/>
          <w:b/>
          <w:bCs/>
        </w:rPr>
      </w:pPr>
      <w:r>
        <w:rPr>
          <w:rFonts w:ascii="Arial" w:hAnsi="Arial" w:cs="Arial"/>
          <w:b/>
          <w:bCs/>
        </w:rPr>
        <w:t xml:space="preserve"> </w:t>
      </w:r>
      <w:r w:rsidRPr="00B175E9">
        <w:rPr>
          <w:rFonts w:ascii="Arial" w:eastAsia="Times New Roman" w:hAnsi="Arial" w:cs="Arial"/>
          <w:lang w:eastAsia="en-IN"/>
        </w:rPr>
        <w:t xml:space="preserve">The effectiveness of the change management program, which was created to increase staff happiness, efficiency, and work-life balance, was significantly influenced by the </w:t>
      </w:r>
      <w:proofErr w:type="spellStart"/>
      <w:r w:rsidRPr="00B175E9">
        <w:rPr>
          <w:rFonts w:ascii="Arial" w:eastAsia="Times New Roman" w:hAnsi="Arial" w:cs="Arial"/>
          <w:lang w:eastAsia="en-IN"/>
        </w:rPr>
        <w:t>organisational</w:t>
      </w:r>
      <w:proofErr w:type="spellEnd"/>
      <w:r w:rsidRPr="00B175E9">
        <w:rPr>
          <w:rFonts w:ascii="Arial" w:eastAsia="Times New Roman" w:hAnsi="Arial" w:cs="Arial"/>
          <w:lang w:eastAsia="en-IN"/>
        </w:rPr>
        <w:t xml:space="preserve"> culture of British Telecommunications (BT). The company's culture, which placed high importance on innovation, client satisfaction, and employee empowerment, was in line with the goals of the "Better Workplace" and "My Choices" campaigns.</w:t>
      </w:r>
    </w:p>
    <w:p w14:paraId="54403ABD" w14:textId="77777777" w:rsidR="00B175E9" w:rsidRPr="00B175E9" w:rsidRDefault="00B175E9" w:rsidP="00B175E9">
      <w:pPr>
        <w:spacing w:line="360" w:lineRule="auto"/>
        <w:jc w:val="both"/>
        <w:rPr>
          <w:rFonts w:ascii="Arial" w:eastAsia="Times New Roman" w:hAnsi="Arial" w:cs="Arial"/>
          <w:lang w:eastAsia="en-IN"/>
        </w:rPr>
      </w:pPr>
      <w:r w:rsidRPr="00B175E9">
        <w:rPr>
          <w:rFonts w:ascii="Arial" w:eastAsia="Times New Roman" w:hAnsi="Arial" w:cs="Arial"/>
          <w:lang w:eastAsia="en-IN"/>
        </w:rPr>
        <w:t xml:space="preserve">The "Better Workplace" project sought to improve the flexibility and agility of the working environment for BT personnel. The project called for a shift in the company's culture, which called for more trust, cooperation, and communication among workers. By giving staff </w:t>
      </w:r>
      <w:proofErr w:type="gramStart"/>
      <w:r w:rsidRPr="00B175E9">
        <w:rPr>
          <w:rFonts w:ascii="Arial" w:eastAsia="Times New Roman" w:hAnsi="Arial" w:cs="Arial"/>
          <w:lang w:eastAsia="en-IN"/>
        </w:rPr>
        <w:t>the tools and resources</w:t>
      </w:r>
      <w:proofErr w:type="gramEnd"/>
      <w:r w:rsidRPr="00B175E9">
        <w:rPr>
          <w:rFonts w:ascii="Arial" w:eastAsia="Times New Roman" w:hAnsi="Arial" w:cs="Arial"/>
          <w:lang w:eastAsia="en-IN"/>
        </w:rPr>
        <w:t xml:space="preserve"> they needed to collaborate, including technology and training, BT's culture supported this approach. This contributed to the development of an open and transparent workplace culture that encourages employee innovation and creativity.</w:t>
      </w:r>
    </w:p>
    <w:p w14:paraId="3F1A47CA" w14:textId="77777777" w:rsidR="00B175E9" w:rsidRPr="00B175E9" w:rsidRDefault="00B175E9" w:rsidP="00B175E9">
      <w:pPr>
        <w:spacing w:line="360" w:lineRule="auto"/>
        <w:jc w:val="both"/>
        <w:rPr>
          <w:rFonts w:ascii="Arial" w:eastAsia="Times New Roman" w:hAnsi="Arial" w:cs="Arial"/>
          <w:lang w:eastAsia="en-IN"/>
        </w:rPr>
      </w:pPr>
      <w:r w:rsidRPr="00B175E9">
        <w:rPr>
          <w:rFonts w:ascii="Arial" w:eastAsia="Times New Roman" w:hAnsi="Arial" w:cs="Arial"/>
          <w:lang w:eastAsia="en-IN"/>
        </w:rPr>
        <w:t xml:space="preserve">The "My Choices" project sought to provide BT </w:t>
      </w:r>
      <w:proofErr w:type="gramStart"/>
      <w:r w:rsidRPr="00B175E9">
        <w:rPr>
          <w:rFonts w:ascii="Arial" w:eastAsia="Times New Roman" w:hAnsi="Arial" w:cs="Arial"/>
          <w:lang w:eastAsia="en-IN"/>
        </w:rPr>
        <w:t>workers</w:t>
      </w:r>
      <w:proofErr w:type="gramEnd"/>
      <w:r w:rsidRPr="00B175E9">
        <w:rPr>
          <w:rFonts w:ascii="Arial" w:eastAsia="Times New Roman" w:hAnsi="Arial" w:cs="Arial"/>
          <w:lang w:eastAsia="en-IN"/>
        </w:rPr>
        <w:t xml:space="preserve"> more flexibility over their work schedules, locations, and methods of transportation. The company's culture had to undergo a considerable transition </w:t>
      </w:r>
      <w:proofErr w:type="gramStart"/>
      <w:r w:rsidRPr="00B175E9">
        <w:rPr>
          <w:rFonts w:ascii="Arial" w:eastAsia="Times New Roman" w:hAnsi="Arial" w:cs="Arial"/>
          <w:lang w:eastAsia="en-IN"/>
        </w:rPr>
        <w:t>as a result of</w:t>
      </w:r>
      <w:proofErr w:type="gramEnd"/>
      <w:r w:rsidRPr="00B175E9">
        <w:rPr>
          <w:rFonts w:ascii="Arial" w:eastAsia="Times New Roman" w:hAnsi="Arial" w:cs="Arial"/>
          <w:lang w:eastAsia="en-IN"/>
        </w:rPr>
        <w:t xml:space="preserve"> this project, moving from a traditional work environment to one that was more adaptable and dynamic. The corporate culture supported this project by encouraging employee autonomy, trust, and responsibility. As a result, the workplace atmosphere became more inclusive and appreciated employee opinions. </w:t>
      </w:r>
    </w:p>
    <w:p w14:paraId="6E40F622" w14:textId="77777777" w:rsidR="00B175E9" w:rsidRPr="00B175E9" w:rsidRDefault="00B175E9" w:rsidP="00B175E9">
      <w:pPr>
        <w:spacing w:line="360" w:lineRule="auto"/>
        <w:jc w:val="both"/>
        <w:rPr>
          <w:rFonts w:ascii="Arial" w:eastAsia="Times New Roman" w:hAnsi="Arial" w:cs="Arial"/>
          <w:lang w:eastAsia="en-IN"/>
        </w:rPr>
      </w:pPr>
      <w:r w:rsidRPr="00B175E9">
        <w:rPr>
          <w:rFonts w:ascii="Arial" w:eastAsia="Times New Roman" w:hAnsi="Arial" w:cs="Arial"/>
          <w:lang w:eastAsia="en-IN"/>
        </w:rPr>
        <w:t xml:space="preserve">At BT, the cultural transformation was mostly driven by leadership commitment. The leadership group showed their dedication to the corporate culture by actively pushing the "Better Workplace" and "My Choices" </w:t>
      </w:r>
      <w:proofErr w:type="spellStart"/>
      <w:r w:rsidRPr="00B175E9">
        <w:rPr>
          <w:rFonts w:ascii="Arial" w:eastAsia="Times New Roman" w:hAnsi="Arial" w:cs="Arial"/>
          <w:lang w:eastAsia="en-IN"/>
        </w:rPr>
        <w:t>programmes</w:t>
      </w:r>
      <w:proofErr w:type="spellEnd"/>
      <w:r w:rsidRPr="00B175E9">
        <w:rPr>
          <w:rFonts w:ascii="Arial" w:eastAsia="Times New Roman" w:hAnsi="Arial" w:cs="Arial"/>
          <w:lang w:eastAsia="en-IN"/>
        </w:rPr>
        <w:t xml:space="preserve">. This commitment helps to secure the employees' involvement and involvement in the change management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by giving them a clear vision and direction. Further demonstrating the </w:t>
      </w:r>
      <w:proofErr w:type="spellStart"/>
      <w:r w:rsidRPr="00B175E9">
        <w:rPr>
          <w:rFonts w:ascii="Arial" w:eastAsia="Times New Roman" w:hAnsi="Arial" w:cs="Arial"/>
          <w:lang w:eastAsia="en-IN"/>
        </w:rPr>
        <w:t>organisation's</w:t>
      </w:r>
      <w:proofErr w:type="spellEnd"/>
      <w:r w:rsidRPr="00B175E9">
        <w:rPr>
          <w:rFonts w:ascii="Arial" w:eastAsia="Times New Roman" w:hAnsi="Arial" w:cs="Arial"/>
          <w:lang w:eastAsia="en-IN"/>
        </w:rPr>
        <w:t xml:space="preserve"> dedication to its culture, the management team also offered assistance and tools to workers so they could adjust to the new workplace </w:t>
      </w:r>
      <w:r w:rsidRPr="00B175E9">
        <w:rPr>
          <w:rFonts w:ascii="Arial" w:hAnsi="Arial" w:cs="Arial"/>
        </w:rPr>
        <w:t>culture (</w:t>
      </w:r>
      <w:proofErr w:type="spellStart"/>
      <w:r w:rsidRPr="00B175E9">
        <w:rPr>
          <w:rFonts w:ascii="Arial" w:hAnsi="Arial" w:cs="Arial"/>
        </w:rPr>
        <w:t>Paais</w:t>
      </w:r>
      <w:proofErr w:type="spellEnd"/>
      <w:r w:rsidRPr="00B175E9">
        <w:rPr>
          <w:rFonts w:ascii="Arial" w:hAnsi="Arial" w:cs="Arial"/>
        </w:rPr>
        <w:t xml:space="preserve"> and </w:t>
      </w:r>
      <w:proofErr w:type="spellStart"/>
      <w:r w:rsidRPr="00B175E9">
        <w:rPr>
          <w:rFonts w:ascii="Arial" w:hAnsi="Arial" w:cs="Arial"/>
        </w:rPr>
        <w:t>Pattiruhu</w:t>
      </w:r>
      <w:proofErr w:type="spellEnd"/>
      <w:r w:rsidRPr="00B175E9">
        <w:rPr>
          <w:rFonts w:ascii="Arial" w:hAnsi="Arial" w:cs="Arial"/>
        </w:rPr>
        <w:t>, 2020).</w:t>
      </w:r>
    </w:p>
    <w:p w14:paraId="4D2F69D1" w14:textId="77777777" w:rsidR="00B175E9" w:rsidRPr="00B175E9" w:rsidRDefault="00B175E9" w:rsidP="00B175E9">
      <w:pPr>
        <w:pStyle w:val="Heading1"/>
        <w:spacing w:line="360" w:lineRule="auto"/>
        <w:jc w:val="both"/>
        <w:rPr>
          <w:rFonts w:ascii="Arial" w:eastAsia="Times New Roman" w:hAnsi="Arial" w:cs="Arial"/>
          <w:b/>
          <w:bCs/>
          <w:color w:val="auto"/>
          <w:sz w:val="28"/>
          <w:szCs w:val="28"/>
          <w:lang w:eastAsia="en-IN"/>
        </w:rPr>
      </w:pPr>
      <w:bookmarkStart w:id="10" w:name="_Toc130917700"/>
      <w:r w:rsidRPr="00B175E9">
        <w:rPr>
          <w:rFonts w:ascii="Arial" w:eastAsia="Times New Roman" w:hAnsi="Arial" w:cs="Arial"/>
          <w:b/>
          <w:bCs/>
          <w:color w:val="auto"/>
          <w:sz w:val="28"/>
          <w:szCs w:val="28"/>
          <w:lang w:eastAsia="en-IN"/>
        </w:rPr>
        <w:lastRenderedPageBreak/>
        <w:t xml:space="preserve">Change management plan for the </w:t>
      </w:r>
      <w:proofErr w:type="gramStart"/>
      <w:r w:rsidRPr="00B175E9">
        <w:rPr>
          <w:rFonts w:ascii="Arial" w:eastAsia="Times New Roman" w:hAnsi="Arial" w:cs="Arial"/>
          <w:b/>
          <w:bCs/>
          <w:color w:val="auto"/>
          <w:sz w:val="28"/>
          <w:szCs w:val="28"/>
          <w:lang w:eastAsia="en-IN"/>
        </w:rPr>
        <w:t>future</w:t>
      </w:r>
      <w:bookmarkEnd w:id="10"/>
      <w:proofErr w:type="gramEnd"/>
    </w:p>
    <w:p w14:paraId="2EFB4D52" w14:textId="77777777" w:rsidR="00B175E9" w:rsidRPr="00B175E9" w:rsidRDefault="00B175E9" w:rsidP="00B175E9">
      <w:pPr>
        <w:spacing w:line="360" w:lineRule="auto"/>
        <w:jc w:val="both"/>
        <w:rPr>
          <w:rFonts w:ascii="Arial" w:eastAsia="Times New Roman" w:hAnsi="Arial" w:cs="Arial"/>
          <w:lang w:eastAsia="en-IN"/>
        </w:rPr>
      </w:pPr>
      <w:r w:rsidRPr="00B175E9">
        <w:rPr>
          <w:rFonts w:ascii="Arial" w:eastAsia="Times New Roman" w:hAnsi="Arial" w:cs="Arial"/>
          <w:lang w:eastAsia="en-IN"/>
        </w:rPr>
        <w:t xml:space="preserve">Any </w:t>
      </w:r>
      <w:proofErr w:type="spellStart"/>
      <w:r w:rsidRPr="00B175E9">
        <w:rPr>
          <w:rFonts w:ascii="Arial" w:eastAsia="Times New Roman" w:hAnsi="Arial" w:cs="Arial"/>
          <w:lang w:eastAsia="en-IN"/>
        </w:rPr>
        <w:t>organisation</w:t>
      </w:r>
      <w:proofErr w:type="spellEnd"/>
      <w:r w:rsidRPr="00B175E9">
        <w:rPr>
          <w:rFonts w:ascii="Arial" w:eastAsia="Times New Roman" w:hAnsi="Arial" w:cs="Arial"/>
          <w:lang w:eastAsia="en-IN"/>
        </w:rPr>
        <w:t xml:space="preserve"> that wants to boost productivity, enhance performance, and adapt to shifting business conditions needs an effective change management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The following actions might be included in British Telecom's (BT) change management strategy based on the My Choice and Better Places to Work </w:t>
      </w:r>
      <w:proofErr w:type="spellStart"/>
      <w:r w:rsidRPr="00B175E9">
        <w:rPr>
          <w:rFonts w:ascii="Arial" w:eastAsia="Times New Roman" w:hAnsi="Arial" w:cs="Arial"/>
          <w:lang w:eastAsia="en-IN"/>
        </w:rPr>
        <w:t>programmes'</w:t>
      </w:r>
      <w:proofErr w:type="spellEnd"/>
      <w:r w:rsidRPr="00B175E9">
        <w:rPr>
          <w:rFonts w:ascii="Arial" w:eastAsia="Times New Roman" w:hAnsi="Arial" w:cs="Arial"/>
          <w:lang w:eastAsia="en-IN"/>
        </w:rPr>
        <w:t xml:space="preserve"> performance. Identifying the need to </w:t>
      </w:r>
      <w:proofErr w:type="gramStart"/>
      <w:r w:rsidRPr="00B175E9">
        <w:rPr>
          <w:rFonts w:ascii="Arial" w:eastAsia="Times New Roman" w:hAnsi="Arial" w:cs="Arial"/>
          <w:lang w:eastAsia="en-IN"/>
        </w:rPr>
        <w:t>make adjustments</w:t>
      </w:r>
      <w:proofErr w:type="gramEnd"/>
      <w:r w:rsidRPr="00B175E9">
        <w:rPr>
          <w:rFonts w:ascii="Arial" w:eastAsia="Times New Roman" w:hAnsi="Arial" w:cs="Arial"/>
          <w:lang w:eastAsia="en-IN"/>
        </w:rPr>
        <w:t xml:space="preserve"> is the first step. To find development opportunities, BT needs to perform an exhaustive examination of its existing status. This analysis may </w:t>
      </w:r>
      <w:proofErr w:type="gramStart"/>
      <w:r w:rsidRPr="00B175E9">
        <w:rPr>
          <w:rFonts w:ascii="Arial" w:eastAsia="Times New Roman" w:hAnsi="Arial" w:cs="Arial"/>
          <w:lang w:eastAsia="en-IN"/>
        </w:rPr>
        <w:t>take into account</w:t>
      </w:r>
      <w:proofErr w:type="gramEnd"/>
      <w:r w:rsidRPr="00B175E9">
        <w:rPr>
          <w:rFonts w:ascii="Arial" w:eastAsia="Times New Roman" w:hAnsi="Arial" w:cs="Arial"/>
          <w:lang w:eastAsia="en-IN"/>
        </w:rPr>
        <w:t xml:space="preserve"> elements like consumer satisfaction, innovation, or staff satisfaction. Based on this information, BT can pinpoint areas that need improvement and create a strategy to deal with them. The next stage is to create quantifiable goals that are in line with the vision for the future condition of the company. This action is crucial because it makes sure that everyone inside the company is pursuing the same objective. BT may </w:t>
      </w:r>
      <w:proofErr w:type="gramStart"/>
      <w:r w:rsidRPr="00B175E9">
        <w:rPr>
          <w:rFonts w:ascii="Arial" w:eastAsia="Times New Roman" w:hAnsi="Arial" w:cs="Arial"/>
          <w:lang w:eastAsia="en-IN"/>
        </w:rPr>
        <w:t>make a plan</w:t>
      </w:r>
      <w:proofErr w:type="gramEnd"/>
      <w:r w:rsidRPr="00B175E9">
        <w:rPr>
          <w:rFonts w:ascii="Arial" w:eastAsia="Times New Roman" w:hAnsi="Arial" w:cs="Arial"/>
          <w:lang w:eastAsia="en-IN"/>
        </w:rPr>
        <w:t xml:space="preserve"> to attain its objectives by defining its vision and goals clearly (</w:t>
      </w:r>
      <w:proofErr w:type="spellStart"/>
      <w:r w:rsidRPr="00B175E9">
        <w:rPr>
          <w:rFonts w:ascii="Arial" w:eastAsia="Times New Roman" w:hAnsi="Arial" w:cs="Arial"/>
          <w:shd w:val="clear" w:color="auto" w:fill="FFFFFF"/>
          <w:lang w:eastAsia="en-IN"/>
        </w:rPr>
        <w:t>Tamario</w:t>
      </w:r>
      <w:proofErr w:type="spellEnd"/>
      <w:r w:rsidRPr="00B175E9">
        <w:rPr>
          <w:rFonts w:ascii="Arial" w:eastAsia="Times New Roman" w:hAnsi="Arial" w:cs="Arial"/>
          <w:shd w:val="clear" w:color="auto" w:fill="FFFFFF"/>
          <w:lang w:eastAsia="en-IN"/>
        </w:rPr>
        <w:t xml:space="preserve"> et al., 2019)</w:t>
      </w:r>
      <w:r w:rsidRPr="00B175E9">
        <w:rPr>
          <w:rFonts w:ascii="Arial" w:eastAsia="Times New Roman" w:hAnsi="Arial" w:cs="Arial"/>
          <w:lang w:eastAsia="en-IN"/>
        </w:rPr>
        <w:t>.</w:t>
      </w:r>
    </w:p>
    <w:p w14:paraId="79D206D2" w14:textId="77777777" w:rsidR="00B175E9" w:rsidRPr="00B175E9" w:rsidRDefault="00B175E9" w:rsidP="00B175E9">
      <w:pPr>
        <w:spacing w:line="360" w:lineRule="auto"/>
        <w:jc w:val="both"/>
        <w:rPr>
          <w:rFonts w:ascii="Arial" w:eastAsia="Times New Roman" w:hAnsi="Arial" w:cs="Arial"/>
          <w:lang w:eastAsia="en-IN"/>
        </w:rPr>
      </w:pPr>
      <w:r w:rsidRPr="00B175E9">
        <w:rPr>
          <w:rFonts w:ascii="Arial" w:eastAsia="Times New Roman" w:hAnsi="Arial" w:cs="Arial"/>
          <w:lang w:eastAsia="en-IN"/>
        </w:rPr>
        <w:t xml:space="preserve">Any trade control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must have excellent verbal communication to succeed. Establishing a thorough communication plan that defines the important themes, audiences, channels, and regularity of communication is therefore crucial. This strategy must guarantee that all stakeholders are informed about the change control </w:t>
      </w:r>
      <w:proofErr w:type="spellStart"/>
      <w:r w:rsidRPr="00B175E9">
        <w:rPr>
          <w:rFonts w:ascii="Arial" w:eastAsia="Times New Roman" w:hAnsi="Arial" w:cs="Arial"/>
          <w:lang w:eastAsia="en-IN"/>
        </w:rPr>
        <w:t>programme's</w:t>
      </w:r>
      <w:proofErr w:type="spellEnd"/>
      <w:r w:rsidRPr="00B175E9">
        <w:rPr>
          <w:rFonts w:ascii="Arial" w:eastAsia="Times New Roman" w:hAnsi="Arial" w:cs="Arial"/>
          <w:lang w:eastAsia="en-IN"/>
        </w:rPr>
        <w:t xml:space="preserve"> development and are motivated and engaged to support the project. The communication strategy must be specifically tailored to the requirements of all relevant parties, including employees, clients, shareholders, and various important partners. In addition to encouraging persuasive communication, a successful change management strategy should also promote a culture of ongoing improvement. Encouraging staff to offer feedback and recommendations for </w:t>
      </w:r>
      <w:proofErr w:type="gramStart"/>
      <w:r w:rsidRPr="00B175E9">
        <w:rPr>
          <w:rFonts w:ascii="Arial" w:eastAsia="Times New Roman" w:hAnsi="Arial" w:cs="Arial"/>
          <w:lang w:eastAsia="en-IN"/>
        </w:rPr>
        <w:t>improvement,</w:t>
      </w:r>
      <w:proofErr w:type="gramEnd"/>
      <w:r w:rsidRPr="00B175E9">
        <w:rPr>
          <w:rFonts w:ascii="Arial" w:eastAsia="Times New Roman" w:hAnsi="Arial" w:cs="Arial"/>
          <w:lang w:eastAsia="en-IN"/>
        </w:rPr>
        <w:t xml:space="preserve"> means establishing a culture of continual development inside the firm. This feedback might be used to inform the trade management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and make sure it continues to be appropriate and efficient over time. The </w:t>
      </w:r>
      <w:proofErr w:type="spellStart"/>
      <w:r w:rsidRPr="00B175E9">
        <w:rPr>
          <w:rFonts w:ascii="Arial" w:eastAsia="Times New Roman" w:hAnsi="Arial" w:cs="Arial"/>
          <w:lang w:eastAsia="en-IN"/>
        </w:rPr>
        <w:t>organisation</w:t>
      </w:r>
      <w:proofErr w:type="spellEnd"/>
      <w:r w:rsidRPr="00B175E9">
        <w:rPr>
          <w:rFonts w:ascii="Arial" w:eastAsia="Times New Roman" w:hAnsi="Arial" w:cs="Arial"/>
          <w:lang w:eastAsia="en-IN"/>
        </w:rPr>
        <w:t xml:space="preserve"> can stay ahead of the competition and continue to satisfy the shifting needs of its stakeholders by encouraging a culture of continual </w:t>
      </w:r>
      <w:r w:rsidRPr="00B175E9">
        <w:rPr>
          <w:rFonts w:ascii="Arial" w:hAnsi="Arial" w:cs="Arial"/>
        </w:rPr>
        <w:t>development (Spicer, 2020).</w:t>
      </w:r>
    </w:p>
    <w:p w14:paraId="095CA3CC" w14:textId="77777777" w:rsidR="00B175E9" w:rsidRPr="00B175E9" w:rsidRDefault="00B175E9" w:rsidP="00B175E9">
      <w:pPr>
        <w:spacing w:line="360" w:lineRule="auto"/>
        <w:jc w:val="both"/>
        <w:rPr>
          <w:rFonts w:ascii="Arial" w:eastAsia="Times New Roman" w:hAnsi="Arial" w:cs="Arial"/>
          <w:lang w:eastAsia="en-IN"/>
        </w:rPr>
      </w:pPr>
      <w:r w:rsidRPr="00B175E9">
        <w:rPr>
          <w:rFonts w:ascii="Arial" w:eastAsia="Times New Roman" w:hAnsi="Arial" w:cs="Arial"/>
          <w:lang w:eastAsia="en-IN"/>
        </w:rPr>
        <w:t xml:space="preserve">The company can set up feedback processes that allow staff to offer opinions and suggestions for improvement to foster a culture of constant development. This might be accomplished through surveys, awareness groups, suggestion boxes, or other methods that allow staff to express their opinions. The </w:t>
      </w:r>
      <w:proofErr w:type="spellStart"/>
      <w:r w:rsidRPr="00B175E9">
        <w:rPr>
          <w:rFonts w:ascii="Arial" w:eastAsia="Times New Roman" w:hAnsi="Arial" w:cs="Arial"/>
          <w:lang w:eastAsia="en-IN"/>
        </w:rPr>
        <w:t>organisation</w:t>
      </w:r>
      <w:proofErr w:type="spellEnd"/>
      <w:r w:rsidRPr="00B175E9">
        <w:rPr>
          <w:rFonts w:ascii="Arial" w:eastAsia="Times New Roman" w:hAnsi="Arial" w:cs="Arial"/>
          <w:lang w:eastAsia="en-IN"/>
        </w:rPr>
        <w:t xml:space="preserve"> can provide resources and education to staff members to help them identify problem areas and provide solutions. The company may tap into the collective wisdom and expertise of its workforce by involving them in the change management </w:t>
      </w:r>
      <w:r w:rsidRPr="00B175E9">
        <w:rPr>
          <w:rFonts w:ascii="Arial" w:eastAsia="Times New Roman" w:hAnsi="Arial" w:cs="Arial"/>
          <w:lang w:eastAsia="en-IN"/>
        </w:rPr>
        <w:lastRenderedPageBreak/>
        <w:t xml:space="preserve">process, ensuring that the exchange control plan is in line with the desires of its workforce. Recognizing and praising employees who assist with the alternative control process is another crucial component of establishing a culture of continuous improvement. The </w:t>
      </w:r>
      <w:proofErr w:type="spellStart"/>
      <w:r w:rsidRPr="00B175E9">
        <w:rPr>
          <w:rFonts w:ascii="Arial" w:eastAsia="Times New Roman" w:hAnsi="Arial" w:cs="Arial"/>
          <w:lang w:eastAsia="en-IN"/>
        </w:rPr>
        <w:t>organisation</w:t>
      </w:r>
      <w:proofErr w:type="spellEnd"/>
      <w:r w:rsidRPr="00B175E9">
        <w:rPr>
          <w:rFonts w:ascii="Arial" w:eastAsia="Times New Roman" w:hAnsi="Arial" w:cs="Arial"/>
          <w:lang w:eastAsia="en-IN"/>
        </w:rPr>
        <w:t xml:space="preserve"> may foster a sense of employee ownership and pleasure among its staff, which can support the success of its exchange management program, by </w:t>
      </w:r>
      <w:proofErr w:type="spellStart"/>
      <w:r w:rsidRPr="00B175E9">
        <w:rPr>
          <w:rFonts w:ascii="Arial" w:eastAsia="Times New Roman" w:hAnsi="Arial" w:cs="Arial"/>
          <w:lang w:eastAsia="en-IN"/>
        </w:rPr>
        <w:t>recognising</w:t>
      </w:r>
      <w:proofErr w:type="spellEnd"/>
      <w:r w:rsidRPr="00B175E9">
        <w:rPr>
          <w:rFonts w:ascii="Arial" w:eastAsia="Times New Roman" w:hAnsi="Arial" w:cs="Arial"/>
          <w:lang w:eastAsia="en-IN"/>
        </w:rPr>
        <w:t xml:space="preserve"> and rewarding employees who contribute to the change control strategy.</w:t>
      </w:r>
    </w:p>
    <w:p w14:paraId="4204862D" w14:textId="77777777" w:rsidR="00B175E9" w:rsidRPr="00B175E9" w:rsidRDefault="00B175E9" w:rsidP="00B175E9">
      <w:pPr>
        <w:spacing w:line="360" w:lineRule="auto"/>
        <w:jc w:val="both"/>
        <w:rPr>
          <w:rFonts w:ascii="Arial" w:eastAsia="Times New Roman" w:hAnsi="Arial" w:cs="Arial"/>
          <w:lang w:eastAsia="en-IN"/>
        </w:rPr>
      </w:pPr>
      <w:r w:rsidRPr="00B175E9">
        <w:rPr>
          <w:rFonts w:ascii="Arial" w:eastAsia="Times New Roman" w:hAnsi="Arial" w:cs="Arial"/>
          <w:lang w:eastAsia="en-IN"/>
        </w:rPr>
        <w:t xml:space="preserve">BT needs to convey its vision and ambitions to all parties involved with the company, including its workers, clients, and shareholders. To ensure that everyone is aware of the company's direction and motivated to work towards reaching its objectives, effective communication is essential. BT had to put up a powerful coalition of stakeholders who would back the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to create momentum and guarantee the success of the change management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Senior managers, middle managers, and front-line staff should all be a part of this alliance. BT can make sure the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gets the backing it needs by including everyone in the company. Another crucial stage in a change management strategy is employee empowerment. The training, technology, and support that workers require to take part in the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must be provided by BT. Employee empowerment promotes involvement and fosters a sense of ownership, all of which are essential for any change management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to succeed. Gaining momentum and showcasing progress need the creation of quick victories. Quick victories enable BT to demonstrate to stakeholders and staff that the </w:t>
      </w:r>
      <w:proofErr w:type="spellStart"/>
      <w:r w:rsidRPr="00B175E9">
        <w:rPr>
          <w:rFonts w:ascii="Arial" w:eastAsia="Times New Roman" w:hAnsi="Arial" w:cs="Arial"/>
          <w:lang w:eastAsia="en-IN"/>
        </w:rPr>
        <w:t>programme</w:t>
      </w:r>
      <w:proofErr w:type="spellEnd"/>
      <w:r w:rsidRPr="00B175E9">
        <w:rPr>
          <w:rFonts w:ascii="Arial" w:eastAsia="Times New Roman" w:hAnsi="Arial" w:cs="Arial"/>
          <w:lang w:eastAsia="en-IN"/>
        </w:rPr>
        <w:t xml:space="preserve"> is effective and that steps are being taken to realize corporate </w:t>
      </w:r>
      <w:r w:rsidRPr="00B175E9">
        <w:rPr>
          <w:rFonts w:ascii="Arial" w:hAnsi="Arial" w:cs="Arial"/>
        </w:rPr>
        <w:t>objectives (</w:t>
      </w:r>
      <w:proofErr w:type="spellStart"/>
      <w:r w:rsidRPr="00B175E9">
        <w:rPr>
          <w:rFonts w:ascii="Arial" w:hAnsi="Arial" w:cs="Arial"/>
        </w:rPr>
        <w:t>Isensee</w:t>
      </w:r>
      <w:proofErr w:type="spellEnd"/>
      <w:r w:rsidRPr="00B175E9">
        <w:rPr>
          <w:rFonts w:ascii="Arial" w:hAnsi="Arial" w:cs="Arial"/>
        </w:rPr>
        <w:t xml:space="preserve"> et al, 2020).</w:t>
      </w:r>
      <w:r w:rsidRPr="00B175E9">
        <w:rPr>
          <w:rFonts w:ascii="Arial" w:eastAsia="Times New Roman" w:hAnsi="Arial" w:cs="Arial"/>
          <w:shd w:val="clear" w:color="auto" w:fill="FFFFFF"/>
          <w:lang w:eastAsia="en-IN"/>
        </w:rPr>
        <w:t> </w:t>
      </w:r>
    </w:p>
    <w:p w14:paraId="2AE07555" w14:textId="51F49BEB" w:rsidR="00830141" w:rsidRDefault="00AB47DF" w:rsidP="000C31AF">
      <w:pPr>
        <w:spacing w:line="360" w:lineRule="auto"/>
        <w:jc w:val="both"/>
        <w:rPr>
          <w:rFonts w:ascii="Arial" w:hAnsi="Arial" w:cs="Arial"/>
        </w:rPr>
      </w:pPr>
      <w:r w:rsidRPr="00EE49A5">
        <w:rPr>
          <w:rFonts w:ascii="Arial" w:hAnsi="Arial" w:cs="Arial"/>
        </w:rPr>
        <w:t>In summary</w:t>
      </w:r>
      <w:r w:rsidR="001D704B" w:rsidRPr="00EE49A5">
        <w:rPr>
          <w:rFonts w:ascii="Arial" w:hAnsi="Arial" w:cs="Arial"/>
        </w:rPr>
        <w:t>,</w:t>
      </w:r>
      <w:r w:rsidRPr="00EE49A5">
        <w:rPr>
          <w:rFonts w:ascii="Arial" w:hAnsi="Arial" w:cs="Arial"/>
        </w:rPr>
        <w:t xml:space="preserve"> BT builds on its initial success, it must continue working towards its strategy and goals. Because it ensures the durability and long-term progress of the change management program, this stage is vital. If BT wants to track alterations in business culture, it must promote attitudes and </w:t>
      </w:r>
      <w:proofErr w:type="spellStart"/>
      <w:r w:rsidRPr="00EE49A5">
        <w:rPr>
          <w:rFonts w:ascii="Arial" w:hAnsi="Arial" w:cs="Arial"/>
        </w:rPr>
        <w:t>behaviours</w:t>
      </w:r>
      <w:proofErr w:type="spellEnd"/>
      <w:r w:rsidRPr="00EE49A5">
        <w:rPr>
          <w:rFonts w:ascii="Arial" w:hAnsi="Arial" w:cs="Arial"/>
        </w:rPr>
        <w:t xml:space="preserve"> that advance its aims and objectives. Integrating new concepts into corporate culture is crucial for making change lasting and a part of business culture. </w:t>
      </w:r>
      <w:proofErr w:type="gramStart"/>
      <w:r w:rsidRPr="00EE49A5">
        <w:rPr>
          <w:rFonts w:ascii="Arial" w:hAnsi="Arial" w:cs="Arial"/>
        </w:rPr>
        <w:t>Last but not least</w:t>
      </w:r>
      <w:proofErr w:type="gramEnd"/>
      <w:r w:rsidRPr="00EE49A5">
        <w:rPr>
          <w:rFonts w:ascii="Arial" w:hAnsi="Arial" w:cs="Arial"/>
        </w:rPr>
        <w:t xml:space="preserve">, BT should continuously evaluate the progress of the change management strategy and adjust it as necessary to keep the </w:t>
      </w:r>
      <w:proofErr w:type="spellStart"/>
      <w:r w:rsidRPr="00EE49A5">
        <w:rPr>
          <w:rFonts w:ascii="Arial" w:hAnsi="Arial" w:cs="Arial"/>
        </w:rPr>
        <w:t>programme</w:t>
      </w:r>
      <w:proofErr w:type="spellEnd"/>
      <w:r w:rsidRPr="00EE49A5">
        <w:rPr>
          <w:rFonts w:ascii="Arial" w:hAnsi="Arial" w:cs="Arial"/>
        </w:rPr>
        <w:t xml:space="preserve"> moving forward and achieving its objectives. Evaluation and modification of the plan are necessary to ensure that the </w:t>
      </w:r>
      <w:proofErr w:type="spellStart"/>
      <w:r w:rsidRPr="00EE49A5">
        <w:rPr>
          <w:rFonts w:ascii="Arial" w:hAnsi="Arial" w:cs="Arial"/>
        </w:rPr>
        <w:t>organisation</w:t>
      </w:r>
      <w:proofErr w:type="spellEnd"/>
      <w:r w:rsidRPr="00EE49A5">
        <w:rPr>
          <w:rFonts w:ascii="Arial" w:hAnsi="Arial" w:cs="Arial"/>
        </w:rPr>
        <w:t xml:space="preserve"> is on track to achieve its goals and that it remains appropriate and effective.</w:t>
      </w:r>
    </w:p>
    <w:p w14:paraId="444D5672" w14:textId="77777777" w:rsidR="007E454B" w:rsidRDefault="007E454B">
      <w:pPr>
        <w:rPr>
          <w:rFonts w:ascii="Arial" w:eastAsia="Times New Roman" w:hAnsi="Arial" w:cs="Arial"/>
          <w:b/>
          <w:bCs/>
          <w:sz w:val="28"/>
          <w:szCs w:val="28"/>
          <w:lang w:eastAsia="en-IN"/>
        </w:rPr>
      </w:pPr>
      <w:bookmarkStart w:id="11" w:name="_Toc130917701"/>
      <w:r>
        <w:rPr>
          <w:rFonts w:ascii="Arial" w:eastAsia="Times New Roman" w:hAnsi="Arial" w:cs="Arial"/>
          <w:b/>
          <w:bCs/>
          <w:sz w:val="28"/>
          <w:szCs w:val="28"/>
          <w:lang w:eastAsia="en-IN"/>
        </w:rPr>
        <w:br w:type="page"/>
      </w:r>
    </w:p>
    <w:p w14:paraId="668C369B" w14:textId="0A6E4B59" w:rsidR="00830141" w:rsidRPr="00F81F6F" w:rsidRDefault="00F81F6F" w:rsidP="00472CAB">
      <w:pPr>
        <w:spacing w:line="360" w:lineRule="auto"/>
        <w:jc w:val="both"/>
        <w:rPr>
          <w:rFonts w:ascii="Arial" w:hAnsi="Arial" w:cs="Arial"/>
          <w:b/>
          <w:bCs/>
          <w:sz w:val="28"/>
          <w:szCs w:val="28"/>
        </w:rPr>
      </w:pPr>
      <w:r w:rsidRPr="00F81F6F">
        <w:rPr>
          <w:rFonts w:ascii="Arial" w:eastAsia="Times New Roman" w:hAnsi="Arial" w:cs="Arial"/>
          <w:b/>
          <w:bCs/>
          <w:sz w:val="28"/>
          <w:szCs w:val="28"/>
          <w:lang w:eastAsia="en-IN"/>
        </w:rPr>
        <w:lastRenderedPageBreak/>
        <w:t>Conclusion</w:t>
      </w:r>
      <w:bookmarkEnd w:id="11"/>
      <w:r w:rsidRPr="00F81F6F">
        <w:rPr>
          <w:rFonts w:ascii="Arial" w:eastAsia="Times New Roman" w:hAnsi="Arial" w:cs="Arial"/>
          <w:b/>
          <w:bCs/>
          <w:sz w:val="28"/>
          <w:szCs w:val="28"/>
          <w:lang w:eastAsia="en-IN"/>
        </w:rPr>
        <w:t xml:space="preserve">: </w:t>
      </w:r>
    </w:p>
    <w:p w14:paraId="7EC609CC" w14:textId="5F2BC6A7" w:rsidR="00F81F6F" w:rsidRPr="00F81F6F" w:rsidRDefault="00B175E9" w:rsidP="00F81F6F">
      <w:pPr>
        <w:spacing w:line="360" w:lineRule="auto"/>
        <w:jc w:val="both"/>
        <w:rPr>
          <w:rFonts w:ascii="Arial" w:eastAsia="Times New Roman" w:hAnsi="Arial" w:cs="Arial"/>
          <w:sz w:val="24"/>
          <w:szCs w:val="24"/>
          <w:lang w:eastAsia="en-IN"/>
        </w:rPr>
      </w:pPr>
      <w:r>
        <w:rPr>
          <w:rFonts w:ascii="Arial" w:hAnsi="Arial" w:cs="Arial"/>
        </w:rPr>
        <w:t xml:space="preserve"> </w:t>
      </w:r>
      <w:r w:rsidR="00F81F6F" w:rsidRPr="00F81F6F">
        <w:rPr>
          <w:rFonts w:ascii="Arial" w:eastAsia="Times New Roman" w:hAnsi="Arial" w:cs="Arial"/>
          <w:lang w:eastAsia="en-IN"/>
        </w:rPr>
        <w:t xml:space="preserve">In conclusion, this paper has examined the recent history of British Telecom and how the </w:t>
      </w:r>
      <w:proofErr w:type="spellStart"/>
      <w:r w:rsidR="00F81F6F" w:rsidRPr="00F81F6F">
        <w:rPr>
          <w:rFonts w:ascii="Arial" w:eastAsia="Times New Roman" w:hAnsi="Arial" w:cs="Arial"/>
          <w:lang w:eastAsia="en-IN"/>
        </w:rPr>
        <w:t>organisation</w:t>
      </w:r>
      <w:proofErr w:type="spellEnd"/>
      <w:r w:rsidR="00F81F6F" w:rsidRPr="00F81F6F">
        <w:rPr>
          <w:rFonts w:ascii="Arial" w:eastAsia="Times New Roman" w:hAnsi="Arial" w:cs="Arial"/>
          <w:lang w:eastAsia="en-IN"/>
        </w:rPr>
        <w:t xml:space="preserve"> has been influenced by changes in the external environment, such as the COVID-19 epidemic and persistent economic unpredictability. We have discovered problems with </w:t>
      </w:r>
      <w:proofErr w:type="spellStart"/>
      <w:r w:rsidR="00F81F6F" w:rsidRPr="00F81F6F">
        <w:rPr>
          <w:rFonts w:ascii="Arial" w:eastAsia="Times New Roman" w:hAnsi="Arial" w:cs="Arial"/>
          <w:lang w:eastAsia="en-IN"/>
        </w:rPr>
        <w:t>organisational</w:t>
      </w:r>
      <w:proofErr w:type="spellEnd"/>
      <w:r w:rsidR="00F81F6F" w:rsidRPr="00F81F6F">
        <w:rPr>
          <w:rFonts w:ascii="Arial" w:eastAsia="Times New Roman" w:hAnsi="Arial" w:cs="Arial"/>
          <w:lang w:eastAsia="en-IN"/>
        </w:rPr>
        <w:t xml:space="preserve"> strategy change and how it was managed, particularly the leadership styles employed, by critically examining several change management methodologies. In addition, we assessed the influence of </w:t>
      </w:r>
      <w:proofErr w:type="spellStart"/>
      <w:r w:rsidR="00F81F6F" w:rsidRPr="00F81F6F">
        <w:rPr>
          <w:rFonts w:ascii="Arial" w:eastAsia="Times New Roman" w:hAnsi="Arial" w:cs="Arial"/>
          <w:lang w:eastAsia="en-IN"/>
        </w:rPr>
        <w:t>organisational</w:t>
      </w:r>
      <w:proofErr w:type="spellEnd"/>
      <w:r w:rsidR="00F81F6F" w:rsidRPr="00F81F6F">
        <w:rPr>
          <w:rFonts w:ascii="Arial" w:eastAsia="Times New Roman" w:hAnsi="Arial" w:cs="Arial"/>
          <w:lang w:eastAsia="en-IN"/>
        </w:rPr>
        <w:t xml:space="preserve"> culture on the change management </w:t>
      </w:r>
      <w:r w:rsidR="001D704B">
        <w:rPr>
          <w:rFonts w:ascii="Arial" w:eastAsia="Times New Roman" w:hAnsi="Arial" w:cs="Arial"/>
          <w:lang w:eastAsia="en-IN"/>
        </w:rPr>
        <w:t>program</w:t>
      </w:r>
      <w:r w:rsidR="005B4DAF">
        <w:rPr>
          <w:rFonts w:ascii="Arial" w:eastAsia="Times New Roman" w:hAnsi="Arial" w:cs="Arial"/>
          <w:lang w:eastAsia="en-IN"/>
        </w:rPr>
        <w:t xml:space="preserve"> </w:t>
      </w:r>
      <w:r w:rsidR="00F81F6F" w:rsidRPr="00F81F6F">
        <w:rPr>
          <w:rFonts w:ascii="Arial" w:eastAsia="Times New Roman" w:hAnsi="Arial" w:cs="Arial"/>
          <w:lang w:eastAsia="en-IN"/>
        </w:rPr>
        <w:t xml:space="preserve">and provided an appropriate change management strategy for the future. To guarantee the effective implementation of the proposed change, this plan contains a suggested change, a staff development and training plan, a communication strategy, and an assessment plan. As they regularly reinvent their businesses in a complex and faster-paced environment because of technology, market circumstances, and competition, </w:t>
      </w:r>
      <w:proofErr w:type="spellStart"/>
      <w:r w:rsidR="00F81F6F" w:rsidRPr="00F81F6F">
        <w:rPr>
          <w:rFonts w:ascii="Arial" w:eastAsia="Times New Roman" w:hAnsi="Arial" w:cs="Arial"/>
          <w:lang w:eastAsia="en-IN"/>
        </w:rPr>
        <w:t>organisations</w:t>
      </w:r>
      <w:proofErr w:type="spellEnd"/>
      <w:r w:rsidR="00F81F6F" w:rsidRPr="00F81F6F">
        <w:rPr>
          <w:rFonts w:ascii="Arial" w:eastAsia="Times New Roman" w:hAnsi="Arial" w:cs="Arial"/>
          <w:lang w:eastAsia="en-IN"/>
        </w:rPr>
        <w:t xml:space="preserve"> in a post-Covid age need to concentrate on people-related </w:t>
      </w:r>
      <w:r w:rsidR="001D704B">
        <w:rPr>
          <w:rFonts w:ascii="Arial" w:eastAsia="Times New Roman" w:hAnsi="Arial" w:cs="Arial"/>
          <w:lang w:eastAsia="en-IN"/>
        </w:rPr>
        <w:t>programs</w:t>
      </w:r>
      <w:r w:rsidR="00F81F6F" w:rsidRPr="00F81F6F">
        <w:rPr>
          <w:rFonts w:ascii="Arial" w:eastAsia="Times New Roman" w:hAnsi="Arial" w:cs="Arial"/>
          <w:lang w:eastAsia="en-IN"/>
        </w:rPr>
        <w:t xml:space="preserve"> to improve workplace culture and retention. To negotiate the constantly shifting unpredictability and maintain the safety of their people, </w:t>
      </w:r>
      <w:proofErr w:type="spellStart"/>
      <w:r w:rsidR="00F81F6F" w:rsidRPr="00F81F6F">
        <w:rPr>
          <w:rFonts w:ascii="Arial" w:eastAsia="Times New Roman" w:hAnsi="Arial" w:cs="Arial"/>
          <w:lang w:eastAsia="en-IN"/>
        </w:rPr>
        <w:t>organisations</w:t>
      </w:r>
      <w:proofErr w:type="spellEnd"/>
      <w:r w:rsidR="00F81F6F" w:rsidRPr="00F81F6F">
        <w:rPr>
          <w:rFonts w:ascii="Arial" w:eastAsia="Times New Roman" w:hAnsi="Arial" w:cs="Arial"/>
          <w:lang w:eastAsia="en-IN"/>
        </w:rPr>
        <w:t xml:space="preserve"> need strong leadership, ongoing communication, agility, and resilience.</w:t>
      </w:r>
    </w:p>
    <w:p w14:paraId="286A09AE" w14:textId="67C91DA7" w:rsidR="00830141" w:rsidRDefault="00F81F6F" w:rsidP="00472CAB">
      <w:pPr>
        <w:spacing w:line="360" w:lineRule="auto"/>
        <w:jc w:val="both"/>
        <w:rPr>
          <w:rFonts w:ascii="Arial" w:hAnsi="Arial" w:cs="Arial"/>
        </w:rPr>
      </w:pPr>
      <w:r>
        <w:rPr>
          <w:rFonts w:ascii="Arial" w:hAnsi="Arial" w:cs="Arial"/>
        </w:rPr>
        <w:t xml:space="preserve"> </w:t>
      </w:r>
    </w:p>
    <w:p w14:paraId="767E39F9" w14:textId="77777777" w:rsidR="00830141" w:rsidRDefault="00830141" w:rsidP="00472CAB">
      <w:pPr>
        <w:spacing w:line="360" w:lineRule="auto"/>
        <w:jc w:val="both"/>
        <w:rPr>
          <w:rFonts w:ascii="Arial" w:hAnsi="Arial" w:cs="Arial"/>
        </w:rPr>
      </w:pPr>
    </w:p>
    <w:p w14:paraId="3255C2DC" w14:textId="77777777" w:rsidR="005B4DAF" w:rsidRDefault="005B4DAF" w:rsidP="00472CAB">
      <w:pPr>
        <w:spacing w:line="360" w:lineRule="auto"/>
        <w:jc w:val="both"/>
        <w:rPr>
          <w:rFonts w:ascii="Arial" w:hAnsi="Arial" w:cs="Arial"/>
        </w:rPr>
      </w:pPr>
    </w:p>
    <w:p w14:paraId="59E03AF8" w14:textId="77777777" w:rsidR="005B4DAF" w:rsidRDefault="005B4DAF" w:rsidP="00472CAB">
      <w:pPr>
        <w:spacing w:line="360" w:lineRule="auto"/>
        <w:jc w:val="both"/>
        <w:rPr>
          <w:rFonts w:ascii="Arial" w:hAnsi="Arial" w:cs="Arial"/>
        </w:rPr>
      </w:pPr>
    </w:p>
    <w:p w14:paraId="4D7EC309" w14:textId="77777777" w:rsidR="005B4DAF" w:rsidRDefault="005B4DAF" w:rsidP="00472CAB">
      <w:pPr>
        <w:spacing w:line="360" w:lineRule="auto"/>
        <w:jc w:val="both"/>
        <w:rPr>
          <w:rFonts w:ascii="Arial" w:hAnsi="Arial" w:cs="Arial"/>
        </w:rPr>
      </w:pPr>
    </w:p>
    <w:p w14:paraId="766F0429" w14:textId="77777777" w:rsidR="005B4DAF" w:rsidRDefault="005B4DAF" w:rsidP="00472CAB">
      <w:pPr>
        <w:spacing w:line="360" w:lineRule="auto"/>
        <w:jc w:val="both"/>
        <w:rPr>
          <w:rFonts w:ascii="Arial" w:hAnsi="Arial" w:cs="Arial"/>
        </w:rPr>
      </w:pPr>
    </w:p>
    <w:p w14:paraId="354860EF" w14:textId="77777777" w:rsidR="005B4DAF" w:rsidRDefault="005B4DAF" w:rsidP="00472CAB">
      <w:pPr>
        <w:spacing w:line="360" w:lineRule="auto"/>
        <w:jc w:val="both"/>
        <w:rPr>
          <w:rFonts w:ascii="Arial" w:hAnsi="Arial" w:cs="Arial"/>
        </w:rPr>
      </w:pPr>
    </w:p>
    <w:p w14:paraId="18A11A7F" w14:textId="77777777" w:rsidR="005B4DAF" w:rsidRDefault="005B4DAF" w:rsidP="00472CAB">
      <w:pPr>
        <w:spacing w:line="360" w:lineRule="auto"/>
        <w:jc w:val="both"/>
        <w:rPr>
          <w:rFonts w:ascii="Arial" w:hAnsi="Arial" w:cs="Arial"/>
        </w:rPr>
      </w:pPr>
    </w:p>
    <w:p w14:paraId="572E1C71" w14:textId="77777777" w:rsidR="005B4DAF" w:rsidRDefault="005B4DAF" w:rsidP="00472CAB">
      <w:pPr>
        <w:spacing w:line="360" w:lineRule="auto"/>
        <w:jc w:val="both"/>
        <w:rPr>
          <w:rFonts w:ascii="Arial" w:hAnsi="Arial" w:cs="Arial"/>
        </w:rPr>
      </w:pPr>
    </w:p>
    <w:p w14:paraId="4206A6B5" w14:textId="77777777" w:rsidR="005B4DAF" w:rsidRDefault="005B4DAF" w:rsidP="00472CAB">
      <w:pPr>
        <w:spacing w:line="360" w:lineRule="auto"/>
        <w:jc w:val="both"/>
        <w:rPr>
          <w:rFonts w:ascii="Arial" w:hAnsi="Arial" w:cs="Arial"/>
        </w:rPr>
      </w:pPr>
    </w:p>
    <w:p w14:paraId="023A1A53" w14:textId="77777777" w:rsidR="005B4DAF" w:rsidRDefault="005B4DAF" w:rsidP="00472CAB">
      <w:pPr>
        <w:spacing w:line="360" w:lineRule="auto"/>
        <w:jc w:val="both"/>
        <w:rPr>
          <w:rFonts w:ascii="Arial" w:hAnsi="Arial" w:cs="Arial"/>
        </w:rPr>
      </w:pPr>
    </w:p>
    <w:p w14:paraId="39829094" w14:textId="77777777" w:rsidR="005B4DAF" w:rsidRDefault="005B4DAF" w:rsidP="00472CAB">
      <w:pPr>
        <w:spacing w:line="360" w:lineRule="auto"/>
        <w:jc w:val="both"/>
        <w:rPr>
          <w:rFonts w:ascii="Arial" w:hAnsi="Arial" w:cs="Arial"/>
        </w:rPr>
      </w:pPr>
    </w:p>
    <w:p w14:paraId="22815016" w14:textId="77777777" w:rsidR="005B4DAF" w:rsidRDefault="005B4DAF" w:rsidP="00472CAB">
      <w:pPr>
        <w:spacing w:line="360" w:lineRule="auto"/>
        <w:jc w:val="both"/>
        <w:rPr>
          <w:rFonts w:ascii="Arial" w:hAnsi="Arial" w:cs="Arial"/>
        </w:rPr>
      </w:pPr>
    </w:p>
    <w:p w14:paraId="4834EADF" w14:textId="02AD3958" w:rsidR="005B4DAF" w:rsidRPr="005B4DAF" w:rsidRDefault="005B4DAF" w:rsidP="005B4DAF">
      <w:pPr>
        <w:pStyle w:val="Heading1"/>
        <w:spacing w:line="360" w:lineRule="auto"/>
        <w:jc w:val="both"/>
        <w:rPr>
          <w:rFonts w:ascii="Arial" w:hAnsi="Arial" w:cs="Arial"/>
          <w:b/>
          <w:bCs/>
          <w:color w:val="auto"/>
        </w:rPr>
      </w:pPr>
      <w:bookmarkStart w:id="12" w:name="_Toc130917702"/>
      <w:r w:rsidRPr="005B4DAF">
        <w:rPr>
          <w:rFonts w:ascii="Arial" w:hAnsi="Arial" w:cs="Arial"/>
          <w:b/>
          <w:bCs/>
          <w:color w:val="auto"/>
        </w:rPr>
        <w:lastRenderedPageBreak/>
        <w:t>References</w:t>
      </w:r>
      <w:bookmarkEnd w:id="12"/>
      <w:r>
        <w:rPr>
          <w:rFonts w:ascii="Arial" w:hAnsi="Arial" w:cs="Arial"/>
          <w:b/>
          <w:bCs/>
          <w:color w:val="auto"/>
        </w:rPr>
        <w:t>:</w:t>
      </w:r>
    </w:p>
    <w:p w14:paraId="7B4D28F1" w14:textId="4654F6BA" w:rsidR="005B4DAF" w:rsidRPr="005B4DAF" w:rsidRDefault="005B4DAF" w:rsidP="005B4DAF">
      <w:pPr>
        <w:spacing w:line="360" w:lineRule="auto"/>
        <w:jc w:val="both"/>
        <w:rPr>
          <w:rFonts w:ascii="Arial" w:hAnsi="Arial" w:cs="Arial"/>
        </w:rPr>
      </w:pPr>
      <w:r>
        <w:rPr>
          <w:rFonts w:ascii="Arial" w:hAnsi="Arial" w:cs="Arial"/>
        </w:rPr>
        <w:t xml:space="preserve"> </w:t>
      </w:r>
    </w:p>
    <w:p w14:paraId="5A289784" w14:textId="77777777" w:rsidR="005B4DAF" w:rsidRPr="00EE49A5" w:rsidRDefault="005B4DAF" w:rsidP="005B4DAF">
      <w:pPr>
        <w:pStyle w:val="ListParagraph"/>
        <w:numPr>
          <w:ilvl w:val="0"/>
          <w:numId w:val="1"/>
        </w:numPr>
        <w:rPr>
          <w:rFonts w:eastAsia="Times New Roman" w:cs="Arial"/>
          <w:color w:val="auto"/>
          <w:lang w:eastAsia="en-IN"/>
        </w:rPr>
      </w:pPr>
      <w:proofErr w:type="spellStart"/>
      <w:r w:rsidRPr="00EE49A5">
        <w:rPr>
          <w:rFonts w:eastAsia="Times New Roman" w:cs="Arial"/>
          <w:color w:val="auto"/>
          <w:shd w:val="clear" w:color="auto" w:fill="FFFFFF"/>
          <w:lang w:eastAsia="en-IN"/>
        </w:rPr>
        <w:t>Abasilim</w:t>
      </w:r>
      <w:proofErr w:type="spellEnd"/>
      <w:r w:rsidRPr="00EE49A5">
        <w:rPr>
          <w:rFonts w:eastAsia="Times New Roman" w:cs="Arial"/>
          <w:color w:val="auto"/>
          <w:shd w:val="clear" w:color="auto" w:fill="FFFFFF"/>
          <w:lang w:eastAsia="en-IN"/>
        </w:rPr>
        <w:t xml:space="preserve">, U.D., </w:t>
      </w:r>
      <w:proofErr w:type="spellStart"/>
      <w:r w:rsidRPr="00EE49A5">
        <w:rPr>
          <w:rFonts w:eastAsia="Times New Roman" w:cs="Arial"/>
          <w:color w:val="auto"/>
          <w:shd w:val="clear" w:color="auto" w:fill="FFFFFF"/>
          <w:lang w:eastAsia="en-IN"/>
        </w:rPr>
        <w:t>Gberevbie</w:t>
      </w:r>
      <w:proofErr w:type="spellEnd"/>
      <w:r w:rsidRPr="00EE49A5">
        <w:rPr>
          <w:rFonts w:eastAsia="Times New Roman" w:cs="Arial"/>
          <w:color w:val="auto"/>
          <w:shd w:val="clear" w:color="auto" w:fill="FFFFFF"/>
          <w:lang w:eastAsia="en-IN"/>
        </w:rPr>
        <w:t xml:space="preserve">, D.E. and </w:t>
      </w:r>
      <w:proofErr w:type="spellStart"/>
      <w:r w:rsidRPr="00EE49A5">
        <w:rPr>
          <w:rFonts w:eastAsia="Times New Roman" w:cs="Arial"/>
          <w:color w:val="auto"/>
          <w:shd w:val="clear" w:color="auto" w:fill="FFFFFF"/>
          <w:lang w:eastAsia="en-IN"/>
        </w:rPr>
        <w:t>Osibanjo</w:t>
      </w:r>
      <w:proofErr w:type="spellEnd"/>
      <w:r w:rsidRPr="00EE49A5">
        <w:rPr>
          <w:rFonts w:eastAsia="Times New Roman" w:cs="Arial"/>
          <w:color w:val="auto"/>
          <w:shd w:val="clear" w:color="auto" w:fill="FFFFFF"/>
          <w:lang w:eastAsia="en-IN"/>
        </w:rPr>
        <w:t xml:space="preserve">, O.A., (2019). Leadership styles and employees’ commitment: Empirical evidence from Nigeria. </w:t>
      </w:r>
      <w:r w:rsidRPr="00EE49A5">
        <w:rPr>
          <w:rFonts w:eastAsia="Times New Roman" w:cs="Arial"/>
          <w:i/>
          <w:iCs/>
          <w:color w:val="auto"/>
          <w:shd w:val="clear" w:color="auto" w:fill="FFFFFF"/>
          <w:lang w:eastAsia="en-IN"/>
        </w:rPr>
        <w:t>Sage Open</w:t>
      </w:r>
      <w:r w:rsidRPr="00EE49A5">
        <w:rPr>
          <w:rFonts w:eastAsia="Times New Roman" w:cs="Arial"/>
          <w:color w:val="auto"/>
          <w:shd w:val="clear" w:color="auto" w:fill="FFFFFF"/>
          <w:lang w:eastAsia="en-IN"/>
        </w:rPr>
        <w:t xml:space="preserve">, </w:t>
      </w:r>
      <w:r w:rsidRPr="00EE49A5">
        <w:rPr>
          <w:rFonts w:eastAsia="Times New Roman" w:cs="Arial"/>
          <w:i/>
          <w:iCs/>
          <w:color w:val="auto"/>
          <w:shd w:val="clear" w:color="auto" w:fill="FFFFFF"/>
          <w:lang w:eastAsia="en-IN"/>
        </w:rPr>
        <w:t>9</w:t>
      </w:r>
      <w:r w:rsidRPr="00EE49A5">
        <w:rPr>
          <w:rFonts w:eastAsia="Times New Roman" w:cs="Arial"/>
          <w:color w:val="auto"/>
          <w:shd w:val="clear" w:color="auto" w:fill="FFFFFF"/>
          <w:lang w:eastAsia="en-IN"/>
        </w:rPr>
        <w:t>(3), p.2158244019866287.</w:t>
      </w:r>
    </w:p>
    <w:p w14:paraId="329B5170" w14:textId="2F8AABB3" w:rsidR="00933C32" w:rsidRPr="00933C32" w:rsidRDefault="00933C32" w:rsidP="00933C32">
      <w:pPr>
        <w:pStyle w:val="ListParagraph"/>
        <w:numPr>
          <w:ilvl w:val="0"/>
          <w:numId w:val="1"/>
        </w:numPr>
        <w:rPr>
          <w:rFonts w:eastAsia="Times New Roman" w:cs="Arial"/>
          <w:color w:val="auto"/>
          <w:lang w:eastAsia="en-IN"/>
        </w:rPr>
      </w:pPr>
      <w:r w:rsidRPr="00933C32">
        <w:rPr>
          <w:rFonts w:eastAsia="Times New Roman" w:cs="Arial"/>
          <w:color w:val="auto"/>
          <w:lang w:eastAsia="en-IN"/>
        </w:rPr>
        <w:t>Abd El-</w:t>
      </w:r>
      <w:proofErr w:type="spellStart"/>
      <w:r w:rsidRPr="00933C32">
        <w:rPr>
          <w:rFonts w:eastAsia="Times New Roman" w:cs="Arial"/>
          <w:color w:val="auto"/>
          <w:lang w:eastAsia="en-IN"/>
        </w:rPr>
        <w:t>Shafy</w:t>
      </w:r>
      <w:proofErr w:type="spellEnd"/>
      <w:r w:rsidRPr="00933C32">
        <w:rPr>
          <w:rFonts w:eastAsia="Times New Roman" w:cs="Arial"/>
          <w:color w:val="auto"/>
          <w:lang w:eastAsia="en-IN"/>
        </w:rPr>
        <w:t xml:space="preserve">, I., </w:t>
      </w:r>
      <w:proofErr w:type="spellStart"/>
      <w:r w:rsidRPr="00933C32">
        <w:rPr>
          <w:rFonts w:eastAsia="Times New Roman" w:cs="Arial"/>
          <w:color w:val="auto"/>
          <w:lang w:eastAsia="en-IN"/>
        </w:rPr>
        <w:t>Zapke</w:t>
      </w:r>
      <w:proofErr w:type="spellEnd"/>
      <w:r w:rsidRPr="00933C32">
        <w:rPr>
          <w:rFonts w:eastAsia="Times New Roman" w:cs="Arial"/>
          <w:color w:val="auto"/>
          <w:lang w:eastAsia="en-IN"/>
        </w:rPr>
        <w:t xml:space="preserve">, J., </w:t>
      </w:r>
      <w:proofErr w:type="spellStart"/>
      <w:r w:rsidRPr="00933C32">
        <w:rPr>
          <w:rFonts w:eastAsia="Times New Roman" w:cs="Arial"/>
          <w:color w:val="auto"/>
          <w:lang w:eastAsia="en-IN"/>
        </w:rPr>
        <w:t>Sargeant</w:t>
      </w:r>
      <w:proofErr w:type="spellEnd"/>
      <w:r w:rsidRPr="00933C32">
        <w:rPr>
          <w:rFonts w:eastAsia="Times New Roman" w:cs="Arial"/>
          <w:color w:val="auto"/>
          <w:lang w:eastAsia="en-IN"/>
        </w:rPr>
        <w:t xml:space="preserve">, D., Prince, J.M. and Christopherson, N.A., 2019. Decreased </w:t>
      </w:r>
      <w:proofErr w:type="spellStart"/>
      <w:r w:rsidRPr="00933C32">
        <w:rPr>
          <w:rFonts w:eastAsia="Times New Roman" w:cs="Arial"/>
          <w:color w:val="auto"/>
          <w:lang w:eastAsia="en-IN"/>
        </w:rPr>
        <w:t>pediatric</w:t>
      </w:r>
      <w:proofErr w:type="spellEnd"/>
      <w:r w:rsidRPr="00933C32">
        <w:rPr>
          <w:rFonts w:eastAsia="Times New Roman" w:cs="Arial"/>
          <w:color w:val="auto"/>
          <w:lang w:eastAsia="en-IN"/>
        </w:rPr>
        <w:t xml:space="preserve"> trauma length of stay and improved disposition with </w:t>
      </w:r>
      <w:r w:rsidR="001D704B">
        <w:rPr>
          <w:rFonts w:eastAsia="Times New Roman" w:cs="Arial"/>
          <w:color w:val="auto"/>
          <w:lang w:eastAsia="en-IN"/>
        </w:rPr>
        <w:t xml:space="preserve">the </w:t>
      </w:r>
      <w:r w:rsidRPr="00933C32">
        <w:rPr>
          <w:rFonts w:eastAsia="Times New Roman" w:cs="Arial"/>
          <w:color w:val="auto"/>
          <w:lang w:eastAsia="en-IN"/>
        </w:rPr>
        <w:t>implementation of Lewin's change model. Journal of Trauma Nursing| JTN, 26(2), pp.84-88.</w:t>
      </w:r>
    </w:p>
    <w:p w14:paraId="34977CCB" w14:textId="77777777" w:rsidR="00933C32" w:rsidRPr="00933C32" w:rsidRDefault="00933C32" w:rsidP="00933C32">
      <w:pPr>
        <w:pStyle w:val="ListParagraph"/>
        <w:ind w:left="360"/>
        <w:rPr>
          <w:rFonts w:eastAsia="Times New Roman" w:cs="Arial"/>
          <w:color w:val="auto"/>
          <w:lang w:eastAsia="en-IN"/>
        </w:rPr>
      </w:pPr>
    </w:p>
    <w:p w14:paraId="6249876E"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t xml:space="preserve">Akbar, M.A., Mahmood, S., Huang, Z., Khan, A.A. and Shameem, M., (2020). Readiness model for requirements change management in global software development. </w:t>
      </w:r>
      <w:r w:rsidRPr="00933C32">
        <w:rPr>
          <w:rFonts w:eastAsia="Times New Roman" w:cs="Arial"/>
          <w:i/>
          <w:iCs/>
          <w:color w:val="auto"/>
          <w:shd w:val="clear" w:color="auto" w:fill="FFFFFF"/>
          <w:lang w:eastAsia="en-IN"/>
        </w:rPr>
        <w:t>Journal of Software: Evolution and Process</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32</w:t>
      </w:r>
      <w:r w:rsidRPr="00933C32">
        <w:rPr>
          <w:rFonts w:eastAsia="Times New Roman" w:cs="Arial"/>
          <w:color w:val="auto"/>
          <w:shd w:val="clear" w:color="auto" w:fill="FFFFFF"/>
          <w:lang w:eastAsia="en-IN"/>
        </w:rPr>
        <w:t>(10), p.e2264.</w:t>
      </w:r>
    </w:p>
    <w:p w14:paraId="39DD770E"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t xml:space="preserve">Ali, B.J. and Anwar, G., (2021). The mediation role of change management in employee development. </w:t>
      </w:r>
      <w:r w:rsidRPr="00933C32">
        <w:rPr>
          <w:rFonts w:eastAsia="Times New Roman" w:cs="Arial"/>
          <w:i/>
          <w:iCs/>
          <w:color w:val="auto"/>
          <w:shd w:val="clear" w:color="auto" w:fill="FFFFFF"/>
          <w:lang w:eastAsia="en-IN"/>
        </w:rPr>
        <w:t xml:space="preserve">Ali, BJ, &amp; Anwar, </w:t>
      </w:r>
      <w:proofErr w:type="gramStart"/>
      <w:r w:rsidRPr="00933C32">
        <w:rPr>
          <w:rFonts w:eastAsia="Times New Roman" w:cs="Arial"/>
          <w:i/>
          <w:iCs/>
          <w:color w:val="auto"/>
          <w:shd w:val="clear" w:color="auto" w:fill="FFFFFF"/>
          <w:lang w:eastAsia="en-IN"/>
        </w:rPr>
        <w:t>G.(</w:t>
      </w:r>
      <w:proofErr w:type="gramEnd"/>
      <w:r w:rsidRPr="00933C32">
        <w:rPr>
          <w:rFonts w:eastAsia="Times New Roman" w:cs="Arial"/>
          <w:i/>
          <w:iCs/>
          <w:color w:val="auto"/>
          <w:shd w:val="clear" w:color="auto" w:fill="FFFFFF"/>
          <w:lang w:eastAsia="en-IN"/>
        </w:rPr>
        <w:t>2021). The Mediation Role of Change Management in Employee Development. International Journal of English Literature and Social Sciences</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6</w:t>
      </w:r>
      <w:r w:rsidRPr="00933C32">
        <w:rPr>
          <w:rFonts w:eastAsia="Times New Roman" w:cs="Arial"/>
          <w:color w:val="auto"/>
          <w:shd w:val="clear" w:color="auto" w:fill="FFFFFF"/>
          <w:lang w:eastAsia="en-IN"/>
        </w:rPr>
        <w:t>(2), pp.361-374.</w:t>
      </w:r>
    </w:p>
    <w:p w14:paraId="002D23BD"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 xml:space="preserve">Antonopoulos, A., </w:t>
      </w:r>
      <w:proofErr w:type="spellStart"/>
      <w:r w:rsidRPr="00933C32">
        <w:rPr>
          <w:rFonts w:cs="Arial"/>
          <w:color w:val="auto"/>
          <w:shd w:val="clear" w:color="auto" w:fill="FFFFFF"/>
        </w:rPr>
        <w:t>Kartsakli</w:t>
      </w:r>
      <w:proofErr w:type="spellEnd"/>
      <w:r w:rsidRPr="00933C32">
        <w:rPr>
          <w:rFonts w:cs="Arial"/>
          <w:color w:val="auto"/>
          <w:shd w:val="clear" w:color="auto" w:fill="FFFFFF"/>
        </w:rPr>
        <w:t xml:space="preserve">, E., </w:t>
      </w:r>
      <w:proofErr w:type="spellStart"/>
      <w:r w:rsidRPr="00933C32">
        <w:rPr>
          <w:rFonts w:cs="Arial"/>
          <w:color w:val="auto"/>
          <w:shd w:val="clear" w:color="auto" w:fill="FFFFFF"/>
        </w:rPr>
        <w:t>Perillo</w:t>
      </w:r>
      <w:proofErr w:type="spellEnd"/>
      <w:r w:rsidRPr="00933C32">
        <w:rPr>
          <w:rFonts w:cs="Arial"/>
          <w:color w:val="auto"/>
          <w:shd w:val="clear" w:color="auto" w:fill="FFFFFF"/>
        </w:rPr>
        <w:t xml:space="preserve">, C. and </w:t>
      </w:r>
      <w:proofErr w:type="spellStart"/>
      <w:r w:rsidRPr="00933C32">
        <w:rPr>
          <w:rFonts w:cs="Arial"/>
          <w:color w:val="auto"/>
          <w:shd w:val="clear" w:color="auto" w:fill="FFFFFF"/>
        </w:rPr>
        <w:t>Verikoukis</w:t>
      </w:r>
      <w:proofErr w:type="spellEnd"/>
      <w:r w:rsidRPr="00933C32">
        <w:rPr>
          <w:rFonts w:cs="Arial"/>
          <w:color w:val="auto"/>
          <w:shd w:val="clear" w:color="auto" w:fill="FFFFFF"/>
        </w:rPr>
        <w:t>, C., (2017). Shedding light on the Internet: Stakeholders and network neutrality. </w:t>
      </w:r>
      <w:r w:rsidRPr="00933C32">
        <w:rPr>
          <w:rFonts w:cs="Arial"/>
          <w:i/>
          <w:iCs/>
          <w:color w:val="auto"/>
          <w:shd w:val="clear" w:color="auto" w:fill="FFFFFF"/>
        </w:rPr>
        <w:t>IEEE Communications Magazine</w:t>
      </w:r>
      <w:r w:rsidRPr="00933C32">
        <w:rPr>
          <w:rFonts w:cs="Arial"/>
          <w:color w:val="auto"/>
          <w:shd w:val="clear" w:color="auto" w:fill="FFFFFF"/>
        </w:rPr>
        <w:t>, </w:t>
      </w:r>
      <w:r w:rsidRPr="00933C32">
        <w:rPr>
          <w:rFonts w:cs="Arial"/>
          <w:i/>
          <w:iCs/>
          <w:color w:val="auto"/>
          <w:shd w:val="clear" w:color="auto" w:fill="FFFFFF"/>
        </w:rPr>
        <w:t>55</w:t>
      </w:r>
      <w:r w:rsidRPr="00933C32">
        <w:rPr>
          <w:rFonts w:cs="Arial"/>
          <w:color w:val="auto"/>
          <w:shd w:val="clear" w:color="auto" w:fill="FFFFFF"/>
        </w:rPr>
        <w:t>(7), pp.216-223.</w:t>
      </w:r>
    </w:p>
    <w:p w14:paraId="5EC0C05B"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 xml:space="preserve">Bhaskar, S., Bradley, S., </w:t>
      </w:r>
      <w:proofErr w:type="spellStart"/>
      <w:r w:rsidRPr="00933C32">
        <w:rPr>
          <w:rFonts w:cs="Arial"/>
          <w:color w:val="auto"/>
          <w:shd w:val="clear" w:color="auto" w:fill="FFFFFF"/>
        </w:rPr>
        <w:t>Chattu</w:t>
      </w:r>
      <w:proofErr w:type="spellEnd"/>
      <w:r w:rsidRPr="00933C32">
        <w:rPr>
          <w:rFonts w:cs="Arial"/>
          <w:color w:val="auto"/>
          <w:shd w:val="clear" w:color="auto" w:fill="FFFFFF"/>
        </w:rPr>
        <w:t xml:space="preserve">, V.K., </w:t>
      </w:r>
      <w:proofErr w:type="spellStart"/>
      <w:r w:rsidRPr="00933C32">
        <w:rPr>
          <w:rFonts w:cs="Arial"/>
          <w:color w:val="auto"/>
          <w:shd w:val="clear" w:color="auto" w:fill="FFFFFF"/>
        </w:rPr>
        <w:t>Adisesh</w:t>
      </w:r>
      <w:proofErr w:type="spellEnd"/>
      <w:r w:rsidRPr="00933C32">
        <w:rPr>
          <w:rFonts w:cs="Arial"/>
          <w:color w:val="auto"/>
          <w:shd w:val="clear" w:color="auto" w:fill="FFFFFF"/>
        </w:rPr>
        <w:t xml:space="preserve">, A., </w:t>
      </w:r>
      <w:proofErr w:type="spellStart"/>
      <w:r w:rsidRPr="00933C32">
        <w:rPr>
          <w:rFonts w:cs="Arial"/>
          <w:color w:val="auto"/>
          <w:shd w:val="clear" w:color="auto" w:fill="FFFFFF"/>
        </w:rPr>
        <w:t>Nurtazina</w:t>
      </w:r>
      <w:proofErr w:type="spellEnd"/>
      <w:r w:rsidRPr="00933C32">
        <w:rPr>
          <w:rFonts w:cs="Arial"/>
          <w:color w:val="auto"/>
          <w:shd w:val="clear" w:color="auto" w:fill="FFFFFF"/>
        </w:rPr>
        <w:t xml:space="preserve">, A., </w:t>
      </w:r>
      <w:proofErr w:type="spellStart"/>
      <w:r w:rsidRPr="00933C32">
        <w:rPr>
          <w:rFonts w:cs="Arial"/>
          <w:color w:val="auto"/>
          <w:shd w:val="clear" w:color="auto" w:fill="FFFFFF"/>
        </w:rPr>
        <w:t>Kyrykbayeva</w:t>
      </w:r>
      <w:proofErr w:type="spellEnd"/>
      <w:r w:rsidRPr="00933C32">
        <w:rPr>
          <w:rFonts w:cs="Arial"/>
          <w:color w:val="auto"/>
          <w:shd w:val="clear" w:color="auto" w:fill="FFFFFF"/>
        </w:rPr>
        <w:t xml:space="preserve">, S., </w:t>
      </w:r>
      <w:proofErr w:type="spellStart"/>
      <w:r w:rsidRPr="00933C32">
        <w:rPr>
          <w:rFonts w:cs="Arial"/>
          <w:color w:val="auto"/>
          <w:shd w:val="clear" w:color="auto" w:fill="FFFFFF"/>
        </w:rPr>
        <w:t>Sakhamuri</w:t>
      </w:r>
      <w:proofErr w:type="spellEnd"/>
      <w:r w:rsidRPr="00933C32">
        <w:rPr>
          <w:rFonts w:cs="Arial"/>
          <w:color w:val="auto"/>
          <w:shd w:val="clear" w:color="auto" w:fill="FFFFFF"/>
        </w:rPr>
        <w:t xml:space="preserve">, S., Yaya, S., Sunil, T., Thomas, P. and </w:t>
      </w:r>
      <w:proofErr w:type="spellStart"/>
      <w:r w:rsidRPr="00933C32">
        <w:rPr>
          <w:rFonts w:cs="Arial"/>
          <w:color w:val="auto"/>
          <w:shd w:val="clear" w:color="auto" w:fill="FFFFFF"/>
        </w:rPr>
        <w:t>Mucci</w:t>
      </w:r>
      <w:proofErr w:type="spellEnd"/>
      <w:r w:rsidRPr="00933C32">
        <w:rPr>
          <w:rFonts w:cs="Arial"/>
          <w:color w:val="auto"/>
          <w:shd w:val="clear" w:color="auto" w:fill="FFFFFF"/>
        </w:rPr>
        <w:t>, V., (2020). Telemedicine across the globe-position paper from the COVID-19 pandemic health system resilience PROGRAM (REPROGRAM) international consortium (Part 1). </w:t>
      </w:r>
      <w:r w:rsidRPr="00933C32">
        <w:rPr>
          <w:rFonts w:cs="Arial"/>
          <w:i/>
          <w:iCs/>
          <w:color w:val="auto"/>
          <w:shd w:val="clear" w:color="auto" w:fill="FFFFFF"/>
        </w:rPr>
        <w:t>Frontiers in public health</w:t>
      </w:r>
      <w:r w:rsidRPr="00933C32">
        <w:rPr>
          <w:rFonts w:cs="Arial"/>
          <w:color w:val="auto"/>
          <w:shd w:val="clear" w:color="auto" w:fill="FFFFFF"/>
        </w:rPr>
        <w:t>, </w:t>
      </w:r>
      <w:r w:rsidRPr="00933C32">
        <w:rPr>
          <w:rFonts w:cs="Arial"/>
          <w:i/>
          <w:iCs/>
          <w:color w:val="auto"/>
          <w:shd w:val="clear" w:color="auto" w:fill="FFFFFF"/>
        </w:rPr>
        <w:t>8</w:t>
      </w:r>
      <w:r w:rsidRPr="00933C32">
        <w:rPr>
          <w:rFonts w:cs="Arial"/>
          <w:color w:val="auto"/>
          <w:shd w:val="clear" w:color="auto" w:fill="FFFFFF"/>
        </w:rPr>
        <w:t>, p.556720.</w:t>
      </w:r>
    </w:p>
    <w:p w14:paraId="23A053D4"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t xml:space="preserve">Cameron, E. and Green, M., (2019). </w:t>
      </w:r>
      <w:r w:rsidRPr="00933C32">
        <w:rPr>
          <w:rFonts w:eastAsia="Times New Roman" w:cs="Arial"/>
          <w:i/>
          <w:iCs/>
          <w:color w:val="auto"/>
          <w:shd w:val="clear" w:color="auto" w:fill="FFFFFF"/>
          <w:lang w:eastAsia="en-IN"/>
        </w:rPr>
        <w:t xml:space="preserve">Making sense of change management: A complete guide to the models, </w:t>
      </w:r>
      <w:proofErr w:type="gramStart"/>
      <w:r w:rsidRPr="00933C32">
        <w:rPr>
          <w:rFonts w:eastAsia="Times New Roman" w:cs="Arial"/>
          <w:i/>
          <w:iCs/>
          <w:color w:val="auto"/>
          <w:shd w:val="clear" w:color="auto" w:fill="FFFFFF"/>
          <w:lang w:eastAsia="en-IN"/>
        </w:rPr>
        <w:t>tools</w:t>
      </w:r>
      <w:proofErr w:type="gramEnd"/>
      <w:r w:rsidRPr="00933C32">
        <w:rPr>
          <w:rFonts w:eastAsia="Times New Roman" w:cs="Arial"/>
          <w:i/>
          <w:iCs/>
          <w:color w:val="auto"/>
          <w:shd w:val="clear" w:color="auto" w:fill="FFFFFF"/>
          <w:lang w:eastAsia="en-IN"/>
        </w:rPr>
        <w:t xml:space="preserve"> and techniques of organisational change</w:t>
      </w:r>
      <w:r w:rsidRPr="00933C32">
        <w:rPr>
          <w:rFonts w:eastAsia="Times New Roman" w:cs="Arial"/>
          <w:color w:val="auto"/>
          <w:shd w:val="clear" w:color="auto" w:fill="FFFFFF"/>
          <w:lang w:eastAsia="en-IN"/>
        </w:rPr>
        <w:t>. Kogan Page Publishers.</w:t>
      </w:r>
    </w:p>
    <w:p w14:paraId="58BCBC0A"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 xml:space="preserve">Curwen, P. and Whalley, J., (2016). The tangled web of mobile telecommunication mergers: Hutchison Whampoa, </w:t>
      </w:r>
      <w:proofErr w:type="gramStart"/>
      <w:r w:rsidRPr="00933C32">
        <w:rPr>
          <w:rFonts w:cs="Arial"/>
          <w:color w:val="auto"/>
          <w:shd w:val="clear" w:color="auto" w:fill="FFFFFF"/>
        </w:rPr>
        <w:t>Telefonica</w:t>
      </w:r>
      <w:proofErr w:type="gramEnd"/>
      <w:r w:rsidRPr="00933C32">
        <w:rPr>
          <w:rFonts w:cs="Arial"/>
          <w:color w:val="auto"/>
          <w:shd w:val="clear" w:color="auto" w:fill="FFFFFF"/>
        </w:rPr>
        <w:t xml:space="preserve"> and BT. </w:t>
      </w:r>
      <w:r w:rsidRPr="00933C32">
        <w:rPr>
          <w:rFonts w:cs="Arial"/>
          <w:i/>
          <w:iCs/>
          <w:color w:val="auto"/>
          <w:shd w:val="clear" w:color="auto" w:fill="FFFFFF"/>
        </w:rPr>
        <w:t>info</w:t>
      </w:r>
      <w:r w:rsidRPr="00933C32">
        <w:rPr>
          <w:rFonts w:cs="Arial"/>
          <w:color w:val="auto"/>
          <w:shd w:val="clear" w:color="auto" w:fill="FFFFFF"/>
        </w:rPr>
        <w:t>, </w:t>
      </w:r>
      <w:r w:rsidRPr="00933C32">
        <w:rPr>
          <w:rFonts w:cs="Arial"/>
          <w:i/>
          <w:iCs/>
          <w:color w:val="auto"/>
          <w:shd w:val="clear" w:color="auto" w:fill="FFFFFF"/>
        </w:rPr>
        <w:t>18</w:t>
      </w:r>
      <w:r w:rsidRPr="00933C32">
        <w:rPr>
          <w:rFonts w:cs="Arial"/>
          <w:color w:val="auto"/>
          <w:shd w:val="clear" w:color="auto" w:fill="FFFFFF"/>
        </w:rPr>
        <w:t>(2), pp.17-37.</w:t>
      </w:r>
    </w:p>
    <w:p w14:paraId="5B86A52C"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Dyson, A., Kerr, K., Heath, L. and Hodson, P., (2016). From school to children’s community: the development of Manchester Communication Academy, England. </w:t>
      </w:r>
      <w:r w:rsidRPr="00933C32">
        <w:rPr>
          <w:rFonts w:cs="Arial"/>
          <w:i/>
          <w:iCs/>
          <w:color w:val="auto"/>
          <w:shd w:val="clear" w:color="auto" w:fill="FFFFFF"/>
        </w:rPr>
        <w:t xml:space="preserve">Developing Community Schools, Community Learning </w:t>
      </w:r>
      <w:proofErr w:type="spellStart"/>
      <w:r w:rsidRPr="00933C32">
        <w:rPr>
          <w:rFonts w:cs="Arial"/>
          <w:i/>
          <w:iCs/>
          <w:color w:val="auto"/>
          <w:shd w:val="clear" w:color="auto" w:fill="FFFFFF"/>
        </w:rPr>
        <w:t>Centers</w:t>
      </w:r>
      <w:proofErr w:type="spellEnd"/>
      <w:r w:rsidRPr="00933C32">
        <w:rPr>
          <w:rFonts w:cs="Arial"/>
          <w:i/>
          <w:iCs/>
          <w:color w:val="auto"/>
          <w:shd w:val="clear" w:color="auto" w:fill="FFFFFF"/>
        </w:rPr>
        <w:t xml:space="preserve">, Extended-service </w:t>
      </w:r>
      <w:proofErr w:type="gramStart"/>
      <w:r w:rsidRPr="00933C32">
        <w:rPr>
          <w:rFonts w:cs="Arial"/>
          <w:i/>
          <w:iCs/>
          <w:color w:val="auto"/>
          <w:shd w:val="clear" w:color="auto" w:fill="FFFFFF"/>
        </w:rPr>
        <w:t>Schools</w:t>
      </w:r>
      <w:proofErr w:type="gramEnd"/>
      <w:r w:rsidRPr="00933C32">
        <w:rPr>
          <w:rFonts w:cs="Arial"/>
          <w:i/>
          <w:iCs/>
          <w:color w:val="auto"/>
          <w:shd w:val="clear" w:color="auto" w:fill="FFFFFF"/>
        </w:rPr>
        <w:t xml:space="preserve"> and Multi-service Schools: International Exemplars for Practice, Policy and Research</w:t>
      </w:r>
      <w:r w:rsidRPr="00933C32">
        <w:rPr>
          <w:rFonts w:cs="Arial"/>
          <w:color w:val="auto"/>
          <w:shd w:val="clear" w:color="auto" w:fill="FFFFFF"/>
        </w:rPr>
        <w:t>, pp.277-302.</w:t>
      </w:r>
    </w:p>
    <w:p w14:paraId="577B6525"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lastRenderedPageBreak/>
        <w:t xml:space="preserve">Erokhin, V., </w:t>
      </w:r>
      <w:proofErr w:type="spellStart"/>
      <w:r w:rsidRPr="00933C32">
        <w:rPr>
          <w:rFonts w:eastAsia="Times New Roman" w:cs="Arial"/>
          <w:color w:val="auto"/>
          <w:shd w:val="clear" w:color="auto" w:fill="FFFFFF"/>
          <w:lang w:eastAsia="en-IN"/>
        </w:rPr>
        <w:t>Endovitsky</w:t>
      </w:r>
      <w:proofErr w:type="spellEnd"/>
      <w:r w:rsidRPr="00933C32">
        <w:rPr>
          <w:rFonts w:eastAsia="Times New Roman" w:cs="Arial"/>
          <w:color w:val="auto"/>
          <w:shd w:val="clear" w:color="auto" w:fill="FFFFFF"/>
          <w:lang w:eastAsia="en-IN"/>
        </w:rPr>
        <w:t xml:space="preserve">, D., </w:t>
      </w:r>
      <w:proofErr w:type="spellStart"/>
      <w:r w:rsidRPr="00933C32">
        <w:rPr>
          <w:rFonts w:eastAsia="Times New Roman" w:cs="Arial"/>
          <w:color w:val="auto"/>
          <w:shd w:val="clear" w:color="auto" w:fill="FFFFFF"/>
          <w:lang w:eastAsia="en-IN"/>
        </w:rPr>
        <w:t>Bobryshev</w:t>
      </w:r>
      <w:proofErr w:type="spellEnd"/>
      <w:r w:rsidRPr="00933C32">
        <w:rPr>
          <w:rFonts w:eastAsia="Times New Roman" w:cs="Arial"/>
          <w:color w:val="auto"/>
          <w:shd w:val="clear" w:color="auto" w:fill="FFFFFF"/>
          <w:lang w:eastAsia="en-IN"/>
        </w:rPr>
        <w:t xml:space="preserve">, A., Kulagina, N. and </w:t>
      </w:r>
      <w:proofErr w:type="spellStart"/>
      <w:r w:rsidRPr="00933C32">
        <w:rPr>
          <w:rFonts w:eastAsia="Times New Roman" w:cs="Arial"/>
          <w:color w:val="auto"/>
          <w:shd w:val="clear" w:color="auto" w:fill="FFFFFF"/>
          <w:lang w:eastAsia="en-IN"/>
        </w:rPr>
        <w:t>Ivolga</w:t>
      </w:r>
      <w:proofErr w:type="spellEnd"/>
      <w:r w:rsidRPr="00933C32">
        <w:rPr>
          <w:rFonts w:eastAsia="Times New Roman" w:cs="Arial"/>
          <w:color w:val="auto"/>
          <w:shd w:val="clear" w:color="auto" w:fill="FFFFFF"/>
          <w:lang w:eastAsia="en-IN"/>
        </w:rPr>
        <w:t xml:space="preserve">, A., (2019). Management accounting change as a sustainable economic development strategy during pre-recession and recession periods: evidence from Russia. </w:t>
      </w:r>
      <w:r w:rsidRPr="00933C32">
        <w:rPr>
          <w:rFonts w:eastAsia="Times New Roman" w:cs="Arial"/>
          <w:i/>
          <w:iCs/>
          <w:color w:val="auto"/>
          <w:shd w:val="clear" w:color="auto" w:fill="FFFFFF"/>
          <w:lang w:eastAsia="en-IN"/>
        </w:rPr>
        <w:t>Sustainability</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11</w:t>
      </w:r>
      <w:r w:rsidRPr="00933C32">
        <w:rPr>
          <w:rFonts w:eastAsia="Times New Roman" w:cs="Arial"/>
          <w:color w:val="auto"/>
          <w:shd w:val="clear" w:color="auto" w:fill="FFFFFF"/>
          <w:lang w:eastAsia="en-IN"/>
        </w:rPr>
        <w:t>(11), p.3139.</w:t>
      </w:r>
    </w:p>
    <w:p w14:paraId="33E42651"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t xml:space="preserve">Fries, A., </w:t>
      </w:r>
      <w:proofErr w:type="spellStart"/>
      <w:r w:rsidRPr="00933C32">
        <w:rPr>
          <w:rFonts w:eastAsia="Times New Roman" w:cs="Arial"/>
          <w:color w:val="auto"/>
          <w:shd w:val="clear" w:color="auto" w:fill="FFFFFF"/>
          <w:lang w:eastAsia="en-IN"/>
        </w:rPr>
        <w:t>Kammerlander</w:t>
      </w:r>
      <w:proofErr w:type="spellEnd"/>
      <w:r w:rsidRPr="00933C32">
        <w:rPr>
          <w:rFonts w:eastAsia="Times New Roman" w:cs="Arial"/>
          <w:color w:val="auto"/>
          <w:shd w:val="clear" w:color="auto" w:fill="FFFFFF"/>
          <w:lang w:eastAsia="en-IN"/>
        </w:rPr>
        <w:t xml:space="preserve">, N. and </w:t>
      </w:r>
      <w:proofErr w:type="spellStart"/>
      <w:r w:rsidRPr="00933C32">
        <w:rPr>
          <w:rFonts w:eastAsia="Times New Roman" w:cs="Arial"/>
          <w:color w:val="auto"/>
          <w:shd w:val="clear" w:color="auto" w:fill="FFFFFF"/>
          <w:lang w:eastAsia="en-IN"/>
        </w:rPr>
        <w:t>Leitterstorf</w:t>
      </w:r>
      <w:proofErr w:type="spellEnd"/>
      <w:r w:rsidRPr="00933C32">
        <w:rPr>
          <w:rFonts w:eastAsia="Times New Roman" w:cs="Arial"/>
          <w:color w:val="auto"/>
          <w:shd w:val="clear" w:color="auto" w:fill="FFFFFF"/>
          <w:lang w:eastAsia="en-IN"/>
        </w:rPr>
        <w:t xml:space="preserve">, M., (2021). Leadership styles and leadership behaviours in family firms: A systematic literature review. </w:t>
      </w:r>
      <w:r w:rsidRPr="00933C32">
        <w:rPr>
          <w:rFonts w:eastAsia="Times New Roman" w:cs="Arial"/>
          <w:i/>
          <w:iCs/>
          <w:color w:val="auto"/>
          <w:shd w:val="clear" w:color="auto" w:fill="FFFFFF"/>
          <w:lang w:eastAsia="en-IN"/>
        </w:rPr>
        <w:t>Journal of Family Business Strategy</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12</w:t>
      </w:r>
      <w:r w:rsidRPr="00933C32">
        <w:rPr>
          <w:rFonts w:eastAsia="Times New Roman" w:cs="Arial"/>
          <w:color w:val="auto"/>
          <w:shd w:val="clear" w:color="auto" w:fill="FFFFFF"/>
          <w:lang w:eastAsia="en-IN"/>
        </w:rPr>
        <w:t>(1), p.100374.</w:t>
      </w:r>
    </w:p>
    <w:p w14:paraId="529EBE27" w14:textId="77777777" w:rsidR="005B4DAF" w:rsidRPr="00933C32" w:rsidRDefault="005B4DAF" w:rsidP="005B4DAF">
      <w:pPr>
        <w:pStyle w:val="ListParagraph"/>
        <w:numPr>
          <w:ilvl w:val="0"/>
          <w:numId w:val="1"/>
        </w:numPr>
        <w:rPr>
          <w:rFonts w:cs="Arial"/>
          <w:color w:val="auto"/>
          <w:shd w:val="clear" w:color="auto" w:fill="FFFFFF"/>
        </w:rPr>
      </w:pPr>
      <w:proofErr w:type="spellStart"/>
      <w:r w:rsidRPr="00933C32">
        <w:rPr>
          <w:rFonts w:cs="Arial"/>
          <w:color w:val="auto"/>
          <w:shd w:val="clear" w:color="auto" w:fill="FFFFFF"/>
        </w:rPr>
        <w:t>Giovanis</w:t>
      </w:r>
      <w:proofErr w:type="spellEnd"/>
      <w:r w:rsidRPr="00933C32">
        <w:rPr>
          <w:rFonts w:cs="Arial"/>
          <w:color w:val="auto"/>
          <w:shd w:val="clear" w:color="auto" w:fill="FFFFFF"/>
        </w:rPr>
        <w:t xml:space="preserve">, E., (2018). The relationship between teleworking, </w:t>
      </w:r>
      <w:proofErr w:type="gramStart"/>
      <w:r w:rsidRPr="00933C32">
        <w:rPr>
          <w:rFonts w:cs="Arial"/>
          <w:color w:val="auto"/>
          <w:shd w:val="clear" w:color="auto" w:fill="FFFFFF"/>
        </w:rPr>
        <w:t>traffic</w:t>
      </w:r>
      <w:proofErr w:type="gramEnd"/>
      <w:r w:rsidRPr="00933C32">
        <w:rPr>
          <w:rFonts w:cs="Arial"/>
          <w:color w:val="auto"/>
          <w:shd w:val="clear" w:color="auto" w:fill="FFFFFF"/>
        </w:rPr>
        <w:t xml:space="preserve"> and air pollution. </w:t>
      </w:r>
      <w:r w:rsidRPr="00933C32">
        <w:rPr>
          <w:rFonts w:cs="Arial"/>
          <w:i/>
          <w:iCs/>
          <w:color w:val="auto"/>
          <w:shd w:val="clear" w:color="auto" w:fill="FFFFFF"/>
        </w:rPr>
        <w:t>Atmospheric pollution research</w:t>
      </w:r>
      <w:r w:rsidRPr="00933C32">
        <w:rPr>
          <w:rFonts w:cs="Arial"/>
          <w:color w:val="auto"/>
          <w:shd w:val="clear" w:color="auto" w:fill="FFFFFF"/>
        </w:rPr>
        <w:t>, </w:t>
      </w:r>
      <w:r w:rsidRPr="00933C32">
        <w:rPr>
          <w:rFonts w:cs="Arial"/>
          <w:i/>
          <w:iCs/>
          <w:color w:val="auto"/>
          <w:shd w:val="clear" w:color="auto" w:fill="FFFFFF"/>
        </w:rPr>
        <w:t>9</w:t>
      </w:r>
      <w:r w:rsidRPr="00933C32">
        <w:rPr>
          <w:rFonts w:cs="Arial"/>
          <w:color w:val="auto"/>
          <w:shd w:val="clear" w:color="auto" w:fill="FFFFFF"/>
        </w:rPr>
        <w:t>(1), pp.1-14.</w:t>
      </w:r>
    </w:p>
    <w:p w14:paraId="2EF1B802" w14:textId="77777777" w:rsidR="005B4DAF" w:rsidRPr="00933C32" w:rsidRDefault="005B4DAF" w:rsidP="005B4DAF">
      <w:pPr>
        <w:pStyle w:val="ListParagraph"/>
        <w:numPr>
          <w:ilvl w:val="0"/>
          <w:numId w:val="1"/>
        </w:numPr>
        <w:rPr>
          <w:rFonts w:eastAsia="Times New Roman" w:cs="Arial"/>
          <w:color w:val="auto"/>
          <w:lang w:eastAsia="en-IN"/>
        </w:rPr>
      </w:pPr>
      <w:proofErr w:type="spellStart"/>
      <w:r w:rsidRPr="00933C32">
        <w:rPr>
          <w:rFonts w:eastAsia="Times New Roman" w:cs="Arial"/>
          <w:color w:val="auto"/>
          <w:shd w:val="clear" w:color="auto" w:fill="FFFFFF"/>
          <w:lang w:eastAsia="en-IN"/>
        </w:rPr>
        <w:t>Isensee</w:t>
      </w:r>
      <w:proofErr w:type="spellEnd"/>
      <w:r w:rsidRPr="00933C32">
        <w:rPr>
          <w:rFonts w:eastAsia="Times New Roman" w:cs="Arial"/>
          <w:color w:val="auto"/>
          <w:shd w:val="clear" w:color="auto" w:fill="FFFFFF"/>
          <w:lang w:eastAsia="en-IN"/>
        </w:rPr>
        <w:t xml:space="preserve">, C., </w:t>
      </w:r>
      <w:proofErr w:type="spellStart"/>
      <w:r w:rsidRPr="00933C32">
        <w:rPr>
          <w:rFonts w:eastAsia="Times New Roman" w:cs="Arial"/>
          <w:color w:val="auto"/>
          <w:shd w:val="clear" w:color="auto" w:fill="FFFFFF"/>
          <w:lang w:eastAsia="en-IN"/>
        </w:rPr>
        <w:t>Teuteberg</w:t>
      </w:r>
      <w:proofErr w:type="spellEnd"/>
      <w:r w:rsidRPr="00933C32">
        <w:rPr>
          <w:rFonts w:eastAsia="Times New Roman" w:cs="Arial"/>
          <w:color w:val="auto"/>
          <w:shd w:val="clear" w:color="auto" w:fill="FFFFFF"/>
          <w:lang w:eastAsia="en-IN"/>
        </w:rPr>
        <w:t xml:space="preserve">, F., </w:t>
      </w:r>
      <w:proofErr w:type="spellStart"/>
      <w:r w:rsidRPr="00933C32">
        <w:rPr>
          <w:rFonts w:eastAsia="Times New Roman" w:cs="Arial"/>
          <w:color w:val="auto"/>
          <w:shd w:val="clear" w:color="auto" w:fill="FFFFFF"/>
          <w:lang w:eastAsia="en-IN"/>
        </w:rPr>
        <w:t>Griese</w:t>
      </w:r>
      <w:proofErr w:type="spellEnd"/>
      <w:r w:rsidRPr="00933C32">
        <w:rPr>
          <w:rFonts w:eastAsia="Times New Roman" w:cs="Arial"/>
          <w:color w:val="auto"/>
          <w:shd w:val="clear" w:color="auto" w:fill="FFFFFF"/>
          <w:lang w:eastAsia="en-IN"/>
        </w:rPr>
        <w:t xml:space="preserve">, K.M. and Topi, C., (2020). The relationship between organisational culture, sustainability, and digitalization in SMEs: A systematic review. </w:t>
      </w:r>
      <w:r w:rsidRPr="00933C32">
        <w:rPr>
          <w:rFonts w:eastAsia="Times New Roman" w:cs="Arial"/>
          <w:i/>
          <w:iCs/>
          <w:color w:val="auto"/>
          <w:shd w:val="clear" w:color="auto" w:fill="FFFFFF"/>
          <w:lang w:eastAsia="en-IN"/>
        </w:rPr>
        <w:t>Journal of Cleaner Production</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275</w:t>
      </w:r>
      <w:r w:rsidRPr="00933C32">
        <w:rPr>
          <w:rFonts w:eastAsia="Times New Roman" w:cs="Arial"/>
          <w:color w:val="auto"/>
          <w:shd w:val="clear" w:color="auto" w:fill="FFFFFF"/>
          <w:lang w:eastAsia="en-IN"/>
        </w:rPr>
        <w:t>, p.122944.</w:t>
      </w:r>
    </w:p>
    <w:p w14:paraId="0A2CF667"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Kern, P. and Gospel, H., (2023). The effects of strategy and institutions on value creation and appropriation in firms: A longitudinal study of three telecom companies. </w:t>
      </w:r>
      <w:r w:rsidRPr="00933C32">
        <w:rPr>
          <w:rFonts w:cs="Arial"/>
          <w:i/>
          <w:iCs/>
          <w:color w:val="auto"/>
          <w:shd w:val="clear" w:color="auto" w:fill="FFFFFF"/>
        </w:rPr>
        <w:t>Strategic Management Journal</w:t>
      </w:r>
      <w:r w:rsidRPr="00933C32">
        <w:rPr>
          <w:rFonts w:cs="Arial"/>
          <w:color w:val="auto"/>
          <w:shd w:val="clear" w:color="auto" w:fill="FFFFFF"/>
        </w:rPr>
        <w:t>, </w:t>
      </w:r>
      <w:r w:rsidRPr="00933C32">
        <w:rPr>
          <w:rFonts w:cs="Arial"/>
          <w:i/>
          <w:iCs/>
          <w:color w:val="auto"/>
          <w:shd w:val="clear" w:color="auto" w:fill="FFFFFF"/>
        </w:rPr>
        <w:t>44</w:t>
      </w:r>
      <w:r w:rsidRPr="00933C32">
        <w:rPr>
          <w:rFonts w:cs="Arial"/>
          <w:color w:val="auto"/>
          <w:shd w:val="clear" w:color="auto" w:fill="FFFFFF"/>
        </w:rPr>
        <w:t>(1), pp.343-366.</w:t>
      </w:r>
    </w:p>
    <w:p w14:paraId="79F58071"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t xml:space="preserve">Mishra, P., Shukla, B. and Sujatha, R., (2021). </w:t>
      </w:r>
      <w:r w:rsidRPr="00933C32">
        <w:rPr>
          <w:rFonts w:eastAsia="Times New Roman" w:cs="Arial"/>
          <w:i/>
          <w:iCs/>
          <w:color w:val="auto"/>
          <w:shd w:val="clear" w:color="auto" w:fill="FFFFFF"/>
          <w:lang w:eastAsia="en-IN"/>
        </w:rPr>
        <w:t>Human resource management and the implementation of change</w:t>
      </w:r>
      <w:r w:rsidRPr="00933C32">
        <w:rPr>
          <w:rFonts w:eastAsia="Times New Roman" w:cs="Arial"/>
          <w:color w:val="auto"/>
          <w:shd w:val="clear" w:color="auto" w:fill="FFFFFF"/>
          <w:lang w:eastAsia="en-IN"/>
        </w:rPr>
        <w:t>. Routledge.</w:t>
      </w:r>
    </w:p>
    <w:p w14:paraId="5A4D63A3"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 xml:space="preserve">Morton, R. and </w:t>
      </w:r>
      <w:proofErr w:type="spellStart"/>
      <w:r w:rsidRPr="00933C32">
        <w:rPr>
          <w:rFonts w:cs="Arial"/>
          <w:color w:val="auto"/>
          <w:shd w:val="clear" w:color="auto" w:fill="FFFFFF"/>
        </w:rPr>
        <w:t>Nesi</w:t>
      </w:r>
      <w:proofErr w:type="spellEnd"/>
      <w:r w:rsidRPr="00933C32">
        <w:rPr>
          <w:rFonts w:cs="Arial"/>
          <w:color w:val="auto"/>
          <w:shd w:val="clear" w:color="auto" w:fill="FFFFFF"/>
        </w:rPr>
        <w:t>, H., (2020). Institutional collaboration in the creation of digital linguistic resources: the case of the British Telecom correspondence corpus. In </w:t>
      </w:r>
      <w:r w:rsidRPr="00933C32">
        <w:rPr>
          <w:rFonts w:cs="Arial"/>
          <w:i/>
          <w:iCs/>
          <w:color w:val="auto"/>
          <w:shd w:val="clear" w:color="auto" w:fill="FFFFFF"/>
        </w:rPr>
        <w:t>Communities, Archives and New Collaborative Practices</w:t>
      </w:r>
      <w:r w:rsidRPr="00933C32">
        <w:rPr>
          <w:rFonts w:cs="Arial"/>
          <w:color w:val="auto"/>
          <w:shd w:val="clear" w:color="auto" w:fill="FFFFFF"/>
        </w:rPr>
        <w:t> (pp. 153-164). Policy Press.</w:t>
      </w:r>
    </w:p>
    <w:p w14:paraId="65F45654" w14:textId="27A1A4DE" w:rsidR="005B4DAF" w:rsidRPr="00933C32" w:rsidRDefault="005B4DAF" w:rsidP="005B4DAF">
      <w:pPr>
        <w:pStyle w:val="ListParagraph"/>
        <w:numPr>
          <w:ilvl w:val="0"/>
          <w:numId w:val="1"/>
        </w:numPr>
        <w:rPr>
          <w:rFonts w:eastAsia="Times New Roman" w:cs="Arial"/>
          <w:color w:val="auto"/>
          <w:lang w:eastAsia="en-IN"/>
        </w:rPr>
      </w:pPr>
      <w:proofErr w:type="spellStart"/>
      <w:r w:rsidRPr="00933C32">
        <w:rPr>
          <w:rFonts w:eastAsia="Times New Roman" w:cs="Arial"/>
          <w:color w:val="auto"/>
          <w:shd w:val="clear" w:color="auto" w:fill="FFFFFF"/>
          <w:lang w:eastAsia="en-IN"/>
        </w:rPr>
        <w:t>Paais</w:t>
      </w:r>
      <w:proofErr w:type="spellEnd"/>
      <w:r w:rsidRPr="00933C32">
        <w:rPr>
          <w:rFonts w:eastAsia="Times New Roman" w:cs="Arial"/>
          <w:color w:val="auto"/>
          <w:shd w:val="clear" w:color="auto" w:fill="FFFFFF"/>
          <w:lang w:eastAsia="en-IN"/>
        </w:rPr>
        <w:t xml:space="preserve">, M. and </w:t>
      </w:r>
      <w:proofErr w:type="spellStart"/>
      <w:r w:rsidRPr="00933C32">
        <w:rPr>
          <w:rFonts w:eastAsia="Times New Roman" w:cs="Arial"/>
          <w:color w:val="auto"/>
          <w:shd w:val="clear" w:color="auto" w:fill="FFFFFF"/>
          <w:lang w:eastAsia="en-IN"/>
        </w:rPr>
        <w:t>Pattiruhu</w:t>
      </w:r>
      <w:proofErr w:type="spellEnd"/>
      <w:r w:rsidRPr="00933C32">
        <w:rPr>
          <w:rFonts w:eastAsia="Times New Roman" w:cs="Arial"/>
          <w:color w:val="auto"/>
          <w:shd w:val="clear" w:color="auto" w:fill="FFFFFF"/>
          <w:lang w:eastAsia="en-IN"/>
        </w:rPr>
        <w:t xml:space="preserve">, J.R., (2020). Effect of </w:t>
      </w:r>
      <w:r w:rsidR="001D704B">
        <w:rPr>
          <w:rFonts w:eastAsia="Times New Roman" w:cs="Arial"/>
          <w:color w:val="auto"/>
          <w:shd w:val="clear" w:color="auto" w:fill="FFFFFF"/>
          <w:lang w:eastAsia="en-IN"/>
        </w:rPr>
        <w:t>Motivation</w:t>
      </w:r>
      <w:r w:rsidRPr="00933C32">
        <w:rPr>
          <w:rFonts w:eastAsia="Times New Roman" w:cs="Arial"/>
          <w:color w:val="auto"/>
          <w:shd w:val="clear" w:color="auto" w:fill="FFFFFF"/>
          <w:lang w:eastAsia="en-IN"/>
        </w:rPr>
        <w:t xml:space="preserve">, leadership, and organisational culture on satisfaction and employee performance. </w:t>
      </w:r>
      <w:r w:rsidRPr="00933C32">
        <w:rPr>
          <w:rFonts w:eastAsia="Times New Roman" w:cs="Arial"/>
          <w:i/>
          <w:iCs/>
          <w:color w:val="auto"/>
          <w:shd w:val="clear" w:color="auto" w:fill="FFFFFF"/>
          <w:lang w:eastAsia="en-IN"/>
        </w:rPr>
        <w:t>The Journal of Asian Finance, Economics and Business</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7</w:t>
      </w:r>
      <w:r w:rsidRPr="00933C32">
        <w:rPr>
          <w:rFonts w:eastAsia="Times New Roman" w:cs="Arial"/>
          <w:color w:val="auto"/>
          <w:shd w:val="clear" w:color="auto" w:fill="FFFFFF"/>
          <w:lang w:eastAsia="en-IN"/>
        </w:rPr>
        <w:t>(8), pp.577-588.</w:t>
      </w:r>
    </w:p>
    <w:p w14:paraId="69A0C6DB"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Perera, R., (2017). </w:t>
      </w:r>
      <w:r w:rsidRPr="00933C32">
        <w:rPr>
          <w:rFonts w:cs="Arial"/>
          <w:i/>
          <w:iCs/>
          <w:color w:val="auto"/>
          <w:shd w:val="clear" w:color="auto" w:fill="FFFFFF"/>
        </w:rPr>
        <w:t>The PESTLE analysis</w:t>
      </w:r>
      <w:r w:rsidRPr="00933C32">
        <w:rPr>
          <w:rFonts w:cs="Arial"/>
          <w:color w:val="auto"/>
          <w:shd w:val="clear" w:color="auto" w:fill="FFFFFF"/>
        </w:rPr>
        <w:t xml:space="preserve">. </w:t>
      </w:r>
      <w:proofErr w:type="spellStart"/>
      <w:r w:rsidRPr="00933C32">
        <w:rPr>
          <w:rFonts w:cs="Arial"/>
          <w:color w:val="auto"/>
          <w:shd w:val="clear" w:color="auto" w:fill="FFFFFF"/>
        </w:rPr>
        <w:t>Nerdynaut</w:t>
      </w:r>
      <w:proofErr w:type="spellEnd"/>
      <w:r w:rsidRPr="00933C32">
        <w:rPr>
          <w:rFonts w:cs="Arial"/>
          <w:color w:val="auto"/>
          <w:shd w:val="clear" w:color="auto" w:fill="FFFFFF"/>
        </w:rPr>
        <w:t>.</w:t>
      </w:r>
    </w:p>
    <w:p w14:paraId="57F9A071"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t xml:space="preserve">Sadeghi, J.K., </w:t>
      </w:r>
      <w:proofErr w:type="spellStart"/>
      <w:r w:rsidRPr="00933C32">
        <w:rPr>
          <w:rFonts w:eastAsia="Times New Roman" w:cs="Arial"/>
          <w:color w:val="auto"/>
          <w:shd w:val="clear" w:color="auto" w:fill="FFFFFF"/>
          <w:lang w:eastAsia="en-IN"/>
        </w:rPr>
        <w:t>Struckell</w:t>
      </w:r>
      <w:proofErr w:type="spellEnd"/>
      <w:r w:rsidRPr="00933C32">
        <w:rPr>
          <w:rFonts w:eastAsia="Times New Roman" w:cs="Arial"/>
          <w:color w:val="auto"/>
          <w:shd w:val="clear" w:color="auto" w:fill="FFFFFF"/>
          <w:lang w:eastAsia="en-IN"/>
        </w:rPr>
        <w:t xml:space="preserve">, E., Ojha, D. and Nowicki, D., (2021). Absorptive capacity and disaster immunity: the mediating role of information quality and change management capability. </w:t>
      </w:r>
      <w:r w:rsidRPr="00933C32">
        <w:rPr>
          <w:rFonts w:eastAsia="Times New Roman" w:cs="Arial"/>
          <w:i/>
          <w:iCs/>
          <w:color w:val="auto"/>
          <w:shd w:val="clear" w:color="auto" w:fill="FFFFFF"/>
          <w:lang w:eastAsia="en-IN"/>
        </w:rPr>
        <w:t>Journal of Knowledge Management</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25</w:t>
      </w:r>
      <w:r w:rsidRPr="00933C32">
        <w:rPr>
          <w:rFonts w:eastAsia="Times New Roman" w:cs="Arial"/>
          <w:color w:val="auto"/>
          <w:shd w:val="clear" w:color="auto" w:fill="FFFFFF"/>
          <w:lang w:eastAsia="en-IN"/>
        </w:rPr>
        <w:t>(4), pp.714-742.</w:t>
      </w:r>
    </w:p>
    <w:p w14:paraId="1E8CE392" w14:textId="77777777" w:rsidR="005B4DAF" w:rsidRPr="00933C32" w:rsidRDefault="005B4DAF" w:rsidP="005B4DAF">
      <w:pPr>
        <w:pStyle w:val="ListParagraph"/>
        <w:numPr>
          <w:ilvl w:val="0"/>
          <w:numId w:val="1"/>
        </w:numPr>
        <w:rPr>
          <w:rFonts w:cs="Arial"/>
          <w:color w:val="auto"/>
        </w:rPr>
      </w:pPr>
      <w:r w:rsidRPr="00933C32">
        <w:rPr>
          <w:rFonts w:cs="Arial"/>
          <w:color w:val="auto"/>
          <w:shd w:val="clear" w:color="auto" w:fill="FFFFFF"/>
        </w:rPr>
        <w:t>Sharma, S., (2022). ANALYSIS OF INDIAN TELECOMMUNICATION INDUSTRY (Doctoral dissertation).</w:t>
      </w:r>
    </w:p>
    <w:p w14:paraId="1E032DAF" w14:textId="77777777" w:rsidR="005B4DAF" w:rsidRPr="00933C32" w:rsidRDefault="005B4DAF" w:rsidP="005B4DAF">
      <w:pPr>
        <w:pStyle w:val="ListParagraph"/>
        <w:numPr>
          <w:ilvl w:val="0"/>
          <w:numId w:val="1"/>
        </w:numPr>
        <w:rPr>
          <w:rFonts w:cs="Arial"/>
          <w:color w:val="auto"/>
          <w:shd w:val="clear" w:color="auto" w:fill="FFFFFF"/>
        </w:rPr>
      </w:pPr>
      <w:r w:rsidRPr="00933C32">
        <w:rPr>
          <w:rFonts w:cs="Arial"/>
          <w:color w:val="auto"/>
          <w:shd w:val="clear" w:color="auto" w:fill="FFFFFF"/>
        </w:rPr>
        <w:t>Smith, E.A., (2022). Technology, market change and the privatisation of communications in Britain. </w:t>
      </w:r>
      <w:r w:rsidRPr="00933C32">
        <w:rPr>
          <w:rFonts w:cs="Arial"/>
          <w:i/>
          <w:iCs/>
          <w:color w:val="auto"/>
          <w:shd w:val="clear" w:color="auto" w:fill="FFFFFF"/>
        </w:rPr>
        <w:t>Journal of Management History</w:t>
      </w:r>
      <w:r w:rsidRPr="00933C32">
        <w:rPr>
          <w:rFonts w:cs="Arial"/>
          <w:color w:val="auto"/>
          <w:shd w:val="clear" w:color="auto" w:fill="FFFFFF"/>
        </w:rPr>
        <w:t>, </w:t>
      </w:r>
      <w:r w:rsidRPr="00933C32">
        <w:rPr>
          <w:rFonts w:cs="Arial"/>
          <w:i/>
          <w:iCs/>
          <w:color w:val="auto"/>
          <w:shd w:val="clear" w:color="auto" w:fill="FFFFFF"/>
        </w:rPr>
        <w:t>28</w:t>
      </w:r>
      <w:r w:rsidRPr="00933C32">
        <w:rPr>
          <w:rFonts w:cs="Arial"/>
          <w:color w:val="auto"/>
          <w:shd w:val="clear" w:color="auto" w:fill="FFFFFF"/>
        </w:rPr>
        <w:t>(2), pp.215-235.</w:t>
      </w:r>
    </w:p>
    <w:p w14:paraId="7AFC5DA6" w14:textId="77777777" w:rsidR="005B4DAF" w:rsidRPr="00933C32" w:rsidRDefault="005B4DAF" w:rsidP="005B4DAF">
      <w:pPr>
        <w:pStyle w:val="ListParagraph"/>
        <w:numPr>
          <w:ilvl w:val="0"/>
          <w:numId w:val="1"/>
        </w:numPr>
        <w:rPr>
          <w:rFonts w:eastAsia="Times New Roman" w:cs="Arial"/>
          <w:color w:val="auto"/>
          <w:lang w:eastAsia="en-IN"/>
        </w:rPr>
      </w:pPr>
      <w:r w:rsidRPr="00933C32">
        <w:rPr>
          <w:rFonts w:eastAsia="Times New Roman" w:cs="Arial"/>
          <w:color w:val="auto"/>
          <w:shd w:val="clear" w:color="auto" w:fill="FFFFFF"/>
          <w:lang w:eastAsia="en-IN"/>
        </w:rPr>
        <w:t xml:space="preserve">Spicer, A., (2020). Organisational culture and COVID-19. </w:t>
      </w:r>
      <w:r w:rsidRPr="00933C32">
        <w:rPr>
          <w:rFonts w:eastAsia="Times New Roman" w:cs="Arial"/>
          <w:i/>
          <w:iCs/>
          <w:color w:val="auto"/>
          <w:shd w:val="clear" w:color="auto" w:fill="FFFFFF"/>
          <w:lang w:eastAsia="en-IN"/>
        </w:rPr>
        <w:t>Journal of Management Studies</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57</w:t>
      </w:r>
      <w:r w:rsidRPr="00933C32">
        <w:rPr>
          <w:rFonts w:eastAsia="Times New Roman" w:cs="Arial"/>
          <w:color w:val="auto"/>
          <w:shd w:val="clear" w:color="auto" w:fill="FFFFFF"/>
          <w:lang w:eastAsia="en-IN"/>
        </w:rPr>
        <w:t>(8), pp.1737-1740.</w:t>
      </w:r>
    </w:p>
    <w:p w14:paraId="3EA1A9A8" w14:textId="77777777" w:rsidR="005B4DAF" w:rsidRPr="00933C32" w:rsidRDefault="005B4DAF" w:rsidP="005B4DAF">
      <w:pPr>
        <w:pStyle w:val="ListParagraph"/>
        <w:numPr>
          <w:ilvl w:val="0"/>
          <w:numId w:val="1"/>
        </w:numPr>
        <w:rPr>
          <w:rFonts w:eastAsia="Times New Roman" w:cs="Arial"/>
          <w:color w:val="auto"/>
          <w:lang w:eastAsia="en-IN"/>
        </w:rPr>
      </w:pPr>
      <w:proofErr w:type="spellStart"/>
      <w:r w:rsidRPr="00933C32">
        <w:rPr>
          <w:rFonts w:eastAsia="Times New Roman" w:cs="Arial"/>
          <w:color w:val="auto"/>
          <w:shd w:val="clear" w:color="auto" w:fill="FFFFFF"/>
          <w:lang w:eastAsia="en-IN"/>
        </w:rPr>
        <w:lastRenderedPageBreak/>
        <w:t>Tamario</w:t>
      </w:r>
      <w:proofErr w:type="spellEnd"/>
      <w:r w:rsidRPr="00933C32">
        <w:rPr>
          <w:rFonts w:eastAsia="Times New Roman" w:cs="Arial"/>
          <w:color w:val="auto"/>
          <w:shd w:val="clear" w:color="auto" w:fill="FFFFFF"/>
          <w:lang w:eastAsia="en-IN"/>
        </w:rPr>
        <w:t xml:space="preserve">, C., </w:t>
      </w:r>
      <w:proofErr w:type="spellStart"/>
      <w:r w:rsidRPr="00933C32">
        <w:rPr>
          <w:rFonts w:eastAsia="Times New Roman" w:cs="Arial"/>
          <w:color w:val="auto"/>
          <w:shd w:val="clear" w:color="auto" w:fill="FFFFFF"/>
          <w:lang w:eastAsia="en-IN"/>
        </w:rPr>
        <w:t>Sunde</w:t>
      </w:r>
      <w:proofErr w:type="spellEnd"/>
      <w:r w:rsidRPr="00933C32">
        <w:rPr>
          <w:rFonts w:eastAsia="Times New Roman" w:cs="Arial"/>
          <w:color w:val="auto"/>
          <w:shd w:val="clear" w:color="auto" w:fill="FFFFFF"/>
          <w:lang w:eastAsia="en-IN"/>
        </w:rPr>
        <w:t xml:space="preserve">, J., </w:t>
      </w:r>
      <w:proofErr w:type="spellStart"/>
      <w:r w:rsidRPr="00933C32">
        <w:rPr>
          <w:rFonts w:eastAsia="Times New Roman" w:cs="Arial"/>
          <w:color w:val="auto"/>
          <w:shd w:val="clear" w:color="auto" w:fill="FFFFFF"/>
          <w:lang w:eastAsia="en-IN"/>
        </w:rPr>
        <w:t>Petersson</w:t>
      </w:r>
      <w:proofErr w:type="spellEnd"/>
      <w:r w:rsidRPr="00933C32">
        <w:rPr>
          <w:rFonts w:eastAsia="Times New Roman" w:cs="Arial"/>
          <w:color w:val="auto"/>
          <w:shd w:val="clear" w:color="auto" w:fill="FFFFFF"/>
          <w:lang w:eastAsia="en-IN"/>
        </w:rPr>
        <w:t xml:space="preserve">, E., </w:t>
      </w:r>
      <w:proofErr w:type="spellStart"/>
      <w:r w:rsidRPr="00933C32">
        <w:rPr>
          <w:rFonts w:eastAsia="Times New Roman" w:cs="Arial"/>
          <w:color w:val="auto"/>
          <w:shd w:val="clear" w:color="auto" w:fill="FFFFFF"/>
          <w:lang w:eastAsia="en-IN"/>
        </w:rPr>
        <w:t>Tibblin</w:t>
      </w:r>
      <w:proofErr w:type="spellEnd"/>
      <w:r w:rsidRPr="00933C32">
        <w:rPr>
          <w:rFonts w:eastAsia="Times New Roman" w:cs="Arial"/>
          <w:color w:val="auto"/>
          <w:shd w:val="clear" w:color="auto" w:fill="FFFFFF"/>
          <w:lang w:eastAsia="en-IN"/>
        </w:rPr>
        <w:t xml:space="preserve">, P. and Forsman, A., (2019). Ecological and evolutionary consequences of environmental change and management actions for migrating fish. </w:t>
      </w:r>
      <w:r w:rsidRPr="00933C32">
        <w:rPr>
          <w:rFonts w:eastAsia="Times New Roman" w:cs="Arial"/>
          <w:i/>
          <w:iCs/>
          <w:color w:val="auto"/>
          <w:shd w:val="clear" w:color="auto" w:fill="FFFFFF"/>
          <w:lang w:eastAsia="en-IN"/>
        </w:rPr>
        <w:t>Frontiers in Ecology and Evolution</w:t>
      </w:r>
      <w:r w:rsidRPr="00933C32">
        <w:rPr>
          <w:rFonts w:eastAsia="Times New Roman" w:cs="Arial"/>
          <w:color w:val="auto"/>
          <w:shd w:val="clear" w:color="auto" w:fill="FFFFFF"/>
          <w:lang w:eastAsia="en-IN"/>
        </w:rPr>
        <w:t xml:space="preserve">, </w:t>
      </w:r>
      <w:r w:rsidRPr="00933C32">
        <w:rPr>
          <w:rFonts w:eastAsia="Times New Roman" w:cs="Arial"/>
          <w:i/>
          <w:iCs/>
          <w:color w:val="auto"/>
          <w:shd w:val="clear" w:color="auto" w:fill="FFFFFF"/>
          <w:lang w:eastAsia="en-IN"/>
        </w:rPr>
        <w:t>7</w:t>
      </w:r>
      <w:r w:rsidRPr="00933C32">
        <w:rPr>
          <w:rFonts w:eastAsia="Times New Roman" w:cs="Arial"/>
          <w:color w:val="auto"/>
          <w:shd w:val="clear" w:color="auto" w:fill="FFFFFF"/>
          <w:lang w:eastAsia="en-IN"/>
        </w:rPr>
        <w:t>, p.271.</w:t>
      </w:r>
    </w:p>
    <w:p w14:paraId="32C3AD66" w14:textId="77777777" w:rsidR="007E454B" w:rsidRPr="00EE49A5" w:rsidRDefault="007E454B" w:rsidP="007E454B">
      <w:pPr>
        <w:pStyle w:val="ListParagraph"/>
        <w:numPr>
          <w:ilvl w:val="0"/>
          <w:numId w:val="1"/>
        </w:numPr>
        <w:rPr>
          <w:rFonts w:eastAsia="Times New Roman" w:cs="Arial"/>
          <w:color w:val="auto"/>
          <w:lang w:eastAsia="en-IN"/>
        </w:rPr>
      </w:pPr>
      <w:proofErr w:type="spellStart"/>
      <w:r w:rsidRPr="00EE49A5">
        <w:rPr>
          <w:rFonts w:eastAsia="Times New Roman" w:cs="Arial"/>
          <w:color w:val="auto"/>
          <w:lang w:eastAsia="en-IN"/>
        </w:rPr>
        <w:t>Ulubeyli</w:t>
      </w:r>
      <w:proofErr w:type="spellEnd"/>
      <w:r w:rsidRPr="00EE49A5">
        <w:rPr>
          <w:rFonts w:eastAsia="Times New Roman" w:cs="Arial"/>
          <w:color w:val="auto"/>
          <w:lang w:eastAsia="en-IN"/>
        </w:rPr>
        <w:t xml:space="preserve">, S., KAZANCI, O., </w:t>
      </w:r>
      <w:proofErr w:type="spellStart"/>
      <w:r w:rsidRPr="00EE49A5">
        <w:rPr>
          <w:rFonts w:eastAsia="Times New Roman" w:cs="Arial"/>
          <w:color w:val="auto"/>
          <w:lang w:eastAsia="en-IN"/>
        </w:rPr>
        <w:t>Kazaz</w:t>
      </w:r>
      <w:proofErr w:type="spellEnd"/>
      <w:r w:rsidRPr="00EE49A5">
        <w:rPr>
          <w:rFonts w:eastAsia="Times New Roman" w:cs="Arial"/>
          <w:color w:val="auto"/>
          <w:lang w:eastAsia="en-IN"/>
        </w:rPr>
        <w:t xml:space="preserve">, A. and Arslan, V., 2019. Strategic Factors Affecting Green Building Industry: A Macro-Environmental Analysis Using PESTEL Framework. </w:t>
      </w:r>
      <w:proofErr w:type="spellStart"/>
      <w:r w:rsidRPr="00EE49A5">
        <w:rPr>
          <w:rFonts w:eastAsia="Times New Roman" w:cs="Arial"/>
          <w:color w:val="auto"/>
          <w:lang w:eastAsia="en-IN"/>
        </w:rPr>
        <w:t>Sakarya</w:t>
      </w:r>
      <w:proofErr w:type="spellEnd"/>
      <w:r w:rsidRPr="00EE49A5">
        <w:rPr>
          <w:rFonts w:eastAsia="Times New Roman" w:cs="Arial"/>
          <w:color w:val="auto"/>
          <w:lang w:eastAsia="en-IN"/>
        </w:rPr>
        <w:t xml:space="preserve"> University Journal of Science, 23(6), pp.1042-1055.</w:t>
      </w:r>
    </w:p>
    <w:p w14:paraId="5AF671B7" w14:textId="77777777" w:rsidR="005B4DAF" w:rsidRPr="00C61EAF" w:rsidRDefault="005B4DAF" w:rsidP="005B4DAF">
      <w:pPr>
        <w:rPr>
          <w:shd w:val="clear" w:color="auto" w:fill="FFFFFF"/>
        </w:rPr>
      </w:pPr>
    </w:p>
    <w:p w14:paraId="494BC83A" w14:textId="4A9CA8EC" w:rsidR="005B4DAF" w:rsidRDefault="005B4DAF" w:rsidP="00472CAB">
      <w:pPr>
        <w:spacing w:line="360" w:lineRule="auto"/>
        <w:jc w:val="both"/>
        <w:rPr>
          <w:rFonts w:ascii="Arial" w:hAnsi="Arial" w:cs="Arial"/>
        </w:rPr>
      </w:pPr>
      <w:r>
        <w:rPr>
          <w:rFonts w:ascii="Arial" w:hAnsi="Arial" w:cs="Arial"/>
        </w:rPr>
        <w:t xml:space="preserve"> </w:t>
      </w:r>
    </w:p>
    <w:p w14:paraId="3593C986" w14:textId="77777777" w:rsidR="00830141" w:rsidRDefault="00830141" w:rsidP="00472CAB">
      <w:pPr>
        <w:spacing w:line="360" w:lineRule="auto"/>
        <w:jc w:val="both"/>
        <w:rPr>
          <w:rFonts w:ascii="Arial" w:hAnsi="Arial" w:cs="Arial"/>
        </w:rPr>
      </w:pPr>
    </w:p>
    <w:p w14:paraId="7A5DC391" w14:textId="77777777" w:rsidR="00830141" w:rsidRDefault="00830141" w:rsidP="00472CAB">
      <w:pPr>
        <w:spacing w:line="360" w:lineRule="auto"/>
        <w:jc w:val="both"/>
        <w:rPr>
          <w:rFonts w:ascii="Arial" w:hAnsi="Arial" w:cs="Arial"/>
        </w:rPr>
      </w:pPr>
    </w:p>
    <w:p w14:paraId="666DB3EC" w14:textId="77777777" w:rsidR="00830141" w:rsidRDefault="00830141" w:rsidP="00472CAB">
      <w:pPr>
        <w:spacing w:line="360" w:lineRule="auto"/>
        <w:jc w:val="both"/>
        <w:rPr>
          <w:rFonts w:ascii="Arial" w:hAnsi="Arial" w:cs="Arial"/>
        </w:rPr>
      </w:pPr>
    </w:p>
    <w:p w14:paraId="1F3DE3D8" w14:textId="77777777" w:rsidR="00830141" w:rsidRDefault="00830141" w:rsidP="00472CAB">
      <w:pPr>
        <w:spacing w:line="360" w:lineRule="auto"/>
        <w:jc w:val="both"/>
        <w:rPr>
          <w:rFonts w:ascii="Arial" w:hAnsi="Arial" w:cs="Arial"/>
        </w:rPr>
      </w:pPr>
    </w:p>
    <w:p w14:paraId="44CDC957" w14:textId="77777777" w:rsidR="00830141" w:rsidRPr="00472CAB" w:rsidRDefault="00830141" w:rsidP="00472CAB">
      <w:pPr>
        <w:spacing w:line="360" w:lineRule="auto"/>
        <w:jc w:val="both"/>
        <w:rPr>
          <w:rFonts w:ascii="Arial" w:hAnsi="Arial" w:cs="Arial"/>
        </w:rPr>
      </w:pPr>
    </w:p>
    <w:p w14:paraId="714F7B83" w14:textId="77777777" w:rsidR="00472CAB" w:rsidRDefault="00472CAB">
      <w:pPr>
        <w:rPr>
          <w:rFonts w:ascii="Arial" w:hAnsi="Arial" w:cs="Arial"/>
        </w:rPr>
      </w:pPr>
    </w:p>
    <w:p w14:paraId="5AA35156" w14:textId="77777777" w:rsidR="003C7799" w:rsidRPr="00A51E44" w:rsidRDefault="003C7799">
      <w:pPr>
        <w:rPr>
          <w:rFonts w:ascii="Arial" w:hAnsi="Arial" w:cs="Arial"/>
        </w:rPr>
      </w:pPr>
    </w:p>
    <w:sectPr w:rsidR="003C7799" w:rsidRPr="00A51E44" w:rsidSect="00C038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9932F6"/>
    <w:multiLevelType w:val="hybridMultilevel"/>
    <w:tmpl w:val="66F4088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724058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C94"/>
    <w:rsid w:val="0009234E"/>
    <w:rsid w:val="000C31AF"/>
    <w:rsid w:val="00154609"/>
    <w:rsid w:val="001A2E04"/>
    <w:rsid w:val="001D704B"/>
    <w:rsid w:val="001F47C8"/>
    <w:rsid w:val="002103AE"/>
    <w:rsid w:val="003C7799"/>
    <w:rsid w:val="003E7B86"/>
    <w:rsid w:val="00472CAB"/>
    <w:rsid w:val="005B4DAF"/>
    <w:rsid w:val="006D1320"/>
    <w:rsid w:val="007E454B"/>
    <w:rsid w:val="00823C94"/>
    <w:rsid w:val="00830141"/>
    <w:rsid w:val="0083457A"/>
    <w:rsid w:val="00842EDD"/>
    <w:rsid w:val="00844F1E"/>
    <w:rsid w:val="008911A9"/>
    <w:rsid w:val="008C377A"/>
    <w:rsid w:val="008C3879"/>
    <w:rsid w:val="008E6E27"/>
    <w:rsid w:val="008F2608"/>
    <w:rsid w:val="00933C32"/>
    <w:rsid w:val="00A51E44"/>
    <w:rsid w:val="00A61AFD"/>
    <w:rsid w:val="00AB47DF"/>
    <w:rsid w:val="00B175E9"/>
    <w:rsid w:val="00BF6A05"/>
    <w:rsid w:val="00C0387D"/>
    <w:rsid w:val="00C050CF"/>
    <w:rsid w:val="00CA7D64"/>
    <w:rsid w:val="00D90FDD"/>
    <w:rsid w:val="00E30F32"/>
    <w:rsid w:val="00E82C30"/>
    <w:rsid w:val="00E9072D"/>
    <w:rsid w:val="00EE49A5"/>
    <w:rsid w:val="00F81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BC87"/>
  <w15:docId w15:val="{7F437945-D2EA-4B5B-A3B4-FE821AD52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7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6E27"/>
    <w:pPr>
      <w:spacing w:after="0" w:line="240" w:lineRule="auto"/>
    </w:pPr>
    <w:rPr>
      <w:rFonts w:ascii="Arial" w:eastAsia="Arial" w:hAnsi="Arial" w:cs="Arial"/>
      <w:kern w:val="0"/>
      <w:lang w:val="en-GB"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C77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C7799"/>
    <w:pPr>
      <w:spacing w:before="48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3C7799"/>
    <w:pPr>
      <w:spacing w:after="100" w:line="360" w:lineRule="auto"/>
      <w:jc w:val="both"/>
    </w:pPr>
    <w:rPr>
      <w:rFonts w:ascii="Arial" w:hAnsi="Arial"/>
      <w:color w:val="000000" w:themeColor="text1"/>
      <w:kern w:val="0"/>
      <w:lang w:val="en-GB"/>
      <w14:ligatures w14:val="none"/>
    </w:rPr>
  </w:style>
  <w:style w:type="character" w:styleId="Hyperlink">
    <w:name w:val="Hyperlink"/>
    <w:basedOn w:val="DefaultParagraphFont"/>
    <w:uiPriority w:val="99"/>
    <w:unhideWhenUsed/>
    <w:rsid w:val="003C7799"/>
    <w:rPr>
      <w:color w:val="0563C1" w:themeColor="hyperlink"/>
      <w:u w:val="single"/>
    </w:rPr>
  </w:style>
  <w:style w:type="paragraph" w:styleId="Caption">
    <w:name w:val="caption"/>
    <w:basedOn w:val="Normal"/>
    <w:next w:val="Normal"/>
    <w:uiPriority w:val="35"/>
    <w:unhideWhenUsed/>
    <w:qFormat/>
    <w:rsid w:val="00830141"/>
    <w:pPr>
      <w:spacing w:after="200" w:line="240" w:lineRule="auto"/>
      <w:jc w:val="both"/>
    </w:pPr>
    <w:rPr>
      <w:rFonts w:ascii="Arial" w:hAnsi="Arial"/>
      <w:i/>
      <w:iCs/>
      <w:color w:val="44546A" w:themeColor="text2"/>
      <w:kern w:val="0"/>
      <w:sz w:val="18"/>
      <w:szCs w:val="18"/>
      <w:lang w:val="en-GB"/>
      <w14:ligatures w14:val="none"/>
    </w:rPr>
  </w:style>
  <w:style w:type="paragraph" w:styleId="ListParagraph">
    <w:name w:val="List Paragraph"/>
    <w:basedOn w:val="Normal"/>
    <w:uiPriority w:val="34"/>
    <w:qFormat/>
    <w:rsid w:val="005B4DAF"/>
    <w:pPr>
      <w:spacing w:line="360" w:lineRule="auto"/>
      <w:ind w:left="720"/>
      <w:contextualSpacing/>
      <w:jc w:val="both"/>
    </w:pPr>
    <w:rPr>
      <w:rFonts w:ascii="Arial" w:hAnsi="Arial"/>
      <w:color w:val="000000" w:themeColor="text1"/>
      <w:kern w:val="0"/>
      <w:lang w:val="en-GB"/>
      <w14:ligatures w14:val="none"/>
    </w:rPr>
  </w:style>
  <w:style w:type="paragraph" w:styleId="BalloonText">
    <w:name w:val="Balloon Text"/>
    <w:basedOn w:val="Normal"/>
    <w:link w:val="BalloonTextChar"/>
    <w:uiPriority w:val="99"/>
    <w:semiHidden/>
    <w:unhideWhenUsed/>
    <w:rsid w:val="008911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1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22</Pages>
  <Words>6612</Words>
  <Characters>37690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Olamide Bobby Erinosho (2008390)</dc:creator>
  <cp:lastModifiedBy>Olamide Bobby Erinosho (2008390)</cp:lastModifiedBy>
  <cp:revision>6</cp:revision>
  <dcterms:created xsi:type="dcterms:W3CDTF">2023-04-13T11:32:00Z</dcterms:created>
  <dcterms:modified xsi:type="dcterms:W3CDTF">2023-04-20T17:51:00Z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bb7d2d4e8a07e53c01e30d0fa6ab62c2188699a5bc1f82f38668c6e94662cdb0</vt:lpwstr>
  </property>
  <property fmtid="{D5CDD505-2E9C-101B-9397-08002B2CF9AE}" pid="3" name="MSIP_Label_defa4170-0d19-0005-0004-bc88714345d2_Enabled">
    <vt:lpwstr>true</vt:lpwstr>
  </property>
  <property fmtid="{D5CDD505-2E9C-101B-9397-08002B2CF9AE}" pid="4" name="MSIP_Label_defa4170-0d19-0005-0004-bc88714345d2_SetDate">
    <vt:lpwstr>2023-04-14T09:12:55Z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9d9e7707-8a4d-4dc1-a88c-518a3dc2c4e6</vt:lpwstr>
  </property>
  <property fmtid="{D5CDD505-2E9C-101B-9397-08002B2CF9AE}" pid="8" name="MSIP_Label_defa4170-0d19-0005-0004-bc88714345d2_ActionId">
    <vt:lpwstr>967964ed-06cd-4a7d-aa12-8a27e81e1533</vt:lpwstr>
  </property>
  <property fmtid="{D5CDD505-2E9C-101B-9397-08002B2CF9AE}" pid="9" name="MSIP_Label_defa4170-0d19-0005-0004-bc88714345d2_ContentBits">
    <vt:lpwstr>0</vt:lpwstr>
  </property>
</Properties>
</file>