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AB3E7C" w14:textId="3BECCD7E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Module: Empowering the Older Person BMHP6027</w:t>
      </w:r>
    </w:p>
    <w:p w14:paraId="5C8906DE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FD95B2D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08B8FBD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515F697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 w:rsidRPr="00D0125A">
        <w:rPr>
          <w:rFonts w:ascii="Times New Roman" w:hAnsi="Times New Roman" w:cs="Times New Roman"/>
          <w:sz w:val="40"/>
          <w:szCs w:val="40"/>
        </w:rPr>
        <w:t>Digital Inclusion: Empowerment or Exclusion of Older People</w:t>
      </w:r>
    </w:p>
    <w:p w14:paraId="56A1C9C8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7C6F013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5F4CA64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B052EBA" w14:textId="23852886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 w:rsidRPr="00D0125A">
        <w:rPr>
          <w:rFonts w:ascii="Times New Roman" w:hAnsi="Times New Roman" w:cs="Times New Roman"/>
          <w:sz w:val="40"/>
          <w:szCs w:val="40"/>
        </w:rPr>
        <w:t xml:space="preserve">Student </w:t>
      </w:r>
      <w:r w:rsidR="00826E61">
        <w:rPr>
          <w:rFonts w:ascii="Times New Roman" w:hAnsi="Times New Roman" w:cs="Times New Roman"/>
          <w:sz w:val="40"/>
          <w:szCs w:val="40"/>
        </w:rPr>
        <w:t>B</w:t>
      </w:r>
      <w:r w:rsidRPr="00D0125A">
        <w:rPr>
          <w:rFonts w:ascii="Times New Roman" w:hAnsi="Times New Roman" w:cs="Times New Roman"/>
          <w:sz w:val="40"/>
          <w:szCs w:val="40"/>
        </w:rPr>
        <w:t xml:space="preserve">: </w:t>
      </w:r>
    </w:p>
    <w:p w14:paraId="676BC0E6" w14:textId="6E3EC087" w:rsidR="0033652E" w:rsidRDefault="0033652E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IONELA SLAVOIU</w:t>
      </w:r>
    </w:p>
    <w:p w14:paraId="05856D5E" w14:textId="1D88B0AB" w:rsidR="0033652E" w:rsidRPr="00D0125A" w:rsidRDefault="0033652E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2243475</w:t>
      </w:r>
    </w:p>
    <w:p w14:paraId="36B53CF9" w14:textId="77777777" w:rsidR="00BA3D06" w:rsidRDefault="00BA3D06"/>
    <w:p w14:paraId="7F1D2383" w14:textId="77777777" w:rsidR="00A27023" w:rsidRDefault="00A27023"/>
    <w:p w14:paraId="39AF0BFF" w14:textId="77777777" w:rsidR="00A27023" w:rsidRDefault="00A27023"/>
    <w:p w14:paraId="4ACE762D" w14:textId="77777777" w:rsidR="00A27023" w:rsidRDefault="00A27023"/>
    <w:p w14:paraId="0AC49A97" w14:textId="77777777" w:rsidR="00A27023" w:rsidRDefault="00A27023"/>
    <w:p w14:paraId="36563277" w14:textId="77777777" w:rsidR="00A27023" w:rsidRDefault="00A27023"/>
    <w:p w14:paraId="1B877314" w14:textId="77777777" w:rsidR="00A27023" w:rsidRDefault="00A27023"/>
    <w:p w14:paraId="3140E066" w14:textId="77777777" w:rsidR="00A27023" w:rsidRDefault="00A27023"/>
    <w:p w14:paraId="52B7DD61" w14:textId="77777777" w:rsidR="00A27023" w:rsidRDefault="00A27023"/>
    <w:p w14:paraId="1AA17144" w14:textId="77777777" w:rsidR="00A27023" w:rsidRDefault="00A27023"/>
    <w:p w14:paraId="406B4362" w14:textId="77777777" w:rsidR="00A27023" w:rsidRDefault="00A27023"/>
    <w:p w14:paraId="4C11E180" w14:textId="77777777" w:rsidR="00A27023" w:rsidRDefault="00A27023"/>
    <w:p w14:paraId="00F70498" w14:textId="77777777" w:rsidR="00A27023" w:rsidRDefault="00A27023"/>
    <w:p w14:paraId="581B282E" w14:textId="77777777" w:rsidR="00A27023" w:rsidRDefault="00A27023"/>
    <w:p w14:paraId="7274A452" w14:textId="77777777" w:rsidR="00A27023" w:rsidRPr="0082599F" w:rsidRDefault="00A27023" w:rsidP="0082599F">
      <w:pPr>
        <w:jc w:val="center"/>
        <w:rPr>
          <w:rFonts w:ascii="Arial" w:hAnsi="Arial" w:cs="Arial"/>
          <w:sz w:val="32"/>
          <w:szCs w:val="32"/>
        </w:rPr>
      </w:pPr>
    </w:p>
    <w:p w14:paraId="3E2125A8" w14:textId="091EB78B" w:rsidR="00826E61" w:rsidRPr="0082599F" w:rsidRDefault="00826E61" w:rsidP="0082599F">
      <w:pPr>
        <w:ind w:left="360"/>
        <w:jc w:val="center"/>
        <w:rPr>
          <w:rFonts w:ascii="Arial" w:hAnsi="Arial" w:cs="Arial"/>
          <w:b/>
          <w:bCs/>
          <w:sz w:val="32"/>
          <w:szCs w:val="32"/>
        </w:rPr>
      </w:pPr>
      <w:r w:rsidRPr="0082599F">
        <w:rPr>
          <w:rFonts w:ascii="Arial" w:hAnsi="Arial" w:cs="Arial"/>
          <w:b/>
          <w:bCs/>
          <w:sz w:val="32"/>
          <w:szCs w:val="32"/>
        </w:rPr>
        <w:t>Reference list:</w:t>
      </w:r>
    </w:p>
    <w:p w14:paraId="1AB43766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Age UK (2024)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More than 1 in 3 over 65s (4.7 million) lack the basic skills to use the internet successfully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7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https://www.ageuk.org.uk/latest-press/articles/2024/more-than-1-in-3-over-65s-4.7-million-lack-the-basic-skills-to-use-the-internet-successfully/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15 January 2026).</w:t>
      </w:r>
    </w:p>
    <w:p w14:paraId="0EBE12A8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Age UK (2025)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Age UK warns 2.4 million digitally excluded older people are at risk of being left behind in an increasingly digital world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8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https://www.ageuk.org.uk/latest-press/articles/age-uk-warns-22.4-million-digitally-excluded-older-people-are-at-risk-of-being-left-behind-in-an-increasingly-digital-world/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9 January 2026).</w:t>
      </w:r>
    </w:p>
    <w:p w14:paraId="2CDE7F43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Baltaci, S. (2021)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Digital inclusion in older adults: A comparison between face-to-face and blended digital literacy workshops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9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https://epale.ec.europa.eu/en/blog/digital-inclusion-older-adults-comparison-between-face-face-and-blended-digital-literacy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11 January 2026).</w:t>
      </w:r>
    </w:p>
    <w:p w14:paraId="6EC50B13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Brundle, C., Johansson, J.F., Best, K., Clegg, A., Forster, A., Atkinson, T., Foster, M., Humphrey, S., Iliff, A., Inglis, J., Walker, C. and Graham, L. (2025) Development of methods to identify digitally excluded older people, and tailoring of interventions to meet their digital needs: a protocol for a mixed-methods study (the INCLUDE study).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BMJ Open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15(9), e102723. </w:t>
      </w:r>
      <w:hyperlink r:id="rId10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https://doi.org/10.1136/bmjopen-2025-102723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846BAA9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Chen, I.-C. and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Phanumartwiwath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A. (2025) Bridging the grey digital divide: A cross-cultural qualitative study on digital inclusion and healthy ageing in Germany, Japan and Thailand.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Telematics and Informatics Reports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18, pp.7–18. </w:t>
      </w:r>
      <w:hyperlink r:id="rId11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https://doi.org/10.1016/j.teler.2025.100218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C73A874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Digital Inclusion Research Hub (2025)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Digital exclusion and social isolation in the United Kingdom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2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https://www.digitalinclusionuk.org/research/digital-exclusion-and-social-isolation-in-the-united-kingdom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26 January 2026).</w:t>
      </w:r>
    </w:p>
    <w:p w14:paraId="2C1259C9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lastRenderedPageBreak/>
        <w:t xml:space="preserve">Digital Society (2025)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digital divide: Is digital access universal?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3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https://medium.com/digital-society/digital-inclusion-think-about-the-title-1c43e7d94426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 February 2026).</w:t>
      </w:r>
    </w:p>
    <w:p w14:paraId="570B405F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Gammell, K. and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Hempsted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A. (2025)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More than one in five over 65s in the UK have been a victim of fraud in the last year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4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https://www.moneysupermarket.com/news/over-65s-victims-of-fraud/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19 January 2026).</w:t>
      </w:r>
    </w:p>
    <w:p w14:paraId="65B159DF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Ge, H., Li, J., Hu, H., Feng, T. and Wu, X. (2025) Digital exclusion in older adults: A scoping review.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International Journal of Nursing Studies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168, 105082. </w:t>
      </w:r>
      <w:hyperlink r:id="rId15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https://doi.org/10.1016/j.ijnurstu.2025.105082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FD1A64A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Hofer, M. and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Hargittai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E. (2021) Online social engagement, depression, and anxiety among older adults.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New Media &amp; Society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26(1), pp.167–185. </w:t>
      </w:r>
      <w:hyperlink r:id="rId16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https://doi.org/10.1177/14614448211054377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8E53C67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Kim, J.J., Lee, J., Shin, J. and He, M. (2022) How are high-tech assistive devices valued in an aging society? Exploring the use and non-use values of equipment that aid limb disability.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Technology in Society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70, 102013. </w:t>
      </w:r>
      <w:hyperlink r:id="rId17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https://doi.org/10.1016/j.techsoc.2022.102013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D4AF4E3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Kużelewska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E.,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Tomaszuk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M. and Malinowski, D. (2025) The elderly digital divide: Digital exclusion versus the right not to use the internet.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International Journal for the Semiotics of Law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pp.1–18. </w:t>
      </w:r>
      <w:hyperlink r:id="rId18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https://doi.org/10.1007/s11196-025-10334-4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FA18E85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Lee, V., Cheng, D.Y.Y., Lit, K.K.D.,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Buaton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H. and Lam, E. (2025) Active ageing in the digital era: The role of new technologies in promoting the wellbeing of older people in Hong Kong.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Asia Pacific Journal of Social Work and Development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7(1), pp.366–379. </w:t>
      </w:r>
      <w:hyperlink r:id="rId19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https://doi.org/10.1080/29949769.2025.2457363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3E546EE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Mental Health Foundation (2021)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Tackling digital exclusion in older people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20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https://www.mentalhealth.org.uk/explore-mental-health/blogs/tackling-digital-exclusion-older-people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10 January 2026).</w:t>
      </w:r>
    </w:p>
    <w:p w14:paraId="5DDEDE4B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Older People’s Commissioner for Wales (2025)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Older people at significant risk of digital ageism and social exclusion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21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https://olderpeople.wales/resource/digital-ageism/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29 January 2026).</w:t>
      </w:r>
    </w:p>
    <w:p w14:paraId="4A02C82D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lastRenderedPageBreak/>
        <w:t xml:space="preserve">O’Sullivan, B. (2018)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impact of technology on the lives of older people: An exploration of the views of volunteers from the Westgate Foundation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22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https://www.ucc.ie/en/media/research/carl/BernardOSullivanCARLReport2018.pdf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14 January 2026).</w:t>
      </w:r>
    </w:p>
    <w:p w14:paraId="67C63386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Seifert, A., Cotten, S.R. and Xie, B. (2021) A double burden of exclusion? Digital and social exclusion of older adults in times of COVID-19.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Journals of Gerontology: Series B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76(3), pp.99–103. </w:t>
      </w:r>
      <w:hyperlink r:id="rId23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https://doi.org/10.1093/geronb/gbaa098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9B378F7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Zhang, M. (2023) Older people’s attitudes towards emerging technologies: A systematic literature review.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Public Understanding of Science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32(8), pp.1–15. </w:t>
      </w:r>
      <w:hyperlink r:id="rId24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https://doi.org/10.1177/09636625231171677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5347B0A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Zhou, J., Salvendy, G., Boot, W.R.,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Charness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N., Czaja, S., Gao, Q., Holzinger, A.,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Ntoa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S., Rau, P., Rogers, W.A., Stephanidis, C., Wahl, H.-W. and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Ziefle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M. (2025a) Grand challenges of smart technology for older adults.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International Journal of Human-Computer Interaction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41, pp.4445–4446. </w:t>
      </w:r>
      <w:hyperlink r:id="rId25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https://doi.org/10.1080/10447318.2025.2457003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9610A45" w14:textId="77777777" w:rsidR="0066038E" w:rsidRPr="0066038E" w:rsidRDefault="0066038E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Zhou, J., Salvendy, G., Boot, W.R.,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Charness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N., Czaja, S., Gao, Q., Holzinger, A.,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Ntoa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S., Rau, P., Rogers, W.A., Stephanidis, C., Wahl, H.-W. and </w:t>
      </w:r>
      <w:proofErr w:type="spellStart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Ziefle</w:t>
      </w:r>
      <w:proofErr w:type="spellEnd"/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M. (2025b) Grand challenges of smart technology for older adults. </w:t>
      </w:r>
      <w:r w:rsidRPr="0066038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International Journal of Human-Computer Interaction</w:t>
      </w:r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41(12), pp.1–43. </w:t>
      </w:r>
      <w:hyperlink r:id="rId26" w:tgtFrame="_new" w:history="1">
        <w:r w:rsidRPr="0066038E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https://doi.org/10.1080/10447318.2025.2457003</w:t>
        </w:r>
      </w:hyperlink>
      <w:r w:rsidRPr="0066038E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89C8526" w14:textId="0E0A6ECD" w:rsidR="00A27023" w:rsidRPr="0082599F" w:rsidRDefault="00A27023" w:rsidP="0066038E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sectPr w:rsidR="00A27023" w:rsidRPr="0082599F">
      <w:headerReference w:type="default" r:id="rId2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A87339" w14:textId="77777777" w:rsidR="003230EB" w:rsidRDefault="003230EB" w:rsidP="00A27023">
      <w:pPr>
        <w:spacing w:line="240" w:lineRule="auto"/>
      </w:pPr>
      <w:r>
        <w:separator/>
      </w:r>
    </w:p>
  </w:endnote>
  <w:endnote w:type="continuationSeparator" w:id="0">
    <w:p w14:paraId="6899C9F6" w14:textId="77777777" w:rsidR="003230EB" w:rsidRDefault="003230EB" w:rsidP="00A2702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99DF62" w14:textId="77777777" w:rsidR="003230EB" w:rsidRDefault="003230EB" w:rsidP="00A27023">
      <w:pPr>
        <w:spacing w:line="240" w:lineRule="auto"/>
      </w:pPr>
      <w:r>
        <w:separator/>
      </w:r>
    </w:p>
  </w:footnote>
  <w:footnote w:type="continuationSeparator" w:id="0">
    <w:p w14:paraId="71FBBBD1" w14:textId="77777777" w:rsidR="003230EB" w:rsidRDefault="003230EB" w:rsidP="00A2702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C83D40" w14:textId="6BFDF6D1" w:rsidR="00A27023" w:rsidRDefault="00A27023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F29BE7" wp14:editId="30961C12">
          <wp:simplePos x="0" y="0"/>
          <wp:positionH relativeFrom="column">
            <wp:posOffset>5534660</wp:posOffset>
          </wp:positionH>
          <wp:positionV relativeFrom="paragraph">
            <wp:posOffset>-403860</wp:posOffset>
          </wp:positionV>
          <wp:extent cx="1232535" cy="548640"/>
          <wp:effectExtent l="0" t="0" r="5715" b="3810"/>
          <wp:wrapTight wrapText="bothSides">
            <wp:wrapPolygon edited="0">
              <wp:start x="0" y="0"/>
              <wp:lineTo x="0" y="21000"/>
              <wp:lineTo x="21366" y="21000"/>
              <wp:lineTo x="21366" y="0"/>
              <wp:lineTo x="0" y="0"/>
            </wp:wrapPolygon>
          </wp:wrapTight>
          <wp:docPr id="134221722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342217227" name="Picture 1342217227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32535" cy="5486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6F2657"/>
    <w:multiLevelType w:val="hybridMultilevel"/>
    <w:tmpl w:val="AE161B1C"/>
    <w:lvl w:ilvl="0" w:tplc="49245598">
      <w:start w:val="1"/>
      <w:numFmt w:val="decimal"/>
      <w:lvlText w:val="%1."/>
      <w:lvlJc w:val="left"/>
      <w:pPr>
        <w:ind w:left="720" w:hanging="360"/>
      </w:pPr>
      <w:rPr>
        <w:b w:val="0"/>
        <w:bCs w:val="0"/>
        <w:sz w:val="16"/>
        <w:szCs w:val="16"/>
      </w:rPr>
    </w:lvl>
    <w:lvl w:ilvl="1" w:tplc="04090019" w:tentative="1">
      <w:start w:val="1"/>
      <w:numFmt w:val="lowerLetter"/>
      <w:lvlText w:val="%2."/>
      <w:lvlJc w:val="left"/>
      <w:pPr>
        <w:ind w:left="1620" w:hanging="360"/>
      </w:pPr>
    </w:lvl>
    <w:lvl w:ilvl="2" w:tplc="0409001B" w:tentative="1">
      <w:start w:val="1"/>
      <w:numFmt w:val="lowerRoman"/>
      <w:lvlText w:val="%3."/>
      <w:lvlJc w:val="right"/>
      <w:pPr>
        <w:ind w:left="2340" w:hanging="180"/>
      </w:pPr>
    </w:lvl>
    <w:lvl w:ilvl="3" w:tplc="0409000F" w:tentative="1">
      <w:start w:val="1"/>
      <w:numFmt w:val="decimal"/>
      <w:lvlText w:val="%4."/>
      <w:lvlJc w:val="left"/>
      <w:pPr>
        <w:ind w:left="3060" w:hanging="360"/>
      </w:pPr>
    </w:lvl>
    <w:lvl w:ilvl="4" w:tplc="04090019" w:tentative="1">
      <w:start w:val="1"/>
      <w:numFmt w:val="lowerLetter"/>
      <w:lvlText w:val="%5."/>
      <w:lvlJc w:val="left"/>
      <w:pPr>
        <w:ind w:left="3780" w:hanging="360"/>
      </w:pPr>
    </w:lvl>
    <w:lvl w:ilvl="5" w:tplc="0409001B" w:tentative="1">
      <w:start w:val="1"/>
      <w:numFmt w:val="lowerRoman"/>
      <w:lvlText w:val="%6."/>
      <w:lvlJc w:val="right"/>
      <w:pPr>
        <w:ind w:left="4500" w:hanging="180"/>
      </w:pPr>
    </w:lvl>
    <w:lvl w:ilvl="6" w:tplc="0409000F" w:tentative="1">
      <w:start w:val="1"/>
      <w:numFmt w:val="decimal"/>
      <w:lvlText w:val="%7."/>
      <w:lvlJc w:val="left"/>
      <w:pPr>
        <w:ind w:left="5220" w:hanging="360"/>
      </w:pPr>
    </w:lvl>
    <w:lvl w:ilvl="7" w:tplc="04090019" w:tentative="1">
      <w:start w:val="1"/>
      <w:numFmt w:val="lowerLetter"/>
      <w:lvlText w:val="%8."/>
      <w:lvlJc w:val="left"/>
      <w:pPr>
        <w:ind w:left="5940" w:hanging="360"/>
      </w:pPr>
    </w:lvl>
    <w:lvl w:ilvl="8" w:tplc="04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1" w15:restartNumberingAfterBreak="0">
    <w:nsid w:val="56FF4482"/>
    <w:multiLevelType w:val="hybridMultilevel"/>
    <w:tmpl w:val="C1E278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3076037">
    <w:abstractNumId w:val="1"/>
  </w:num>
  <w:num w:numId="2" w16cid:durableId="5016296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7023"/>
    <w:rsid w:val="00180A8E"/>
    <w:rsid w:val="003230EB"/>
    <w:rsid w:val="0033652E"/>
    <w:rsid w:val="004A1E75"/>
    <w:rsid w:val="0064599F"/>
    <w:rsid w:val="0066038E"/>
    <w:rsid w:val="006E3EA0"/>
    <w:rsid w:val="0082599F"/>
    <w:rsid w:val="00826E61"/>
    <w:rsid w:val="009E20CD"/>
    <w:rsid w:val="00A100B6"/>
    <w:rsid w:val="00A27023"/>
    <w:rsid w:val="00AC405B"/>
    <w:rsid w:val="00BA3D06"/>
    <w:rsid w:val="00F774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4D4F8C"/>
  <w15:chartTrackingRefBased/>
  <w15:docId w15:val="{890222F7-A3A8-49CA-B8AA-9B125E932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36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7023"/>
    <w:pPr>
      <w:widowControl w:val="0"/>
      <w:autoSpaceDE w:val="0"/>
      <w:autoSpaceDN w:val="0"/>
      <w:ind w:firstLine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A27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7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7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7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7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702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702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702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702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7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7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7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7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7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7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7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7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7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70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7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702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7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702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7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7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7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7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7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702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27023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023"/>
  </w:style>
  <w:style w:type="paragraph" w:styleId="Footer">
    <w:name w:val="footer"/>
    <w:basedOn w:val="Normal"/>
    <w:link w:val="FooterChar"/>
    <w:uiPriority w:val="99"/>
    <w:unhideWhenUsed/>
    <w:rsid w:val="00A2702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023"/>
  </w:style>
  <w:style w:type="character" w:styleId="Hyperlink">
    <w:name w:val="Hyperlink"/>
    <w:basedOn w:val="DefaultParagraphFont"/>
    <w:uiPriority w:val="99"/>
    <w:unhideWhenUsed/>
    <w:rsid w:val="00A2702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latest-press/articles/age-uk-warns-22.4-million-digitally-excluded-older-people-are-at-risk-of-being-left-behind-in-an-increasingly-digital-world/" TargetMode="External"/><Relationship Id="rId13" Type="http://schemas.openxmlformats.org/officeDocument/2006/relationships/hyperlink" Target="https://medium.com/digital-society/digital-inclusion-think-about-the-title-1c43e7d94426" TargetMode="External"/><Relationship Id="rId18" Type="http://schemas.openxmlformats.org/officeDocument/2006/relationships/hyperlink" Target="https://doi.org/10.1007/s11196-025-10334-4" TargetMode="External"/><Relationship Id="rId26" Type="http://schemas.openxmlformats.org/officeDocument/2006/relationships/hyperlink" Target="https://doi.org/10.1080/10447318.2025.245700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olderpeople.wales/resource/digital-ageism/" TargetMode="External"/><Relationship Id="rId7" Type="http://schemas.openxmlformats.org/officeDocument/2006/relationships/hyperlink" Target="https://www.ageuk.org.uk/latest-press/articles/2024/more-than-1-in-3-over-65s-4.7-million-lack-the-basic-skills-to-use-the-internet-successfully/" TargetMode="External"/><Relationship Id="rId12" Type="http://schemas.openxmlformats.org/officeDocument/2006/relationships/hyperlink" Target="https://www.digitalinclusionuk.org/research/digital-exclusion-and-social-isolation-in-the-united-kingdom" TargetMode="External"/><Relationship Id="rId17" Type="http://schemas.openxmlformats.org/officeDocument/2006/relationships/hyperlink" Target="https://doi.org/10.1016/j.techsoc.2022.102013" TargetMode="External"/><Relationship Id="rId25" Type="http://schemas.openxmlformats.org/officeDocument/2006/relationships/hyperlink" Target="https://doi.org/10.1080/10447318.2025.2457003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77/14614448211054377" TargetMode="External"/><Relationship Id="rId20" Type="http://schemas.openxmlformats.org/officeDocument/2006/relationships/hyperlink" Target="https://www.mentalhealth.org.uk/explore-mental-health/blogs/tackling-digital-exclusion-older-people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teler.2025.100218" TargetMode="External"/><Relationship Id="rId24" Type="http://schemas.openxmlformats.org/officeDocument/2006/relationships/hyperlink" Target="https://doi.org/10.1177/09636625231171677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16/j.ijnurstu.2025.105082" TargetMode="External"/><Relationship Id="rId23" Type="http://schemas.openxmlformats.org/officeDocument/2006/relationships/hyperlink" Target="https://doi.org/10.1093/geronb/gbaa098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1136/bmjopen-2025-102723" TargetMode="External"/><Relationship Id="rId19" Type="http://schemas.openxmlformats.org/officeDocument/2006/relationships/hyperlink" Target="https://doi.org/10.1080/29949769.2025.245736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pale.ec.europa.eu/en/blog/digital-inclusion-older-adults-comparison-between-face-face-and-blended-digital-literacy" TargetMode="External"/><Relationship Id="rId14" Type="http://schemas.openxmlformats.org/officeDocument/2006/relationships/hyperlink" Target="https://www.moneysupermarket.com/news/over-65s-victims-of-fraud/" TargetMode="External"/><Relationship Id="rId22" Type="http://schemas.openxmlformats.org/officeDocument/2006/relationships/hyperlink" Target="https://www.ucc.ie/en/media/research/carl/BernardOSullivanCARLReport2018.pdf" TargetMode="External"/><Relationship Id="rId27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1111</Words>
  <Characters>6337</Characters>
  <Application>Microsoft Office Word</Application>
  <DocSecurity>0</DocSecurity>
  <Lines>52</Lines>
  <Paragraphs>14</Paragraphs>
  <ScaleCrop>false</ScaleCrop>
  <Company/>
  <LinksUpToDate>false</LinksUpToDate>
  <CharactersWithSpaces>7434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Bors</dc:creator>
  <cp:keywords/>
  <dc:description/>
  <cp:lastModifiedBy>Ana Maria Bors (2316319)</cp:lastModifiedBy>
  <cp:revision>2</cp:revision>
  <dcterms:created xsi:type="dcterms:W3CDTF">2026-03-10T15:17:00Z</dcterms:created>
  <dcterms:modified xsi:type="dcterms:W3CDTF">2026-03-10T15:17:00Z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68963e9c-edfe-470b-8f20-4bce4f8db59d</vt:lpwstr>
  </property>
</Properties>
</file>