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0857A" w14:textId="77777777" w:rsidR="00EC365B" w:rsidRDefault="004D7755">
      <w:pPr>
        <w:jc w:val="center"/>
      </w:pPr>
      <w:r>
        <w:rPr>
          <w:b/>
        </w:rPr>
        <w:t>LCHS4001 – Academic and Employability Skills</w:t>
      </w:r>
    </w:p>
    <w:p w14:paraId="47AD5EDB" w14:textId="77777777" w:rsidR="00EC365B" w:rsidRDefault="004D7755">
      <w:pPr>
        <w:jc w:val="center"/>
      </w:pPr>
      <w:r>
        <w:rPr>
          <w:b/>
        </w:rPr>
        <w:t>Task 3 – Written Report</w:t>
      </w:r>
    </w:p>
    <w:p w14:paraId="611CC09D" w14:textId="77777777" w:rsidR="00EC365B" w:rsidRDefault="004D7755">
      <w:pPr>
        <w:jc w:val="center"/>
      </w:pPr>
      <w:r>
        <w:rPr>
          <w:b/>
        </w:rPr>
        <w:t>The Role of an Occupational Therapist:</w:t>
      </w:r>
      <w:r>
        <w:rPr>
          <w:b/>
        </w:rPr>
        <w:br/>
        <w:t>Essential Skills and Strategies for Development</w:t>
      </w:r>
    </w:p>
    <w:p w14:paraId="271624B3" w14:textId="77777777" w:rsidR="00EC365B" w:rsidRDefault="00EC365B"/>
    <w:p w14:paraId="178A9C74" w14:textId="77777777" w:rsidR="00EC365B" w:rsidRDefault="00EC365B"/>
    <w:p w14:paraId="3BA0D52C" w14:textId="77777777" w:rsidR="00EC365B" w:rsidRDefault="00EC365B"/>
    <w:p w14:paraId="241EDA51" w14:textId="42241A6F" w:rsidR="00EC365B" w:rsidRDefault="00114554">
      <w:pPr>
        <w:jc w:val="center"/>
      </w:pPr>
      <w:proofErr w:type="spellStart"/>
      <w:r>
        <w:rPr>
          <w:b/>
        </w:rPr>
        <w:t>Ashvin</w:t>
      </w:r>
      <w:proofErr w:type="spellEnd"/>
      <w:r>
        <w:rPr>
          <w:b/>
        </w:rPr>
        <w:t xml:space="preserve"> DIOLLE </w:t>
      </w:r>
    </w:p>
    <w:p w14:paraId="4EAA2D64" w14:textId="09724EAE" w:rsidR="00EC365B" w:rsidRDefault="00114554">
      <w:pPr>
        <w:jc w:val="center"/>
      </w:pPr>
      <w:r>
        <w:t>251</w:t>
      </w:r>
      <w:r w:rsidR="002B2D98">
        <w:t>5864</w:t>
      </w:r>
    </w:p>
    <w:p w14:paraId="719C389B" w14:textId="77777777" w:rsidR="00EC365B" w:rsidRDefault="004D7755">
      <w:pPr>
        <w:jc w:val="center"/>
      </w:pPr>
      <w:r>
        <w:rPr>
          <w:b/>
        </w:rPr>
        <w:t xml:space="preserve">Module code and title: </w:t>
      </w:r>
      <w:r>
        <w:t>LCHS4001 – Academic and Employability Skills</w:t>
      </w:r>
    </w:p>
    <w:p w14:paraId="11348600" w14:textId="77777777" w:rsidR="00EC365B" w:rsidRDefault="004D7755">
      <w:pPr>
        <w:jc w:val="center"/>
      </w:pPr>
      <w:r>
        <w:rPr>
          <w:b/>
        </w:rPr>
        <w:t xml:space="preserve">Lecturer: </w:t>
      </w:r>
      <w:r>
        <w:t>Oluwadamilola Tayo</w:t>
      </w:r>
    </w:p>
    <w:p w14:paraId="270572DC" w14:textId="77777777" w:rsidR="00EC365B" w:rsidRDefault="004D7755">
      <w:pPr>
        <w:jc w:val="center"/>
      </w:pPr>
      <w:r>
        <w:rPr>
          <w:b/>
        </w:rPr>
        <w:t xml:space="preserve">Assignment title: </w:t>
      </w:r>
      <w:r>
        <w:t>Task 3 – Occupational Therapist Report</w:t>
      </w:r>
    </w:p>
    <w:p w14:paraId="0EFBE530" w14:textId="1459F586" w:rsidR="00114554" w:rsidRPr="00114554" w:rsidRDefault="00114554" w:rsidP="00114554">
      <w:pPr>
        <w:rPr>
          <w:b/>
        </w:rPr>
      </w:pPr>
    </w:p>
    <w:p w14:paraId="7DDB1E4B" w14:textId="77777777" w:rsidR="00EC365B" w:rsidRDefault="004D7755">
      <w:r>
        <w:br w:type="page"/>
      </w:r>
    </w:p>
    <w:p w14:paraId="5A262206" w14:textId="77777777" w:rsidR="00EC365B" w:rsidRDefault="004D7755">
      <w:pPr>
        <w:pStyle w:val="Heading1"/>
      </w:pPr>
      <w:r>
        <w:t>Table of Contents</w:t>
      </w:r>
    </w:p>
    <w:p w14:paraId="03F426E9" w14:textId="3E4400D7" w:rsidR="00EC365B" w:rsidRDefault="004D7755">
      <w:pPr>
        <w:tabs>
          <w:tab w:val="right" w:leader="dot" w:pos="9216"/>
        </w:tabs>
      </w:pPr>
      <w:r>
        <w:t>1. Introduction</w:t>
      </w:r>
    </w:p>
    <w:p w14:paraId="48856D3E" w14:textId="51E1195D" w:rsidR="00EC365B" w:rsidRDefault="004D7755">
      <w:pPr>
        <w:tabs>
          <w:tab w:val="right" w:leader="dot" w:pos="9216"/>
        </w:tabs>
      </w:pPr>
      <w:r>
        <w:t>2. Role, Duties and Responsibilities of an Occupational Therapist</w:t>
      </w:r>
    </w:p>
    <w:p w14:paraId="41BCD0FE" w14:textId="4396D5C8" w:rsidR="00EC365B" w:rsidRDefault="004D7755">
      <w:pPr>
        <w:tabs>
          <w:tab w:val="right" w:leader="dot" w:pos="9216"/>
        </w:tabs>
      </w:pPr>
      <w:r>
        <w:t>3. Essential Skill One: Communication</w:t>
      </w:r>
    </w:p>
    <w:p w14:paraId="03AA8894" w14:textId="0C944110" w:rsidR="00EC365B" w:rsidRDefault="004D7755">
      <w:pPr>
        <w:tabs>
          <w:tab w:val="right" w:leader="dot" w:pos="9216"/>
        </w:tabs>
      </w:pPr>
      <w:r>
        <w:t>4. Essential Skill Two: Problem-Solving</w:t>
      </w:r>
    </w:p>
    <w:p w14:paraId="4046433F" w14:textId="7EBF9CCC" w:rsidR="00EC365B" w:rsidRDefault="004D7755">
      <w:pPr>
        <w:tabs>
          <w:tab w:val="right" w:leader="dot" w:pos="9216"/>
        </w:tabs>
      </w:pPr>
      <w:r>
        <w:t>5. Essential Skill Three: Person-</w:t>
      </w:r>
      <w:proofErr w:type="spellStart"/>
      <w:r>
        <w:t>Centred</w:t>
      </w:r>
      <w:proofErr w:type="spellEnd"/>
      <w:r>
        <w:t xml:space="preserve"> Assessment and Planning</w:t>
      </w:r>
    </w:p>
    <w:p w14:paraId="628EAB8A" w14:textId="17EF29C9" w:rsidR="00EC365B" w:rsidRDefault="004D7755">
      <w:pPr>
        <w:tabs>
          <w:tab w:val="right" w:leader="dot" w:pos="9216"/>
        </w:tabs>
      </w:pPr>
      <w:r>
        <w:t>6. Strategies for Developing the Three Skills</w:t>
      </w:r>
    </w:p>
    <w:p w14:paraId="1657BD4E" w14:textId="4D22B83E" w:rsidR="00EC365B" w:rsidRDefault="004D7755">
      <w:pPr>
        <w:tabs>
          <w:tab w:val="right" w:leader="dot" w:pos="9216"/>
        </w:tabs>
      </w:pPr>
      <w:r>
        <w:t>6.1 Developing communication through supervised practice and feedback</w:t>
      </w:r>
    </w:p>
    <w:p w14:paraId="3F060997" w14:textId="48031384" w:rsidR="00EC365B" w:rsidRDefault="004D7755">
      <w:pPr>
        <w:tabs>
          <w:tab w:val="right" w:leader="dot" w:pos="9216"/>
        </w:tabs>
      </w:pPr>
      <w:r>
        <w:t>6.2 Developing problem-solving through case-based reflective supervision</w:t>
      </w:r>
    </w:p>
    <w:p w14:paraId="65AABECB" w14:textId="3910857F" w:rsidR="00EC365B" w:rsidRDefault="004D7755">
      <w:pPr>
        <w:tabs>
          <w:tab w:val="right" w:leader="dot" w:pos="9216"/>
        </w:tabs>
      </w:pPr>
      <w:r>
        <w:t>6.3 Developing person-centred practice through goal-setting and service-user feedback</w:t>
      </w:r>
    </w:p>
    <w:p w14:paraId="626662E3" w14:textId="49DE2B1C" w:rsidR="00EC365B" w:rsidRDefault="004D7755">
      <w:pPr>
        <w:tabs>
          <w:tab w:val="right" w:leader="dot" w:pos="9216"/>
        </w:tabs>
      </w:pPr>
      <w:r>
        <w:t>7. Conclusion</w:t>
      </w:r>
    </w:p>
    <w:p w14:paraId="0CEC82F2" w14:textId="18425F4C" w:rsidR="00EC365B" w:rsidRDefault="004D7755">
      <w:pPr>
        <w:tabs>
          <w:tab w:val="right" w:leader="dot" w:pos="9216"/>
        </w:tabs>
      </w:pPr>
      <w:r>
        <w:t>8. Reference List</w:t>
      </w:r>
    </w:p>
    <w:p w14:paraId="686847A4" w14:textId="77777777" w:rsidR="00EC365B" w:rsidRDefault="004D7755">
      <w:r>
        <w:br w:type="page"/>
      </w:r>
    </w:p>
    <w:p w14:paraId="03915498" w14:textId="77777777" w:rsidR="00EC365B" w:rsidRDefault="004D7755">
      <w:pPr>
        <w:pStyle w:val="Heading1"/>
      </w:pPr>
      <w:r>
        <w:t>1. Introduction</w:t>
      </w:r>
    </w:p>
    <w:p w14:paraId="796701EA" w14:textId="77777777" w:rsidR="00EC365B" w:rsidRDefault="004D7755">
      <w:r>
        <w:t>Occupational therapy is a health and social care profession that helps people take part in everyday activities that are important to them when illness, injury, disability or other difficulties affect their independence. Occupational therapists (OTs) work with people of different ages and may consider activities at home, at work and in the community. NHS guidance explains that occupational therapy can involve finding different ways to complete difficult activities, while NHS services also describe the use of rehabilitation, equipment, home assessment and environmental adaptation (NHS, 2023; Guy’s and St Thomas’ NHS Foundation Trust, 2023). This report describes the occupational therapist role and its main duties and responsibilities. It then explains three essential skills: communication, problem-solving, and person-centred assessment and planning. A separate development strategy is proposed for each skill.</w:t>
      </w:r>
    </w:p>
    <w:p w14:paraId="7FC15EC5" w14:textId="77777777" w:rsidR="00EC365B" w:rsidRDefault="004D7755">
      <w:pPr>
        <w:pStyle w:val="Heading1"/>
      </w:pPr>
      <w:r>
        <w:t>2. Role, Duties and Responsibilities of an Occupational Therapist</w:t>
      </w:r>
    </w:p>
    <w:p w14:paraId="385DBA02" w14:textId="77777777" w:rsidR="00EC365B" w:rsidRDefault="004D7755">
      <w:r>
        <w:t>The main purpose of occupational therapy is to enable people to participate in meaningful everyday activities and achieve as much independence as possible. OTs may work in hospitals, rehabilitation services, community teams, social care, mental health services and other settings. Their responsibilities can include assessing how a person manages daily activities, identifying barriers, agreeing goals, providing rehabilitation, recommending equipment or adaptations, educating service users and carers, and reviewing whether interventions are effective. Occupational therapy can also support safe discharge and return to home, work or community life (Imperial College Healthcare NHS Trust, 2026).</w:t>
      </w:r>
    </w:p>
    <w:p w14:paraId="7EB59DBD" w14:textId="77777777" w:rsidR="00EC365B" w:rsidRDefault="004D7755">
      <w:r>
        <w:t>The role requires professional judgement rather than applying the same solution to everyone. The Health and Care Professions Council (HCPC) requires registered OTs to practise safely, make reasoned decisions, use evidence, work within their scope of practice and review the effectiveness of intervention (HCPC, 2023). For example, following a spinal cord injury, an OT might assess transfers, wheelchair use, dressing, cooking, equipment, home access, transport and work-related goals. These examples also reflect my lived experience of spinal rehabilitation. However, that experience is one example of practice; professional sources show that occupational therapy covers a much wider range of people, conditions and settings.</w:t>
      </w:r>
    </w:p>
    <w:p w14:paraId="187152A6" w14:textId="77777777" w:rsidR="00EC365B" w:rsidRDefault="004D7755">
      <w:pPr>
        <w:pStyle w:val="Heading1"/>
      </w:pPr>
      <w:r>
        <w:t>3. Essential Skill One: Communication</w:t>
      </w:r>
    </w:p>
    <w:p w14:paraId="4E7C6EDD" w14:textId="77777777" w:rsidR="00EC365B" w:rsidRDefault="004D7755">
      <w:r>
        <w:t>Communication is essential because an OT needs to understand what the service user wants to achieve and explain assessments, choices and recommendations clearly. Communication is also needed when working with carers and multidisciplinary colleagues. HCPC standards require professionals to listen to service users, take account of their needs and wishes, provide information in an understandable way and adapt communication where necessary (HCPC, 2024). RCOT’s professional standards also place strengthened emphasis on communication and person-centred care (RCOT, 2026a).</w:t>
      </w:r>
    </w:p>
    <w:p w14:paraId="16B5F5D8" w14:textId="77777777" w:rsidR="00EC365B" w:rsidRDefault="004D7755">
      <w:r>
        <w:t>A role-specific example would be an OT supporting someone after a spinal injury who wants to drive or return to work. The therapist needs to listen carefully to why these goals matter, discuss realistic options, explain risks and recommendations, and communicate with other professionals where appropriate. Poor communication could lead to misunderstanding, unrealistic goals or reduced involvement in decision-making. Effective communication therefore supports trust, shared decisions and safer, more individualised care.</w:t>
      </w:r>
    </w:p>
    <w:p w14:paraId="5DA525FA" w14:textId="77777777" w:rsidR="00EC365B" w:rsidRDefault="004D7755">
      <w:pPr>
        <w:pStyle w:val="Heading1"/>
      </w:pPr>
      <w:r>
        <w:t>4. Essential Skill Two: Problem-Solving</w:t>
      </w:r>
    </w:p>
    <w:p w14:paraId="23AEBEBD" w14:textId="77777777" w:rsidR="00EC365B" w:rsidRDefault="004D7755">
      <w:r>
        <w:t>Problem-solving is another essential OT skill because barriers to everyday activity are often complex and individual. HCPC standards state that OTs must demonstrate a logical and systematic approach to problem-solving and use research, reasoning and problem-solving skills when deciding appropriate actions (HCPC, 2023). An OT must consider the person, the activity and the environment rather than assuming that one intervention will suit everyone.</w:t>
      </w:r>
    </w:p>
    <w:p w14:paraId="01D8271D" w14:textId="77777777" w:rsidR="00EC365B" w:rsidRDefault="004D7755">
      <w:r>
        <w:t>For example, difficulty preparing a meal after a spinal injury could involve wheelchair positioning, kitchen layout, reach, fatigue, safety, equipment and the person’s preferred way of cooking. The OT may need to analyse the task and consider several possible solutions, such as changing the method, adapting the environment or introducing suitable equipment. Similar reasoning can apply to transfers or home access. Problem-solving is therefore essential because it allows the therapist to move from identifying a difficulty to developing a practical and safe solution that fits the individual situation.</w:t>
      </w:r>
    </w:p>
    <w:p w14:paraId="5C613DD4" w14:textId="77777777" w:rsidR="00EC365B" w:rsidRDefault="004D7755">
      <w:pPr>
        <w:pStyle w:val="Heading1"/>
      </w:pPr>
      <w:r>
        <w:t>5. Essential Skill Three: Person-Centred Assessment and Planning</w:t>
      </w:r>
    </w:p>
    <w:p w14:paraId="198DD3FF" w14:textId="77777777" w:rsidR="00EC365B" w:rsidRDefault="004D7755">
      <w:r>
        <w:t>Person-centred assessment and planning is essential because occupational therapy is concerned with activities that are meaningful to the individual. NHS England states that OTs look at activities people find difficult and help them find ways to live as fully and independently as possible (NHS England, 2026). RCOT’s revised standards reinforce person-centred and occupation-focused practice and make links to people’s preferences, valued roles and environments (RCOT, 2026a).</w:t>
      </w:r>
    </w:p>
    <w:p w14:paraId="710AB048" w14:textId="77777777" w:rsidR="00EC365B" w:rsidRDefault="004D7755">
      <w:r>
        <w:t>This means an OT should not decide that every person with the same diagnosis needs identical goals. For one person, dressing independently may be the priority; for another, driving, parenting, education or employment may matter more. In spinal rehabilitation, goals such as returning to work or getting back into the community can be important parts of rebuilding a life after injury. A person-centred approach helps ensure assessment and intervention are relevant to the person’s priorities, which can increase engagement and make rehabilitation more meaningful.</w:t>
      </w:r>
    </w:p>
    <w:p w14:paraId="4219A168" w14:textId="77777777" w:rsidR="00EC365B" w:rsidRDefault="004D7755">
      <w:pPr>
        <w:pStyle w:val="Heading1"/>
      </w:pPr>
      <w:r>
        <w:t>6. Strategies for Developing the Three Skills</w:t>
      </w:r>
    </w:p>
    <w:p w14:paraId="6C51F828" w14:textId="77777777" w:rsidR="00EC365B" w:rsidRDefault="004D7755">
      <w:pPr>
        <w:pStyle w:val="Heading2"/>
      </w:pPr>
      <w:r>
        <w:t>6.1 Developing communication through supervised practice and feedback</w:t>
      </w:r>
    </w:p>
    <w:p w14:paraId="1FAA0D85" w14:textId="77777777" w:rsidR="00EC365B" w:rsidRDefault="004D7755">
      <w:r>
        <w:t>A practical strategy for improving communication is repeated supervised practice followed by specific feedback. This could include role-play, simulated service-user conversations or real placement discussions observed by a supervisor. The learner could practise active listening, asking open questions, explaining information without unnecessary jargon and checking understanding. Feedback would identify a specific strength and a specific area to improve before the next conversation. HCPC standards recognise training, supervision and mentoring as important for maintaining high standards of practice, while RCOT describes supervision as supporting confidence, professional growth and improved outcomes (HCPC, 2023; RCOT, 2026b). Repeating this cycle would help communication become clearer and more adaptable to different service users.</w:t>
      </w:r>
    </w:p>
    <w:p w14:paraId="59D56BE0" w14:textId="77777777" w:rsidR="00EC365B" w:rsidRDefault="004D7755">
      <w:pPr>
        <w:pStyle w:val="Heading2"/>
      </w:pPr>
      <w:r>
        <w:t>6.2 Developing problem-solving through case-based reflective supervision</w:t>
      </w:r>
    </w:p>
    <w:p w14:paraId="6B9851EE" w14:textId="77777777" w:rsidR="00EC365B" w:rsidRDefault="004D7755">
      <w:r>
        <w:t>Problem-solving could be developed through case-based reflective supervision. The learner could take an anonymised OT scenario, identify the occupational problem, list possible causes and solutions, compare the risks and benefits of different options, and explain why one approach is most appropriate. The supervisor could challenge assumptions and ask what further information or evidence is needed. This strategy develops reasoning rather than simply memorising solutions. HCPC standards emphasise problem-solving, evidence-based practice and reflection for continuous improvement (HCPC, 2023). Over time, reviewing different cases would build a more systematic approach to complex situations such as equipment decisions, discharge planning or adapting daily activities.</w:t>
      </w:r>
    </w:p>
    <w:p w14:paraId="4D8C0455" w14:textId="77777777" w:rsidR="00EC365B" w:rsidRDefault="004D7755">
      <w:pPr>
        <w:pStyle w:val="Heading2"/>
      </w:pPr>
      <w:r>
        <w:t>6.3 Developing person-centred practice through goal-setting and service-user feedback</w:t>
      </w:r>
    </w:p>
    <w:p w14:paraId="0F8F07E0" w14:textId="77777777" w:rsidR="00EC365B" w:rsidRDefault="004D7755">
      <w:r>
        <w:t>A separate strategy for improving person-centred assessment and planning is to practise collaborative goal-setting and actively seek service-user feedback. After an assessment, the learner could check whether the agreed goals genuinely reflect what the person wants to achieve, then ask for feedback on whether they felt listened to and involved. The learner could record the feedback and use it to adjust future assessments. HCPC requires registrants to gather and use feedback to evaluate care, while RCOT emphasises person-centred and occupation-focused practice (HCPC, 2023; RCOT, 2026a). This strategy would help the learner avoid making assumptions and become more confident in building intervention plans around individual priorities.</w:t>
      </w:r>
    </w:p>
    <w:p w14:paraId="7D2DCB6D" w14:textId="77777777" w:rsidR="00EC365B" w:rsidRDefault="004D7755">
      <w:pPr>
        <w:pStyle w:val="Heading1"/>
      </w:pPr>
      <w:r>
        <w:t>7. Conclusion</w:t>
      </w:r>
    </w:p>
    <w:p w14:paraId="60E2177F" w14:textId="77777777" w:rsidR="00EC365B" w:rsidRDefault="004D7755">
      <w:r>
        <w:t>Occupational therapists support people to participate in everyday activities and improve independence by assessing difficulties, agreeing goals and using approaches such as rehabilitation, adaptation, equipment and education. The role requires a combination of professional knowledge and practical interpersonal skills. Communication is essential for understanding goals and sharing information; problem-solving is needed to develop safe and realistic solutions; and person-centred assessment and planning ensures intervention reflects what matters to the individual. These skills can be strengthened through supervised communication practice, case-based reflective supervision, and collaborative goal-setting with service-user feedback. Together, these approaches would support the development of safe, effective and person-centred occupational therapy practice.</w:t>
      </w:r>
    </w:p>
    <w:p w14:paraId="5CAC4990" w14:textId="77777777" w:rsidR="00EC365B" w:rsidRDefault="004D7755">
      <w:r>
        <w:br w:type="page"/>
      </w:r>
    </w:p>
    <w:p w14:paraId="588EFEC4" w14:textId="77777777" w:rsidR="00EC365B" w:rsidRDefault="004D7755">
      <w:pPr>
        <w:pStyle w:val="Heading1"/>
      </w:pPr>
      <w:r>
        <w:t>Reference List</w:t>
      </w:r>
    </w:p>
    <w:p w14:paraId="00D07CCC" w14:textId="77777777" w:rsidR="00EC365B" w:rsidRDefault="004D7755">
      <w:r>
        <w:t>Guy’s and St Thomas’ NHS Foundation Trust (2023) ‘Occupational therapy – overview’. Available at: https://www.guysandstthomas.nhs.uk/our-services/occupational-therapy (Accessed: 8 August 2026).</w:t>
      </w:r>
    </w:p>
    <w:p w14:paraId="59505E8C" w14:textId="77777777" w:rsidR="00EC365B" w:rsidRDefault="004D7755">
      <w:r>
        <w:t>Health and Care Professions Council (HCPC) (2023) ‘Standards of proficiency: occupational therapists’. Available at: https://www.hcpc-uk.org/standards/standards-of-proficiency/occupational-therapists/ (Accessed: 8 August 2026).</w:t>
      </w:r>
    </w:p>
    <w:p w14:paraId="7B4802CA" w14:textId="77777777" w:rsidR="00EC365B" w:rsidRDefault="004D7755">
      <w:r>
        <w:t>Health and Care Professions Council (HCPC) (2024) ‘Communication’. Available at: https://www.hcpc-uk.org/standards/standards-of-conduct-performance-and-ethics/revised-standards/communication/ (Accessed: 8 August 2026).</w:t>
      </w:r>
    </w:p>
    <w:p w14:paraId="149FF433" w14:textId="77777777" w:rsidR="00EC365B" w:rsidRDefault="004D7755">
      <w:r>
        <w:t>Imperial College Healthcare NHS Trust (2026) ‘Occupational therapy’. Available at: https://www.imperial.nhs.uk/our-services/occupational-therapy (Accessed: 8 August 2026).</w:t>
      </w:r>
    </w:p>
    <w:p w14:paraId="576802E5" w14:textId="77777777" w:rsidR="00EC365B" w:rsidRDefault="004D7755">
      <w:r>
        <w:t>NHS (2023) ‘Occupational therapy’. Available at: https://www.nhs.uk/tests-and-treatments/occupational-therapy/ (Accessed: 8 August 2026).</w:t>
      </w:r>
    </w:p>
    <w:p w14:paraId="4C43F823" w14:textId="77777777" w:rsidR="00EC365B" w:rsidRDefault="004D7755">
      <w:r>
        <w:t>NHS England (2026) ‘Occupational Therapist’. Available at: https://www.england.nhs.uk/north-east-yorkshire/our-work/meet-your-general-practice-team/occupationaltherapist/ (Accessed: 8 August 2026).</w:t>
      </w:r>
    </w:p>
    <w:p w14:paraId="66933499" w14:textId="77777777" w:rsidR="00EC365B" w:rsidRDefault="004D7755">
      <w:r>
        <w:t>Royal College of Occupational Therapists (RCOT) (2026a) ‘Revised Professional standards published for the occupational therapy workforce’. Available at: https://www.rcot.co.uk/latest-news/revised-professional-standards (Accessed: 8 August 2026).</w:t>
      </w:r>
    </w:p>
    <w:p w14:paraId="3855C246" w14:textId="77777777" w:rsidR="00EC365B" w:rsidRDefault="004D7755">
      <w:r>
        <w:t>Royal College of Occupational Therapists (RCOT) (2026b) ‘New supervision and career development workshops’. Available at: https://www.rcot.co.uk/latest-news/new-supervision-and-career-development-workshops (Accessed: 8 August 2026).</w:t>
      </w:r>
    </w:p>
    <w:sectPr w:rsidR="00EC365B" w:rsidSect="00034616">
      <w:footerReference w:type="default" r:id="rId8"/>
      <w:pgSz w:w="12240" w:h="15840"/>
      <w:pgMar w:top="1008" w:right="1224" w:bottom="1008"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4D74E8" w14:textId="77777777" w:rsidR="004D7755" w:rsidRDefault="004D7755">
      <w:pPr>
        <w:spacing w:after="0" w:line="240" w:lineRule="auto"/>
      </w:pPr>
      <w:r>
        <w:separator/>
      </w:r>
    </w:p>
  </w:endnote>
  <w:endnote w:type="continuationSeparator" w:id="0">
    <w:p w14:paraId="57C87BAF" w14:textId="77777777" w:rsidR="004D7755" w:rsidRDefault="004D7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B2901" w14:textId="77777777" w:rsidR="00EC365B" w:rsidRDefault="004D7755">
    <w:pPr>
      <w:pStyle w:val="Footer"/>
      <w:jc w:val="center"/>
    </w:pPr>
    <w:r>
      <w:t xml:space="preserve">Page </w:t>
    </w:r>
    <w:r>
      <w:fldChar w:fldCharType="begin"/>
    </w:r>
    <w:r>
      <w:instrText>PAGE</w:instrText>
    </w:r>
    <w:r>
      <w:fldChar w:fldCharType="separate"/>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F0953" w14:textId="77777777" w:rsidR="004D7755" w:rsidRDefault="004D7755">
      <w:pPr>
        <w:spacing w:after="0" w:line="240" w:lineRule="auto"/>
      </w:pPr>
      <w:r>
        <w:separator/>
      </w:r>
    </w:p>
  </w:footnote>
  <w:footnote w:type="continuationSeparator" w:id="0">
    <w:p w14:paraId="3F5E4D6A" w14:textId="77777777" w:rsidR="004D7755" w:rsidRDefault="004D77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71798986">
    <w:abstractNumId w:val="8"/>
  </w:num>
  <w:num w:numId="2" w16cid:durableId="906453259">
    <w:abstractNumId w:val="6"/>
  </w:num>
  <w:num w:numId="3" w16cid:durableId="176624748">
    <w:abstractNumId w:val="5"/>
  </w:num>
  <w:num w:numId="4" w16cid:durableId="1730155178">
    <w:abstractNumId w:val="4"/>
  </w:num>
  <w:num w:numId="5" w16cid:durableId="1323270141">
    <w:abstractNumId w:val="7"/>
  </w:num>
  <w:num w:numId="6" w16cid:durableId="2069915249">
    <w:abstractNumId w:val="3"/>
  </w:num>
  <w:num w:numId="7" w16cid:durableId="1210528296">
    <w:abstractNumId w:val="2"/>
  </w:num>
  <w:num w:numId="8" w16cid:durableId="1691641251">
    <w:abstractNumId w:val="1"/>
  </w:num>
  <w:num w:numId="9" w16cid:durableId="16082685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14554"/>
    <w:rsid w:val="0015074B"/>
    <w:rsid w:val="0029639D"/>
    <w:rsid w:val="002A194D"/>
    <w:rsid w:val="002B2D98"/>
    <w:rsid w:val="00326F90"/>
    <w:rsid w:val="00472986"/>
    <w:rsid w:val="004C4159"/>
    <w:rsid w:val="004D7755"/>
    <w:rsid w:val="00886D5D"/>
    <w:rsid w:val="009E0EB7"/>
    <w:rsid w:val="00AA1D8D"/>
    <w:rsid w:val="00B47730"/>
    <w:rsid w:val="00CB0664"/>
    <w:rsid w:val="00EC365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9BBE49"/>
  <w14:defaultImageDpi w14:val="300"/>
  <w15:docId w15:val="{F73CFB0C-4CB0-5742-BE99-20A98070A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1762</Words>
  <Characters>10044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11783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Aaaa Aa</cp:lastModifiedBy>
  <cp:revision>2</cp:revision>
  <dcterms:created xsi:type="dcterms:W3CDTF">2026-08-08T20:26:00Z</dcterms:created>
  <dcterms:modified xsi:type="dcterms:W3CDTF">2026-08-08T20:26:00Z</dcterms:modified>
  <cp:category/>
</cp:coreProperties>
</file>