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4DD0C" w14:textId="77777777" w:rsidR="00341617" w:rsidRDefault="00341617" w:rsidP="00341617">
      <w:pPr>
        <w:jc w:val="center"/>
        <w:rPr>
          <w:b/>
          <w:bCs/>
        </w:rPr>
      </w:pPr>
      <w:r w:rsidRPr="00341617">
        <w:rPr>
          <w:b/>
          <w:bCs/>
        </w:rPr>
        <w:t>Supporting Older Adults with Dementia through Psychological Theories</w:t>
      </w:r>
    </w:p>
    <w:p w14:paraId="3AF15C80" w14:textId="448AC73F" w:rsidR="00341617" w:rsidRDefault="00341617" w:rsidP="00341617">
      <w:pPr>
        <w:jc w:val="center"/>
      </w:pPr>
      <w:r w:rsidRPr="00341617">
        <w:rPr>
          <w:b/>
          <w:bCs/>
        </w:rPr>
        <w:t>Student Name:</w:t>
      </w:r>
    </w:p>
    <w:p w14:paraId="2B02A603" w14:textId="1B0A9235" w:rsidR="00341617" w:rsidRDefault="00341617" w:rsidP="00341617">
      <w:pPr>
        <w:jc w:val="center"/>
      </w:pPr>
      <w:r w:rsidRPr="00341617">
        <w:rPr>
          <w:b/>
          <w:bCs/>
        </w:rPr>
        <w:t>Student ID:</w:t>
      </w:r>
      <w:r w:rsidRPr="00341617">
        <w:t xml:space="preserve"> </w:t>
      </w:r>
    </w:p>
    <w:p w14:paraId="049C67D3" w14:textId="77777777" w:rsidR="00341617" w:rsidRDefault="00341617" w:rsidP="00341617">
      <w:pPr>
        <w:jc w:val="center"/>
      </w:pPr>
      <w:r w:rsidRPr="00341617">
        <w:rPr>
          <w:b/>
          <w:bCs/>
        </w:rPr>
        <w:t>Module Code:</w:t>
      </w:r>
      <w:r w:rsidRPr="00341617">
        <w:t xml:space="preserve"> LCHS4010 – Psychological Perspectives in Health and Social Care</w:t>
      </w:r>
    </w:p>
    <w:p w14:paraId="17855642" w14:textId="7F97B851" w:rsidR="00341617" w:rsidRDefault="00341617" w:rsidP="00341617">
      <w:pPr>
        <w:jc w:val="center"/>
      </w:pPr>
      <w:r w:rsidRPr="00341617">
        <w:rPr>
          <w:b/>
          <w:bCs/>
        </w:rPr>
        <w:t>Lecturer’s Name:</w:t>
      </w:r>
      <w:r w:rsidRPr="00341617">
        <w:t xml:space="preserve"> </w:t>
      </w:r>
    </w:p>
    <w:p w14:paraId="39481EC8" w14:textId="00ECCD1C" w:rsidR="00341617" w:rsidRDefault="00341617" w:rsidP="00341617">
      <w:pPr>
        <w:jc w:val="center"/>
      </w:pPr>
      <w:r w:rsidRPr="00341617">
        <w:rPr>
          <w:b/>
          <w:bCs/>
        </w:rPr>
        <w:t>Assignment Title:</w:t>
      </w:r>
      <w:r w:rsidRPr="00341617">
        <w:t xml:space="preserve"> Component 2 – Report on Applying Psychological Theories to Support Older Adults with Dementia</w:t>
      </w:r>
    </w:p>
    <w:p w14:paraId="2E9EAACA" w14:textId="77777777" w:rsidR="00725417" w:rsidRDefault="00725417">
      <w:pPr>
        <w:spacing w:line="278" w:lineRule="auto"/>
        <w:jc w:val="left"/>
      </w:pPr>
      <w:r>
        <w:br w:type="page"/>
      </w:r>
    </w:p>
    <w:sdt>
      <w:sdtPr>
        <w:rPr>
          <w:rFonts w:ascii="Times New Roman" w:eastAsiaTheme="minorHAnsi" w:hAnsi="Times New Roman" w:cstheme="minorBidi"/>
          <w:color w:val="auto"/>
          <w:kern w:val="2"/>
          <w:sz w:val="24"/>
          <w:szCs w:val="24"/>
          <w:lang/>
          <w14:ligatures w14:val="standardContextual"/>
        </w:rPr>
        <w:id w:val="1464313586"/>
        <w:docPartObj>
          <w:docPartGallery w:val="Table of Contents"/>
          <w:docPartUnique/>
        </w:docPartObj>
      </w:sdtPr>
      <w:sdtEndPr>
        <w:rPr>
          <w:b/>
          <w:bCs/>
          <w:noProof/>
        </w:rPr>
      </w:sdtEndPr>
      <w:sdtContent>
        <w:p w14:paraId="01FA8993" w14:textId="235FC20D" w:rsidR="00725417" w:rsidRDefault="00725417" w:rsidP="00725417">
          <w:pPr>
            <w:pStyle w:val="TOCHeading"/>
            <w:jc w:val="center"/>
          </w:pPr>
          <w:r w:rsidRPr="00725417">
            <w:rPr>
              <w:b/>
              <w:bCs/>
            </w:rPr>
            <w:t>Table of Contents</w:t>
          </w:r>
        </w:p>
        <w:p w14:paraId="19787F2A" w14:textId="701549EB" w:rsidR="007D3594" w:rsidRDefault="00725417">
          <w:pPr>
            <w:pStyle w:val="TOC1"/>
            <w:tabs>
              <w:tab w:val="right" w:leader="dot" w:pos="9016"/>
            </w:tabs>
            <w:rPr>
              <w:rFonts w:asciiTheme="minorHAnsi" w:eastAsiaTheme="minorEastAsia" w:hAnsiTheme="minorHAnsi"/>
              <w:noProof/>
              <w:lang/>
            </w:rPr>
          </w:pPr>
          <w:r>
            <w:fldChar w:fldCharType="begin"/>
          </w:r>
          <w:r>
            <w:instrText xml:space="preserve"> TOC \o "1-3" \h \z \u </w:instrText>
          </w:r>
          <w:r>
            <w:fldChar w:fldCharType="separate"/>
          </w:r>
          <w:hyperlink w:anchor="_Toc212869067" w:history="1">
            <w:r w:rsidR="007D3594" w:rsidRPr="005D55AE">
              <w:rPr>
                <w:rStyle w:val="Hyperlink"/>
                <w:noProof/>
              </w:rPr>
              <w:t>1. Introduction</w:t>
            </w:r>
            <w:r w:rsidR="007D3594">
              <w:rPr>
                <w:noProof/>
                <w:webHidden/>
              </w:rPr>
              <w:tab/>
            </w:r>
            <w:r w:rsidR="007D3594">
              <w:rPr>
                <w:noProof/>
                <w:webHidden/>
              </w:rPr>
              <w:fldChar w:fldCharType="begin"/>
            </w:r>
            <w:r w:rsidR="007D3594">
              <w:rPr>
                <w:noProof/>
                <w:webHidden/>
              </w:rPr>
              <w:instrText xml:space="preserve"> PAGEREF _Toc212869067 \h </w:instrText>
            </w:r>
            <w:r w:rsidR="007D3594">
              <w:rPr>
                <w:noProof/>
                <w:webHidden/>
              </w:rPr>
            </w:r>
            <w:r w:rsidR="007D3594">
              <w:rPr>
                <w:noProof/>
                <w:webHidden/>
              </w:rPr>
              <w:fldChar w:fldCharType="separate"/>
            </w:r>
            <w:r w:rsidR="007D3594">
              <w:rPr>
                <w:noProof/>
                <w:webHidden/>
              </w:rPr>
              <w:t>3</w:t>
            </w:r>
            <w:r w:rsidR="007D3594">
              <w:rPr>
                <w:noProof/>
                <w:webHidden/>
              </w:rPr>
              <w:fldChar w:fldCharType="end"/>
            </w:r>
          </w:hyperlink>
        </w:p>
        <w:p w14:paraId="3EB324F5" w14:textId="5329DC9D" w:rsidR="007D3594" w:rsidRDefault="007D3594">
          <w:pPr>
            <w:pStyle w:val="TOC1"/>
            <w:tabs>
              <w:tab w:val="right" w:leader="dot" w:pos="9016"/>
            </w:tabs>
            <w:rPr>
              <w:rFonts w:asciiTheme="minorHAnsi" w:eastAsiaTheme="minorEastAsia" w:hAnsiTheme="minorHAnsi"/>
              <w:noProof/>
              <w:lang/>
            </w:rPr>
          </w:pPr>
          <w:hyperlink w:anchor="_Toc212869068" w:history="1">
            <w:r w:rsidRPr="005D55AE">
              <w:rPr>
                <w:rStyle w:val="Hyperlink"/>
                <w:noProof/>
              </w:rPr>
              <w:t>2. Overview of Two Psychological Theories</w:t>
            </w:r>
            <w:r>
              <w:rPr>
                <w:noProof/>
                <w:webHidden/>
              </w:rPr>
              <w:tab/>
            </w:r>
            <w:r>
              <w:rPr>
                <w:noProof/>
                <w:webHidden/>
              </w:rPr>
              <w:fldChar w:fldCharType="begin"/>
            </w:r>
            <w:r>
              <w:rPr>
                <w:noProof/>
                <w:webHidden/>
              </w:rPr>
              <w:instrText xml:space="preserve"> PAGEREF _Toc212869068 \h </w:instrText>
            </w:r>
            <w:r>
              <w:rPr>
                <w:noProof/>
                <w:webHidden/>
              </w:rPr>
            </w:r>
            <w:r>
              <w:rPr>
                <w:noProof/>
                <w:webHidden/>
              </w:rPr>
              <w:fldChar w:fldCharType="separate"/>
            </w:r>
            <w:r>
              <w:rPr>
                <w:noProof/>
                <w:webHidden/>
              </w:rPr>
              <w:t>3</w:t>
            </w:r>
            <w:r>
              <w:rPr>
                <w:noProof/>
                <w:webHidden/>
              </w:rPr>
              <w:fldChar w:fldCharType="end"/>
            </w:r>
          </w:hyperlink>
        </w:p>
        <w:p w14:paraId="799D9568" w14:textId="3567B99E" w:rsidR="007D3594" w:rsidRDefault="007D3594">
          <w:pPr>
            <w:pStyle w:val="TOC2"/>
            <w:tabs>
              <w:tab w:val="right" w:leader="dot" w:pos="9016"/>
            </w:tabs>
            <w:rPr>
              <w:rFonts w:asciiTheme="minorHAnsi" w:eastAsiaTheme="minorEastAsia" w:hAnsiTheme="minorHAnsi"/>
              <w:noProof/>
              <w:lang/>
            </w:rPr>
          </w:pPr>
          <w:hyperlink w:anchor="_Toc212869069" w:history="1">
            <w:r w:rsidRPr="005D55AE">
              <w:rPr>
                <w:rStyle w:val="Hyperlink"/>
                <w:noProof/>
              </w:rPr>
              <w:t>2.1 Erikson’s Psychosocial Theory</w:t>
            </w:r>
            <w:r>
              <w:rPr>
                <w:noProof/>
                <w:webHidden/>
              </w:rPr>
              <w:tab/>
            </w:r>
            <w:r>
              <w:rPr>
                <w:noProof/>
                <w:webHidden/>
              </w:rPr>
              <w:fldChar w:fldCharType="begin"/>
            </w:r>
            <w:r>
              <w:rPr>
                <w:noProof/>
                <w:webHidden/>
              </w:rPr>
              <w:instrText xml:space="preserve"> PAGEREF _Toc212869069 \h </w:instrText>
            </w:r>
            <w:r>
              <w:rPr>
                <w:noProof/>
                <w:webHidden/>
              </w:rPr>
            </w:r>
            <w:r>
              <w:rPr>
                <w:noProof/>
                <w:webHidden/>
              </w:rPr>
              <w:fldChar w:fldCharType="separate"/>
            </w:r>
            <w:r>
              <w:rPr>
                <w:noProof/>
                <w:webHidden/>
              </w:rPr>
              <w:t>3</w:t>
            </w:r>
            <w:r>
              <w:rPr>
                <w:noProof/>
                <w:webHidden/>
              </w:rPr>
              <w:fldChar w:fldCharType="end"/>
            </w:r>
          </w:hyperlink>
        </w:p>
        <w:p w14:paraId="2D799EC8" w14:textId="6967E47D" w:rsidR="007D3594" w:rsidRDefault="007D3594">
          <w:pPr>
            <w:pStyle w:val="TOC2"/>
            <w:tabs>
              <w:tab w:val="right" w:leader="dot" w:pos="9016"/>
            </w:tabs>
            <w:rPr>
              <w:rFonts w:asciiTheme="minorHAnsi" w:eastAsiaTheme="minorEastAsia" w:hAnsiTheme="minorHAnsi"/>
              <w:noProof/>
              <w:lang/>
            </w:rPr>
          </w:pPr>
          <w:hyperlink w:anchor="_Toc212869070" w:history="1">
            <w:r w:rsidRPr="005D55AE">
              <w:rPr>
                <w:rStyle w:val="Hyperlink"/>
                <w:noProof/>
              </w:rPr>
              <w:t>2.2 Bandura’s Social Learning Theory</w:t>
            </w:r>
            <w:r>
              <w:rPr>
                <w:noProof/>
                <w:webHidden/>
              </w:rPr>
              <w:tab/>
            </w:r>
            <w:r>
              <w:rPr>
                <w:noProof/>
                <w:webHidden/>
              </w:rPr>
              <w:fldChar w:fldCharType="begin"/>
            </w:r>
            <w:r>
              <w:rPr>
                <w:noProof/>
                <w:webHidden/>
              </w:rPr>
              <w:instrText xml:space="preserve"> PAGEREF _Toc212869070 \h </w:instrText>
            </w:r>
            <w:r>
              <w:rPr>
                <w:noProof/>
                <w:webHidden/>
              </w:rPr>
            </w:r>
            <w:r>
              <w:rPr>
                <w:noProof/>
                <w:webHidden/>
              </w:rPr>
              <w:fldChar w:fldCharType="separate"/>
            </w:r>
            <w:r>
              <w:rPr>
                <w:noProof/>
                <w:webHidden/>
              </w:rPr>
              <w:t>4</w:t>
            </w:r>
            <w:r>
              <w:rPr>
                <w:noProof/>
                <w:webHidden/>
              </w:rPr>
              <w:fldChar w:fldCharType="end"/>
            </w:r>
          </w:hyperlink>
        </w:p>
        <w:p w14:paraId="2DCD3CFE" w14:textId="3C0B9A73" w:rsidR="007D3594" w:rsidRDefault="007D3594">
          <w:pPr>
            <w:pStyle w:val="TOC1"/>
            <w:tabs>
              <w:tab w:val="right" w:leader="dot" w:pos="9016"/>
            </w:tabs>
            <w:rPr>
              <w:rFonts w:asciiTheme="minorHAnsi" w:eastAsiaTheme="minorEastAsia" w:hAnsiTheme="minorHAnsi"/>
              <w:noProof/>
              <w:lang/>
            </w:rPr>
          </w:pPr>
          <w:hyperlink w:anchor="_Toc212869071" w:history="1">
            <w:r w:rsidRPr="005D55AE">
              <w:rPr>
                <w:rStyle w:val="Hyperlink"/>
                <w:noProof/>
              </w:rPr>
              <w:t>3. Application in Dementia Care Setting</w:t>
            </w:r>
            <w:r>
              <w:rPr>
                <w:noProof/>
                <w:webHidden/>
              </w:rPr>
              <w:tab/>
            </w:r>
            <w:r>
              <w:rPr>
                <w:noProof/>
                <w:webHidden/>
              </w:rPr>
              <w:fldChar w:fldCharType="begin"/>
            </w:r>
            <w:r>
              <w:rPr>
                <w:noProof/>
                <w:webHidden/>
              </w:rPr>
              <w:instrText xml:space="preserve"> PAGEREF _Toc212869071 \h </w:instrText>
            </w:r>
            <w:r>
              <w:rPr>
                <w:noProof/>
                <w:webHidden/>
              </w:rPr>
            </w:r>
            <w:r>
              <w:rPr>
                <w:noProof/>
                <w:webHidden/>
              </w:rPr>
              <w:fldChar w:fldCharType="separate"/>
            </w:r>
            <w:r>
              <w:rPr>
                <w:noProof/>
                <w:webHidden/>
              </w:rPr>
              <w:t>4</w:t>
            </w:r>
            <w:r>
              <w:rPr>
                <w:noProof/>
                <w:webHidden/>
              </w:rPr>
              <w:fldChar w:fldCharType="end"/>
            </w:r>
          </w:hyperlink>
        </w:p>
        <w:p w14:paraId="35A9AA0D" w14:textId="0956FA8E" w:rsidR="007D3594" w:rsidRDefault="007D3594">
          <w:pPr>
            <w:pStyle w:val="TOC2"/>
            <w:tabs>
              <w:tab w:val="right" w:leader="dot" w:pos="9016"/>
            </w:tabs>
            <w:rPr>
              <w:rFonts w:asciiTheme="minorHAnsi" w:eastAsiaTheme="minorEastAsia" w:hAnsiTheme="minorHAnsi"/>
              <w:noProof/>
              <w:lang/>
            </w:rPr>
          </w:pPr>
          <w:hyperlink w:anchor="_Toc212869072" w:history="1">
            <w:r w:rsidRPr="005D55AE">
              <w:rPr>
                <w:rStyle w:val="Hyperlink"/>
                <w:noProof/>
              </w:rPr>
              <w:t>3.1 Applying Erikson’s Psychosocial Theory</w:t>
            </w:r>
            <w:r>
              <w:rPr>
                <w:noProof/>
                <w:webHidden/>
              </w:rPr>
              <w:tab/>
            </w:r>
            <w:r>
              <w:rPr>
                <w:noProof/>
                <w:webHidden/>
              </w:rPr>
              <w:fldChar w:fldCharType="begin"/>
            </w:r>
            <w:r>
              <w:rPr>
                <w:noProof/>
                <w:webHidden/>
              </w:rPr>
              <w:instrText xml:space="preserve"> PAGEREF _Toc212869072 \h </w:instrText>
            </w:r>
            <w:r>
              <w:rPr>
                <w:noProof/>
                <w:webHidden/>
              </w:rPr>
            </w:r>
            <w:r>
              <w:rPr>
                <w:noProof/>
                <w:webHidden/>
              </w:rPr>
              <w:fldChar w:fldCharType="separate"/>
            </w:r>
            <w:r>
              <w:rPr>
                <w:noProof/>
                <w:webHidden/>
              </w:rPr>
              <w:t>4</w:t>
            </w:r>
            <w:r>
              <w:rPr>
                <w:noProof/>
                <w:webHidden/>
              </w:rPr>
              <w:fldChar w:fldCharType="end"/>
            </w:r>
          </w:hyperlink>
        </w:p>
        <w:p w14:paraId="48ED7D07" w14:textId="14156A05" w:rsidR="007D3594" w:rsidRDefault="007D3594">
          <w:pPr>
            <w:pStyle w:val="TOC2"/>
            <w:tabs>
              <w:tab w:val="right" w:leader="dot" w:pos="9016"/>
            </w:tabs>
            <w:rPr>
              <w:rFonts w:asciiTheme="minorHAnsi" w:eastAsiaTheme="minorEastAsia" w:hAnsiTheme="minorHAnsi"/>
              <w:noProof/>
              <w:lang/>
            </w:rPr>
          </w:pPr>
          <w:hyperlink w:anchor="_Toc212869073" w:history="1">
            <w:r w:rsidRPr="005D55AE">
              <w:rPr>
                <w:rStyle w:val="Hyperlink"/>
                <w:noProof/>
              </w:rPr>
              <w:t>3.2 Applying Bandura’s Social Learning Theory</w:t>
            </w:r>
            <w:r>
              <w:rPr>
                <w:noProof/>
                <w:webHidden/>
              </w:rPr>
              <w:tab/>
            </w:r>
            <w:r>
              <w:rPr>
                <w:noProof/>
                <w:webHidden/>
              </w:rPr>
              <w:fldChar w:fldCharType="begin"/>
            </w:r>
            <w:r>
              <w:rPr>
                <w:noProof/>
                <w:webHidden/>
              </w:rPr>
              <w:instrText xml:space="preserve"> PAGEREF _Toc212869073 \h </w:instrText>
            </w:r>
            <w:r>
              <w:rPr>
                <w:noProof/>
                <w:webHidden/>
              </w:rPr>
            </w:r>
            <w:r>
              <w:rPr>
                <w:noProof/>
                <w:webHidden/>
              </w:rPr>
              <w:fldChar w:fldCharType="separate"/>
            </w:r>
            <w:r>
              <w:rPr>
                <w:noProof/>
                <w:webHidden/>
              </w:rPr>
              <w:t>5</w:t>
            </w:r>
            <w:r>
              <w:rPr>
                <w:noProof/>
                <w:webHidden/>
              </w:rPr>
              <w:fldChar w:fldCharType="end"/>
            </w:r>
          </w:hyperlink>
        </w:p>
        <w:p w14:paraId="59E25A3F" w14:textId="1BAB670E" w:rsidR="007D3594" w:rsidRDefault="007D3594">
          <w:pPr>
            <w:pStyle w:val="TOC1"/>
            <w:tabs>
              <w:tab w:val="right" w:leader="dot" w:pos="9016"/>
            </w:tabs>
            <w:rPr>
              <w:rFonts w:asciiTheme="minorHAnsi" w:eastAsiaTheme="minorEastAsia" w:hAnsiTheme="minorHAnsi"/>
              <w:noProof/>
              <w:lang/>
            </w:rPr>
          </w:pPr>
          <w:hyperlink w:anchor="_Toc212869074" w:history="1">
            <w:r w:rsidRPr="005D55AE">
              <w:rPr>
                <w:rStyle w:val="Hyperlink"/>
                <w:noProof/>
              </w:rPr>
              <w:t>4. Critical Evaluation and Challenges</w:t>
            </w:r>
            <w:r>
              <w:rPr>
                <w:noProof/>
                <w:webHidden/>
              </w:rPr>
              <w:tab/>
            </w:r>
            <w:r>
              <w:rPr>
                <w:noProof/>
                <w:webHidden/>
              </w:rPr>
              <w:fldChar w:fldCharType="begin"/>
            </w:r>
            <w:r>
              <w:rPr>
                <w:noProof/>
                <w:webHidden/>
              </w:rPr>
              <w:instrText xml:space="preserve"> PAGEREF _Toc212869074 \h </w:instrText>
            </w:r>
            <w:r>
              <w:rPr>
                <w:noProof/>
                <w:webHidden/>
              </w:rPr>
            </w:r>
            <w:r>
              <w:rPr>
                <w:noProof/>
                <w:webHidden/>
              </w:rPr>
              <w:fldChar w:fldCharType="separate"/>
            </w:r>
            <w:r>
              <w:rPr>
                <w:noProof/>
                <w:webHidden/>
              </w:rPr>
              <w:t>5</w:t>
            </w:r>
            <w:r>
              <w:rPr>
                <w:noProof/>
                <w:webHidden/>
              </w:rPr>
              <w:fldChar w:fldCharType="end"/>
            </w:r>
          </w:hyperlink>
        </w:p>
        <w:p w14:paraId="5BAD0185" w14:textId="3FA89E24" w:rsidR="007D3594" w:rsidRDefault="007D3594">
          <w:pPr>
            <w:pStyle w:val="TOC1"/>
            <w:tabs>
              <w:tab w:val="right" w:leader="dot" w:pos="9016"/>
            </w:tabs>
            <w:rPr>
              <w:rFonts w:asciiTheme="minorHAnsi" w:eastAsiaTheme="minorEastAsia" w:hAnsiTheme="minorHAnsi"/>
              <w:noProof/>
              <w:lang/>
            </w:rPr>
          </w:pPr>
          <w:hyperlink w:anchor="_Toc212869075" w:history="1">
            <w:r w:rsidRPr="005D55AE">
              <w:rPr>
                <w:rStyle w:val="Hyperlink"/>
                <w:noProof/>
              </w:rPr>
              <w:t>5. Strategies to Manage Challenges</w:t>
            </w:r>
            <w:r>
              <w:rPr>
                <w:noProof/>
                <w:webHidden/>
              </w:rPr>
              <w:tab/>
            </w:r>
            <w:r>
              <w:rPr>
                <w:noProof/>
                <w:webHidden/>
              </w:rPr>
              <w:fldChar w:fldCharType="begin"/>
            </w:r>
            <w:r>
              <w:rPr>
                <w:noProof/>
                <w:webHidden/>
              </w:rPr>
              <w:instrText xml:space="preserve"> PAGEREF _Toc212869075 \h </w:instrText>
            </w:r>
            <w:r>
              <w:rPr>
                <w:noProof/>
                <w:webHidden/>
              </w:rPr>
            </w:r>
            <w:r>
              <w:rPr>
                <w:noProof/>
                <w:webHidden/>
              </w:rPr>
              <w:fldChar w:fldCharType="separate"/>
            </w:r>
            <w:r>
              <w:rPr>
                <w:noProof/>
                <w:webHidden/>
              </w:rPr>
              <w:t>6</w:t>
            </w:r>
            <w:r>
              <w:rPr>
                <w:noProof/>
                <w:webHidden/>
              </w:rPr>
              <w:fldChar w:fldCharType="end"/>
            </w:r>
          </w:hyperlink>
        </w:p>
        <w:p w14:paraId="172034F8" w14:textId="7DE6B5DF" w:rsidR="007D3594" w:rsidRDefault="007D3594">
          <w:pPr>
            <w:pStyle w:val="TOC1"/>
            <w:tabs>
              <w:tab w:val="right" w:leader="dot" w:pos="9016"/>
            </w:tabs>
            <w:rPr>
              <w:rFonts w:asciiTheme="minorHAnsi" w:eastAsiaTheme="minorEastAsia" w:hAnsiTheme="minorHAnsi"/>
              <w:noProof/>
              <w:lang/>
            </w:rPr>
          </w:pPr>
          <w:hyperlink w:anchor="_Toc212869076" w:history="1">
            <w:r w:rsidRPr="005D55AE">
              <w:rPr>
                <w:rStyle w:val="Hyperlink"/>
                <w:noProof/>
              </w:rPr>
              <w:t>6. Conclusion</w:t>
            </w:r>
            <w:r>
              <w:rPr>
                <w:noProof/>
                <w:webHidden/>
              </w:rPr>
              <w:tab/>
            </w:r>
            <w:r>
              <w:rPr>
                <w:noProof/>
                <w:webHidden/>
              </w:rPr>
              <w:fldChar w:fldCharType="begin"/>
            </w:r>
            <w:r>
              <w:rPr>
                <w:noProof/>
                <w:webHidden/>
              </w:rPr>
              <w:instrText xml:space="preserve"> PAGEREF _Toc212869076 \h </w:instrText>
            </w:r>
            <w:r>
              <w:rPr>
                <w:noProof/>
                <w:webHidden/>
              </w:rPr>
            </w:r>
            <w:r>
              <w:rPr>
                <w:noProof/>
                <w:webHidden/>
              </w:rPr>
              <w:fldChar w:fldCharType="separate"/>
            </w:r>
            <w:r>
              <w:rPr>
                <w:noProof/>
                <w:webHidden/>
              </w:rPr>
              <w:t>7</w:t>
            </w:r>
            <w:r>
              <w:rPr>
                <w:noProof/>
                <w:webHidden/>
              </w:rPr>
              <w:fldChar w:fldCharType="end"/>
            </w:r>
          </w:hyperlink>
        </w:p>
        <w:p w14:paraId="499CC5EA" w14:textId="155FE556" w:rsidR="007D3594" w:rsidRDefault="007D3594">
          <w:pPr>
            <w:pStyle w:val="TOC1"/>
            <w:tabs>
              <w:tab w:val="right" w:leader="dot" w:pos="9016"/>
            </w:tabs>
            <w:rPr>
              <w:rFonts w:asciiTheme="minorHAnsi" w:eastAsiaTheme="minorEastAsia" w:hAnsiTheme="minorHAnsi"/>
              <w:noProof/>
              <w:lang/>
            </w:rPr>
          </w:pPr>
          <w:hyperlink w:anchor="_Toc212869077" w:history="1">
            <w:r w:rsidRPr="005D55AE">
              <w:rPr>
                <w:rStyle w:val="Hyperlink"/>
                <w:noProof/>
              </w:rPr>
              <w:t>7. References</w:t>
            </w:r>
            <w:r>
              <w:rPr>
                <w:noProof/>
                <w:webHidden/>
              </w:rPr>
              <w:tab/>
            </w:r>
            <w:r>
              <w:rPr>
                <w:noProof/>
                <w:webHidden/>
              </w:rPr>
              <w:fldChar w:fldCharType="begin"/>
            </w:r>
            <w:r>
              <w:rPr>
                <w:noProof/>
                <w:webHidden/>
              </w:rPr>
              <w:instrText xml:space="preserve"> PAGEREF _Toc212869077 \h </w:instrText>
            </w:r>
            <w:r>
              <w:rPr>
                <w:noProof/>
                <w:webHidden/>
              </w:rPr>
            </w:r>
            <w:r>
              <w:rPr>
                <w:noProof/>
                <w:webHidden/>
              </w:rPr>
              <w:fldChar w:fldCharType="separate"/>
            </w:r>
            <w:r>
              <w:rPr>
                <w:noProof/>
                <w:webHidden/>
              </w:rPr>
              <w:t>8</w:t>
            </w:r>
            <w:r>
              <w:rPr>
                <w:noProof/>
                <w:webHidden/>
              </w:rPr>
              <w:fldChar w:fldCharType="end"/>
            </w:r>
          </w:hyperlink>
        </w:p>
        <w:p w14:paraId="037C8773" w14:textId="1E618836" w:rsidR="00725417" w:rsidRDefault="00725417">
          <w:r>
            <w:rPr>
              <w:b/>
              <w:bCs/>
              <w:noProof/>
            </w:rPr>
            <w:fldChar w:fldCharType="end"/>
          </w:r>
        </w:p>
      </w:sdtContent>
    </w:sdt>
    <w:p w14:paraId="617822F5" w14:textId="48563792" w:rsidR="00341617" w:rsidRDefault="00341617">
      <w:pPr>
        <w:spacing w:line="278" w:lineRule="auto"/>
        <w:jc w:val="left"/>
      </w:pPr>
      <w:r>
        <w:br w:type="page"/>
      </w:r>
    </w:p>
    <w:p w14:paraId="6F23EBDB" w14:textId="714AE676" w:rsidR="00341617" w:rsidRPr="00341617" w:rsidRDefault="00341617" w:rsidP="00341617">
      <w:pPr>
        <w:pStyle w:val="Heading1"/>
      </w:pPr>
      <w:bookmarkStart w:id="0" w:name="_Toc212869067"/>
      <w:r w:rsidRPr="00341617">
        <w:t>1. Introduction</w:t>
      </w:r>
      <w:bookmarkEnd w:id="0"/>
    </w:p>
    <w:p w14:paraId="13C30CA7" w14:textId="6A37CBAB" w:rsidR="00C6767D" w:rsidRPr="00C6767D" w:rsidRDefault="002A56CF" w:rsidP="00C6767D">
      <w:r>
        <w:t>Ageing is a complicated psychological, emotional, and behavioural transformation that emerges in adults and affects their well-being</w:t>
      </w:r>
      <w:r w:rsidR="00C6767D" w:rsidRPr="00C6767D">
        <w:t xml:space="preserve"> and social interactions in health and social care settings. Dementia is one of the most prominent conditions to be considered among these challenges</w:t>
      </w:r>
      <w:r>
        <w:t>,</w:t>
      </w:r>
      <w:r w:rsidR="00C6767D" w:rsidRPr="00C6767D">
        <w:t xml:space="preserve"> and among older adults. With continued development, dementia leads to diminished memory, cognition, communication, and daily functioning</w:t>
      </w:r>
      <w:r>
        <w:t xml:space="preserve">, which can </w:t>
      </w:r>
      <w:r w:rsidR="00C6767D" w:rsidRPr="00C6767D">
        <w:t xml:space="preserve">become confusing, withdrawn, anxious, and emotionally distressed. Health and social care professionals are crucial in dementia care homes in that they </w:t>
      </w:r>
      <w:r>
        <w:t>attend to the medical needs of residents and</w:t>
      </w:r>
      <w:r w:rsidR="00C6767D" w:rsidRPr="00C6767D">
        <w:t xml:space="preserve"> </w:t>
      </w:r>
      <w:r w:rsidR="002E6E96">
        <w:t xml:space="preserve">the </w:t>
      </w:r>
      <w:r w:rsidR="00C6767D" w:rsidRPr="00C6767D">
        <w:t>psychological and emotional needs to improve their living standards.</w:t>
      </w:r>
    </w:p>
    <w:p w14:paraId="64CC777B" w14:textId="72FE7A20" w:rsidR="00341617" w:rsidRPr="00341617" w:rsidRDefault="00C6767D" w:rsidP="00C6767D">
      <w:r w:rsidRPr="00C6767D">
        <w:t xml:space="preserve">The report will offer recommendations to individuals involved with dementia care homes and how the two significant psychological theories of Erik </w:t>
      </w:r>
      <w:r w:rsidR="002E6E96">
        <w:t>Erikson’s</w:t>
      </w:r>
      <w:r w:rsidR="002A56CF">
        <w:t xml:space="preserve"> Psychosocial Theory of Development and Albert </w:t>
      </w:r>
      <w:r w:rsidR="002E6E96">
        <w:t>Bandura’s</w:t>
      </w:r>
      <w:r w:rsidR="002A56CF">
        <w:t xml:space="preserve"> Social Learning Theory can be utilised to help adults</w:t>
      </w:r>
      <w:r w:rsidRPr="00C6767D">
        <w:t xml:space="preserve"> aged 65 years and above who are facing dementia. The report </w:t>
      </w:r>
      <w:r w:rsidR="002A56CF">
        <w:t>critically analyses</w:t>
      </w:r>
      <w:r w:rsidRPr="00C6767D">
        <w:t xml:space="preserve"> the applicability of these theories to late adulthood, </w:t>
      </w:r>
      <w:r w:rsidR="002A56CF">
        <w:t xml:space="preserve">the </w:t>
      </w:r>
      <w:r w:rsidRPr="00C6767D">
        <w:t>practical application of the theories in care practice, and the possible challenges and how these challenges can be addressed to lead to successful application.</w:t>
      </w:r>
    </w:p>
    <w:p w14:paraId="7EF9762A" w14:textId="77777777" w:rsidR="00341617" w:rsidRPr="00341617" w:rsidRDefault="00341617" w:rsidP="002517EA">
      <w:pPr>
        <w:pStyle w:val="Heading1"/>
      </w:pPr>
      <w:bookmarkStart w:id="1" w:name="_Toc212869068"/>
      <w:r w:rsidRPr="00341617">
        <w:t>2. Overview of Two Psychological Theories</w:t>
      </w:r>
      <w:bookmarkEnd w:id="1"/>
    </w:p>
    <w:p w14:paraId="433713F5" w14:textId="77777777" w:rsidR="00341617" w:rsidRPr="00341617" w:rsidRDefault="00341617" w:rsidP="002517EA">
      <w:pPr>
        <w:pStyle w:val="Heading2"/>
      </w:pPr>
      <w:bookmarkStart w:id="2" w:name="_Toc212869069"/>
      <w:r w:rsidRPr="00341617">
        <w:t>2.1 Erikson’s Psychosocial Theory</w:t>
      </w:r>
      <w:bookmarkEnd w:id="2"/>
    </w:p>
    <w:p w14:paraId="0D01B97A" w14:textId="48500479" w:rsidR="00AB101C" w:rsidRPr="00AB101C" w:rsidRDefault="00AB101C" w:rsidP="00AB101C">
      <w:r w:rsidRPr="00AB101C">
        <w:t>The psychosocial theory by Erikson explains how people undergo eight development stages throughout their life</w:t>
      </w:r>
      <w:r w:rsidR="002E6E96">
        <w:t>, characterised</w:t>
      </w:r>
      <w:r w:rsidRPr="00AB101C">
        <w:t xml:space="preserve"> by the dominant psychological conflict (Erikson, 1982). </w:t>
      </w:r>
      <w:r w:rsidR="002E6E96">
        <w:t>The stage for adults aged 65 and above</w:t>
      </w:r>
      <w:r w:rsidRPr="00AB101C">
        <w:t xml:space="preserve"> is Ego Integrity vs. Despair. This is the last step aimed at cogitating on the life experience and accomplishments. Older adults who experience some sense of fulfilment and acceptance grow to have ego integrity </w:t>
      </w:r>
      <w:r w:rsidR="002E6E96">
        <w:t>defined in</w:t>
      </w:r>
      <w:r w:rsidRPr="00AB101C">
        <w:t xml:space="preserve"> wisdom, contentment, and inner </w:t>
      </w:r>
      <w:r w:rsidR="002E6E96">
        <w:t>tranquillity</w:t>
      </w:r>
      <w:r w:rsidRPr="00AB101C">
        <w:t xml:space="preserve">. On the other hand, individuals </w:t>
      </w:r>
      <w:r w:rsidR="002E6E96">
        <w:t>who</w:t>
      </w:r>
      <w:r w:rsidRPr="00AB101C">
        <w:t xml:space="preserve"> feel their lives are not or were not enough and have regrets feel hopeless, depressed, or fear death (McLeod, 2023).</w:t>
      </w:r>
    </w:p>
    <w:p w14:paraId="71D981E6" w14:textId="16E13343" w:rsidR="00341617" w:rsidRPr="00341617" w:rsidRDefault="00AB101C" w:rsidP="00AB101C">
      <w:r w:rsidRPr="00AB101C">
        <w:t xml:space="preserve">The theory offered by Erikson is insightful in dementia care </w:t>
      </w:r>
      <w:r w:rsidR="002E6E96">
        <w:t>regarding</w:t>
      </w:r>
      <w:r w:rsidRPr="00AB101C">
        <w:t xml:space="preserve"> the emotional needs of the elderly. Dementia interferes with memory and </w:t>
      </w:r>
      <w:r w:rsidR="002E6E96">
        <w:t>self-identity,</w:t>
      </w:r>
      <w:r w:rsidRPr="00AB101C">
        <w:t xml:space="preserve"> </w:t>
      </w:r>
      <w:r w:rsidR="002E6E96">
        <w:t>which may impair an individual’s self-absorption</w:t>
      </w:r>
      <w:r w:rsidRPr="00AB101C">
        <w:t xml:space="preserve"> in merging life experiences with meaning. As a result, an atmosphere of continuity, dignity, and respect has to be promoted. This theory can assist professionals in ensuring residents retain their identity, seek meaning, and retain emotional </w:t>
      </w:r>
      <w:r w:rsidR="002E6E96">
        <w:t>well-being</w:t>
      </w:r>
      <w:r w:rsidRPr="00AB101C">
        <w:t xml:space="preserve"> even when cognitively impaired.</w:t>
      </w:r>
    </w:p>
    <w:p w14:paraId="3D7A2F35" w14:textId="77777777" w:rsidR="00341617" w:rsidRDefault="00341617" w:rsidP="00BF54BD">
      <w:pPr>
        <w:pStyle w:val="Heading2"/>
      </w:pPr>
      <w:bookmarkStart w:id="3" w:name="_Toc212869070"/>
      <w:r w:rsidRPr="00341617">
        <w:t>2.2 Bandura’s Social Learning Theory</w:t>
      </w:r>
      <w:bookmarkEnd w:id="3"/>
    </w:p>
    <w:p w14:paraId="034DAD11" w14:textId="40A8713E" w:rsidR="008C1BD8" w:rsidRPr="008C1BD8" w:rsidRDefault="008C1BD8" w:rsidP="008C1BD8">
      <w:r w:rsidRPr="008C1BD8">
        <w:t xml:space="preserve">The social Learning Theory developed by Bandura (1977) </w:t>
      </w:r>
      <w:r w:rsidR="002E6E96">
        <w:t>assumes</w:t>
      </w:r>
      <w:r w:rsidRPr="008C1BD8">
        <w:t xml:space="preserve"> that behaviour is acquired </w:t>
      </w:r>
      <w:r w:rsidR="002E6E96">
        <w:t>due to</w:t>
      </w:r>
      <w:r w:rsidRPr="008C1BD8">
        <w:t xml:space="preserve"> observation, imitation, and modelling in social conditions. The theory also focuses on 4 processes</w:t>
      </w:r>
      <w:r w:rsidR="002E6E96">
        <w:t>: attention</w:t>
      </w:r>
      <w:r w:rsidRPr="008C1BD8">
        <w:t xml:space="preserve">, retention, reproduction and motivation. People </w:t>
      </w:r>
      <w:r w:rsidR="002E6E96">
        <w:t>learn not only by being exposed to an experience but also</w:t>
      </w:r>
      <w:r w:rsidRPr="008C1BD8">
        <w:t xml:space="preserve"> by watching other people and the consequences of their actions. One </w:t>
      </w:r>
      <w:r w:rsidR="002E6E96">
        <w:t>central</w:t>
      </w:r>
      <w:r w:rsidRPr="008C1BD8">
        <w:t xml:space="preserve"> idea of this theory is self-efficacy</w:t>
      </w:r>
      <w:r w:rsidR="002E6E96">
        <w:t>,</w:t>
      </w:r>
      <w:r w:rsidRPr="008C1BD8">
        <w:t xml:space="preserve"> the belief that a person can do or accomplish certain behaviours (Bandura, 1997).</w:t>
      </w:r>
    </w:p>
    <w:p w14:paraId="1236F255" w14:textId="0A9DAAA2" w:rsidR="00341617" w:rsidRPr="00341617" w:rsidRDefault="008C1BD8" w:rsidP="00341617">
      <w:r w:rsidRPr="008C1BD8">
        <w:t xml:space="preserve">In dementia care, the theory reveals the living social environments and interpersonal interactions as determinants of behaviour and wellbeing in older adults. Caring behaviour, compassionate, respectful, and patient behaviour may stimulate positive </w:t>
      </w:r>
      <w:r w:rsidR="002E6E96">
        <w:t>responses</w:t>
      </w:r>
      <w:r w:rsidRPr="008C1BD8">
        <w:t xml:space="preserve"> in the residents and decrease behavioural distress. Moreover, self-efficacy should be encouraged, i.e., letting residents engage in minor daily </w:t>
      </w:r>
      <w:r w:rsidR="002E6E96">
        <w:t>routines to boost confidence, minimise</w:t>
      </w:r>
      <w:r w:rsidRPr="008C1BD8">
        <w:t xml:space="preserve"> dependence, and increase dignity.</w:t>
      </w:r>
    </w:p>
    <w:p w14:paraId="29389F07" w14:textId="77777777" w:rsidR="00341617" w:rsidRPr="00341617" w:rsidRDefault="00341617" w:rsidP="00C7538B">
      <w:pPr>
        <w:pStyle w:val="Heading1"/>
      </w:pPr>
      <w:bookmarkStart w:id="4" w:name="_Toc212869071"/>
      <w:r w:rsidRPr="00341617">
        <w:t>3. Application in Dementia Care Setting</w:t>
      </w:r>
      <w:bookmarkEnd w:id="4"/>
    </w:p>
    <w:p w14:paraId="7C39A9C1" w14:textId="77777777" w:rsidR="00341617" w:rsidRPr="00341617" w:rsidRDefault="00341617" w:rsidP="00C7538B">
      <w:pPr>
        <w:pStyle w:val="Heading2"/>
      </w:pPr>
      <w:bookmarkStart w:id="5" w:name="_Toc212869072"/>
      <w:r w:rsidRPr="00341617">
        <w:t>3.1 Applying Erikson’s Psychosocial Theory</w:t>
      </w:r>
      <w:bookmarkEnd w:id="5"/>
    </w:p>
    <w:p w14:paraId="369A1CA6" w14:textId="3E822571" w:rsidR="0097065C" w:rsidRPr="0097065C" w:rsidRDefault="0097065C" w:rsidP="0097065C">
      <w:r w:rsidRPr="0097065C">
        <w:t xml:space="preserve">The stage of </w:t>
      </w:r>
      <w:r w:rsidR="002E6E96">
        <w:t>Erikson’s</w:t>
      </w:r>
      <w:r w:rsidRPr="0097065C">
        <w:t xml:space="preserve"> Ego Integrity vs. Despair is applicable in practice in dementia care in order to facilitate emotional adjustment and self-esteem. Ego integrity can be promoted through health and social care professionals</w:t>
      </w:r>
      <w:r w:rsidR="002E6E96">
        <w:t>, who encourage residents to look at their past positively</w:t>
      </w:r>
      <w:r w:rsidRPr="0097065C">
        <w:t xml:space="preserve">. </w:t>
      </w:r>
      <w:r w:rsidR="002E6E96">
        <w:t>For</w:t>
      </w:r>
      <w:r w:rsidRPr="0097065C">
        <w:t xml:space="preserve"> example, identity preservation could be facilitated by life story work, a form of therapy in which residents share memories </w:t>
      </w:r>
      <w:r w:rsidR="002E6E96">
        <w:t>through</w:t>
      </w:r>
      <w:r w:rsidRPr="0097065C">
        <w:t xml:space="preserve"> photos, music, and dialogue to strengthen the sense of continuity (Subramaniam &amp; Woods, 2016). Even in the case of </w:t>
      </w:r>
      <w:r w:rsidR="002E6E96">
        <w:t xml:space="preserve">cognitive reduction, partaking in reminiscence activities can help them </w:t>
      </w:r>
      <w:r w:rsidRPr="0097065C">
        <w:t>reestablish their identity and confirm their life experience.</w:t>
      </w:r>
    </w:p>
    <w:p w14:paraId="13E88B67" w14:textId="6FCE6A52" w:rsidR="00341617" w:rsidRPr="00341617" w:rsidRDefault="002E6E96" w:rsidP="0097065C">
      <w:r>
        <w:t>Professionals can also use the theory</w:t>
      </w:r>
      <w:r w:rsidR="0097065C" w:rsidRPr="0097065C">
        <w:t xml:space="preserve"> when it comes to person-centred care</w:t>
      </w:r>
      <w:r>
        <w:t xml:space="preserve">, where </w:t>
      </w:r>
      <w:r w:rsidR="001415C6">
        <w:t xml:space="preserve">each resident's preferences, history and values </w:t>
      </w:r>
      <w:r w:rsidR="0097065C" w:rsidRPr="0097065C">
        <w:t xml:space="preserve">are put first. </w:t>
      </w:r>
      <w:r>
        <w:t>Knowing residents’ life history will help caregivers focus their communication, minimise anxiety, and facilitate</w:t>
      </w:r>
      <w:r w:rsidR="0097065C" w:rsidRPr="0097065C">
        <w:t xml:space="preserve"> emotional comfort. As an illustration, when an occupant used to love gardening, </w:t>
      </w:r>
      <w:r>
        <w:t>including</w:t>
      </w:r>
      <w:r w:rsidR="0097065C" w:rsidRPr="0097065C">
        <w:t xml:space="preserve"> activities based on plants</w:t>
      </w:r>
      <w:r>
        <w:t>,</w:t>
      </w:r>
      <w:r w:rsidR="0097065C" w:rsidRPr="0097065C">
        <w:t xml:space="preserve"> can bring back </w:t>
      </w:r>
      <w:r>
        <w:t>memories</w:t>
      </w:r>
      <w:r w:rsidR="0097065C" w:rsidRPr="0097065C">
        <w:t xml:space="preserve"> and satisfaction, thus leading to ego integrity (Kitwood, 1997).</w:t>
      </w:r>
    </w:p>
    <w:p w14:paraId="27095B78" w14:textId="77777777" w:rsidR="00341617" w:rsidRPr="00341617" w:rsidRDefault="00341617" w:rsidP="00E973F6">
      <w:pPr>
        <w:pStyle w:val="Heading2"/>
      </w:pPr>
      <w:bookmarkStart w:id="6" w:name="_Toc212869073"/>
      <w:r w:rsidRPr="00341617">
        <w:t>3.2 Applying Bandura’s Social Learning Theory</w:t>
      </w:r>
      <w:bookmarkEnd w:id="6"/>
    </w:p>
    <w:p w14:paraId="5A5E124A" w14:textId="6A3070E9" w:rsidR="002159CF" w:rsidRPr="002159CF" w:rsidRDefault="002159CF" w:rsidP="002159CF">
      <w:r w:rsidRPr="002159CF">
        <w:t>The theory proposed by Bandura can be presented to the dementia care homes</w:t>
      </w:r>
      <w:r w:rsidR="002E6E96">
        <w:t>,</w:t>
      </w:r>
      <w:r w:rsidRPr="002159CF">
        <w:t xml:space="preserve"> where the daily interactions influence the behaviours and attitudes of residents. The professionals </w:t>
      </w:r>
      <w:r w:rsidR="002E6E96">
        <w:t>can</w:t>
      </w:r>
      <w:r w:rsidRPr="002159CF">
        <w:t xml:space="preserve"> demonstrate calmness, patience, and respect when doing </w:t>
      </w:r>
      <w:r w:rsidR="002E6E96">
        <w:t xml:space="preserve">routine care since residents tend to reflect on </w:t>
      </w:r>
      <w:r w:rsidRPr="002159CF">
        <w:t xml:space="preserve">the behaviour they see. </w:t>
      </w:r>
      <w:r w:rsidR="002E6E96">
        <w:t xml:space="preserve">For </w:t>
      </w:r>
      <w:r w:rsidRPr="002159CF">
        <w:t xml:space="preserve">example, resorting to a calm approach and speaking with a reassuring tone of voice by staff to residents will produce </w:t>
      </w:r>
      <w:r w:rsidR="002E6E96">
        <w:t>an adverse</w:t>
      </w:r>
      <w:r w:rsidRPr="002159CF">
        <w:t xml:space="preserve"> effect of reducing agitation and promoting cooperative behaviour (de Rooij et al., 2011). On the other hand, employees in a hurry or stressed can create unconscious anxiety and aggression in the residents.</w:t>
      </w:r>
    </w:p>
    <w:p w14:paraId="6B303833" w14:textId="5154E105" w:rsidR="00341617" w:rsidRPr="00341617" w:rsidRDefault="002159CF" w:rsidP="002159CF">
      <w:r w:rsidRPr="002159CF">
        <w:t xml:space="preserve">Independence and participation can be promoted with reference to the principle of self-efficacy. </w:t>
      </w:r>
      <w:r w:rsidR="002E6E96">
        <w:t>Even though</w:t>
      </w:r>
      <w:r w:rsidRPr="002159CF">
        <w:t xml:space="preserve"> dementia restricts the thinking process, residents can still </w:t>
      </w:r>
      <w:r w:rsidR="002E6E96">
        <w:t>undertake some simple things, such as brushing their hair, setting the table,</w:t>
      </w:r>
      <w:r w:rsidRPr="002159CF">
        <w:t xml:space="preserve"> or selecting clothes, under instructions. This kind of involvement raises </w:t>
      </w:r>
      <w:r w:rsidR="002E6E96">
        <w:t>self-esteem</w:t>
      </w:r>
      <w:r w:rsidRPr="002159CF">
        <w:t xml:space="preserve"> and builds motivation based on positive reinforcement. Bandura (1997) pointed out that the most effective way </w:t>
      </w:r>
      <w:r w:rsidR="002E6E96">
        <w:t>an individual is likely to perform a behaviour is through the belief that he or she can</w:t>
      </w:r>
      <w:r w:rsidRPr="002159CF">
        <w:t xml:space="preserve"> perform </w:t>
      </w:r>
      <w:r w:rsidR="002E6E96">
        <w:t>it</w:t>
      </w:r>
      <w:r w:rsidRPr="002159CF">
        <w:t xml:space="preserve"> and encouragement which reinforces success.</w:t>
      </w:r>
    </w:p>
    <w:p w14:paraId="08A24CCF" w14:textId="77777777" w:rsidR="00341617" w:rsidRPr="00341617" w:rsidRDefault="00341617" w:rsidP="00E973F6">
      <w:pPr>
        <w:pStyle w:val="Heading1"/>
      </w:pPr>
      <w:bookmarkStart w:id="7" w:name="_Toc212869074"/>
      <w:r w:rsidRPr="00341617">
        <w:t>4. Critical Evaluation and Challenges</w:t>
      </w:r>
      <w:bookmarkEnd w:id="7"/>
    </w:p>
    <w:p w14:paraId="6011AEB1" w14:textId="01A2C453" w:rsidR="00882F2C" w:rsidRPr="00882F2C" w:rsidRDefault="00882F2C" w:rsidP="00882F2C">
      <w:r w:rsidRPr="00882F2C">
        <w:t xml:space="preserve">Although the theories by Erikson and Bandura provide </w:t>
      </w:r>
      <w:r w:rsidR="001415C6">
        <w:t>beneficial</w:t>
      </w:r>
      <w:r w:rsidRPr="00882F2C">
        <w:t xml:space="preserve"> guidelines, their application in dementia care </w:t>
      </w:r>
      <w:r w:rsidR="001415C6">
        <w:t>also presents some challenges</w:t>
      </w:r>
      <w:r w:rsidRPr="00882F2C">
        <w:t>. Dementia gradually affects memory, communication and reasoning, which may become a barrier to the conventional psychological intervention.</w:t>
      </w:r>
    </w:p>
    <w:p w14:paraId="21679B2A" w14:textId="532BE518" w:rsidR="00882F2C" w:rsidRPr="00882F2C" w:rsidRDefault="00882F2C" w:rsidP="00882F2C">
      <w:r w:rsidRPr="00882F2C">
        <w:t>In the case of Erikson, the primary drawback of the theory is the degradation of autobiographical memory</w:t>
      </w:r>
      <w:r w:rsidR="002E6E96">
        <w:t>; thus,</w:t>
      </w:r>
      <w:r w:rsidRPr="00882F2C">
        <w:t xml:space="preserve"> individuals with advanced dementia find engaging in reflective activities </w:t>
      </w:r>
      <w:r w:rsidR="002E6E96">
        <w:t>strenuous</w:t>
      </w:r>
      <w:r w:rsidRPr="00882F2C">
        <w:t xml:space="preserve">. Others can feel emotionally troubled in cases where they cannot recollect past experiences in life or identify family members and friends. Instead of being verbally reflective, professionals should change interventions with concentrations in sensory stimulation, emotional confirmation, and non-verbal communication (Spector et al., 2010). Also, </w:t>
      </w:r>
      <w:r w:rsidR="002E6E96">
        <w:t xml:space="preserve">different cultural values and attitudes towards ageing </w:t>
      </w:r>
      <w:r w:rsidRPr="00882F2C">
        <w:t xml:space="preserve">can </w:t>
      </w:r>
      <w:r w:rsidR="002E6E96">
        <w:t>influence how</w:t>
      </w:r>
      <w:r w:rsidRPr="00882F2C">
        <w:t xml:space="preserve"> residents perceive integrity and despair. The care staff should embrace the use of cultural sensitivity to ensure inclusivity.</w:t>
      </w:r>
    </w:p>
    <w:p w14:paraId="1EB84C16" w14:textId="688CD89D" w:rsidR="00882F2C" w:rsidRPr="00882F2C" w:rsidRDefault="00882F2C" w:rsidP="00882F2C">
      <w:r w:rsidRPr="00882F2C">
        <w:t xml:space="preserve">In the case of </w:t>
      </w:r>
      <w:r w:rsidR="002E6E96">
        <w:t>Bandura’s</w:t>
      </w:r>
      <w:r w:rsidRPr="00882F2C">
        <w:t xml:space="preserve"> theory, the theory of observational learning relies on cognitive capacity and attention. Also, with the progression of dementia, residents might have difficulty </w:t>
      </w:r>
      <w:r w:rsidR="002E6E96">
        <w:t>concentrating</w:t>
      </w:r>
      <w:r w:rsidRPr="00882F2C">
        <w:t xml:space="preserve"> or recalling witnessed behaviours. This </w:t>
      </w:r>
      <w:r w:rsidR="002E6E96">
        <w:t>minimises</w:t>
      </w:r>
      <w:r w:rsidRPr="00882F2C">
        <w:t xml:space="preserve"> the effectiveness of modelling interventions in the long run. Besides, unstable staff behaviour may be confusing; when one part of the staff is patient and another seems to be in </w:t>
      </w:r>
      <w:r w:rsidR="002E6E96">
        <w:t>a hurry, the residents may show unpredictable behaviour</w:t>
      </w:r>
      <w:r w:rsidRPr="00882F2C">
        <w:t>. It is essential to ensure uniformity in the staff training and communication (Alushi et al., 2015).</w:t>
      </w:r>
    </w:p>
    <w:p w14:paraId="5F5AFD3F" w14:textId="58579BA0" w:rsidR="00341617" w:rsidRPr="00341617" w:rsidRDefault="00882F2C" w:rsidP="00882F2C">
      <w:r w:rsidRPr="00882F2C">
        <w:t xml:space="preserve">Another problem is emotional burnout in the staff. Empathy and patience are constant in the support of people with dementia and </w:t>
      </w:r>
      <w:r w:rsidR="002E6E96">
        <w:t>are</w:t>
      </w:r>
      <w:r w:rsidRPr="00882F2C">
        <w:t xml:space="preserve"> morally exhausting. Burnout can cause </w:t>
      </w:r>
      <w:r w:rsidR="002E6E96">
        <w:t xml:space="preserve">a </w:t>
      </w:r>
      <w:r w:rsidRPr="00882F2C">
        <w:t xml:space="preserve">lack of motivation and irregular use of positive behaviours, which </w:t>
      </w:r>
      <w:r w:rsidR="002E6E96">
        <w:t>contradicts</w:t>
      </w:r>
      <w:r w:rsidRPr="00882F2C">
        <w:t xml:space="preserve"> the foundations of both theories. In that way, staff wellbeing and reflective practice should be encouraged to ensure sustainability.</w:t>
      </w:r>
    </w:p>
    <w:p w14:paraId="1026905B" w14:textId="77777777" w:rsidR="00341617" w:rsidRDefault="00341617" w:rsidP="004C6D09">
      <w:pPr>
        <w:pStyle w:val="Heading1"/>
      </w:pPr>
      <w:bookmarkStart w:id="8" w:name="_Toc212869075"/>
      <w:r w:rsidRPr="00341617">
        <w:t>5. Strategies to Manage Challenges</w:t>
      </w:r>
      <w:bookmarkEnd w:id="8"/>
    </w:p>
    <w:p w14:paraId="4750FAB1" w14:textId="3394E038" w:rsidR="00DA7039" w:rsidRPr="00DA7039" w:rsidRDefault="002E6E96" w:rsidP="00DA7039">
      <w:r>
        <w:t>Care organisations must utilise</w:t>
      </w:r>
      <w:r w:rsidR="00DA7039" w:rsidRPr="00DA7039">
        <w:t xml:space="preserve"> multi-level approaches </w:t>
      </w:r>
      <w:r>
        <w:t>incorporating</w:t>
      </w:r>
      <w:r w:rsidR="00DA7039" w:rsidRPr="00DA7039">
        <w:t xml:space="preserve"> training, communication and emotional support to eradicate these barriers.</w:t>
      </w:r>
    </w:p>
    <w:p w14:paraId="08AE2CF9" w14:textId="5FC75857" w:rsidR="00DA7039" w:rsidRPr="00DA7039" w:rsidRDefault="00DA7039" w:rsidP="00DA7039">
      <w:pPr>
        <w:pStyle w:val="ListParagraph"/>
        <w:numPr>
          <w:ilvl w:val="0"/>
          <w:numId w:val="2"/>
        </w:numPr>
      </w:pPr>
      <w:r w:rsidRPr="00DA7039">
        <w:rPr>
          <w:b/>
          <w:bCs/>
        </w:rPr>
        <w:t>Training and Professional Development:</w:t>
      </w:r>
      <w:r w:rsidRPr="00DA7039">
        <w:t xml:space="preserve"> The staff need to be given regular workshops on the principles of Erikson and Bandura, and trained on practical skills of life story facilitation, modelling behaviour, and reinforcement strategies. </w:t>
      </w:r>
      <w:r w:rsidR="001415C6">
        <w:t>Simulation-based learning could assist the staff in</w:t>
      </w:r>
      <w:r w:rsidRPr="00DA7039">
        <w:t xml:space="preserve"> training them to be empathetic and communicate in a dementia-related situation (NHS Education for Scotland, 2019).</w:t>
      </w:r>
    </w:p>
    <w:p w14:paraId="1D0009AD" w14:textId="52A7F69A" w:rsidR="00DA7039" w:rsidRPr="00DA7039" w:rsidRDefault="00DA7039" w:rsidP="00DA7039">
      <w:pPr>
        <w:pStyle w:val="ListParagraph"/>
        <w:numPr>
          <w:ilvl w:val="0"/>
          <w:numId w:val="2"/>
        </w:numPr>
      </w:pPr>
      <w:r w:rsidRPr="00DA7039">
        <w:rPr>
          <w:b/>
          <w:bCs/>
        </w:rPr>
        <w:t>Consistency and Team Communication:</w:t>
      </w:r>
      <w:r w:rsidRPr="00DA7039">
        <w:t xml:space="preserve"> Multidisciplinary interactions between nurses, care assistants, and psychologists will promote consistent caregiving practices. Reflective sessions and team briefings enable the staff to </w:t>
      </w:r>
      <w:r w:rsidR="001415C6">
        <w:t>discuss</w:t>
      </w:r>
      <w:r w:rsidRPr="00DA7039">
        <w:t xml:space="preserve"> the challenges</w:t>
      </w:r>
      <w:r w:rsidR="002E6E96">
        <w:t>, exchange their observations,</w:t>
      </w:r>
      <w:r w:rsidRPr="00DA7039">
        <w:t xml:space="preserve"> and keep their behavioural approaches in a single direction.</w:t>
      </w:r>
    </w:p>
    <w:p w14:paraId="257FF4B0" w14:textId="747474C3" w:rsidR="00DA7039" w:rsidRPr="00DA7039" w:rsidRDefault="00DA7039" w:rsidP="00DA7039">
      <w:pPr>
        <w:pStyle w:val="ListParagraph"/>
        <w:numPr>
          <w:ilvl w:val="0"/>
          <w:numId w:val="2"/>
        </w:numPr>
      </w:pPr>
      <w:r w:rsidRPr="00DA7039">
        <w:rPr>
          <w:b/>
          <w:bCs/>
        </w:rPr>
        <w:t>Sensible and Person-Centred Care in Culture:</w:t>
      </w:r>
      <w:r w:rsidRPr="00DA7039">
        <w:t xml:space="preserve"> The cultural and personal background of the residents is understood, boosting </w:t>
      </w:r>
      <w:r w:rsidR="002E6E96">
        <w:t>their</w:t>
      </w:r>
      <w:r w:rsidRPr="00DA7039">
        <w:t xml:space="preserve"> emotional security. The flexibility of reminiscence activities and day-to-day routines to the preferences of individuals will guarantee inclusiveness and </w:t>
      </w:r>
      <w:r w:rsidR="002E6E96">
        <w:t>respect for diversity</w:t>
      </w:r>
      <w:r w:rsidRPr="00DA7039">
        <w:t>.</w:t>
      </w:r>
    </w:p>
    <w:p w14:paraId="38DAB850" w14:textId="1DAF631B" w:rsidR="00DA7039" w:rsidRPr="00DA7039" w:rsidRDefault="00DA7039" w:rsidP="00DA7039">
      <w:pPr>
        <w:pStyle w:val="ListParagraph"/>
        <w:numPr>
          <w:ilvl w:val="0"/>
          <w:numId w:val="2"/>
        </w:numPr>
      </w:pPr>
      <w:r w:rsidRPr="00DA7039">
        <w:rPr>
          <w:b/>
          <w:bCs/>
        </w:rPr>
        <w:t>Favourable Work Environment:</w:t>
      </w:r>
      <w:r w:rsidRPr="00DA7039">
        <w:t xml:space="preserve"> To avoid burnout, the management ought to give emotional support mechanisms like supervision, counselling, and peer support groups. Strong, emotionally stable employees will be better positioned to provide theory-based caring services.</w:t>
      </w:r>
    </w:p>
    <w:p w14:paraId="11020FB4" w14:textId="77777777" w:rsidR="00341617" w:rsidRDefault="00341617" w:rsidP="006B56CC">
      <w:pPr>
        <w:pStyle w:val="Heading1"/>
      </w:pPr>
      <w:bookmarkStart w:id="9" w:name="_Toc212869076"/>
      <w:r w:rsidRPr="00341617">
        <w:t>6. Conclusion</w:t>
      </w:r>
      <w:bookmarkEnd w:id="9"/>
    </w:p>
    <w:p w14:paraId="3789E81F" w14:textId="55C65964" w:rsidR="00940C41" w:rsidRPr="00940C41" w:rsidRDefault="00940C41" w:rsidP="00940C41">
      <w:r w:rsidRPr="00940C41">
        <w:t xml:space="preserve">Psychological theories can be used to offer crucial </w:t>
      </w:r>
      <w:r w:rsidR="002E6E96">
        <w:t>explanations</w:t>
      </w:r>
      <w:r w:rsidRPr="00940C41">
        <w:t xml:space="preserve"> and support to the elderly with dementia. The Psychosocial Theory developed by Erikson </w:t>
      </w:r>
      <w:r w:rsidR="002E6E96">
        <w:t>emphasises the necessity to save identity, dignity, and meaning of life by caring about a person and organising</w:t>
      </w:r>
      <w:r w:rsidRPr="00940C41">
        <w:t xml:space="preserve"> reminiscence events promoting ego integrity. The Social Learning Theory by Bandura </w:t>
      </w:r>
      <w:r w:rsidR="002E6E96">
        <w:t>stresses</w:t>
      </w:r>
      <w:r w:rsidRPr="00940C41">
        <w:t xml:space="preserve"> the strengths of modelling, positive reinforcement, and self-efficacy to promote </w:t>
      </w:r>
      <w:r w:rsidR="002E6E96">
        <w:t>adaptive behaviour and emotional well-being</w:t>
      </w:r>
      <w:r w:rsidRPr="00940C41">
        <w:t>.</w:t>
      </w:r>
    </w:p>
    <w:p w14:paraId="73A4B264" w14:textId="20981728" w:rsidR="00940C41" w:rsidRPr="00940C41" w:rsidRDefault="00940C41" w:rsidP="00940C41">
      <w:r w:rsidRPr="00940C41">
        <w:t xml:space="preserve">Using the combination of these theories, </w:t>
      </w:r>
      <w:r w:rsidR="002E6E96">
        <w:t>dementia care professionals can move out of task-based routines and into relationship-based care, where the importance of empathy, communication, and respect prevails</w:t>
      </w:r>
      <w:r w:rsidRPr="00940C41">
        <w:t>. Though these weaknesses, including cognitive decline, cultural differences, and staff burnout, might hinder implementation, structured training, teamwork and reflective practice can address them. Finally, the implementation of a psychological theory in dementia care can help practitioners to provide high-quality, holistic, and evidence-based care that will improve the quality of life and emotional resilience among residents.</w:t>
      </w:r>
    </w:p>
    <w:p w14:paraId="6C5D5E7E" w14:textId="77E91D46" w:rsidR="00341617" w:rsidRPr="00341617" w:rsidRDefault="00341617" w:rsidP="00341617"/>
    <w:p w14:paraId="66D1433A" w14:textId="77777777" w:rsidR="00D03A68" w:rsidRDefault="00D03A68">
      <w:pPr>
        <w:spacing w:line="278" w:lineRule="auto"/>
        <w:jc w:val="left"/>
      </w:pPr>
      <w:r>
        <w:br w:type="page"/>
      </w:r>
    </w:p>
    <w:p w14:paraId="52C5C2E6" w14:textId="699A7D99" w:rsidR="00341617" w:rsidRPr="00341617" w:rsidRDefault="00341617" w:rsidP="00D03A68">
      <w:pPr>
        <w:pStyle w:val="Heading1"/>
      </w:pPr>
      <w:bookmarkStart w:id="10" w:name="_Toc212869077"/>
      <w:r w:rsidRPr="00341617">
        <w:t>7. References</w:t>
      </w:r>
      <w:bookmarkEnd w:id="10"/>
    </w:p>
    <w:p w14:paraId="4858BF89" w14:textId="433674FA" w:rsidR="00A4268D" w:rsidRDefault="00A4268D" w:rsidP="00A4268D">
      <w:pPr>
        <w:ind w:left="720" w:hanging="720"/>
      </w:pPr>
      <w:r w:rsidRPr="00A4268D">
        <w:t xml:space="preserve">Alushi, L., Hammond, J. A., &amp; Wood, J. H. (2015). Evaluation of dementia education programs for pre-registration healthcare students—a </w:t>
      </w:r>
      <w:r w:rsidR="002E6E96">
        <w:t>literature review</w:t>
      </w:r>
      <w:r w:rsidRPr="00A4268D">
        <w:t>. </w:t>
      </w:r>
      <w:r w:rsidRPr="00A4268D">
        <w:rPr>
          <w:i/>
          <w:iCs/>
        </w:rPr>
        <w:t>Nurse Education Today</w:t>
      </w:r>
      <w:r w:rsidRPr="00A4268D">
        <w:t>, </w:t>
      </w:r>
      <w:r w:rsidRPr="00A4268D">
        <w:rPr>
          <w:i/>
          <w:iCs/>
        </w:rPr>
        <w:t>35</w:t>
      </w:r>
      <w:r w:rsidRPr="00A4268D">
        <w:t>(9), 992</w:t>
      </w:r>
      <w:r w:rsidR="002E6E96">
        <w:t>–</w:t>
      </w:r>
      <w:r w:rsidRPr="00A4268D">
        <w:t>998.</w:t>
      </w:r>
    </w:p>
    <w:p w14:paraId="760F87EC" w14:textId="3F5113C2" w:rsidR="00A4268D" w:rsidRPr="00341617" w:rsidRDefault="00A4268D" w:rsidP="00A4268D">
      <w:pPr>
        <w:ind w:left="720" w:hanging="720"/>
      </w:pPr>
      <w:r w:rsidRPr="00A4268D">
        <w:t>Bandura, A., &amp; Walters, R. H. (1977). </w:t>
      </w:r>
      <w:r w:rsidRPr="00A4268D">
        <w:rPr>
          <w:i/>
          <w:iCs/>
        </w:rPr>
        <w:t>Social learning theory</w:t>
      </w:r>
      <w:r w:rsidRPr="00A4268D">
        <w:t> (Vol. 1, pp. 141</w:t>
      </w:r>
      <w:r w:rsidR="002E6E96">
        <w:t>–</w:t>
      </w:r>
      <w:r w:rsidRPr="00A4268D">
        <w:t xml:space="preserve">154). Englewood Cliffs, NJ: Prentice </w:t>
      </w:r>
      <w:r w:rsidR="001415C6">
        <w:t>Hall</w:t>
      </w:r>
      <w:r w:rsidRPr="00A4268D">
        <w:t>.</w:t>
      </w:r>
    </w:p>
    <w:p w14:paraId="4CDE54A1" w14:textId="4A23AD38" w:rsidR="00A4268D" w:rsidRPr="00341617" w:rsidRDefault="005E33DB" w:rsidP="00A4268D">
      <w:pPr>
        <w:ind w:left="720" w:hanging="720"/>
      </w:pPr>
      <w:r w:rsidRPr="005E33DB">
        <w:t>Bandura, A. (1997). </w:t>
      </w:r>
      <w:r w:rsidRPr="005E33DB">
        <w:rPr>
          <w:i/>
          <w:iCs/>
        </w:rPr>
        <w:t>Self-efficacy: The exercise of control</w:t>
      </w:r>
      <w:r w:rsidRPr="005E33DB">
        <w:t> (Vol. 11). Freeman.</w:t>
      </w:r>
    </w:p>
    <w:p w14:paraId="086193E9" w14:textId="77777777" w:rsidR="00A4268D" w:rsidRPr="00341617" w:rsidRDefault="00A4268D" w:rsidP="00A4268D">
      <w:pPr>
        <w:ind w:left="720" w:hanging="720"/>
      </w:pPr>
      <w:r w:rsidRPr="00341617">
        <w:t xml:space="preserve">Erikson, E. H. (1982) </w:t>
      </w:r>
      <w:r w:rsidRPr="00341617">
        <w:rPr>
          <w:i/>
          <w:iCs/>
        </w:rPr>
        <w:t>The Life Cycle Completed.</w:t>
      </w:r>
      <w:r w:rsidRPr="00341617">
        <w:t xml:space="preserve"> New York: Norton.</w:t>
      </w:r>
    </w:p>
    <w:p w14:paraId="227408F2" w14:textId="5F492294" w:rsidR="00A4268D" w:rsidRPr="00341617" w:rsidRDefault="008929A7" w:rsidP="00A4268D">
      <w:pPr>
        <w:ind w:left="720" w:hanging="720"/>
      </w:pPr>
      <w:r w:rsidRPr="008929A7">
        <w:t>Kitwood, T. (1997). Dementia Reconsidered the person comes first Open University Press. </w:t>
      </w:r>
      <w:r w:rsidRPr="008929A7">
        <w:rPr>
          <w:i/>
          <w:iCs/>
        </w:rPr>
        <w:t>Maidenhead</w:t>
      </w:r>
      <w:r w:rsidRPr="008929A7">
        <w:t>.</w:t>
      </w:r>
    </w:p>
    <w:p w14:paraId="5887E156" w14:textId="5C3835BD" w:rsidR="00A4268D" w:rsidRPr="00341617" w:rsidRDefault="00F2741A" w:rsidP="00A4268D">
      <w:pPr>
        <w:ind w:left="720" w:hanging="720"/>
      </w:pPr>
      <w:r w:rsidRPr="00F2741A">
        <w:t>de Rooij, A. H., Luijkx, K. G., Declercq, A. G., &amp; Schols, J. M. (2011). Quality of life of residents with dementia in long-term care settings in the Netherlands and Belgium: design of a longitudinal comparative study in traditional nursing homes and small-scale living facilities. </w:t>
      </w:r>
      <w:r w:rsidRPr="00F2741A">
        <w:rPr>
          <w:i/>
          <w:iCs/>
        </w:rPr>
        <w:t>BMC geriatrics</w:t>
      </w:r>
      <w:r w:rsidRPr="00F2741A">
        <w:t>, </w:t>
      </w:r>
      <w:r w:rsidRPr="00F2741A">
        <w:rPr>
          <w:i/>
          <w:iCs/>
        </w:rPr>
        <w:t>11</w:t>
      </w:r>
      <w:r w:rsidRPr="00F2741A">
        <w:t>(1), 20.</w:t>
      </w:r>
    </w:p>
    <w:p w14:paraId="6FDC8DA3" w14:textId="37A7652B" w:rsidR="00A4268D" w:rsidRPr="00341617" w:rsidRDefault="00712DBD" w:rsidP="00A4268D">
      <w:pPr>
        <w:ind w:left="720" w:hanging="720"/>
      </w:pPr>
      <w:r w:rsidRPr="00712DBD">
        <w:t>Mcleod, S. (2023). Jerome Bruner’s theory of learning and cognitive development. </w:t>
      </w:r>
      <w:r w:rsidRPr="00712DBD">
        <w:rPr>
          <w:i/>
          <w:iCs/>
        </w:rPr>
        <w:t>Simply Psychology</w:t>
      </w:r>
      <w:r w:rsidRPr="00712DBD">
        <w:t>.</w:t>
      </w:r>
    </w:p>
    <w:p w14:paraId="7B32878B" w14:textId="0869AD1B" w:rsidR="00A4268D" w:rsidRPr="00341617" w:rsidRDefault="00E9101B" w:rsidP="00A4268D">
      <w:pPr>
        <w:ind w:left="720" w:hanging="720"/>
      </w:pPr>
      <w:r w:rsidRPr="00E9101B">
        <w:t xml:space="preserve">NHS Education for Scotland (2019) </w:t>
      </w:r>
      <w:r w:rsidRPr="00E9101B">
        <w:rPr>
          <w:i/>
          <w:iCs/>
        </w:rPr>
        <w:t>Board papers: update 28 March 2019</w:t>
      </w:r>
      <w:r w:rsidRPr="00E9101B">
        <w:t xml:space="preserve"> [pdf]. Edinburgh: NHS Education for Scotland. Available at: </w:t>
      </w:r>
      <w:hyperlink r:id="rId8" w:tgtFrame="_new" w:history="1">
        <w:r w:rsidRPr="00E9101B">
          <w:rPr>
            <w:rStyle w:val="Hyperlink"/>
          </w:rPr>
          <w:t>https://www.nes.scot.nhs.uk/media/cn4el53z/board-all-papers-updated-2019-03-28.pdf</w:t>
        </w:r>
      </w:hyperlink>
      <w:r w:rsidRPr="00E9101B">
        <w:t xml:space="preserve"> (Accessed: 31 October 2025).</w:t>
      </w:r>
    </w:p>
    <w:p w14:paraId="5C86DDE6" w14:textId="6D8F6019" w:rsidR="00A4268D" w:rsidRPr="00341617" w:rsidRDefault="00E9101B" w:rsidP="00A4268D">
      <w:pPr>
        <w:ind w:left="720" w:hanging="720"/>
      </w:pPr>
      <w:r w:rsidRPr="00E9101B">
        <w:t>Spector, A., Orrell, M., &amp; Woods, B. (2010). Cognitive Stimulation Therapy (CST): effects on different areas of cognitive function for people with dementia. </w:t>
      </w:r>
      <w:r w:rsidRPr="00E9101B">
        <w:rPr>
          <w:i/>
          <w:iCs/>
        </w:rPr>
        <w:t>International journal of geriatric psychiatry</w:t>
      </w:r>
      <w:r w:rsidRPr="00E9101B">
        <w:t>, </w:t>
      </w:r>
      <w:r w:rsidRPr="00E9101B">
        <w:rPr>
          <w:i/>
          <w:iCs/>
        </w:rPr>
        <w:t>25</w:t>
      </w:r>
      <w:r w:rsidRPr="00E9101B">
        <w:t>(12), 1253-1258.</w:t>
      </w:r>
    </w:p>
    <w:p w14:paraId="3CFBAAE1" w14:textId="26786AB3" w:rsidR="00A4268D" w:rsidRPr="00341617" w:rsidRDefault="00BF6B44" w:rsidP="00A4268D">
      <w:pPr>
        <w:ind w:left="720" w:hanging="720"/>
      </w:pPr>
      <w:r w:rsidRPr="00BF6B44">
        <w:t>Subramaniam, P., &amp; Woods, B. (2016). Digital life storybooks for people with dementia living in care homes: an evaluation. </w:t>
      </w:r>
      <w:r w:rsidRPr="00BF6B44">
        <w:rPr>
          <w:i/>
          <w:iCs/>
        </w:rPr>
        <w:t>Clinical interventions in aging</w:t>
      </w:r>
      <w:r w:rsidRPr="00BF6B44">
        <w:t>, 1263-1276.</w:t>
      </w:r>
    </w:p>
    <w:p w14:paraId="61710353" w14:textId="77777777" w:rsidR="00D223E8" w:rsidRPr="00341617" w:rsidRDefault="00D223E8"/>
    <w:sectPr w:rsidR="00D223E8" w:rsidRPr="0034161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9B3AE" w14:textId="77777777" w:rsidR="008F6E5F" w:rsidRDefault="008F6E5F" w:rsidP="00F66409">
      <w:pPr>
        <w:spacing w:after="0" w:line="240" w:lineRule="auto"/>
      </w:pPr>
      <w:r>
        <w:separator/>
      </w:r>
    </w:p>
  </w:endnote>
  <w:endnote w:type="continuationSeparator" w:id="0">
    <w:p w14:paraId="7F0D305A" w14:textId="77777777" w:rsidR="008F6E5F" w:rsidRDefault="008F6E5F" w:rsidP="00F66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27433" w14:textId="77777777" w:rsidR="008F6E5F" w:rsidRDefault="008F6E5F" w:rsidP="00F66409">
      <w:pPr>
        <w:spacing w:after="0" w:line="240" w:lineRule="auto"/>
      </w:pPr>
      <w:r>
        <w:separator/>
      </w:r>
    </w:p>
  </w:footnote>
  <w:footnote w:type="continuationSeparator" w:id="0">
    <w:p w14:paraId="01EB8174" w14:textId="77777777" w:rsidR="008F6E5F" w:rsidRDefault="008F6E5F" w:rsidP="00F66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871188"/>
      <w:docPartObj>
        <w:docPartGallery w:val="Page Numbers (Top of Page)"/>
        <w:docPartUnique/>
      </w:docPartObj>
    </w:sdtPr>
    <w:sdtEndPr>
      <w:rPr>
        <w:noProof/>
      </w:rPr>
    </w:sdtEndPr>
    <w:sdtContent>
      <w:p w14:paraId="47CB20AC" w14:textId="689BC638" w:rsidR="00F66409" w:rsidRDefault="00F66409">
        <w:pPr>
          <w:pStyle w:val="Header"/>
        </w:pPr>
        <w:r>
          <w:fldChar w:fldCharType="begin"/>
        </w:r>
        <w:r>
          <w:instrText xml:space="preserve"> PAGE   \* MERGEFORMAT </w:instrText>
        </w:r>
        <w:r>
          <w:fldChar w:fldCharType="separate"/>
        </w:r>
        <w:r>
          <w:rPr>
            <w:noProof/>
          </w:rPr>
          <w:t>2</w:t>
        </w:r>
        <w:r>
          <w:rPr>
            <w:noProof/>
          </w:rPr>
          <w:fldChar w:fldCharType="end"/>
        </w:r>
      </w:p>
    </w:sdtContent>
  </w:sdt>
  <w:p w14:paraId="224C0B43" w14:textId="77777777" w:rsidR="00F66409" w:rsidRDefault="00F664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76DE"/>
    <w:multiLevelType w:val="hybridMultilevel"/>
    <w:tmpl w:val="76589A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38571420"/>
    <w:multiLevelType w:val="multilevel"/>
    <w:tmpl w:val="81BC9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9681210">
    <w:abstractNumId w:val="1"/>
  </w:num>
  <w:num w:numId="2" w16cid:durableId="1386685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617"/>
    <w:rsid w:val="00115F4C"/>
    <w:rsid w:val="001415C6"/>
    <w:rsid w:val="002159CF"/>
    <w:rsid w:val="002517EA"/>
    <w:rsid w:val="002A56CF"/>
    <w:rsid w:val="002B35C0"/>
    <w:rsid w:val="002E6E96"/>
    <w:rsid w:val="00341617"/>
    <w:rsid w:val="003F71AD"/>
    <w:rsid w:val="004C6D09"/>
    <w:rsid w:val="004D0BBE"/>
    <w:rsid w:val="004D3D5C"/>
    <w:rsid w:val="00502E33"/>
    <w:rsid w:val="005169D7"/>
    <w:rsid w:val="005D3788"/>
    <w:rsid w:val="005E33DB"/>
    <w:rsid w:val="006A1025"/>
    <w:rsid w:val="006B56CC"/>
    <w:rsid w:val="00712DBD"/>
    <w:rsid w:val="00725417"/>
    <w:rsid w:val="007B4715"/>
    <w:rsid w:val="007D3594"/>
    <w:rsid w:val="00882F2C"/>
    <w:rsid w:val="008929A7"/>
    <w:rsid w:val="008C1BD8"/>
    <w:rsid w:val="008C4E11"/>
    <w:rsid w:val="008F6E5F"/>
    <w:rsid w:val="00917281"/>
    <w:rsid w:val="00940C41"/>
    <w:rsid w:val="0097065C"/>
    <w:rsid w:val="00974190"/>
    <w:rsid w:val="00A4268D"/>
    <w:rsid w:val="00AB101C"/>
    <w:rsid w:val="00BF54BD"/>
    <w:rsid w:val="00BF6B44"/>
    <w:rsid w:val="00C6767D"/>
    <w:rsid w:val="00C7538B"/>
    <w:rsid w:val="00D03A68"/>
    <w:rsid w:val="00D223E8"/>
    <w:rsid w:val="00DA7039"/>
    <w:rsid w:val="00E9101B"/>
    <w:rsid w:val="00E973F6"/>
    <w:rsid w:val="00EB4F12"/>
    <w:rsid w:val="00F2741A"/>
    <w:rsid w:val="00F6640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3A42DA"/>
  <w15:chartTrackingRefBased/>
  <w15:docId w15:val="{CD32FD07-601E-4C12-8ADE-7033A027B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E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223E8"/>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D223E8"/>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semiHidden/>
    <w:unhideWhenUsed/>
    <w:qFormat/>
    <w:rsid w:val="00D223E8"/>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34161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4161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416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4161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4161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4161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3E8"/>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D223E8"/>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semiHidden/>
    <w:rsid w:val="00D223E8"/>
    <w:rPr>
      <w:rFonts w:ascii="Times New Roman" w:eastAsiaTheme="majorEastAsia" w:hAnsi="Times New Roman" w:cstheme="majorBidi"/>
      <w:b/>
      <w:sz w:val="28"/>
      <w:szCs w:val="28"/>
    </w:rPr>
  </w:style>
  <w:style w:type="character" w:styleId="Hyperlink">
    <w:name w:val="Hyperlink"/>
    <w:basedOn w:val="DefaultParagraphFont"/>
    <w:uiPriority w:val="99"/>
    <w:unhideWhenUsed/>
    <w:rsid w:val="005D3788"/>
    <w:rPr>
      <w:color w:val="0B769F" w:themeColor="accent4" w:themeShade="BF"/>
      <w:u w:val="single"/>
    </w:rPr>
  </w:style>
  <w:style w:type="character" w:customStyle="1" w:styleId="Heading4Char">
    <w:name w:val="Heading 4 Char"/>
    <w:basedOn w:val="DefaultParagraphFont"/>
    <w:link w:val="Heading4"/>
    <w:uiPriority w:val="9"/>
    <w:semiHidden/>
    <w:rsid w:val="003416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16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16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16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16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1617"/>
    <w:rPr>
      <w:rFonts w:eastAsiaTheme="majorEastAsia" w:cstheme="majorBidi"/>
      <w:color w:val="272727" w:themeColor="text1" w:themeTint="D8"/>
    </w:rPr>
  </w:style>
  <w:style w:type="paragraph" w:styleId="Title">
    <w:name w:val="Title"/>
    <w:basedOn w:val="Normal"/>
    <w:next w:val="Normal"/>
    <w:link w:val="TitleChar"/>
    <w:uiPriority w:val="10"/>
    <w:qFormat/>
    <w:rsid w:val="003416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16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16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16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1617"/>
    <w:pPr>
      <w:spacing w:before="160"/>
      <w:jc w:val="center"/>
    </w:pPr>
    <w:rPr>
      <w:i/>
      <w:iCs/>
      <w:color w:val="404040" w:themeColor="text1" w:themeTint="BF"/>
    </w:rPr>
  </w:style>
  <w:style w:type="character" w:customStyle="1" w:styleId="QuoteChar">
    <w:name w:val="Quote Char"/>
    <w:basedOn w:val="DefaultParagraphFont"/>
    <w:link w:val="Quote"/>
    <w:uiPriority w:val="29"/>
    <w:rsid w:val="00341617"/>
    <w:rPr>
      <w:rFonts w:ascii="Times New Roman" w:hAnsi="Times New Roman"/>
      <w:i/>
      <w:iCs/>
      <w:color w:val="404040" w:themeColor="text1" w:themeTint="BF"/>
    </w:rPr>
  </w:style>
  <w:style w:type="paragraph" w:styleId="ListParagraph">
    <w:name w:val="List Paragraph"/>
    <w:basedOn w:val="Normal"/>
    <w:uiPriority w:val="34"/>
    <w:qFormat/>
    <w:rsid w:val="00341617"/>
    <w:pPr>
      <w:ind w:left="720"/>
      <w:contextualSpacing/>
    </w:pPr>
  </w:style>
  <w:style w:type="character" w:styleId="IntenseEmphasis">
    <w:name w:val="Intense Emphasis"/>
    <w:basedOn w:val="DefaultParagraphFont"/>
    <w:uiPriority w:val="21"/>
    <w:qFormat/>
    <w:rsid w:val="00341617"/>
    <w:rPr>
      <w:i/>
      <w:iCs/>
      <w:color w:val="0F4761" w:themeColor="accent1" w:themeShade="BF"/>
    </w:rPr>
  </w:style>
  <w:style w:type="paragraph" w:styleId="IntenseQuote">
    <w:name w:val="Intense Quote"/>
    <w:basedOn w:val="Normal"/>
    <w:next w:val="Normal"/>
    <w:link w:val="IntenseQuoteChar"/>
    <w:uiPriority w:val="30"/>
    <w:qFormat/>
    <w:rsid w:val="003416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1617"/>
    <w:rPr>
      <w:rFonts w:ascii="Times New Roman" w:hAnsi="Times New Roman"/>
      <w:i/>
      <w:iCs/>
      <w:color w:val="0F4761" w:themeColor="accent1" w:themeShade="BF"/>
    </w:rPr>
  </w:style>
  <w:style w:type="character" w:styleId="IntenseReference">
    <w:name w:val="Intense Reference"/>
    <w:basedOn w:val="DefaultParagraphFont"/>
    <w:uiPriority w:val="32"/>
    <w:qFormat/>
    <w:rsid w:val="00341617"/>
    <w:rPr>
      <w:b/>
      <w:bCs/>
      <w:smallCaps/>
      <w:color w:val="0F4761" w:themeColor="accent1" w:themeShade="BF"/>
      <w:spacing w:val="5"/>
    </w:rPr>
  </w:style>
  <w:style w:type="character" w:styleId="UnresolvedMention">
    <w:name w:val="Unresolved Mention"/>
    <w:basedOn w:val="DefaultParagraphFont"/>
    <w:uiPriority w:val="99"/>
    <w:semiHidden/>
    <w:unhideWhenUsed/>
    <w:rsid w:val="00E9101B"/>
    <w:rPr>
      <w:color w:val="605E5C"/>
      <w:shd w:val="clear" w:color="auto" w:fill="E1DFDD"/>
    </w:rPr>
  </w:style>
  <w:style w:type="paragraph" w:styleId="TOCHeading">
    <w:name w:val="TOC Heading"/>
    <w:basedOn w:val="Heading1"/>
    <w:next w:val="Normal"/>
    <w:uiPriority w:val="39"/>
    <w:unhideWhenUsed/>
    <w:qFormat/>
    <w:rsid w:val="00725417"/>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25417"/>
    <w:pPr>
      <w:spacing w:after="100"/>
    </w:pPr>
  </w:style>
  <w:style w:type="paragraph" w:styleId="TOC2">
    <w:name w:val="toc 2"/>
    <w:basedOn w:val="Normal"/>
    <w:next w:val="Normal"/>
    <w:autoRedefine/>
    <w:uiPriority w:val="39"/>
    <w:unhideWhenUsed/>
    <w:rsid w:val="00725417"/>
    <w:pPr>
      <w:spacing w:after="100"/>
      <w:ind w:left="240"/>
    </w:pPr>
  </w:style>
  <w:style w:type="paragraph" w:styleId="Header">
    <w:name w:val="header"/>
    <w:basedOn w:val="Normal"/>
    <w:link w:val="HeaderChar"/>
    <w:uiPriority w:val="99"/>
    <w:unhideWhenUsed/>
    <w:rsid w:val="00F66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409"/>
    <w:rPr>
      <w:rFonts w:ascii="Times New Roman" w:hAnsi="Times New Roman"/>
    </w:rPr>
  </w:style>
  <w:style w:type="paragraph" w:styleId="Footer">
    <w:name w:val="footer"/>
    <w:basedOn w:val="Normal"/>
    <w:link w:val="FooterChar"/>
    <w:uiPriority w:val="99"/>
    <w:unhideWhenUsed/>
    <w:rsid w:val="00F66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409"/>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scot.nhs.uk/media/cn4el53z/board-all-papers-updated-2019-03-28.pdf?utm_source=chatgpt.com" TargetMode="Externa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A9DE7-AFFA-4B1F-8E8E-B72B8F978F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1833</Words>
  <Characters>12000</Characters>
  <Application>Microsoft Office Word</Application>
  <DocSecurity>0</DocSecurity>
  <Lines>100</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01-134222-134</dc:creator>
  <cp:keywords/>
  <dc:description/>
  <cp:lastModifiedBy>SSS Housing</cp:lastModifiedBy>
  <cp:revision>2</cp:revision>
  <dcterms:created xsi:type="dcterms:W3CDTF">2026-03-30T05:21:00Z</dcterms:created>
  <dcterms:modified xsi:type="dcterms:W3CDTF">2026-03-30T05:21:00Z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808eeb0e-4cba-4023-b381-5fe7c777763e</vt:lpwstr>
  </property>
</Properties>
</file>