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outlineLvl w:val="9"/>
        <w:rPr>
          <w:rFonts w:hint="eastAsia"/>
          <w:lang w:val="en-US" w:eastAsia="zh-CN"/>
        </w:rPr>
      </w:pPr>
      <w:r>
        <w:drawing>
          <wp:anchor distT="0" distB="0" distL="114300" distR="114300" simplePos="0" relativeHeight="251659264" behindDoc="0" locked="0" layoutInCell="1" allowOverlap="1">
            <wp:simplePos x="0" y="0"/>
            <wp:positionH relativeFrom="column">
              <wp:posOffset>10795</wp:posOffset>
            </wp:positionH>
            <wp:positionV relativeFrom="paragraph">
              <wp:posOffset>501015</wp:posOffset>
            </wp:positionV>
            <wp:extent cx="6112510" cy="2716530"/>
            <wp:effectExtent l="0" t="0" r="2540" b="7620"/>
            <wp:wrapNone/>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8"/>
                    <a:stretch>
                      <a:fillRect/>
                    </a:stretch>
                  </pic:blipFill>
                  <pic:spPr>
                    <a:xfrm>
                      <a:off x="0" y="0"/>
                      <a:ext cx="6112510" cy="2716530"/>
                    </a:xfrm>
                    <a:prstGeom prst="rect">
                      <a:avLst/>
                    </a:prstGeom>
                    <a:noFill/>
                    <a:ln>
                      <a:noFill/>
                    </a:ln>
                  </pic:spPr>
                </pic:pic>
              </a:graphicData>
            </a:graphic>
          </wp:anchor>
        </w:drawing>
      </w:r>
    </w:p>
    <w:p>
      <w:pPr>
        <w:pStyle w:val="2"/>
        <w:bidi w:val="0"/>
        <w:outlineLvl w:val="9"/>
        <w:rPr>
          <w:rFonts w:hint="eastAsia"/>
          <w:lang w:val="en-US" w:eastAsia="zh-CN"/>
        </w:rPr>
      </w:pPr>
    </w:p>
    <w:p>
      <w:pPr>
        <w:pStyle w:val="2"/>
        <w:bidi w:val="0"/>
        <w:outlineLvl w:val="9"/>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jc w:val="center"/>
        <w:rPr>
          <w:rFonts w:hint="default" w:ascii="Arial" w:hAnsi="Arial" w:cs="Arial"/>
          <w:sz w:val="24"/>
          <w:szCs w:val="24"/>
          <w:lang w:val="en-US" w:eastAsia="zh-CN"/>
        </w:rPr>
      </w:pPr>
      <w:r>
        <w:rPr>
          <w:rFonts w:hint="default" w:ascii="Arial" w:hAnsi="Arial" w:cs="Arial"/>
          <w:sz w:val="24"/>
          <w:szCs w:val="24"/>
          <w:lang w:val="en-US" w:eastAsia="zh-CN"/>
        </w:rPr>
        <w:t>Paper Title：Towards Sustainable Business: Environmental Ethics for Business Companies</w:t>
      </w:r>
    </w:p>
    <w:p>
      <w:pPr>
        <w:jc w:val="center"/>
        <w:rPr>
          <w:rFonts w:hint="default" w:ascii="Arial" w:hAnsi="Arial" w:cs="Arial"/>
          <w:sz w:val="24"/>
          <w:szCs w:val="24"/>
          <w:lang w:val="en-US" w:eastAsia="zh-CN"/>
        </w:rPr>
      </w:pPr>
    </w:p>
    <w:p>
      <w:pPr>
        <w:jc w:val="center"/>
        <w:rPr>
          <w:rFonts w:hint="default" w:ascii="Arial" w:hAnsi="Arial" w:cs="Arial"/>
          <w:sz w:val="24"/>
          <w:szCs w:val="24"/>
          <w:lang w:val="en-US" w:eastAsia="zh-CN"/>
        </w:rPr>
      </w:pPr>
      <w:r>
        <w:rPr>
          <w:rFonts w:hint="default" w:ascii="Arial" w:hAnsi="Arial" w:cs="Arial"/>
          <w:sz w:val="24"/>
          <w:szCs w:val="24"/>
          <w:lang w:val="en-US" w:eastAsia="zh-CN"/>
        </w:rPr>
        <w:t>Author：Junyu Yang</w:t>
      </w:r>
    </w:p>
    <w:p>
      <w:pPr>
        <w:jc w:val="center"/>
        <w:rPr>
          <w:rFonts w:hint="default" w:ascii="Arial" w:hAnsi="Arial" w:cs="Arial"/>
          <w:sz w:val="24"/>
          <w:szCs w:val="24"/>
          <w:lang w:val="en-US" w:eastAsia="zh-CN"/>
        </w:rPr>
      </w:pPr>
    </w:p>
    <w:p>
      <w:pPr>
        <w:jc w:val="center"/>
        <w:rPr>
          <w:rFonts w:hint="default" w:ascii="Arial" w:hAnsi="Arial" w:cs="Arial"/>
          <w:sz w:val="24"/>
          <w:szCs w:val="24"/>
          <w:lang w:val="en-US" w:eastAsia="zh-CN"/>
        </w:rPr>
      </w:pPr>
      <w:r>
        <w:rPr>
          <w:rFonts w:hint="default" w:ascii="Arial" w:hAnsi="Arial" w:cs="Arial"/>
          <w:sz w:val="24"/>
          <w:szCs w:val="24"/>
          <w:lang w:val="en-US" w:eastAsia="zh-CN"/>
        </w:rPr>
        <w:t>Module code：BMBM6008</w:t>
      </w:r>
    </w:p>
    <w:p>
      <w:pPr>
        <w:jc w:val="center"/>
        <w:rPr>
          <w:rFonts w:hint="default" w:ascii="Arial" w:hAnsi="Arial" w:cs="Arial"/>
          <w:sz w:val="24"/>
          <w:szCs w:val="24"/>
          <w:lang w:val="en-US" w:eastAsia="zh-CN"/>
        </w:rPr>
      </w:pPr>
    </w:p>
    <w:p>
      <w:pPr>
        <w:jc w:val="center"/>
        <w:rPr>
          <w:rFonts w:hint="default" w:ascii="Arial" w:hAnsi="Arial" w:cs="Arial"/>
          <w:sz w:val="24"/>
          <w:szCs w:val="24"/>
          <w:lang w:val="en-US" w:eastAsia="zh-CN"/>
        </w:rPr>
      </w:pPr>
      <w:r>
        <w:rPr>
          <w:rFonts w:hint="default" w:ascii="Arial" w:hAnsi="Arial" w:cs="Arial"/>
          <w:sz w:val="24"/>
          <w:szCs w:val="24"/>
          <w:lang w:val="en-US" w:eastAsia="zh-CN"/>
        </w:rPr>
        <w:t>Module:Global Ethics</w:t>
      </w:r>
    </w:p>
    <w:p>
      <w:pPr>
        <w:jc w:val="center"/>
        <w:rPr>
          <w:rFonts w:hint="default" w:ascii="Arial" w:hAnsi="Arial" w:cs="Arial"/>
          <w:sz w:val="24"/>
          <w:szCs w:val="24"/>
          <w:lang w:val="en-US" w:eastAsia="zh-CN"/>
        </w:rPr>
      </w:pPr>
    </w:p>
    <w:p>
      <w:pPr>
        <w:jc w:val="center"/>
        <w:rPr>
          <w:rFonts w:hint="default" w:ascii="Arial" w:hAnsi="Arial" w:cs="Arial"/>
          <w:sz w:val="24"/>
          <w:szCs w:val="24"/>
          <w:lang w:val="en-US" w:eastAsia="zh-CN"/>
        </w:rPr>
      </w:pPr>
      <w:r>
        <w:rPr>
          <w:rFonts w:hint="default" w:ascii="Arial" w:hAnsi="Arial" w:cs="Arial"/>
          <w:sz w:val="24"/>
          <w:szCs w:val="24"/>
          <w:lang w:val="en-US" w:eastAsia="zh-CN"/>
        </w:rPr>
        <w:t>Lecturer: Mike Durke</w:t>
      </w:r>
    </w:p>
    <w:p>
      <w:pPr>
        <w:jc w:val="center"/>
        <w:rPr>
          <w:rFonts w:hint="default" w:ascii="Arial" w:hAnsi="Arial" w:cs="Arial"/>
          <w:sz w:val="24"/>
          <w:szCs w:val="24"/>
          <w:lang w:val="en-US" w:eastAsia="zh-CN"/>
        </w:rPr>
      </w:pPr>
    </w:p>
    <w:p>
      <w:pPr>
        <w:jc w:val="center"/>
        <w:rPr>
          <w:rFonts w:hint="default" w:ascii="Arial" w:hAnsi="Arial" w:cs="Arial"/>
          <w:sz w:val="24"/>
          <w:szCs w:val="24"/>
          <w:lang w:val="en-US" w:eastAsia="zh-CN"/>
        </w:rPr>
      </w:pPr>
      <w:r>
        <w:rPr>
          <w:rFonts w:hint="default" w:ascii="Arial" w:hAnsi="Arial" w:cs="Arial"/>
          <w:sz w:val="24"/>
          <w:szCs w:val="24"/>
          <w:lang w:val="en-US" w:eastAsia="zh-CN"/>
        </w:rPr>
        <w:t>Programme:</w:t>
      </w:r>
      <w:r>
        <w:rPr>
          <w:rFonts w:hint="default" w:ascii="Arial" w:hAnsi="Arial" w:cs="Arial"/>
          <w:sz w:val="24"/>
          <w:szCs w:val="24"/>
          <w:lang w:val="en-US" w:eastAsia="zh-CN"/>
        </w:rPr>
        <w:tab/>
      </w:r>
      <w:r>
        <w:rPr>
          <w:rFonts w:hint="default" w:ascii="Arial" w:hAnsi="Arial" w:cs="Arial"/>
          <w:sz w:val="24"/>
          <w:szCs w:val="24"/>
          <w:lang w:val="en-US" w:eastAsia="zh-CN"/>
        </w:rPr>
        <w:t>BA Business Management</w:t>
      </w:r>
    </w:p>
    <w:p>
      <w:pPr>
        <w:jc w:val="center"/>
        <w:rPr>
          <w:rFonts w:hint="default" w:ascii="Arial" w:hAnsi="Arial" w:cs="Arial"/>
          <w:sz w:val="24"/>
          <w:szCs w:val="24"/>
          <w:lang w:val="en-US" w:eastAsia="zh-CN"/>
        </w:rPr>
      </w:pPr>
    </w:p>
    <w:p>
      <w:pPr>
        <w:jc w:val="center"/>
        <w:rPr>
          <w:rFonts w:hint="default" w:ascii="Arial" w:hAnsi="Arial" w:cs="Arial"/>
          <w:sz w:val="24"/>
          <w:szCs w:val="24"/>
          <w:lang w:val="en-US" w:eastAsia="zh-CN"/>
        </w:rPr>
      </w:pPr>
      <w:r>
        <w:rPr>
          <w:rFonts w:hint="default" w:ascii="Arial" w:hAnsi="Arial" w:cs="Arial"/>
          <w:sz w:val="24"/>
          <w:szCs w:val="24"/>
          <w:lang w:val="en-US" w:eastAsia="zh-CN"/>
        </w:rPr>
        <w:t>Submission Date：</w:t>
      </w:r>
      <w:r>
        <w:rPr>
          <w:rFonts w:hint="default" w:ascii="Arial" w:hAnsi="Arial" w:cs="Arial"/>
          <w:bCs/>
          <w:sz w:val="24"/>
          <w:szCs w:val="24"/>
          <w:lang w:eastAsia="en-US"/>
        </w:rPr>
        <w:t>Friday 12</w:t>
      </w:r>
      <w:r>
        <w:rPr>
          <w:rFonts w:hint="default" w:ascii="Arial" w:hAnsi="Arial" w:cs="Arial"/>
          <w:bCs/>
          <w:sz w:val="24"/>
          <w:szCs w:val="24"/>
          <w:vertAlign w:val="superscript"/>
          <w:lang w:eastAsia="en-US"/>
        </w:rPr>
        <w:t>th</w:t>
      </w:r>
      <w:r>
        <w:rPr>
          <w:rFonts w:hint="default" w:ascii="Arial" w:hAnsi="Arial" w:cs="Arial"/>
          <w:bCs/>
          <w:sz w:val="24"/>
          <w:szCs w:val="24"/>
          <w:lang w:eastAsia="en-US"/>
        </w:rPr>
        <w:t xml:space="preserve"> January 11.59pm</w:t>
      </w:r>
    </w:p>
    <w:p>
      <w:pPr>
        <w:rPr>
          <w:rFonts w:hint="eastAsia"/>
          <w:lang w:val="en-US" w:eastAsia="zh-CN"/>
        </w:rPr>
      </w:pPr>
    </w:p>
    <w:p>
      <w:pPr>
        <w:rPr>
          <w:rFonts w:hint="eastAsia"/>
          <w:lang w:val="en-US" w:eastAsia="zh-CN"/>
        </w:rPr>
      </w:pPr>
    </w:p>
    <w:p>
      <w:pPr>
        <w:rPr>
          <w:rFonts w:hint="eastAsia"/>
          <w:lang w:val="en-US" w:eastAsia="zh-CN"/>
        </w:rPr>
      </w:pPr>
      <w:bookmarkStart w:id="30" w:name="_GoBack"/>
      <w:bookmarkEnd w:id="30"/>
    </w:p>
    <w:p>
      <w:pPr>
        <w:pStyle w:val="2"/>
        <w:pageBreakBefore w:val="0"/>
        <w:widowControl/>
        <w:kinsoku/>
        <w:wordWrap/>
        <w:overflowPunct/>
        <w:topLinePunct w:val="0"/>
        <w:autoSpaceDE/>
        <w:autoSpaceDN/>
        <w:bidi w:val="0"/>
        <w:adjustRightInd/>
        <w:snapToGrid/>
        <w:spacing w:line="480" w:lineRule="auto"/>
        <w:jc w:val="both"/>
        <w:textAlignment w:val="auto"/>
        <w:rPr>
          <w:rFonts w:hint="default"/>
        </w:rPr>
      </w:pPr>
      <w:bookmarkStart w:id="0" w:name="_Toc22374"/>
      <w:bookmarkStart w:id="1" w:name="_Toc5929"/>
      <w:r>
        <w:rPr>
          <w:rFonts w:hint="eastAsia"/>
          <w:lang w:val="en-US" w:eastAsia="zh-CN"/>
        </w:rPr>
        <w:t>E</w:t>
      </w:r>
      <w:r>
        <w:rPr>
          <w:rFonts w:hint="default"/>
        </w:rPr>
        <w:t>xecutive summary</w:t>
      </w:r>
      <w:bookmarkEnd w:id="0"/>
      <w:bookmarkEnd w:id="1"/>
    </w:p>
    <w:p>
      <w:pPr>
        <w:pageBreakBefore w:val="0"/>
        <w:widowControl/>
        <w:kinsoku/>
        <w:wordWrap/>
        <w:overflowPunct/>
        <w:topLinePunct w:val="0"/>
        <w:autoSpaceDE/>
        <w:autoSpaceDN/>
        <w:bidi w:val="0"/>
        <w:adjustRightInd/>
        <w:snapToGrid/>
        <w:spacing w:line="480" w:lineRule="auto"/>
        <w:jc w:val="both"/>
        <w:textAlignment w:val="auto"/>
        <w:rPr>
          <w:rFonts w:hint="default"/>
        </w:rPr>
      </w:pPr>
      <w:r>
        <w:rPr>
          <w:rFonts w:hint="default"/>
        </w:rPr>
        <w:t>This paper addresses the escalating environmental challenges stemming from unrestricted industrial activities since the Industrial Revolution. The impact of these activities on the natural environment has evolved into a global crisis, necessitating urgent attention and action from all nations. The Sustainable Development Goals (SDGs) proposed by the World Commission on Environment and Development and the United Nations underscore the importance of sustainable development to balance economic progress with environmental protection. Businesses, recognized as key actors in achieving these goals, are urged to actively engage in sustainable practices, aligning their operations with ethical and responsible principles. The paper emphasizes the vital role of stakeholder theory in shaping corporate social responsibility, advocating for a win-win scenario where businesses fulfill their ethical obligations while maximizing economic interests. Through case studies and practical suggestions, the paper highlights the positive impacts of companies embracing environmental ethics, contributing not only to their own success but also to broader societal and environmental well-being.</w:t>
      </w: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sdt>
      <w:sdtPr>
        <w:rPr>
          <w:rFonts w:ascii="Arial" w:hAnsi="Arial" w:eastAsia="宋体" w:cs="Arial"/>
          <w:b w:val="0"/>
          <w:bCs w:val="0"/>
          <w:i w:val="0"/>
          <w:iCs w:val="0"/>
          <w:caps w:val="0"/>
          <w:smallCaps w:val="0"/>
          <w:strike w:val="0"/>
          <w:dstrike w:val="0"/>
          <w:outline w:val="0"/>
          <w:emboss w:val="0"/>
          <w:imprint w:val="0"/>
          <w:vanish w:val="0"/>
          <w:color w:val="auto"/>
          <w:spacing w:val="0"/>
          <w:w w:val="100"/>
          <w:kern w:val="0"/>
          <w:position w:val="0"/>
          <w:sz w:val="21"/>
          <w:szCs w:val="24"/>
          <w:u w:val="none" w:color="auto"/>
          <w:vertAlign w:val="baseline"/>
          <w:lang w:val="en-US" w:eastAsia="en-US" w:bidi="ar-SA"/>
        </w:rPr>
        <w:id w:val="147452231"/>
        <w15:color w:val="DBDBDB"/>
        <w:docPartObj>
          <w:docPartGallery w:val="Table of Contents"/>
          <w:docPartUnique/>
        </w:docPartObj>
      </w:sdtPr>
      <w:sdtEndPr>
        <w:rPr>
          <w:rFonts w:hint="default" w:ascii="Arial" w:hAnsi="Arial" w:eastAsia="Arial" w:cs="Times New Roman"/>
          <w:b w:val="0"/>
          <w:bCs w:val="0"/>
          <w:i w:val="0"/>
          <w:iCs w:val="0"/>
          <w:caps w:val="0"/>
          <w:smallCaps w:val="0"/>
          <w:strike w:val="0"/>
          <w:dstrike w:val="0"/>
          <w:outline w:val="0"/>
          <w:emboss w:val="0"/>
          <w:imprint w:val="0"/>
          <w:vanish w:val="0"/>
          <w:color w:val="auto"/>
          <w:spacing w:val="0"/>
          <w:w w:val="100"/>
          <w:kern w:val="0"/>
          <w:position w:val="0"/>
          <w:sz w:val="24"/>
          <w:szCs w:val="24"/>
          <w:u w:val="none" w:color="auto"/>
          <w:vertAlign w:val="baseline"/>
          <w:lang w:val="en-US" w:eastAsia="en-US" w:bidi="ar-SA"/>
        </w:rPr>
      </w:sdtEndPr>
      <w:sdtContent>
        <w:p>
          <w:pPr>
            <w:spacing w:before="0" w:beforeLines="0" w:after="0" w:afterLines="0" w:line="240" w:lineRule="auto"/>
            <w:ind w:left="0" w:leftChars="0" w:right="0" w:rightChars="0" w:firstLine="0" w:firstLineChars="0"/>
            <w:jc w:val="center"/>
            <w:rPr>
              <w:rFonts w:hint="eastAsia" w:ascii="Arial" w:hAnsi="Arial" w:eastAsia="宋体" w:cs="Arial"/>
              <w:lang w:val="en-US" w:eastAsia="zh-CN"/>
            </w:rPr>
          </w:pPr>
          <w:r>
            <w:rPr>
              <w:rFonts w:hint="eastAsia" w:ascii="Arial" w:hAnsi="Arial" w:eastAsia="宋体" w:cs="Arial"/>
              <w:b w:val="0"/>
              <w:bCs w:val="0"/>
              <w:i w:val="0"/>
              <w:iCs w:val="0"/>
              <w:caps w:val="0"/>
              <w:smallCaps w:val="0"/>
              <w:strike w:val="0"/>
              <w:dstrike w:val="0"/>
              <w:outline w:val="0"/>
              <w:emboss w:val="0"/>
              <w:imprint w:val="0"/>
              <w:vanish w:val="0"/>
              <w:color w:val="auto"/>
              <w:spacing w:val="0"/>
              <w:w w:val="100"/>
              <w:kern w:val="0"/>
              <w:position w:val="0"/>
              <w:sz w:val="21"/>
              <w:szCs w:val="24"/>
              <w:u w:val="none" w:color="auto"/>
              <w:vertAlign w:val="baseline"/>
              <w:lang w:val="en-US" w:eastAsia="zh-CN" w:bidi="ar-SA"/>
            </w:rPr>
            <w:t>Content</w:t>
          </w:r>
        </w:p>
        <w:p>
          <w:pPr>
            <w:pStyle w:val="6"/>
            <w:keepNext w:val="0"/>
            <w:keepLines w:val="0"/>
            <w:pageBreakBefore w:val="0"/>
            <w:framePr/>
            <w:widowControl/>
            <w:tabs>
              <w:tab w:val="right" w:leader="dot" w:pos="9632"/>
              <w:tab w:val="clear" w:pos="9612"/>
            </w:tabs>
            <w:kinsoku/>
            <w:wordWrap/>
            <w:overflowPunct/>
            <w:topLinePunct w:val="0"/>
            <w:autoSpaceDE/>
            <w:autoSpaceDN/>
            <w:bidi w:val="0"/>
            <w:adjustRightInd/>
            <w:snapToGrid/>
            <w:spacing w:line="480" w:lineRule="auto"/>
            <w:textAlignment w:val="auto"/>
            <w:rPr>
              <w:rFonts w:ascii="Arial" w:hAnsi="Arial"/>
              <w:sz w:val="24"/>
            </w:rPr>
          </w:pPr>
          <w:r>
            <w:rPr>
              <w:rFonts w:hint="default" w:ascii="Arial" w:hAnsi="Arial"/>
              <w:sz w:val="24"/>
            </w:rPr>
            <w:fldChar w:fldCharType="begin"/>
          </w:r>
          <w:r>
            <w:rPr>
              <w:rFonts w:hint="default" w:ascii="Arial" w:hAnsi="Arial"/>
              <w:sz w:val="24"/>
            </w:rPr>
            <w:instrText xml:space="preserve">TOC \o "1-3" \h \u </w:instrText>
          </w:r>
          <w:r>
            <w:rPr>
              <w:rFonts w:hint="default" w:ascii="Arial" w:hAnsi="Arial"/>
              <w:sz w:val="24"/>
            </w:rPr>
            <w:fldChar w:fldCharType="separate"/>
          </w:r>
          <w:r>
            <w:rPr>
              <w:rFonts w:hint="default" w:ascii="Arial" w:hAnsi="Arial"/>
              <w:sz w:val="24"/>
            </w:rPr>
            <w:fldChar w:fldCharType="begin"/>
          </w:r>
          <w:r>
            <w:rPr>
              <w:rFonts w:hint="default" w:ascii="Arial" w:hAnsi="Arial"/>
              <w:sz w:val="24"/>
            </w:rPr>
            <w:instrText xml:space="preserve"> HYPERLINK \l _Toc5929 </w:instrText>
          </w:r>
          <w:r>
            <w:rPr>
              <w:rFonts w:hint="default" w:ascii="Arial" w:hAnsi="Arial"/>
              <w:sz w:val="24"/>
            </w:rPr>
            <w:fldChar w:fldCharType="separate"/>
          </w:r>
          <w:r>
            <w:rPr>
              <w:rFonts w:hint="eastAsia" w:ascii="Arial" w:hAnsi="Arial"/>
              <w:sz w:val="24"/>
              <w:lang w:val="en-US" w:eastAsia="zh-CN"/>
            </w:rPr>
            <w:t>E</w:t>
          </w:r>
          <w:r>
            <w:rPr>
              <w:rFonts w:hint="default" w:ascii="Arial" w:hAnsi="Arial"/>
              <w:sz w:val="24"/>
            </w:rPr>
            <w:t>xecutive summary</w:t>
          </w:r>
          <w:r>
            <w:rPr>
              <w:rFonts w:ascii="Arial" w:hAnsi="Arial"/>
              <w:sz w:val="24"/>
            </w:rPr>
            <w:tab/>
          </w:r>
          <w:r>
            <w:rPr>
              <w:rFonts w:ascii="Arial" w:hAnsi="Arial"/>
              <w:sz w:val="24"/>
            </w:rPr>
            <w:fldChar w:fldCharType="begin"/>
          </w:r>
          <w:r>
            <w:rPr>
              <w:rFonts w:ascii="Arial" w:hAnsi="Arial"/>
              <w:sz w:val="24"/>
            </w:rPr>
            <w:instrText xml:space="preserve"> PAGEREF _Toc5929 \h </w:instrText>
          </w:r>
          <w:r>
            <w:rPr>
              <w:rFonts w:ascii="Arial" w:hAnsi="Arial"/>
              <w:sz w:val="24"/>
            </w:rPr>
            <w:fldChar w:fldCharType="separate"/>
          </w:r>
          <w:r>
            <w:rPr>
              <w:rFonts w:ascii="Arial" w:hAnsi="Arial"/>
              <w:sz w:val="24"/>
            </w:rPr>
            <w:t>2</w:t>
          </w:r>
          <w:r>
            <w:rPr>
              <w:rFonts w:ascii="Arial" w:hAnsi="Arial"/>
              <w:sz w:val="24"/>
            </w:rPr>
            <w:fldChar w:fldCharType="end"/>
          </w:r>
          <w:r>
            <w:rPr>
              <w:rFonts w:hint="default" w:ascii="Arial" w:hAnsi="Arial"/>
              <w:sz w:val="24"/>
            </w:rPr>
            <w:fldChar w:fldCharType="end"/>
          </w:r>
        </w:p>
        <w:p>
          <w:pPr>
            <w:pStyle w:val="6"/>
            <w:keepNext w:val="0"/>
            <w:keepLines w:val="0"/>
            <w:pageBreakBefore w:val="0"/>
            <w:framePr/>
            <w:widowControl/>
            <w:tabs>
              <w:tab w:val="right" w:leader="dot" w:pos="9632"/>
              <w:tab w:val="clear" w:pos="9612"/>
            </w:tabs>
            <w:kinsoku/>
            <w:wordWrap/>
            <w:overflowPunct/>
            <w:topLinePunct w:val="0"/>
            <w:autoSpaceDE/>
            <w:autoSpaceDN/>
            <w:bidi w:val="0"/>
            <w:adjustRightInd/>
            <w:snapToGrid/>
            <w:spacing w:line="480" w:lineRule="auto"/>
            <w:textAlignment w:val="auto"/>
            <w:rPr>
              <w:rFonts w:ascii="Arial" w:hAnsi="Arial"/>
              <w:sz w:val="24"/>
            </w:rPr>
          </w:pPr>
          <w:r>
            <w:rPr>
              <w:rFonts w:hint="default" w:ascii="Arial" w:hAnsi="Arial"/>
              <w:sz w:val="24"/>
            </w:rPr>
            <w:fldChar w:fldCharType="begin"/>
          </w:r>
          <w:r>
            <w:rPr>
              <w:rFonts w:hint="default" w:ascii="Arial" w:hAnsi="Arial"/>
              <w:sz w:val="24"/>
            </w:rPr>
            <w:instrText xml:space="preserve"> HYPERLINK \l _Toc22114 </w:instrText>
          </w:r>
          <w:r>
            <w:rPr>
              <w:rFonts w:hint="default" w:ascii="Arial" w:hAnsi="Arial"/>
              <w:sz w:val="24"/>
            </w:rPr>
            <w:fldChar w:fldCharType="separate"/>
          </w:r>
          <w:r>
            <w:rPr>
              <w:rFonts w:hint="eastAsia" w:ascii="Arial" w:hAnsi="Arial" w:eastAsia="宋体"/>
              <w:sz w:val="24"/>
              <w:lang w:val="en-US" w:eastAsia="zh-CN"/>
            </w:rPr>
            <w:t xml:space="preserve">1.0 </w:t>
          </w:r>
          <w:r>
            <w:rPr>
              <w:rFonts w:hint="default" w:ascii="Arial" w:hAnsi="Arial"/>
              <w:sz w:val="24"/>
            </w:rPr>
            <w:t>Introduction</w:t>
          </w:r>
          <w:r>
            <w:rPr>
              <w:rFonts w:ascii="Arial" w:hAnsi="Arial"/>
              <w:sz w:val="24"/>
            </w:rPr>
            <w:tab/>
          </w:r>
          <w:r>
            <w:rPr>
              <w:rFonts w:ascii="Arial" w:hAnsi="Arial"/>
              <w:sz w:val="24"/>
            </w:rPr>
            <w:fldChar w:fldCharType="begin"/>
          </w:r>
          <w:r>
            <w:rPr>
              <w:rFonts w:ascii="Arial" w:hAnsi="Arial"/>
              <w:sz w:val="24"/>
            </w:rPr>
            <w:instrText xml:space="preserve"> PAGEREF _Toc22114 \h </w:instrText>
          </w:r>
          <w:r>
            <w:rPr>
              <w:rFonts w:ascii="Arial" w:hAnsi="Arial"/>
              <w:sz w:val="24"/>
            </w:rPr>
            <w:fldChar w:fldCharType="separate"/>
          </w:r>
          <w:r>
            <w:rPr>
              <w:rFonts w:ascii="Arial" w:hAnsi="Arial"/>
              <w:sz w:val="24"/>
            </w:rPr>
            <w:t>4</w:t>
          </w:r>
          <w:r>
            <w:rPr>
              <w:rFonts w:ascii="Arial" w:hAnsi="Arial"/>
              <w:sz w:val="24"/>
            </w:rPr>
            <w:fldChar w:fldCharType="end"/>
          </w:r>
          <w:r>
            <w:rPr>
              <w:rFonts w:hint="default" w:ascii="Arial" w:hAnsi="Arial"/>
              <w:sz w:val="24"/>
            </w:rPr>
            <w:fldChar w:fldCharType="end"/>
          </w:r>
        </w:p>
        <w:p>
          <w:pPr>
            <w:pStyle w:val="7"/>
            <w:keepNext w:val="0"/>
            <w:keepLines w:val="0"/>
            <w:pageBreakBefore w:val="0"/>
            <w:framePr/>
            <w:widowControl/>
            <w:tabs>
              <w:tab w:val="right" w:leader="dot" w:pos="9632"/>
              <w:tab w:val="clear" w:pos="9612"/>
            </w:tabs>
            <w:kinsoku/>
            <w:wordWrap/>
            <w:overflowPunct/>
            <w:topLinePunct w:val="0"/>
            <w:autoSpaceDE/>
            <w:autoSpaceDN/>
            <w:bidi w:val="0"/>
            <w:adjustRightInd/>
            <w:snapToGrid/>
            <w:spacing w:line="480" w:lineRule="auto"/>
            <w:textAlignment w:val="auto"/>
            <w:rPr>
              <w:rFonts w:ascii="Arial" w:hAnsi="Arial"/>
              <w:sz w:val="24"/>
            </w:rPr>
          </w:pPr>
          <w:r>
            <w:rPr>
              <w:rFonts w:hint="default" w:ascii="Arial" w:hAnsi="Arial"/>
              <w:sz w:val="24"/>
            </w:rPr>
            <w:fldChar w:fldCharType="begin"/>
          </w:r>
          <w:r>
            <w:rPr>
              <w:rFonts w:hint="default" w:ascii="Arial" w:hAnsi="Arial"/>
              <w:sz w:val="24"/>
            </w:rPr>
            <w:instrText xml:space="preserve"> HYPERLINK \l _Toc8301 </w:instrText>
          </w:r>
          <w:r>
            <w:rPr>
              <w:rFonts w:hint="default" w:ascii="Arial" w:hAnsi="Arial"/>
              <w:sz w:val="24"/>
            </w:rPr>
            <w:fldChar w:fldCharType="separate"/>
          </w:r>
          <w:r>
            <w:rPr>
              <w:rFonts w:hint="eastAsia" w:ascii="Arial" w:hAnsi="Arial" w:eastAsia="宋体"/>
              <w:sz w:val="24"/>
              <w:rtl w:val="0"/>
              <w:lang w:val="en-US" w:eastAsia="zh-CN"/>
            </w:rPr>
            <w:t>2.0 Main Body</w:t>
          </w:r>
          <w:r>
            <w:rPr>
              <w:rFonts w:ascii="Arial" w:hAnsi="Arial"/>
              <w:sz w:val="24"/>
            </w:rPr>
            <w:tab/>
          </w:r>
          <w:r>
            <w:rPr>
              <w:rFonts w:ascii="Arial" w:hAnsi="Arial"/>
              <w:sz w:val="24"/>
            </w:rPr>
            <w:fldChar w:fldCharType="begin"/>
          </w:r>
          <w:r>
            <w:rPr>
              <w:rFonts w:ascii="Arial" w:hAnsi="Arial"/>
              <w:sz w:val="24"/>
            </w:rPr>
            <w:instrText xml:space="preserve"> PAGEREF _Toc8301 \h </w:instrText>
          </w:r>
          <w:r>
            <w:rPr>
              <w:rFonts w:ascii="Arial" w:hAnsi="Arial"/>
              <w:sz w:val="24"/>
            </w:rPr>
            <w:fldChar w:fldCharType="separate"/>
          </w:r>
          <w:r>
            <w:rPr>
              <w:rFonts w:ascii="Arial" w:hAnsi="Arial"/>
              <w:sz w:val="24"/>
            </w:rPr>
            <w:t>5</w:t>
          </w:r>
          <w:r>
            <w:rPr>
              <w:rFonts w:ascii="Arial" w:hAnsi="Arial"/>
              <w:sz w:val="24"/>
            </w:rPr>
            <w:fldChar w:fldCharType="end"/>
          </w:r>
          <w:r>
            <w:rPr>
              <w:rFonts w:hint="default" w:ascii="Arial" w:hAnsi="Arial"/>
              <w:sz w:val="24"/>
            </w:rPr>
            <w:fldChar w:fldCharType="end"/>
          </w:r>
        </w:p>
        <w:p>
          <w:pPr>
            <w:pStyle w:val="5"/>
            <w:keepNext w:val="0"/>
            <w:keepLines w:val="0"/>
            <w:pageBreakBefore w:val="0"/>
            <w:framePr/>
            <w:widowControl/>
            <w:tabs>
              <w:tab w:val="right" w:leader="dot" w:pos="9632"/>
            </w:tabs>
            <w:kinsoku/>
            <w:wordWrap/>
            <w:overflowPunct/>
            <w:topLinePunct w:val="0"/>
            <w:autoSpaceDE/>
            <w:autoSpaceDN/>
            <w:bidi w:val="0"/>
            <w:adjustRightInd/>
            <w:snapToGrid/>
            <w:spacing w:line="480" w:lineRule="auto"/>
            <w:textAlignment w:val="auto"/>
            <w:rPr>
              <w:rFonts w:ascii="Arial" w:hAnsi="Arial"/>
              <w:sz w:val="24"/>
            </w:rPr>
          </w:pPr>
          <w:r>
            <w:rPr>
              <w:rFonts w:hint="default" w:ascii="Arial" w:hAnsi="Arial"/>
              <w:sz w:val="24"/>
            </w:rPr>
            <w:fldChar w:fldCharType="begin"/>
          </w:r>
          <w:r>
            <w:rPr>
              <w:rFonts w:hint="default" w:ascii="Arial" w:hAnsi="Arial"/>
              <w:sz w:val="24"/>
            </w:rPr>
            <w:instrText xml:space="preserve"> HYPERLINK \l _Toc13528 </w:instrText>
          </w:r>
          <w:r>
            <w:rPr>
              <w:rFonts w:hint="default" w:ascii="Arial" w:hAnsi="Arial"/>
              <w:sz w:val="24"/>
            </w:rPr>
            <w:fldChar w:fldCharType="separate"/>
          </w:r>
          <w:r>
            <w:rPr>
              <w:rFonts w:hint="eastAsia" w:ascii="Arial" w:hAnsi="Arial" w:eastAsia="宋体"/>
              <w:sz w:val="24"/>
              <w:rtl w:val="0"/>
              <w:lang w:val="en-US" w:eastAsia="zh-CN"/>
            </w:rPr>
            <w:t xml:space="preserve">2.1 </w:t>
          </w:r>
          <w:r>
            <w:rPr>
              <w:rFonts w:hint="default" w:ascii="Arial" w:hAnsi="Arial"/>
              <w:sz w:val="24"/>
              <w:rtl w:val="0"/>
              <w:lang w:val="en-US"/>
            </w:rPr>
            <w:t>Environmental Challenges</w:t>
          </w:r>
          <w:r>
            <w:rPr>
              <w:rFonts w:ascii="Arial" w:hAnsi="Arial"/>
              <w:sz w:val="24"/>
            </w:rPr>
            <w:tab/>
          </w:r>
          <w:r>
            <w:rPr>
              <w:rFonts w:ascii="Arial" w:hAnsi="Arial"/>
              <w:sz w:val="24"/>
            </w:rPr>
            <w:fldChar w:fldCharType="begin"/>
          </w:r>
          <w:r>
            <w:rPr>
              <w:rFonts w:ascii="Arial" w:hAnsi="Arial"/>
              <w:sz w:val="24"/>
            </w:rPr>
            <w:instrText xml:space="preserve"> PAGEREF _Toc13528 \h </w:instrText>
          </w:r>
          <w:r>
            <w:rPr>
              <w:rFonts w:ascii="Arial" w:hAnsi="Arial"/>
              <w:sz w:val="24"/>
            </w:rPr>
            <w:fldChar w:fldCharType="separate"/>
          </w:r>
          <w:r>
            <w:rPr>
              <w:rFonts w:ascii="Arial" w:hAnsi="Arial"/>
              <w:sz w:val="24"/>
            </w:rPr>
            <w:t>5</w:t>
          </w:r>
          <w:r>
            <w:rPr>
              <w:rFonts w:ascii="Arial" w:hAnsi="Arial"/>
              <w:sz w:val="24"/>
            </w:rPr>
            <w:fldChar w:fldCharType="end"/>
          </w:r>
          <w:r>
            <w:rPr>
              <w:rFonts w:hint="default" w:ascii="Arial" w:hAnsi="Arial"/>
              <w:sz w:val="24"/>
            </w:rPr>
            <w:fldChar w:fldCharType="end"/>
          </w:r>
        </w:p>
        <w:p>
          <w:pPr>
            <w:pStyle w:val="5"/>
            <w:keepNext w:val="0"/>
            <w:keepLines w:val="0"/>
            <w:pageBreakBefore w:val="0"/>
            <w:framePr/>
            <w:widowControl/>
            <w:tabs>
              <w:tab w:val="right" w:leader="dot" w:pos="9632"/>
            </w:tabs>
            <w:kinsoku/>
            <w:wordWrap/>
            <w:overflowPunct/>
            <w:topLinePunct w:val="0"/>
            <w:autoSpaceDE/>
            <w:autoSpaceDN/>
            <w:bidi w:val="0"/>
            <w:adjustRightInd/>
            <w:snapToGrid/>
            <w:spacing w:line="480" w:lineRule="auto"/>
            <w:textAlignment w:val="auto"/>
            <w:rPr>
              <w:rFonts w:ascii="Arial" w:hAnsi="Arial"/>
              <w:sz w:val="24"/>
            </w:rPr>
          </w:pPr>
          <w:r>
            <w:rPr>
              <w:rFonts w:hint="default" w:ascii="Arial" w:hAnsi="Arial"/>
              <w:sz w:val="24"/>
            </w:rPr>
            <w:fldChar w:fldCharType="begin"/>
          </w:r>
          <w:r>
            <w:rPr>
              <w:rFonts w:hint="default" w:ascii="Arial" w:hAnsi="Arial"/>
              <w:sz w:val="24"/>
            </w:rPr>
            <w:instrText xml:space="preserve"> HYPERLINK \l _Toc17122 </w:instrText>
          </w:r>
          <w:r>
            <w:rPr>
              <w:rFonts w:hint="default" w:ascii="Arial" w:hAnsi="Arial"/>
              <w:sz w:val="24"/>
            </w:rPr>
            <w:fldChar w:fldCharType="separate"/>
          </w:r>
          <w:r>
            <w:rPr>
              <w:rFonts w:hint="eastAsia" w:ascii="Arial" w:hAnsi="Arial" w:eastAsia="宋体"/>
              <w:sz w:val="24"/>
              <w:rtl w:val="0"/>
              <w:lang w:val="en-US" w:eastAsia="zh-CN"/>
            </w:rPr>
            <w:t xml:space="preserve">2.2 </w:t>
          </w:r>
          <w:r>
            <w:rPr>
              <w:rFonts w:hint="default" w:ascii="Arial" w:hAnsi="Arial"/>
              <w:sz w:val="24"/>
              <w:rtl w:val="0"/>
              <w:lang w:val="en-US"/>
            </w:rPr>
            <w:t>Sustainable Development Goals (SDGs)</w:t>
          </w:r>
          <w:r>
            <w:rPr>
              <w:rFonts w:ascii="Arial" w:hAnsi="Arial"/>
              <w:sz w:val="24"/>
            </w:rPr>
            <w:tab/>
          </w:r>
          <w:r>
            <w:rPr>
              <w:rFonts w:ascii="Arial" w:hAnsi="Arial"/>
              <w:sz w:val="24"/>
            </w:rPr>
            <w:fldChar w:fldCharType="begin"/>
          </w:r>
          <w:r>
            <w:rPr>
              <w:rFonts w:ascii="Arial" w:hAnsi="Arial"/>
              <w:sz w:val="24"/>
            </w:rPr>
            <w:instrText xml:space="preserve"> PAGEREF _Toc17122 \h </w:instrText>
          </w:r>
          <w:r>
            <w:rPr>
              <w:rFonts w:ascii="Arial" w:hAnsi="Arial"/>
              <w:sz w:val="24"/>
            </w:rPr>
            <w:fldChar w:fldCharType="separate"/>
          </w:r>
          <w:r>
            <w:rPr>
              <w:rFonts w:ascii="Arial" w:hAnsi="Arial"/>
              <w:sz w:val="24"/>
            </w:rPr>
            <w:t>5</w:t>
          </w:r>
          <w:r>
            <w:rPr>
              <w:rFonts w:ascii="Arial" w:hAnsi="Arial"/>
              <w:sz w:val="24"/>
            </w:rPr>
            <w:fldChar w:fldCharType="end"/>
          </w:r>
          <w:r>
            <w:rPr>
              <w:rFonts w:hint="default" w:ascii="Arial" w:hAnsi="Arial"/>
              <w:sz w:val="24"/>
            </w:rPr>
            <w:fldChar w:fldCharType="end"/>
          </w:r>
        </w:p>
        <w:p>
          <w:pPr>
            <w:pStyle w:val="5"/>
            <w:keepNext w:val="0"/>
            <w:keepLines w:val="0"/>
            <w:pageBreakBefore w:val="0"/>
            <w:framePr/>
            <w:widowControl/>
            <w:tabs>
              <w:tab w:val="right" w:leader="dot" w:pos="9632"/>
            </w:tabs>
            <w:kinsoku/>
            <w:wordWrap/>
            <w:overflowPunct/>
            <w:topLinePunct w:val="0"/>
            <w:autoSpaceDE/>
            <w:autoSpaceDN/>
            <w:bidi w:val="0"/>
            <w:adjustRightInd/>
            <w:snapToGrid/>
            <w:spacing w:line="480" w:lineRule="auto"/>
            <w:textAlignment w:val="auto"/>
            <w:rPr>
              <w:rFonts w:ascii="Arial" w:hAnsi="Arial"/>
              <w:sz w:val="24"/>
            </w:rPr>
          </w:pPr>
          <w:r>
            <w:rPr>
              <w:rFonts w:hint="default" w:ascii="Arial" w:hAnsi="Arial"/>
              <w:sz w:val="24"/>
            </w:rPr>
            <w:fldChar w:fldCharType="begin"/>
          </w:r>
          <w:r>
            <w:rPr>
              <w:rFonts w:hint="default" w:ascii="Arial" w:hAnsi="Arial"/>
              <w:sz w:val="24"/>
            </w:rPr>
            <w:instrText xml:space="preserve"> HYPERLINK \l _Toc3601 </w:instrText>
          </w:r>
          <w:r>
            <w:rPr>
              <w:rFonts w:hint="default" w:ascii="Arial" w:hAnsi="Arial"/>
              <w:sz w:val="24"/>
            </w:rPr>
            <w:fldChar w:fldCharType="separate"/>
          </w:r>
          <w:r>
            <w:rPr>
              <w:rFonts w:hint="eastAsia" w:ascii="Arial" w:hAnsi="Arial" w:eastAsia="宋体"/>
              <w:sz w:val="24"/>
              <w:rtl w:val="0"/>
              <w:lang w:val="en-US" w:eastAsia="zh-CN"/>
            </w:rPr>
            <w:t xml:space="preserve">2.3 </w:t>
          </w:r>
          <w:r>
            <w:rPr>
              <w:rFonts w:hint="default" w:ascii="Arial" w:hAnsi="Arial"/>
              <w:sz w:val="24"/>
              <w:rtl w:val="0"/>
              <w:lang w:val="zh-TW" w:eastAsia="zh-TW"/>
            </w:rPr>
            <w:t>Sustainable Business</w:t>
          </w:r>
          <w:r>
            <w:rPr>
              <w:rFonts w:ascii="Arial" w:hAnsi="Arial"/>
              <w:sz w:val="24"/>
            </w:rPr>
            <w:tab/>
          </w:r>
          <w:r>
            <w:rPr>
              <w:rFonts w:ascii="Arial" w:hAnsi="Arial"/>
              <w:sz w:val="24"/>
            </w:rPr>
            <w:fldChar w:fldCharType="begin"/>
          </w:r>
          <w:r>
            <w:rPr>
              <w:rFonts w:ascii="Arial" w:hAnsi="Arial"/>
              <w:sz w:val="24"/>
            </w:rPr>
            <w:instrText xml:space="preserve"> PAGEREF _Toc3601 \h </w:instrText>
          </w:r>
          <w:r>
            <w:rPr>
              <w:rFonts w:ascii="Arial" w:hAnsi="Arial"/>
              <w:sz w:val="24"/>
            </w:rPr>
            <w:fldChar w:fldCharType="separate"/>
          </w:r>
          <w:r>
            <w:rPr>
              <w:rFonts w:ascii="Arial" w:hAnsi="Arial"/>
              <w:sz w:val="24"/>
            </w:rPr>
            <w:t>6</w:t>
          </w:r>
          <w:r>
            <w:rPr>
              <w:rFonts w:ascii="Arial" w:hAnsi="Arial"/>
              <w:sz w:val="24"/>
            </w:rPr>
            <w:fldChar w:fldCharType="end"/>
          </w:r>
          <w:r>
            <w:rPr>
              <w:rFonts w:hint="default" w:ascii="Arial" w:hAnsi="Arial"/>
              <w:sz w:val="24"/>
            </w:rPr>
            <w:fldChar w:fldCharType="end"/>
          </w:r>
        </w:p>
        <w:p>
          <w:pPr>
            <w:pStyle w:val="5"/>
            <w:keepNext w:val="0"/>
            <w:keepLines w:val="0"/>
            <w:pageBreakBefore w:val="0"/>
            <w:framePr/>
            <w:widowControl/>
            <w:tabs>
              <w:tab w:val="right" w:leader="dot" w:pos="9632"/>
            </w:tabs>
            <w:kinsoku/>
            <w:wordWrap/>
            <w:overflowPunct/>
            <w:topLinePunct w:val="0"/>
            <w:autoSpaceDE/>
            <w:autoSpaceDN/>
            <w:bidi w:val="0"/>
            <w:adjustRightInd/>
            <w:snapToGrid/>
            <w:spacing w:line="480" w:lineRule="auto"/>
            <w:textAlignment w:val="auto"/>
            <w:rPr>
              <w:rFonts w:ascii="Arial" w:hAnsi="Arial"/>
              <w:sz w:val="24"/>
            </w:rPr>
          </w:pPr>
          <w:r>
            <w:rPr>
              <w:rFonts w:hint="default" w:ascii="Arial" w:hAnsi="Arial"/>
              <w:sz w:val="24"/>
            </w:rPr>
            <w:fldChar w:fldCharType="begin"/>
          </w:r>
          <w:r>
            <w:rPr>
              <w:rFonts w:hint="default" w:ascii="Arial" w:hAnsi="Arial"/>
              <w:sz w:val="24"/>
            </w:rPr>
            <w:instrText xml:space="preserve"> HYPERLINK \l _Toc1809 </w:instrText>
          </w:r>
          <w:r>
            <w:rPr>
              <w:rFonts w:hint="default" w:ascii="Arial" w:hAnsi="Arial"/>
              <w:sz w:val="24"/>
            </w:rPr>
            <w:fldChar w:fldCharType="separate"/>
          </w:r>
          <w:r>
            <w:rPr>
              <w:rFonts w:hint="eastAsia" w:ascii="Arial" w:hAnsi="Arial" w:eastAsia="宋体" w:cs="Arial"/>
              <w:sz w:val="24"/>
              <w:rtl w:val="0"/>
              <w:lang w:val="en-US" w:eastAsia="zh-CN"/>
            </w:rPr>
            <w:t xml:space="preserve">2.4 </w:t>
          </w:r>
          <w:r>
            <w:rPr>
              <w:rFonts w:hint="default" w:ascii="Arial" w:hAnsi="Arial" w:cs="Arial"/>
              <w:sz w:val="24"/>
              <w:rtl w:val="0"/>
              <w:lang w:val="en-US"/>
            </w:rPr>
            <w:t xml:space="preserve">Towards </w:t>
          </w:r>
          <w:r>
            <w:rPr>
              <w:rFonts w:hint="default" w:ascii="Arial" w:hAnsi="Arial" w:cs="Arial"/>
              <w:sz w:val="24"/>
              <w:rtl w:val="0"/>
              <w:lang w:val="zh-TW" w:eastAsia="zh-TW"/>
            </w:rPr>
            <w:t xml:space="preserve">Sustainable </w:t>
          </w:r>
          <w:r>
            <w:rPr>
              <w:rFonts w:hint="default" w:ascii="Arial" w:hAnsi="Arial" w:cs="Arial"/>
              <w:sz w:val="24"/>
              <w:rtl w:val="0"/>
              <w:lang w:val="en-US"/>
            </w:rPr>
            <w:t>Business</w:t>
          </w:r>
          <w:r>
            <w:rPr>
              <w:rFonts w:ascii="Arial" w:hAnsi="Arial"/>
              <w:sz w:val="24"/>
            </w:rPr>
            <w:tab/>
          </w:r>
          <w:r>
            <w:rPr>
              <w:rFonts w:ascii="Arial" w:hAnsi="Arial"/>
              <w:sz w:val="24"/>
            </w:rPr>
            <w:fldChar w:fldCharType="begin"/>
          </w:r>
          <w:r>
            <w:rPr>
              <w:rFonts w:ascii="Arial" w:hAnsi="Arial"/>
              <w:sz w:val="24"/>
            </w:rPr>
            <w:instrText xml:space="preserve"> PAGEREF _Toc1809 \h </w:instrText>
          </w:r>
          <w:r>
            <w:rPr>
              <w:rFonts w:ascii="Arial" w:hAnsi="Arial"/>
              <w:sz w:val="24"/>
            </w:rPr>
            <w:fldChar w:fldCharType="separate"/>
          </w:r>
          <w:r>
            <w:rPr>
              <w:rFonts w:ascii="Arial" w:hAnsi="Arial"/>
              <w:sz w:val="24"/>
            </w:rPr>
            <w:t>7</w:t>
          </w:r>
          <w:r>
            <w:rPr>
              <w:rFonts w:ascii="Arial" w:hAnsi="Arial"/>
              <w:sz w:val="24"/>
            </w:rPr>
            <w:fldChar w:fldCharType="end"/>
          </w:r>
          <w:r>
            <w:rPr>
              <w:rFonts w:hint="default" w:ascii="Arial" w:hAnsi="Arial"/>
              <w:sz w:val="24"/>
            </w:rPr>
            <w:fldChar w:fldCharType="end"/>
          </w:r>
        </w:p>
        <w:p>
          <w:pPr>
            <w:pStyle w:val="5"/>
            <w:keepNext w:val="0"/>
            <w:keepLines w:val="0"/>
            <w:pageBreakBefore w:val="0"/>
            <w:framePr/>
            <w:widowControl/>
            <w:tabs>
              <w:tab w:val="right" w:leader="dot" w:pos="9632"/>
            </w:tabs>
            <w:kinsoku/>
            <w:wordWrap/>
            <w:overflowPunct/>
            <w:topLinePunct w:val="0"/>
            <w:autoSpaceDE/>
            <w:autoSpaceDN/>
            <w:bidi w:val="0"/>
            <w:adjustRightInd/>
            <w:snapToGrid/>
            <w:spacing w:line="480" w:lineRule="auto"/>
            <w:textAlignment w:val="auto"/>
            <w:rPr>
              <w:rFonts w:ascii="Arial" w:hAnsi="Arial"/>
              <w:sz w:val="24"/>
            </w:rPr>
          </w:pPr>
          <w:r>
            <w:rPr>
              <w:rFonts w:hint="default" w:ascii="Arial" w:hAnsi="Arial"/>
              <w:sz w:val="24"/>
            </w:rPr>
            <w:fldChar w:fldCharType="begin"/>
          </w:r>
          <w:r>
            <w:rPr>
              <w:rFonts w:hint="default" w:ascii="Arial" w:hAnsi="Arial"/>
              <w:sz w:val="24"/>
            </w:rPr>
            <w:instrText xml:space="preserve"> HYPERLINK \l _Toc7449 </w:instrText>
          </w:r>
          <w:r>
            <w:rPr>
              <w:rFonts w:hint="default" w:ascii="Arial" w:hAnsi="Arial"/>
              <w:sz w:val="24"/>
            </w:rPr>
            <w:fldChar w:fldCharType="separate"/>
          </w:r>
          <w:r>
            <w:rPr>
              <w:rFonts w:hint="eastAsia" w:ascii="Arial" w:hAnsi="Arial" w:eastAsia="宋体"/>
              <w:sz w:val="24"/>
              <w:rtl w:val="0"/>
              <w:lang w:val="en-US" w:eastAsia="zh-CN"/>
            </w:rPr>
            <w:t xml:space="preserve">2.5 </w:t>
          </w:r>
          <w:r>
            <w:rPr>
              <w:rFonts w:hint="default" w:ascii="Arial" w:hAnsi="Arial"/>
              <w:sz w:val="24"/>
              <w:rtl w:val="0"/>
              <w:lang w:val="en-US"/>
            </w:rPr>
            <w:t>Environmental Ethics for Business Companies: Stakeholder Theory</w:t>
          </w:r>
          <w:r>
            <w:rPr>
              <w:rFonts w:ascii="Arial" w:hAnsi="Arial"/>
              <w:sz w:val="24"/>
            </w:rPr>
            <w:tab/>
          </w:r>
          <w:r>
            <w:rPr>
              <w:rFonts w:ascii="Arial" w:hAnsi="Arial"/>
              <w:sz w:val="24"/>
            </w:rPr>
            <w:fldChar w:fldCharType="begin"/>
          </w:r>
          <w:r>
            <w:rPr>
              <w:rFonts w:ascii="Arial" w:hAnsi="Arial"/>
              <w:sz w:val="24"/>
            </w:rPr>
            <w:instrText xml:space="preserve"> PAGEREF _Toc7449 \h </w:instrText>
          </w:r>
          <w:r>
            <w:rPr>
              <w:rFonts w:ascii="Arial" w:hAnsi="Arial"/>
              <w:sz w:val="24"/>
            </w:rPr>
            <w:fldChar w:fldCharType="separate"/>
          </w:r>
          <w:r>
            <w:rPr>
              <w:rFonts w:ascii="Arial" w:hAnsi="Arial"/>
              <w:sz w:val="24"/>
            </w:rPr>
            <w:t>8</w:t>
          </w:r>
          <w:r>
            <w:rPr>
              <w:rFonts w:ascii="Arial" w:hAnsi="Arial"/>
              <w:sz w:val="24"/>
            </w:rPr>
            <w:fldChar w:fldCharType="end"/>
          </w:r>
          <w:r>
            <w:rPr>
              <w:rFonts w:hint="default" w:ascii="Arial" w:hAnsi="Arial"/>
              <w:sz w:val="24"/>
            </w:rPr>
            <w:fldChar w:fldCharType="end"/>
          </w:r>
        </w:p>
        <w:p>
          <w:pPr>
            <w:pStyle w:val="5"/>
            <w:keepNext w:val="0"/>
            <w:keepLines w:val="0"/>
            <w:pageBreakBefore w:val="0"/>
            <w:framePr/>
            <w:widowControl/>
            <w:tabs>
              <w:tab w:val="right" w:leader="dot" w:pos="9632"/>
            </w:tabs>
            <w:kinsoku/>
            <w:wordWrap/>
            <w:overflowPunct/>
            <w:topLinePunct w:val="0"/>
            <w:autoSpaceDE/>
            <w:autoSpaceDN/>
            <w:bidi w:val="0"/>
            <w:adjustRightInd/>
            <w:snapToGrid/>
            <w:spacing w:line="480" w:lineRule="auto"/>
            <w:textAlignment w:val="auto"/>
            <w:rPr>
              <w:rFonts w:ascii="Arial" w:hAnsi="Arial"/>
              <w:sz w:val="24"/>
            </w:rPr>
          </w:pPr>
          <w:r>
            <w:rPr>
              <w:rFonts w:hint="default" w:ascii="Arial" w:hAnsi="Arial"/>
              <w:sz w:val="24"/>
            </w:rPr>
            <w:fldChar w:fldCharType="begin"/>
          </w:r>
          <w:r>
            <w:rPr>
              <w:rFonts w:hint="default" w:ascii="Arial" w:hAnsi="Arial"/>
              <w:sz w:val="24"/>
            </w:rPr>
            <w:instrText xml:space="preserve"> HYPERLINK \l _Toc26065 </w:instrText>
          </w:r>
          <w:r>
            <w:rPr>
              <w:rFonts w:hint="default" w:ascii="Arial" w:hAnsi="Arial"/>
              <w:sz w:val="24"/>
            </w:rPr>
            <w:fldChar w:fldCharType="separate"/>
          </w:r>
          <w:r>
            <w:rPr>
              <w:rFonts w:hint="eastAsia" w:ascii="Arial" w:hAnsi="Arial" w:eastAsia="宋体"/>
              <w:sz w:val="24"/>
              <w:rtl w:val="0"/>
              <w:lang w:val="en-US" w:eastAsia="zh-CN"/>
            </w:rPr>
            <w:t xml:space="preserve">2.6 </w:t>
          </w:r>
          <w:r>
            <w:rPr>
              <w:rFonts w:hint="default" w:ascii="Arial" w:hAnsi="Arial"/>
              <w:sz w:val="24"/>
              <w:rtl w:val="0"/>
              <w:lang w:val="zh-TW" w:eastAsia="zh-TW"/>
            </w:rPr>
            <w:t>Practical Suggestions</w:t>
          </w:r>
          <w:r>
            <w:rPr>
              <w:rFonts w:ascii="Arial" w:hAnsi="Arial"/>
              <w:sz w:val="24"/>
            </w:rPr>
            <w:tab/>
          </w:r>
          <w:r>
            <w:rPr>
              <w:rFonts w:ascii="Arial" w:hAnsi="Arial"/>
              <w:sz w:val="24"/>
            </w:rPr>
            <w:fldChar w:fldCharType="begin"/>
          </w:r>
          <w:r>
            <w:rPr>
              <w:rFonts w:ascii="Arial" w:hAnsi="Arial"/>
              <w:sz w:val="24"/>
            </w:rPr>
            <w:instrText xml:space="preserve"> PAGEREF _Toc26065 \h </w:instrText>
          </w:r>
          <w:r>
            <w:rPr>
              <w:rFonts w:ascii="Arial" w:hAnsi="Arial"/>
              <w:sz w:val="24"/>
            </w:rPr>
            <w:fldChar w:fldCharType="separate"/>
          </w:r>
          <w:r>
            <w:rPr>
              <w:rFonts w:ascii="Arial" w:hAnsi="Arial"/>
              <w:sz w:val="24"/>
            </w:rPr>
            <w:t>10</w:t>
          </w:r>
          <w:r>
            <w:rPr>
              <w:rFonts w:ascii="Arial" w:hAnsi="Arial"/>
              <w:sz w:val="24"/>
            </w:rPr>
            <w:fldChar w:fldCharType="end"/>
          </w:r>
          <w:r>
            <w:rPr>
              <w:rFonts w:hint="default" w:ascii="Arial" w:hAnsi="Arial"/>
              <w:sz w:val="24"/>
            </w:rPr>
            <w:fldChar w:fldCharType="end"/>
          </w:r>
        </w:p>
        <w:p>
          <w:pPr>
            <w:pStyle w:val="7"/>
            <w:keepNext w:val="0"/>
            <w:keepLines w:val="0"/>
            <w:pageBreakBefore w:val="0"/>
            <w:framePr/>
            <w:widowControl/>
            <w:tabs>
              <w:tab w:val="right" w:leader="dot" w:pos="9632"/>
              <w:tab w:val="clear" w:pos="9612"/>
            </w:tabs>
            <w:kinsoku/>
            <w:wordWrap/>
            <w:overflowPunct/>
            <w:topLinePunct w:val="0"/>
            <w:autoSpaceDE/>
            <w:autoSpaceDN/>
            <w:bidi w:val="0"/>
            <w:adjustRightInd/>
            <w:snapToGrid/>
            <w:spacing w:line="480" w:lineRule="auto"/>
            <w:textAlignment w:val="auto"/>
            <w:rPr>
              <w:rFonts w:ascii="Arial" w:hAnsi="Arial"/>
              <w:sz w:val="24"/>
            </w:rPr>
          </w:pPr>
          <w:r>
            <w:rPr>
              <w:rFonts w:hint="default" w:ascii="Arial" w:hAnsi="Arial"/>
              <w:sz w:val="24"/>
            </w:rPr>
            <w:fldChar w:fldCharType="begin"/>
          </w:r>
          <w:r>
            <w:rPr>
              <w:rFonts w:hint="default" w:ascii="Arial" w:hAnsi="Arial"/>
              <w:sz w:val="24"/>
            </w:rPr>
            <w:instrText xml:space="preserve"> HYPERLINK \l _Toc362 </w:instrText>
          </w:r>
          <w:r>
            <w:rPr>
              <w:rFonts w:hint="default" w:ascii="Arial" w:hAnsi="Arial"/>
              <w:sz w:val="24"/>
            </w:rPr>
            <w:fldChar w:fldCharType="separate"/>
          </w:r>
          <w:r>
            <w:rPr>
              <w:rFonts w:hint="eastAsia" w:ascii="Arial" w:hAnsi="Arial" w:eastAsia="宋体"/>
              <w:sz w:val="24"/>
              <w:rtl w:val="0"/>
              <w:lang w:val="en-US" w:eastAsia="zh-CN"/>
            </w:rPr>
            <w:t xml:space="preserve">3.0 </w:t>
          </w:r>
          <w:r>
            <w:rPr>
              <w:rFonts w:hint="default" w:ascii="Arial" w:hAnsi="Arial"/>
              <w:sz w:val="24"/>
              <w:rtl w:val="0"/>
              <w:lang w:val="zh-TW" w:eastAsia="zh-TW"/>
            </w:rPr>
            <w:t>Conclusion</w:t>
          </w:r>
          <w:r>
            <w:rPr>
              <w:rFonts w:ascii="Arial" w:hAnsi="Arial"/>
              <w:sz w:val="24"/>
            </w:rPr>
            <w:tab/>
          </w:r>
          <w:r>
            <w:rPr>
              <w:rFonts w:ascii="Arial" w:hAnsi="Arial"/>
              <w:sz w:val="24"/>
            </w:rPr>
            <w:fldChar w:fldCharType="begin"/>
          </w:r>
          <w:r>
            <w:rPr>
              <w:rFonts w:ascii="Arial" w:hAnsi="Arial"/>
              <w:sz w:val="24"/>
            </w:rPr>
            <w:instrText xml:space="preserve"> PAGEREF _Toc362 \h </w:instrText>
          </w:r>
          <w:r>
            <w:rPr>
              <w:rFonts w:ascii="Arial" w:hAnsi="Arial"/>
              <w:sz w:val="24"/>
            </w:rPr>
            <w:fldChar w:fldCharType="separate"/>
          </w:r>
          <w:r>
            <w:rPr>
              <w:rFonts w:ascii="Arial" w:hAnsi="Arial"/>
              <w:sz w:val="24"/>
            </w:rPr>
            <w:t>12</w:t>
          </w:r>
          <w:r>
            <w:rPr>
              <w:rFonts w:ascii="Arial" w:hAnsi="Arial"/>
              <w:sz w:val="24"/>
            </w:rPr>
            <w:fldChar w:fldCharType="end"/>
          </w:r>
          <w:r>
            <w:rPr>
              <w:rFonts w:hint="default" w:ascii="Arial" w:hAnsi="Arial"/>
              <w:sz w:val="24"/>
            </w:rPr>
            <w:fldChar w:fldCharType="end"/>
          </w:r>
        </w:p>
        <w:p>
          <w:pPr>
            <w:pStyle w:val="6"/>
            <w:keepNext w:val="0"/>
            <w:keepLines w:val="0"/>
            <w:pageBreakBefore w:val="0"/>
            <w:framePr/>
            <w:widowControl/>
            <w:tabs>
              <w:tab w:val="right" w:leader="dot" w:pos="9632"/>
              <w:tab w:val="clear" w:pos="9612"/>
            </w:tabs>
            <w:kinsoku/>
            <w:wordWrap/>
            <w:overflowPunct/>
            <w:topLinePunct w:val="0"/>
            <w:autoSpaceDE/>
            <w:autoSpaceDN/>
            <w:bidi w:val="0"/>
            <w:adjustRightInd/>
            <w:snapToGrid/>
            <w:spacing w:line="480" w:lineRule="auto"/>
            <w:textAlignment w:val="auto"/>
            <w:rPr>
              <w:rFonts w:ascii="Arial" w:hAnsi="Arial"/>
              <w:sz w:val="24"/>
            </w:rPr>
          </w:pPr>
          <w:r>
            <w:rPr>
              <w:rFonts w:hint="default" w:ascii="Arial" w:hAnsi="Arial"/>
              <w:sz w:val="24"/>
            </w:rPr>
            <w:fldChar w:fldCharType="begin"/>
          </w:r>
          <w:r>
            <w:rPr>
              <w:rFonts w:hint="default" w:ascii="Arial" w:hAnsi="Arial"/>
              <w:sz w:val="24"/>
            </w:rPr>
            <w:instrText xml:space="preserve"> HYPERLINK \l _Toc19150 </w:instrText>
          </w:r>
          <w:r>
            <w:rPr>
              <w:rFonts w:hint="default" w:ascii="Arial" w:hAnsi="Arial"/>
              <w:sz w:val="24"/>
            </w:rPr>
            <w:fldChar w:fldCharType="separate"/>
          </w:r>
          <w:r>
            <w:rPr>
              <w:rFonts w:hint="default" w:ascii="Arial" w:hAnsi="Arial"/>
              <w:sz w:val="24"/>
              <w:rtl w:val="0"/>
              <w:lang w:val="zh-TW" w:eastAsia="zh-TW"/>
            </w:rPr>
            <w:t>Reference</w:t>
          </w:r>
          <w:r>
            <w:rPr>
              <w:rFonts w:ascii="Arial" w:hAnsi="Arial"/>
              <w:sz w:val="24"/>
            </w:rPr>
            <w:tab/>
          </w:r>
          <w:r>
            <w:rPr>
              <w:rFonts w:ascii="Arial" w:hAnsi="Arial"/>
              <w:sz w:val="24"/>
            </w:rPr>
            <w:fldChar w:fldCharType="begin"/>
          </w:r>
          <w:r>
            <w:rPr>
              <w:rFonts w:ascii="Arial" w:hAnsi="Arial"/>
              <w:sz w:val="24"/>
            </w:rPr>
            <w:instrText xml:space="preserve"> PAGEREF _Toc19150 \h </w:instrText>
          </w:r>
          <w:r>
            <w:rPr>
              <w:rFonts w:ascii="Arial" w:hAnsi="Arial"/>
              <w:sz w:val="24"/>
            </w:rPr>
            <w:fldChar w:fldCharType="separate"/>
          </w:r>
          <w:r>
            <w:rPr>
              <w:rFonts w:ascii="Arial" w:hAnsi="Arial"/>
              <w:sz w:val="24"/>
            </w:rPr>
            <w:t>13</w:t>
          </w:r>
          <w:r>
            <w:rPr>
              <w:rFonts w:ascii="Arial" w:hAnsi="Arial"/>
              <w:sz w:val="24"/>
            </w:rPr>
            <w:fldChar w:fldCharType="end"/>
          </w:r>
          <w:r>
            <w:rPr>
              <w:rFonts w:hint="default" w:ascii="Arial" w:hAnsi="Arial"/>
              <w:sz w:val="24"/>
            </w:rPr>
            <w:fldChar w:fldCharType="end"/>
          </w:r>
        </w:p>
        <w:p>
          <w:pPr>
            <w:keepNext w:val="0"/>
            <w:keepLines w:val="0"/>
            <w:pageBreakBefore w:val="0"/>
            <w:widowControl/>
            <w:kinsoku/>
            <w:wordWrap/>
            <w:overflowPunct/>
            <w:topLinePunct w:val="0"/>
            <w:autoSpaceDE/>
            <w:autoSpaceDN/>
            <w:bidi w:val="0"/>
            <w:adjustRightInd/>
            <w:snapToGrid/>
            <w:spacing w:line="480" w:lineRule="auto"/>
            <w:textAlignment w:val="auto"/>
            <w:rPr>
              <w:rFonts w:hint="default"/>
            </w:rPr>
          </w:pPr>
          <w:r>
            <w:rPr>
              <w:rFonts w:hint="default" w:ascii="Arial" w:hAnsi="Arial"/>
              <w:sz w:val="24"/>
            </w:rPr>
            <w:fldChar w:fldCharType="end"/>
          </w:r>
        </w:p>
      </w:sdtContent>
    </w:sdt>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pStyle w:val="2"/>
        <w:bidi w:val="0"/>
        <w:rPr>
          <w:rFonts w:hint="default"/>
        </w:rPr>
      </w:pPr>
      <w:bookmarkStart w:id="2" w:name="_Toc16413"/>
      <w:bookmarkStart w:id="3" w:name="_Toc22114"/>
      <w:r>
        <w:rPr>
          <w:rFonts w:hint="eastAsia" w:eastAsia="宋体"/>
          <w:lang w:val="en-US" w:eastAsia="zh-CN"/>
        </w:rPr>
        <w:t xml:space="preserve">1.0 </w:t>
      </w:r>
      <w:r>
        <w:rPr>
          <w:rFonts w:hint="default"/>
        </w:rPr>
        <w:t>Introduction</w:t>
      </w:r>
      <w:bookmarkEnd w:id="2"/>
      <w:bookmarkEnd w:id="3"/>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rPr>
      </w:pPr>
      <w:r>
        <w:rPr>
          <w:rFonts w:hint="default"/>
        </w:rPr>
        <w:t>Since the Industrial Revolution, industrial activity has propelled societal and economic advancement but concurrently posed unprecedented threats to the environment. The resultant global crisis, impacting sustainable development goals, necessitates urgent attention. Initiatives like the Sustainable Development Goals (SDGs) advocate for a paradigm shift, emphasizing sustainable development. Businesses, recognized as crucial contributors, are tasked with navigating the ethical balance between profit motives and societal expectations. Rooted in stakeholder theory, this paper contends that businesses inherently bear environmental responsibilities intertwined with economic rationality. Neglecting these responsibilities not only imperils companies but also amplifies ecological repercussions. Practical suggestions and case studies illustrate the positive impacts of businesses embracing environmental ethics, reinforcing their pivotal role in advancing SDGs and environmental preservation.</w:t>
      </w:r>
    </w:p>
    <w:p>
      <w:pPr>
        <w:keepNext w:val="0"/>
        <w:keepLines w:val="0"/>
        <w:pageBreakBefore w:val="0"/>
        <w:widowControl/>
        <w:kinsoku/>
        <w:wordWrap/>
        <w:overflowPunct/>
        <w:topLinePunct w:val="0"/>
        <w:autoSpaceDE/>
        <w:autoSpaceDN/>
        <w:bidi w:val="0"/>
        <w:adjustRightInd/>
        <w:snapToGrid/>
        <w:spacing w:line="480" w:lineRule="auto"/>
        <w:jc w:val="both"/>
        <w:textAlignment w:val="auto"/>
        <w:rPr>
          <w:rFonts w:hint="default"/>
        </w:rPr>
      </w:pPr>
      <w:r>
        <w:rPr>
          <w:rFonts w:hint="default"/>
        </w:rPr>
        <w:br w:type="page"/>
      </w: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rPr>
      </w:pPr>
    </w:p>
    <w:p>
      <w:pPr>
        <w:pStyle w:val="3"/>
        <w:bidi w:val="0"/>
        <w:outlineLvl w:val="0"/>
        <w:rPr>
          <w:rFonts w:hint="default" w:eastAsia="宋体"/>
          <w:rtl w:val="0"/>
          <w:lang w:val="en-US" w:eastAsia="zh-CN"/>
        </w:rPr>
      </w:pPr>
      <w:bookmarkStart w:id="4" w:name="_Toc29315"/>
      <w:bookmarkStart w:id="5" w:name="_Toc8301"/>
      <w:bookmarkStart w:id="6" w:name="_Toc1"/>
      <w:r>
        <w:rPr>
          <w:rFonts w:hint="eastAsia" w:eastAsia="宋体"/>
          <w:rtl w:val="0"/>
          <w:lang w:val="en-US" w:eastAsia="zh-CN"/>
        </w:rPr>
        <w:t>2.0 Main Body</w:t>
      </w:r>
      <w:bookmarkEnd w:id="4"/>
      <w:bookmarkEnd w:id="5"/>
    </w:p>
    <w:p>
      <w:pPr>
        <w:pStyle w:val="4"/>
        <w:bidi w:val="0"/>
        <w:outlineLvl w:val="0"/>
        <w:rPr>
          <w:rFonts w:hint="default"/>
        </w:rPr>
      </w:pPr>
      <w:bookmarkStart w:id="7" w:name="_Toc25826"/>
      <w:bookmarkStart w:id="8" w:name="_Toc13528"/>
      <w:r>
        <w:rPr>
          <w:rFonts w:hint="eastAsia" w:eastAsia="宋体"/>
          <w:rtl w:val="0"/>
          <w:lang w:val="en-US" w:eastAsia="zh-CN"/>
        </w:rPr>
        <w:t xml:space="preserve">2.1 </w:t>
      </w:r>
      <w:r>
        <w:rPr>
          <w:rFonts w:hint="default"/>
          <w:rtl w:val="0"/>
          <w:lang w:val="en-US"/>
        </w:rPr>
        <w:t>Environmental Challenges</w:t>
      </w:r>
      <w:bookmarkEnd w:id="6"/>
      <w:bookmarkEnd w:id="7"/>
      <w:bookmarkEnd w:id="8"/>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jc w:val="both"/>
        <w:textAlignment w:val="auto"/>
        <w:rPr>
          <w:rFonts w:hint="default" w:ascii="Arial" w:hAnsi="Arial" w:cs="Arial"/>
          <w:sz w:val="24"/>
          <w:szCs w:val="24"/>
        </w:rPr>
      </w:pPr>
      <w:r>
        <w:rPr>
          <w:rFonts w:hint="default" w:ascii="Arial" w:hAnsi="Arial" w:cs="Arial"/>
          <w:sz w:val="24"/>
          <w:szCs w:val="24"/>
          <w:rtl w:val="0"/>
          <w:lang w:val="en-US"/>
        </w:rPr>
        <w:t>Since the Industrial Revolution, industrial activity has been a double-edged sword: it can promote social and cultural progress and rapid economic development, but it has greatly threatened the natural environment through human activities that are almost unrestricted by external constraints. Today, the threat to the natural world from industrial activities has become a global issue and a crisis faced by all countries (Ahmed and Streimikiene, 2021). Environmental problems are a manifestation of negative externalities of human economic activities. Desjardins (1998) pointed out that natural resources, capital and labor all come from the earth, but human production activities with the help of these production factors have caused serious damage to the natural ecology. This has jeopardized the achievement of sustainable development goals in today's society and created serious economic and moral dilemmas.</w:t>
      </w: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jc w:val="both"/>
        <w:textAlignment w:val="auto"/>
        <w:rPr>
          <w:rFonts w:hint="default" w:ascii="Arial" w:hAnsi="Arial" w:cs="Arial"/>
        </w:rPr>
      </w:pPr>
    </w:p>
    <w:p>
      <w:pPr>
        <w:pStyle w:val="4"/>
        <w:bidi w:val="0"/>
        <w:outlineLvl w:val="0"/>
        <w:rPr>
          <w:rFonts w:hint="default"/>
        </w:rPr>
      </w:pPr>
      <w:bookmarkStart w:id="9" w:name="_Toc2"/>
      <w:bookmarkStart w:id="10" w:name="_Toc17278"/>
      <w:bookmarkStart w:id="11" w:name="_Toc17122"/>
      <w:r>
        <w:rPr>
          <w:rFonts w:hint="eastAsia" w:eastAsia="宋体"/>
          <w:rtl w:val="0"/>
          <w:lang w:val="en-US" w:eastAsia="zh-CN"/>
        </w:rPr>
        <w:t xml:space="preserve">2.2 </w:t>
      </w:r>
      <w:r>
        <w:rPr>
          <w:rFonts w:hint="default"/>
          <w:rtl w:val="0"/>
          <w:lang w:val="en-US"/>
        </w:rPr>
        <w:t>Sustainable Development Goals (SDGs)</w:t>
      </w:r>
      <w:bookmarkEnd w:id="9"/>
      <w:bookmarkEnd w:id="10"/>
      <w:bookmarkEnd w:id="11"/>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jc w:val="both"/>
        <w:textAlignment w:val="auto"/>
        <w:rPr>
          <w:rFonts w:hint="default" w:ascii="Arial" w:hAnsi="Arial" w:cs="Arial"/>
        </w:rPr>
      </w:pP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jc w:val="both"/>
        <w:textAlignment w:val="auto"/>
        <w:rPr>
          <w:rFonts w:hint="default" w:ascii="Arial" w:hAnsi="Arial" w:cs="Arial"/>
        </w:rPr>
      </w:pPr>
      <w:r>
        <w:rPr>
          <w:rFonts w:hint="default" w:ascii="Arial" w:hAnsi="Arial" w:cs="Arial"/>
          <w:rtl w:val="0"/>
          <w:lang w:val="en-US"/>
        </w:rPr>
        <w:t>In order to resolve the conflict between economic development and environmental protection, the World Commission on Environment and Development released the "Our Common Future" report emphasizing the need for human progress in a sustainable way; the United Nations Framework Convention on Climate Change stated that accelerating, encouraging and supporting Innovation is crucial to the world's long-term effective response to climate change, promotion of economic growth and sustainable development; the United Nations "2030 Agenda for Sustainable Development" report encourages the adoption of sustainable production and consumption patterns and regards the promotion of sustainable development as important goals, and environmental issues are an important challenge in achieving global sustainable development goals. The core values of the old socially dominant paradigm of sustained economic growth and human dominance over nature are being replaced by the new environmental paradigm in which humans must live in harmony with nature (Shafer, 2006; Flammer, 2013). However, the "stubbornness" of environmental problems shows that ecological environment protection still has a long way to go, and we need to use more stable and powerful forces to implement it, and abandon the development model of economic growth at the expense of the natural environment (Oezen and Kueskue, 2009; Tian and Tian, 2021).</w:t>
      </w: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jc w:val="both"/>
        <w:textAlignment w:val="auto"/>
        <w:rPr>
          <w:rFonts w:hint="default" w:ascii="Arial" w:hAnsi="Arial" w:cs="Arial"/>
        </w:rPr>
      </w:pPr>
    </w:p>
    <w:p>
      <w:pPr>
        <w:pStyle w:val="4"/>
        <w:bidi w:val="0"/>
        <w:outlineLvl w:val="0"/>
        <w:rPr>
          <w:rFonts w:hint="default"/>
        </w:rPr>
      </w:pPr>
      <w:bookmarkStart w:id="12" w:name="_Toc3"/>
      <w:bookmarkStart w:id="13" w:name="_Toc20267"/>
      <w:bookmarkStart w:id="14" w:name="_Toc3601"/>
      <w:r>
        <w:rPr>
          <w:rFonts w:hint="eastAsia" w:eastAsia="宋体"/>
          <w:rtl w:val="0"/>
          <w:lang w:val="en-US" w:eastAsia="zh-CN"/>
        </w:rPr>
        <w:t xml:space="preserve">2.3 </w:t>
      </w:r>
      <w:r>
        <w:rPr>
          <w:rFonts w:hint="default"/>
          <w:rtl w:val="0"/>
          <w:lang w:val="zh-TW" w:eastAsia="zh-TW"/>
        </w:rPr>
        <w:t>Sustainable Business</w:t>
      </w:r>
      <w:bookmarkEnd w:id="12"/>
      <w:bookmarkEnd w:id="13"/>
      <w:bookmarkEnd w:id="14"/>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jc w:val="both"/>
        <w:textAlignment w:val="auto"/>
        <w:rPr>
          <w:rFonts w:hint="default" w:ascii="Arial" w:hAnsi="Arial" w:cs="Arial"/>
        </w:rPr>
      </w:pP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jc w:val="both"/>
        <w:textAlignment w:val="auto"/>
        <w:rPr>
          <w:rFonts w:hint="default" w:ascii="Arial" w:hAnsi="Arial" w:cs="Arial"/>
        </w:rPr>
      </w:pPr>
      <w:r>
        <w:rPr>
          <w:rFonts w:hint="default" w:ascii="Arial" w:hAnsi="Arial" w:cs="Arial"/>
          <w:rtl w:val="0"/>
          <w:lang w:val="zh-TW" w:eastAsia="zh-TW"/>
        </w:rPr>
        <w:t>Also</w:t>
      </w:r>
      <w:r>
        <w:rPr>
          <w:rFonts w:hint="default" w:ascii="Arial" w:hAnsi="Arial" w:cs="Arial"/>
          <w:rtl w:val="0"/>
          <w:lang w:val="en-US"/>
        </w:rPr>
        <w:t>, In "Transforming Our World: The 2030 Agenda for Sustainable Development" mentioned before, the United Nations emphasized that all countries, regions and actors have direct or indirect responsibilities for these common goals. In the global cooperation network, businesses are key players in implementing the sustainable development agenda (United Nations, 2015). The United Nations points out that companies should participate in a wide range of actions that can promote sustainable development and ecological protection, such as publishing authentic and credible SDGs reports (including sustainability reports), communicating with stakeholders, and organizing sustainable development within the company. innovative activities to develop relevant technologies, etc. (Frey, n.d.).</w:t>
      </w: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jc w:val="both"/>
        <w:textAlignment w:val="auto"/>
        <w:rPr>
          <w:rFonts w:hint="default" w:ascii="Arial" w:hAnsi="Arial" w:cs="Arial"/>
        </w:rPr>
      </w:pP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jc w:val="both"/>
        <w:textAlignment w:val="auto"/>
        <w:rPr>
          <w:rFonts w:hint="default" w:ascii="Arial" w:hAnsi="Arial" w:cs="Arial"/>
        </w:rPr>
      </w:pPr>
      <w:r>
        <w:rPr>
          <w:rFonts w:hint="default" w:ascii="Arial" w:hAnsi="Arial" w:cs="Arial"/>
          <w:rtl w:val="0"/>
          <w:lang w:val="en-US"/>
        </w:rPr>
        <w:t>In this day and age, there has been a major shift in the expectations of government and society towards business. The image of business has shifted from a purely commercial for-profit organisation to a social organisation that should assume certain public responsibilities (Borga et al.) Research has shown that more and more attention is being paid to the environmental, social and governance (ESG) performance of business, rather than just to economic profits (Moon et al., 2001). At the same time, many international organisations and non-profit organisations, including the United Nations (UN), have been advocating corporate social responsibility (CSR). In response to this change, companies have begun to proactively disclose their sustainability practices and demonstrate their efforts and results to stakeholders through, for example, SDGs reporting. Studies have shown that these attempts have played an important role in improving the external image of companies. For example, an empirical study of investors' investment decisions found that a firm's performance on sustainability issues and the data it presents can greatly influence its valuation and investment decisions, and if the information it presents on these socially-public issues is negative, this can be damaging and difficult to undo in terms of a firm's market image and investor confidence (Crifo et al. 2015).Li et al. (2018) found that the level of corporate ESG disclosure is positively correlated with firms' market performance, and this effect may be mediated through stakeholder trust. In other words, the more a firm discloses its ESG data, the more positive stakeholders' attitudes towards the firm will be, and the firm's market value will rise with increased investment and consumption.</w:t>
      </w: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jc w:val="both"/>
        <w:textAlignment w:val="auto"/>
        <w:rPr>
          <w:rFonts w:hint="default" w:ascii="Arial" w:hAnsi="Arial" w:cs="Arial"/>
        </w:rPr>
      </w:pPr>
    </w:p>
    <w:p>
      <w:pPr>
        <w:pStyle w:val="4"/>
        <w:bidi w:val="0"/>
        <w:outlineLvl w:val="0"/>
        <w:rPr>
          <w:rFonts w:hint="default" w:ascii="Arial" w:hAnsi="Arial" w:cs="Arial"/>
        </w:rPr>
      </w:pPr>
      <w:bookmarkStart w:id="15" w:name="_Toc4"/>
      <w:bookmarkStart w:id="16" w:name="_Toc7059"/>
      <w:bookmarkStart w:id="17" w:name="_Toc1809"/>
      <w:r>
        <w:rPr>
          <w:rFonts w:hint="eastAsia" w:eastAsia="宋体" w:cs="Arial"/>
          <w:rtl w:val="0"/>
          <w:lang w:val="en-US" w:eastAsia="zh-CN"/>
        </w:rPr>
        <w:t xml:space="preserve">2.4 </w:t>
      </w:r>
      <w:r>
        <w:rPr>
          <w:rFonts w:hint="default" w:ascii="Arial" w:hAnsi="Arial" w:cs="Arial"/>
          <w:rtl w:val="0"/>
          <w:lang w:val="en-US"/>
        </w:rPr>
        <w:t xml:space="preserve">Towards </w:t>
      </w:r>
      <w:r>
        <w:rPr>
          <w:rFonts w:hint="default" w:ascii="Arial" w:hAnsi="Arial" w:cs="Arial"/>
          <w:rtl w:val="0"/>
          <w:lang w:val="zh-TW" w:eastAsia="zh-TW"/>
        </w:rPr>
        <w:t xml:space="preserve">Sustainable </w:t>
      </w:r>
      <w:r>
        <w:rPr>
          <w:rFonts w:hint="default" w:ascii="Arial" w:hAnsi="Arial" w:cs="Arial"/>
          <w:rtl w:val="0"/>
          <w:lang w:val="en-US"/>
        </w:rPr>
        <w:t>Business</w:t>
      </w:r>
      <w:bookmarkEnd w:id="15"/>
      <w:bookmarkEnd w:id="16"/>
      <w:bookmarkEnd w:id="17"/>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jc w:val="both"/>
        <w:textAlignment w:val="auto"/>
        <w:rPr>
          <w:rFonts w:hint="default" w:ascii="Arial" w:hAnsi="Arial" w:cs="Arial"/>
        </w:rPr>
      </w:pP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jc w:val="both"/>
        <w:textAlignment w:val="auto"/>
        <w:rPr>
          <w:rFonts w:hint="default" w:ascii="Arial" w:hAnsi="Arial" w:cs="Arial"/>
        </w:rPr>
      </w:pPr>
      <w:r>
        <w:rPr>
          <w:rFonts w:hint="default" w:ascii="Arial" w:hAnsi="Arial" w:cs="Arial"/>
          <w:rtl w:val="0"/>
          <w:lang w:val="en-US"/>
        </w:rPr>
        <w:t>The socio-economic background mentioned above seems to place commercial companies in an ethical dilemma: on the one hand, a commercial company is an organization for profit, and if it cannot obtain sustained profits, it cannot even survive; but on the other hand, The society also has high expectations for the practice of sustainable development of enterprises. This is not only because the production activities and trading activities of enterprises are a major cause of environmental pollution and ecological damage, but also because the enterprises themselves have strong social actions. Ability to act as an agent and make important contributions to the sustainable development of society as a whole.</w:t>
      </w: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jc w:val="both"/>
        <w:textAlignment w:val="auto"/>
        <w:rPr>
          <w:rFonts w:hint="default" w:ascii="Arial" w:hAnsi="Arial" w:cs="Arial"/>
        </w:rPr>
      </w:pPr>
      <w:r>
        <w:rPr>
          <w:rFonts w:hint="default" w:ascii="Arial" w:hAnsi="Arial" w:cs="Arial"/>
          <w:rtl w:val="0"/>
          <w:lang w:val="en-US"/>
        </w:rPr>
        <w:t>So, are sustainable development issues such as environmental protection and climate justice really important to companies? Should companies pay attention to sustainable development and make practical efforts towards it? The proposition I hope to demonstrate through this article is that companies should do this. Resolving this ethical dilemma (answering in the affirmative) is important because, on the one hand, if a company is not aware of its ethical responsibilities towards the world's sustainable development goals, then its sustainable practices and its commitment to sustainable development will be compromised. Continuous information disclosure may be false (the Greenwashing phenomenon is a typical example); on the other hand, if society does not stipulate the environmental ethical responsibilities of enterprises, then society cannot use effective means to regulate and restrict the behavior of enterprises. This can cause great ecological damage.</w:t>
      </w: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jc w:val="both"/>
        <w:textAlignment w:val="auto"/>
        <w:rPr>
          <w:rFonts w:hint="default" w:ascii="Arial" w:hAnsi="Arial" w:cs="Arial"/>
        </w:rPr>
      </w:pP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jc w:val="both"/>
        <w:textAlignment w:val="auto"/>
        <w:rPr>
          <w:rFonts w:hint="default" w:ascii="Arial" w:hAnsi="Arial" w:cs="Arial"/>
        </w:rPr>
      </w:pPr>
      <w:r>
        <w:rPr>
          <w:rFonts w:hint="default" w:ascii="Arial" w:hAnsi="Arial" w:cs="Arial"/>
          <w:rtl w:val="0"/>
          <w:lang w:val="en-US"/>
        </w:rPr>
        <w:t xml:space="preserve">Next, I will a) first analyze why business companies also have environmental ethical responsibilities, and b) then explain what destructive consequences will happen if companies themselves are not aware of this ethical responsibility, that is, have no internal motivation for sustainable development, and c) In addition to externally imposed norms, what means can corporate managers use to integrate sustainable development with the company's technological innovation and product sales, that is, to integrate environmental ethics and business interests? </w:t>
      </w: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jc w:val="both"/>
        <w:textAlignment w:val="auto"/>
        <w:rPr>
          <w:rFonts w:hint="default" w:ascii="Arial" w:hAnsi="Arial" w:cs="Arial"/>
        </w:rPr>
      </w:pP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jc w:val="both"/>
        <w:textAlignment w:val="auto"/>
        <w:rPr>
          <w:rFonts w:hint="default" w:ascii="Arial" w:hAnsi="Arial" w:cs="Arial"/>
        </w:rPr>
      </w:pPr>
    </w:p>
    <w:p>
      <w:pPr>
        <w:pStyle w:val="4"/>
        <w:bidi w:val="0"/>
        <w:rPr>
          <w:rFonts w:hint="default"/>
        </w:rPr>
      </w:pPr>
      <w:bookmarkStart w:id="18" w:name="_Toc5"/>
      <w:bookmarkStart w:id="19" w:name="_Toc30273"/>
      <w:bookmarkStart w:id="20" w:name="_Toc7449"/>
      <w:r>
        <w:rPr>
          <w:rFonts w:hint="eastAsia" w:eastAsia="宋体"/>
          <w:rtl w:val="0"/>
          <w:lang w:val="en-US" w:eastAsia="zh-CN"/>
        </w:rPr>
        <w:t xml:space="preserve">2.5 </w:t>
      </w:r>
      <w:r>
        <w:rPr>
          <w:rFonts w:hint="default"/>
          <w:rtl w:val="0"/>
          <w:lang w:val="en-US"/>
        </w:rPr>
        <w:t>Environmental Ethics for Business Companies: Stakeholder Theory</w:t>
      </w:r>
      <w:bookmarkEnd w:id="18"/>
      <w:bookmarkEnd w:id="19"/>
      <w:bookmarkEnd w:id="20"/>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jc w:val="both"/>
        <w:textAlignment w:val="auto"/>
        <w:rPr>
          <w:rFonts w:hint="default" w:ascii="Arial" w:hAnsi="Arial" w:cs="Arial"/>
        </w:rPr>
      </w:pP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jc w:val="both"/>
        <w:textAlignment w:val="auto"/>
        <w:rPr>
          <w:rFonts w:hint="default" w:ascii="Arial" w:hAnsi="Arial" w:cs="Arial"/>
        </w:rPr>
      </w:pPr>
      <w:r>
        <w:rPr>
          <w:rFonts w:hint="default" w:ascii="Arial" w:hAnsi="Arial" w:cs="Arial"/>
          <w:rtl w:val="0"/>
          <w:lang w:val="en-US"/>
        </w:rPr>
        <w:t>The European Commission defines corporate social responsibility as the interaction between companies and stakeholders on a voluntary basis, which occurs in a natural-social environment with complex networks (European Commission, 2011). In this context, corporate social responsibility is defined as corporate decision-making that considers stakeholder expectations as well as economic, social, and environmental factors (Aguinis &amp; Glavas, 2012). It is against this background that stakeholder theory developed into the dominant paradigm in corporate social responsibility research. Stakeholder theory points out that companies that invest in corporate social responsibility will have contact and in-depth interaction with various stakeholders. On the one hand, they will more fully understand the impact of their own decisions and actions on the environment, and on the other hand, they will also be informed by the social environment. constraints, and there is also a close connection between the social environment and the natural environment (De Jong &amp; Van der Meer, 2017). In addition, stakeholder theory advocates transforming corporate social responsibility into business goals, and the essence of enterprises fulfilling their social responsibilities is to achieve a win-win situation by meeting the needs of stakeholders (Porter &amp; Kramer, 2006). Therefore, in this part, we use stakeholder theory to analyze corporate environmental ethics and sustainable development responsibilities.</w:t>
      </w: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jc w:val="both"/>
        <w:textAlignment w:val="auto"/>
        <w:rPr>
          <w:rFonts w:hint="default" w:ascii="Arial" w:hAnsi="Arial" w:cs="Arial"/>
        </w:rPr>
      </w:pP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jc w:val="both"/>
        <w:textAlignment w:val="auto"/>
        <w:rPr>
          <w:rFonts w:hint="default" w:ascii="Arial" w:hAnsi="Arial" w:cs="Arial"/>
        </w:rPr>
      </w:pPr>
      <w:r>
        <w:rPr>
          <w:rFonts w:hint="default" w:ascii="Arial" w:hAnsi="Arial" w:cs="Arial"/>
          <w:rtl w:val="0"/>
          <w:lang w:val="en-US"/>
        </w:rPr>
        <w:t>Stakeholders refer to any group or individual who is affected by or can influence the achievement of organizational goals. Freeman's (1984) concept of stakeholders includes any individual or group that can affect or be affected by an enterprise, so this way of defining the concept is also called the broad concept of stakeholders. Stakeholders in the narrow sense only refer to individuals or groups that can interact with enterprises and have power, legitimacy and urgency (Mitchel et al., 1997). Among existing studies, Freeman's (1984) conceptual definition of broad stakeholders has the most profound influence. In order to better implement stakeholder management, some studies have divided stakeholders. According to the different degrees of impact on the enterprise, stakeholders are divided into major stakeholders that are critical to the survival of the enterprise (including shareholders, investors, employees, customers, suppliers, governments and communities), and those that can influence public opinion and thereby damage or secondary stakeholders (media, non-profit organizations) that enhance corporate reputation (Freeman, 1984). , Freeman (1984) emphasized the importance of the normative perspective in stakeholder theory. Enterprises have a moral obligation to treat stakeholders fairly and need to consider their interests when making strategic decisions. Donaldson and Preston (1995) are also based on a normative perspective and believe that stakeholders with procedural and substantive legitimate rights and interests have intrinsic value. Enterprises need to pay attention to the legitimate interests of all appropriate stakeholders at the same time and must balance multiple interests. .</w:t>
      </w: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jc w:val="both"/>
        <w:textAlignment w:val="auto"/>
        <w:rPr>
          <w:rFonts w:hint="default" w:ascii="Arial" w:hAnsi="Arial" w:cs="Arial"/>
        </w:rPr>
      </w:pP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jc w:val="both"/>
        <w:textAlignment w:val="auto"/>
        <w:rPr>
          <w:rFonts w:hint="default" w:ascii="Arial" w:hAnsi="Arial" w:cs="Arial"/>
        </w:rPr>
      </w:pPr>
      <w:r>
        <w:rPr>
          <w:rFonts w:hint="default" w:ascii="Arial" w:hAnsi="Arial" w:cs="Arial"/>
          <w:rtl w:val="0"/>
          <w:lang w:val="en-US"/>
        </w:rPr>
        <w:t>Therefore, stakeholder theory puts forward ethical requirements for business companies, and this requirement is based on business interests. Freeman pointed out (1984) that business environmental ethics based on stakeholder theory are actually supported by liberalism and fairness principles. Precisely because commercial companies participate in the distribution of economic benefits in society by interacting with multiple stakeholders (cooperation, transactions, management, etc.), commercial companies can directly or indirectly affect the interests of other people. . In this sense, environmental ethics and broader social responsibility can be understood to be on the same plane as business interests: actions by companies motivated by the economic rationality of maximizing business interests have many external consequences that cannot simply be Split into two categories (commercial and non-commercial). For example, when a company greenwashes in its published sustainability report, it may appear that it only violates its social expectations and does not cause harm to other people's interests. However, in fact, the false report may induce investors and consumers to make wrong decisions</w:t>
      </w:r>
      <w:r>
        <w:rPr>
          <w:rFonts w:hint="default" w:ascii="Arial" w:hAnsi="Arial" w:cs="Arial"/>
          <w:rtl w:val="0"/>
          <w:lang w:val="zh-TW" w:eastAsia="zh-TW"/>
        </w:rPr>
        <w:t xml:space="preserve"> </w:t>
      </w:r>
      <w:r>
        <w:rPr>
          <w:rFonts w:hint="default" w:ascii="Arial" w:hAnsi="Arial" w:cs="Arial"/>
          <w:rtl w:val="0"/>
          <w:lang w:val="en-US"/>
        </w:rPr>
        <w:t>(Vieira et al., 2020). Economic decisions, which in turn affect the distribution of business profits. Similarly, if a company earns business value at the expense of environmental pollution, it is likely to have a negative impact on consumers and affected local residents—that is, the company's stakeholders. Therefore, the core of stakeholder theory is to understand an enterprise as a subject acting in a complex network of social relationships, and all his actions will have complex interest connections with related subjects. Therefore, the company's goal of earning commercial profits is not an encouragement purpose, but is deeply connected with many stakeholders.</w:t>
      </w: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jc w:val="both"/>
        <w:textAlignment w:val="auto"/>
        <w:rPr>
          <w:rFonts w:hint="default" w:ascii="Arial" w:hAnsi="Arial" w:cs="Arial"/>
        </w:rPr>
      </w:pP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jc w:val="both"/>
        <w:textAlignment w:val="auto"/>
        <w:rPr>
          <w:rFonts w:hint="default" w:ascii="Arial" w:hAnsi="Arial" w:cs="Arial"/>
        </w:rPr>
      </w:pPr>
      <w:r>
        <w:rPr>
          <w:rFonts w:hint="default" w:ascii="Arial" w:hAnsi="Arial" w:cs="Arial"/>
          <w:rtl w:val="0"/>
          <w:lang w:val="en-US"/>
        </w:rPr>
        <w:t>On the contrary, if a company fulfills its sustainability responsibilities well, it is likely to be beneficial to both the company itself and its stakeholders. In the next section I will illustrate this point through a brief introduction of some cases. As a summary, in this part, I want to argue that a company's social responsibility and environmental ethics are inseparable from its economic rationality. Companies must realize that economic rationality alone cannot define the nature of business activities. On the contrary, business activities There are always complex social impacts along with other activities.</w:t>
      </w: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jc w:val="both"/>
        <w:textAlignment w:val="auto"/>
        <w:rPr>
          <w:rFonts w:hint="default" w:ascii="Arial" w:hAnsi="Arial" w:cs="Arial"/>
        </w:rPr>
      </w:pP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jc w:val="both"/>
        <w:textAlignment w:val="auto"/>
        <w:rPr>
          <w:rFonts w:hint="default" w:ascii="Arial" w:hAnsi="Arial" w:cs="Arial"/>
        </w:rPr>
      </w:pPr>
    </w:p>
    <w:p>
      <w:pPr>
        <w:pStyle w:val="4"/>
        <w:bidi w:val="0"/>
        <w:outlineLvl w:val="0"/>
        <w:rPr>
          <w:rFonts w:hint="default"/>
        </w:rPr>
      </w:pPr>
      <w:bookmarkStart w:id="21" w:name="_Toc6"/>
      <w:bookmarkStart w:id="22" w:name="_Toc15347"/>
      <w:bookmarkStart w:id="23" w:name="_Toc26065"/>
      <w:r>
        <w:rPr>
          <w:rFonts w:hint="eastAsia" w:eastAsia="宋体"/>
          <w:rtl w:val="0"/>
          <w:lang w:val="en-US" w:eastAsia="zh-CN"/>
        </w:rPr>
        <w:t xml:space="preserve">2.6 </w:t>
      </w:r>
      <w:r>
        <w:rPr>
          <w:rFonts w:hint="default"/>
          <w:rtl w:val="0"/>
          <w:lang w:val="zh-TW" w:eastAsia="zh-TW"/>
        </w:rPr>
        <w:t>Practical Suggestions</w:t>
      </w:r>
      <w:bookmarkEnd w:id="21"/>
      <w:bookmarkEnd w:id="22"/>
      <w:bookmarkEnd w:id="23"/>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jc w:val="both"/>
        <w:textAlignment w:val="auto"/>
        <w:rPr>
          <w:rFonts w:hint="default" w:ascii="Arial" w:hAnsi="Arial" w:cs="Arial"/>
        </w:rPr>
      </w:pPr>
    </w:p>
    <w:p>
      <w:pPr>
        <w:pStyle w:val="17"/>
        <w:keepLines w:val="0"/>
        <w:pageBreakBefore w:val="0"/>
        <w:framePr w:hRule="auto" w:wrap="auto" w:vAnchor="margin" w:hAnchor="text" w:yAlign="inline"/>
        <w:widowControl/>
        <w:kinsoku/>
        <w:wordWrap/>
        <w:overflowPunct/>
        <w:topLinePunct w:val="0"/>
        <w:autoSpaceDE/>
        <w:autoSpaceDN/>
        <w:bidi w:val="0"/>
        <w:adjustRightInd/>
        <w:snapToGrid/>
        <w:spacing w:before="0" w:line="480" w:lineRule="auto"/>
        <w:jc w:val="both"/>
        <w:textAlignment w:val="auto"/>
        <w:rPr>
          <w:rFonts w:hint="default" w:ascii="Arial" w:hAnsi="Arial" w:cs="Arial"/>
          <w:sz w:val="22"/>
          <w:szCs w:val="22"/>
          <w:u w:color="000000"/>
        </w:rPr>
      </w:pPr>
      <w:r>
        <w:rPr>
          <w:rFonts w:hint="default" w:ascii="Arial" w:hAnsi="Arial" w:cs="Arial"/>
          <w:sz w:val="22"/>
          <w:szCs w:val="22"/>
          <w:u w:color="000000"/>
          <w:rtl w:val="0"/>
          <w:lang w:val="en-US"/>
        </w:rPr>
        <w:t>As has been argued above, sustainable development is not just an externally imposed obligation or a performance of making profits by catering to the outside world, but should also be regarded by enterprises as an ethical responsibility that they should shoulder when participating in social activities. What this section wants to discuss is the positive impact that may be brought about by companies assuming environmental ethical responsibilities, and what contributions individual managers should make in this regard.</w:t>
      </w:r>
    </w:p>
    <w:p>
      <w:pPr>
        <w:pStyle w:val="17"/>
        <w:keepLines w:val="0"/>
        <w:pageBreakBefore w:val="0"/>
        <w:framePr w:hRule="auto" w:wrap="auto" w:vAnchor="margin" w:hAnchor="text" w:yAlign="inline"/>
        <w:widowControl/>
        <w:kinsoku/>
        <w:wordWrap/>
        <w:overflowPunct/>
        <w:topLinePunct w:val="0"/>
        <w:autoSpaceDE/>
        <w:autoSpaceDN/>
        <w:bidi w:val="0"/>
        <w:adjustRightInd/>
        <w:snapToGrid/>
        <w:spacing w:before="0" w:line="480" w:lineRule="auto"/>
        <w:jc w:val="both"/>
        <w:textAlignment w:val="auto"/>
        <w:rPr>
          <w:rFonts w:hint="default" w:ascii="Arial" w:hAnsi="Arial" w:cs="Arial"/>
          <w:sz w:val="22"/>
          <w:szCs w:val="22"/>
          <w:u w:color="000000"/>
        </w:rPr>
      </w:pPr>
    </w:p>
    <w:p>
      <w:pPr>
        <w:pStyle w:val="17"/>
        <w:keepLines w:val="0"/>
        <w:pageBreakBefore w:val="0"/>
        <w:framePr w:hRule="auto" w:wrap="auto" w:vAnchor="margin" w:hAnchor="text" w:yAlign="inline"/>
        <w:widowControl/>
        <w:kinsoku/>
        <w:wordWrap/>
        <w:overflowPunct/>
        <w:topLinePunct w:val="0"/>
        <w:autoSpaceDE/>
        <w:autoSpaceDN/>
        <w:bidi w:val="0"/>
        <w:adjustRightInd/>
        <w:snapToGrid/>
        <w:spacing w:before="0" w:line="480" w:lineRule="auto"/>
        <w:jc w:val="both"/>
        <w:textAlignment w:val="auto"/>
        <w:rPr>
          <w:rFonts w:hint="default" w:ascii="Arial" w:hAnsi="Arial" w:cs="Arial"/>
          <w:sz w:val="22"/>
          <w:szCs w:val="22"/>
          <w:u w:color="000000"/>
        </w:rPr>
      </w:pPr>
      <w:r>
        <w:rPr>
          <w:rFonts w:hint="default" w:ascii="Arial" w:hAnsi="Arial" w:cs="Arial"/>
          <w:sz w:val="22"/>
          <w:szCs w:val="22"/>
          <w:u w:color="000000"/>
          <w:rtl w:val="0"/>
          <w:lang w:val="en-US"/>
        </w:rPr>
        <w:t>In a case study on L'Oréal, researchers found that L'Oréal used sustainability as a driver of product innovation within the company. In its annual sustainability report, L'Oréal developed a programme to improve the company's sustainability indicators through improvements in product packaging, and it paid off: on the one hand, L'Oréal reduced waste from production and recycling processes through improvements in the production processes and fabrication of product packaging, and on the other hand, L'Oréal also found that this improvement lowered the company's production costs. Thus, the case of L'Oréal is a good illustration of the positive effects of sustainability programmes (Batra et al., 2019). This finding is supported by another study on small and medium-sized enterprises (SMEs), which states that sustainability reporting improves their competitiveness in the market and their social image, as companies are able to use the reports to reverse the product upgrades and organisational changes in their businesses (Massa et al., 2015).</w:t>
      </w:r>
    </w:p>
    <w:p>
      <w:pPr>
        <w:pStyle w:val="17"/>
        <w:keepLines w:val="0"/>
        <w:pageBreakBefore w:val="0"/>
        <w:framePr w:hRule="auto" w:wrap="auto" w:vAnchor="margin" w:hAnchor="text" w:yAlign="inline"/>
        <w:widowControl/>
        <w:kinsoku/>
        <w:wordWrap/>
        <w:overflowPunct/>
        <w:topLinePunct w:val="0"/>
        <w:autoSpaceDE/>
        <w:autoSpaceDN/>
        <w:bidi w:val="0"/>
        <w:adjustRightInd/>
        <w:snapToGrid/>
        <w:spacing w:before="0" w:line="480" w:lineRule="auto"/>
        <w:jc w:val="both"/>
        <w:textAlignment w:val="auto"/>
        <w:rPr>
          <w:rFonts w:hint="default" w:ascii="Arial" w:hAnsi="Arial" w:cs="Arial"/>
          <w:sz w:val="22"/>
          <w:szCs w:val="22"/>
          <w:u w:color="000000"/>
        </w:rPr>
      </w:pPr>
    </w:p>
    <w:p>
      <w:pPr>
        <w:pStyle w:val="17"/>
        <w:keepLines w:val="0"/>
        <w:pageBreakBefore w:val="0"/>
        <w:framePr w:hRule="auto" w:wrap="auto" w:vAnchor="margin" w:hAnchor="text" w:yAlign="inline"/>
        <w:widowControl/>
        <w:kinsoku/>
        <w:wordWrap/>
        <w:overflowPunct/>
        <w:topLinePunct w:val="0"/>
        <w:autoSpaceDE/>
        <w:autoSpaceDN/>
        <w:bidi w:val="0"/>
        <w:adjustRightInd/>
        <w:snapToGrid/>
        <w:spacing w:before="0" w:line="480" w:lineRule="auto"/>
        <w:jc w:val="both"/>
        <w:textAlignment w:val="auto"/>
        <w:rPr>
          <w:rFonts w:hint="default" w:ascii="Arial" w:hAnsi="Arial" w:cs="Arial"/>
          <w:sz w:val="22"/>
          <w:szCs w:val="22"/>
          <w:u w:color="000000"/>
        </w:rPr>
      </w:pPr>
      <w:r>
        <w:rPr>
          <w:rFonts w:hint="default" w:ascii="Arial" w:hAnsi="Arial" w:cs="Arial"/>
          <w:sz w:val="22"/>
          <w:szCs w:val="22"/>
          <w:u w:color="000000"/>
          <w:rtl w:val="0"/>
          <w:lang w:val="en-US"/>
        </w:rPr>
        <w:t>Therefore, firms should adopt a proactive sustainability business strategy so as to improve their market performance while better fulfilling their corporate environmental responsibilities. Managers have significant influence within the company and thus can do more in this regard (Stubbs, 2008). Firstly, in addition, future product design plans should be considered as an important assessment criterion in sustainability reporting (Asia et al., 2011), and managers should play a leadership and monitoring role in this. Also, in terms of business strategy, managers should consider sustainability and environmental ethics while making decisions. For example, considering the environmental impacts of business operations, considering the possible excreta generated during production and product transport, and developing sound solutions, etc. Finally, companies can introduce industry or company-wide sustainable product design competitions, which on the one hand can promote the company's products to become more environmentally friendly, and on the other hand can incentivise technological innovation.</w:t>
      </w:r>
    </w:p>
    <w:p>
      <w:pPr>
        <w:pStyle w:val="17"/>
        <w:keepLines w:val="0"/>
        <w:pageBreakBefore w:val="0"/>
        <w:framePr w:hRule="auto" w:wrap="auto" w:vAnchor="margin" w:hAnchor="text" w:yAlign="inline"/>
        <w:widowControl/>
        <w:kinsoku/>
        <w:wordWrap/>
        <w:overflowPunct/>
        <w:topLinePunct w:val="0"/>
        <w:autoSpaceDE/>
        <w:autoSpaceDN/>
        <w:bidi w:val="0"/>
        <w:adjustRightInd/>
        <w:snapToGrid/>
        <w:spacing w:before="0" w:line="480" w:lineRule="auto"/>
        <w:jc w:val="both"/>
        <w:textAlignment w:val="auto"/>
        <w:rPr>
          <w:rFonts w:hint="default" w:ascii="Arial" w:hAnsi="Arial" w:cs="Arial"/>
          <w:sz w:val="22"/>
          <w:szCs w:val="22"/>
          <w:u w:color="000000"/>
        </w:rPr>
      </w:pPr>
    </w:p>
    <w:p>
      <w:pPr>
        <w:pStyle w:val="17"/>
        <w:keepLines w:val="0"/>
        <w:pageBreakBefore w:val="0"/>
        <w:framePr w:hRule="auto" w:wrap="auto" w:vAnchor="margin" w:hAnchor="text" w:yAlign="inline"/>
        <w:widowControl/>
        <w:kinsoku/>
        <w:wordWrap/>
        <w:overflowPunct/>
        <w:topLinePunct w:val="0"/>
        <w:autoSpaceDE/>
        <w:autoSpaceDN/>
        <w:bidi w:val="0"/>
        <w:adjustRightInd/>
        <w:snapToGrid/>
        <w:spacing w:before="0" w:line="480" w:lineRule="auto"/>
        <w:jc w:val="both"/>
        <w:textAlignment w:val="auto"/>
        <w:rPr>
          <w:rFonts w:hint="default" w:ascii="Arial" w:hAnsi="Arial" w:cs="Arial"/>
          <w:u w:color="000000"/>
        </w:rPr>
      </w:pPr>
      <w:r>
        <w:rPr>
          <w:rFonts w:hint="default" w:ascii="Arial" w:hAnsi="Arial" w:cs="Arial"/>
          <w:sz w:val="22"/>
          <w:szCs w:val="22"/>
          <w:u w:color="000000"/>
          <w:rtl w:val="0"/>
          <w:lang w:val="en-US"/>
        </w:rPr>
        <w:t>On the other hand, stakeholder theory inspires us that managers should be accountable to their stakeholders (Razaee, 2016). Managers can mobilise their social resources to promote a fuller cooperation and dialogue between the various parties in society, so that, on the one hand, they take into account the interests and attitudes of each stakeholder on sustainability issues, and, on the other hand, they also communicate the importance of the sustainability topic and the company's plans on it to their collaborators, thus creating a strong network in society.</w:t>
      </w: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jc w:val="both"/>
        <w:textAlignment w:val="auto"/>
        <w:rPr>
          <w:rFonts w:hint="default" w:ascii="Arial" w:hAnsi="Arial" w:cs="Arial"/>
        </w:rPr>
      </w:pP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jc w:val="both"/>
        <w:textAlignment w:val="auto"/>
        <w:rPr>
          <w:rFonts w:hint="default" w:ascii="Arial" w:hAnsi="Arial" w:cs="Arial"/>
        </w:rPr>
      </w:pPr>
    </w:p>
    <w:p>
      <w:pPr>
        <w:pStyle w:val="3"/>
        <w:bidi w:val="0"/>
        <w:outlineLvl w:val="0"/>
        <w:rPr>
          <w:rFonts w:hint="default"/>
        </w:rPr>
      </w:pPr>
      <w:bookmarkStart w:id="24" w:name="_Toc7"/>
      <w:bookmarkStart w:id="25" w:name="_Toc26969"/>
      <w:bookmarkStart w:id="26" w:name="_Toc362"/>
      <w:r>
        <w:rPr>
          <w:rFonts w:hint="eastAsia" w:eastAsia="宋体"/>
          <w:rtl w:val="0"/>
          <w:lang w:val="en-US" w:eastAsia="zh-CN"/>
        </w:rPr>
        <w:t xml:space="preserve">3.0 </w:t>
      </w:r>
      <w:r>
        <w:rPr>
          <w:rFonts w:hint="default"/>
          <w:rtl w:val="0"/>
          <w:lang w:val="zh-TW" w:eastAsia="zh-TW"/>
        </w:rPr>
        <w:t>Conclusion</w:t>
      </w:r>
      <w:bookmarkEnd w:id="24"/>
      <w:bookmarkEnd w:id="25"/>
      <w:bookmarkEnd w:id="26"/>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jc w:val="both"/>
        <w:textAlignment w:val="auto"/>
        <w:rPr>
          <w:rFonts w:hint="default" w:ascii="Arial" w:hAnsi="Arial" w:cs="Arial"/>
        </w:rPr>
      </w:pP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jc w:val="both"/>
        <w:textAlignment w:val="auto"/>
        <w:rPr>
          <w:rFonts w:hint="default" w:ascii="Arial" w:hAnsi="Arial" w:cs="Arial"/>
        </w:rPr>
      </w:pPr>
      <w:r>
        <w:rPr>
          <w:rFonts w:hint="default" w:ascii="Arial" w:hAnsi="Arial" w:cs="Arial"/>
          <w:rtl w:val="0"/>
          <w:lang w:val="en-US"/>
        </w:rPr>
        <w:t>In this report, I discuss the potential for commercial companies to contribute to the SDGs and ECG. First, I discuss why business companies have ethical responsibilities for sustainable development issues (environmental protection, etc.) based on stakeholder theory. Next, I discuss the negative consequences that can arise if this ethical responsibility is not recognized. Finally, I discuss through some case studies how companies can take on this environmental ethic and what positive impacts this can have on both themselves and their stakeholders.</w:t>
      </w: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rPr>
      </w:pP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rPr>
      </w:pP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rPr>
      </w:pP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rPr>
      </w:pP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rPr>
      </w:pP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rPr>
      </w:pPr>
    </w:p>
    <w:p>
      <w:pPr>
        <w:pStyle w:val="2"/>
        <w:bidi w:val="0"/>
        <w:rPr>
          <w:rFonts w:hint="default"/>
        </w:rPr>
      </w:pPr>
      <w:bookmarkStart w:id="27" w:name="_Toc8"/>
      <w:bookmarkStart w:id="28" w:name="_Toc9894"/>
      <w:bookmarkStart w:id="29" w:name="_Toc19150"/>
      <w:r>
        <w:rPr>
          <w:rFonts w:hint="default"/>
          <w:rtl w:val="0"/>
          <w:lang w:val="zh-TW" w:eastAsia="zh-TW"/>
        </w:rPr>
        <w:t>Reference</w:t>
      </w:r>
      <w:bookmarkEnd w:id="27"/>
      <w:bookmarkEnd w:id="28"/>
      <w:bookmarkEnd w:id="29"/>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tl w:val="0"/>
          <w:lang w:val="en-US"/>
        </w:rPr>
        <w:t>Ahmed, R. R., &amp; Streimikiene, D. (2021). Environmental Issues and Strategic Corporate Social Responsibility for Organizational Competitiveness. Journal of Competitiveness, 13(2), 5</w:t>
      </w:r>
      <w:r>
        <w:rPr>
          <w:rFonts w:hint="default" w:ascii="Arial" w:hAnsi="Arial" w:cs="Arial"/>
          <w:rtl w:val="0"/>
        </w:rPr>
        <w:t>–</w:t>
      </w:r>
      <w:r>
        <w:rPr>
          <w:rFonts w:hint="default" w:ascii="Arial" w:hAnsi="Arial" w:cs="Arial"/>
          <w:rtl w:val="0"/>
          <w:lang w:val="en-US"/>
        </w:rPr>
        <w:t>22. https://doi. org/10.7441/joc.2021.02.01</w:t>
      </w: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rPr>
      </w:pP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tl w:val="0"/>
          <w:lang w:val="en-US"/>
        </w:rPr>
        <w:t>Aguinis, H., &amp; Glavas, A. (2012). What we know and don't know about corporate social responsibility: A review and research agenda. Journal of Management, 38(4), 932-968.</w:t>
      </w: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lang w:val="en-US"/>
        </w:rPr>
      </w:pP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tl w:val="0"/>
          <w:lang w:val="en-US"/>
        </w:rPr>
        <w:t>Asif, M., Searcy, C., Garvare, R., &amp; Ahmad, N. (2011). Including sustainability in business excellence models. Total Quality Management &amp; Business Excellence, Volume 22, Issue 7, Pages 773-786. Retrieved from https://doi.org/10.1080/14783363.2011.585784.</w:t>
      </w: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rPr>
      </w:pP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tl w:val="0"/>
          <w:lang w:val="en-US"/>
        </w:rPr>
        <w:t>Borga, F., Citterio, A., Noci, G., &amp; Pizzurno, E. (2006). Sustainability report in small enterprises: case studies in Italian furniture companies. Business Strategy and the Environment, 15(6), 377-390. https://doi.org/10.1002/bse.561</w:t>
      </w: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rPr>
      </w:pP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tl w:val="0"/>
          <w:lang w:val="en-US"/>
        </w:rPr>
        <w:t>Crifo, P., Forget, V.-D., &amp; Teyssier, S. (2015). The Price of Environmental, Social and Governance Practice Disclosure: An Experiment with Professional Private Equity Investors. Journal of Corporate Finance, 30, 168-194.</w:t>
      </w: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lang w:val="en-US"/>
        </w:rPr>
      </w:pP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tl w:val="0"/>
          <w:lang w:val="en-US"/>
        </w:rPr>
        <w:t>DesJardins, J. R. (1998). Corporate Environmental Responsibility. Journal of Business Ethics, 17(8), 825-838. Retrieved from http://www.jstor.org/stable/25073128.</w:t>
      </w: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rPr>
      </w:pP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tl w:val="0"/>
          <w:lang w:val="en-US"/>
        </w:rPr>
        <w:t>De Jong, M. D. T., &amp; Van der Meer, M. (2017). How does it fit? Exploring the congruence between organizations and their corporate social responsibility (CSR) activities. Journal of Business Ethics, 143(1), 71-83.</w:t>
      </w: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rPr>
      </w:pP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tl w:val="0"/>
          <w:lang w:val="en-US"/>
        </w:rPr>
        <w:t>Donaldson, T., &amp; Preston, L. E. (1995). The stakeholder theory of the corporation: Concepts, evidence, and implications. Academy of Management Review, 20(1), 65-91.</w:t>
      </w: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rPr>
      </w:pP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tl w:val="0"/>
          <w:lang w:val="en-US"/>
        </w:rPr>
        <w:t>European Commission. (2011). Communication from the commission: A renewed EU strategy 2011-2014 for corporate social responsibility.</w:t>
      </w: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rPr>
      </w:pP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tl w:val="0"/>
          <w:lang w:val="en-US"/>
        </w:rPr>
        <w:t>Freeman, R. E. (1984). Stakeholder management: A stakeholder approach. Boston: Pitman.</w:t>
      </w: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rPr>
      </w:pP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tl w:val="0"/>
          <w:lang w:val="en-US"/>
        </w:rPr>
        <w:t>Frey, B. Enhance and mainstream corporate reporting on the Sustainable Development Goals. Retrieved from https://unglobalcompact.org/take-action/action-platforms/sdg-reporting</w:t>
      </w: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rPr>
      </w:pP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tl w:val="0"/>
          <w:lang w:val="en-US"/>
        </w:rPr>
        <w:t>Li, Y., Gong, M., Zhang, X. Y., &amp; Koh, L. (2018). The Impact of Environmental, Social, and Governance Disclosure on Firm Value: The Role of CEO Power. British Accounting Review, 50(1), 60-75.</w:t>
      </w: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rPr>
      </w:pP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tl w:val="0"/>
          <w:lang w:val="en-US"/>
        </w:rPr>
        <w:t>Mitchell, R. K., Agle, B., &amp; Wood, D. J. (1997). Toward a theory of stakeholder identification and salience: Defining the principle of who and what really counts. Academy of Management Review, 22(4), 853-886.</w:t>
      </w: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rPr>
      </w:pP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tl w:val="0"/>
          <w:lang w:val="en-US"/>
        </w:rPr>
        <w:t>Moon, J. (2001). Business Social Responsibility: A Source of Social Capital? Philosophy of Management, 1, 35-45.</w:t>
      </w: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rPr>
      </w:pP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tl w:val="0"/>
          <w:lang w:val="en-US"/>
        </w:rPr>
        <w:t>Okoye, A. (2009). Theorising corporate social responsibility as an essentially contested concept: Is a definition necessary? Journal of Business Ethics, 89(4), 613-627.</w:t>
      </w: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lang w:val="en-US"/>
        </w:rPr>
      </w:pP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tl w:val="0"/>
          <w:lang w:val="en-US"/>
        </w:rPr>
        <w:t>Rezaee, Z. (2016). Business sustainability research: A theoretical and integrated perspective. Journal of Accounting Literature, ISSN: 0737-4607. Article publication date: June 7, 2016. Issue publication date: June 30, 2016.</w:t>
      </w: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rPr>
      </w:pP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tl w:val="0"/>
          <w:lang w:val="en-US"/>
        </w:rPr>
        <w:t>Shafer, W. E. (2006). Social paradigms and attitudes toward environmental accountability. Journal of Business Ethics, 65(2), 121-147.</w:t>
      </w: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lang w:val="en-US"/>
        </w:rPr>
      </w:pP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rPr>
      </w:pPr>
      <w:r>
        <w:rPr>
          <w:rFonts w:hint="default" w:ascii="Arial" w:hAnsi="Arial" w:cs="Arial"/>
          <w:rtl w:val="0"/>
          <w:lang w:val="en-US"/>
        </w:rPr>
        <w:t>Stubbs, W., &amp; Cocklin, C. (2008). Conceptualizing a “Sustainability Business Model”. Volume 21, Issue 2. Retrieved from https://doi.org/10.1177/1086026608318042.</w:t>
      </w: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rPr>
      </w:pP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Style w:val="18"/>
          <w:rFonts w:hint="default" w:ascii="Arial" w:hAnsi="Arial" w:cs="Arial"/>
        </w:rPr>
      </w:pPr>
      <w:r>
        <w:rPr>
          <w:rFonts w:hint="default" w:ascii="Arial" w:hAnsi="Arial" w:cs="Arial"/>
          <w:rtl w:val="0"/>
          <w:lang w:val="en-US"/>
        </w:rPr>
        <w:t xml:space="preserve">United Nations. Department of Economic and Social Affairs. (2015). Transforming our world: the 2030 Agenda for Sustainable Development. Retrieved from </w:t>
      </w:r>
      <w:r>
        <w:rPr>
          <w:rStyle w:val="19"/>
          <w:rFonts w:hint="default" w:ascii="Arial" w:hAnsi="Arial" w:cs="Arial"/>
          <w:outline w:val="0"/>
        </w:rPr>
        <w:fldChar w:fldCharType="begin"/>
      </w:r>
      <w:r>
        <w:rPr>
          <w:rStyle w:val="19"/>
          <w:rFonts w:hint="default" w:ascii="Arial" w:hAnsi="Arial" w:cs="Arial"/>
          <w:outline w:val="0"/>
        </w:rPr>
        <w:instrText xml:space="preserve"> HYPERLINK "https://sdgs.un.org/2030agenda"</w:instrText>
      </w:r>
      <w:r>
        <w:rPr>
          <w:rStyle w:val="19"/>
          <w:rFonts w:hint="default" w:ascii="Arial" w:hAnsi="Arial" w:cs="Arial"/>
          <w:outline w:val="0"/>
        </w:rPr>
        <w:fldChar w:fldCharType="separate"/>
      </w:r>
      <w:r>
        <w:rPr>
          <w:rStyle w:val="19"/>
          <w:rFonts w:hint="default" w:ascii="Arial" w:hAnsi="Arial" w:cs="Arial"/>
          <w:outline w:val="0"/>
          <w:rtl w:val="0"/>
          <w:lang w:val="pt-PT"/>
        </w:rPr>
        <w:t>https://sdgs.un.org/2030agenda</w:t>
      </w:r>
      <w:r>
        <w:rPr>
          <w:rFonts w:hint="default" w:ascii="Arial" w:hAnsi="Arial" w:cs="Arial"/>
        </w:rPr>
        <w:fldChar w:fldCharType="end"/>
      </w: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Style w:val="18"/>
          <w:rFonts w:hint="default" w:ascii="Arial" w:hAnsi="Arial" w:cs="Arial"/>
          <w:lang w:val="en-US"/>
        </w:rPr>
      </w:pPr>
    </w:p>
    <w:p>
      <w:pPr>
        <w:pStyle w:val="14"/>
        <w:keepLines w:val="0"/>
        <w:pageBreakBefore w:val="0"/>
        <w:framePr w:hRule="auto" w:wrap="auto" w:vAnchor="margin" w:hAnchor="text" w:yAlign="inline"/>
        <w:widowControl/>
        <w:kinsoku/>
        <w:wordWrap/>
        <w:overflowPunct/>
        <w:topLinePunct w:val="0"/>
        <w:autoSpaceDE/>
        <w:autoSpaceDN/>
        <w:bidi w:val="0"/>
        <w:adjustRightInd/>
        <w:snapToGrid/>
        <w:spacing w:line="480" w:lineRule="auto"/>
        <w:textAlignment w:val="auto"/>
        <w:rPr>
          <w:rFonts w:hint="default" w:ascii="Arial" w:hAnsi="Arial" w:cs="Arial"/>
        </w:rPr>
      </w:pPr>
      <w:r>
        <w:rPr>
          <w:rStyle w:val="18"/>
          <w:rFonts w:hint="default" w:ascii="Arial" w:hAnsi="Arial" w:cs="Arial"/>
          <w:rtl w:val="0"/>
          <w:lang w:val="en-US"/>
        </w:rPr>
        <w:t>Vieira de Freitas Netto, S., Falcão Sobral, M. F., Bezerra Ribeiro, A. R., &amp; da Luz Soares, G. R. (2020). Concepts and forms of greenwashing: a systematic review. Environmental Sciences Europe, 32(19).</w:t>
      </w:r>
    </w:p>
    <w:sectPr>
      <w:headerReference r:id="rId5" w:type="default"/>
      <w:footerReference r:id="rId6" w:type="default"/>
      <w:pgSz w:w="11900" w:h="16840"/>
      <w:pgMar w:top="1134" w:right="1134" w:bottom="1134" w:left="1134" w:header="709" w:footer="850" w:gutter="0"/>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Unicode MS">
    <w:altName w:val="宋体"/>
    <w:panose1 w:val="00000000000000000000"/>
    <w:charset w:val="86"/>
    <w:family w:val="roman"/>
    <w:pitch w:val="default"/>
    <w:sig w:usb0="00000000" w:usb1="00000000" w:usb2="00000000" w:usb3="00000000" w:csb0="00000000" w:csb1="00000000"/>
  </w:font>
  <w:font w:name="PingFang SC Regular">
    <w:altName w:val="Segoe Print"/>
    <w:panose1 w:val="00000000000000000000"/>
    <w:charset w:val="00"/>
    <w:family w:val="roman"/>
    <w:pitch w:val="default"/>
    <w:sig w:usb0="00000000" w:usb1="00000000" w:usb2="00000000" w:usb3="00000000" w:csb0="00000000" w:csb1="00000000"/>
  </w:font>
  <w:font w:name="PingFang SC Semibold">
    <w:altName w:val="Segoe Print"/>
    <w:panose1 w:val="00000000000000000000"/>
    <w:charset w:val="00"/>
    <w:family w:val="roman"/>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Arial">
    <w:panose1 w:val="020B0604020202020204"/>
    <w:charset w:val="00"/>
    <w:family w:val="auto"/>
    <w:pitch w:val="default"/>
    <w:sig w:usb0="E0002EFF" w:usb1="C000785B" w:usb2="00000009" w:usb3="00000000" w:csb0="400001FF" w:csb1="FFFF0000"/>
  </w:font>
  <w:font w:name="Arial Unicode MS">
    <w:altName w:val="Arial"/>
    <w:panose1 w:val="00000000000000000000"/>
    <w:charset w:val="00"/>
    <w:family w:val="auto"/>
    <w:pitch w:val="default"/>
    <w:sig w:usb0="00000000" w:usb1="00000000" w:usb2="00000000" w:usb3="00000000" w:csb0="00000000" w:csb1="00000000"/>
  </w:font>
  <w:font w:name="Segoe UI">
    <w:panose1 w:val="020B0502040204020203"/>
    <w:charset w:val="00"/>
    <w:family w:val="auto"/>
    <w:pitch w:val="default"/>
    <w:sig w:usb0="E4002EFF" w:usb1="C000E47F"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2"/>
      <w:framePr w:hRule="auto" w:wrap="auto" w:vAnchor="margin" w:hAnchor="text" w:yAlign="inline"/>
      <w:bidi w:val="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2"/>
      <w:framePr w:hRule="auto" w:wrap="auto" w:vAnchor="margin" w:hAnchor="text" w:yAlign="inline"/>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70"/>
  <w:displayBackgroundShape w:val="1"/>
  <w:bordersDoNotSurroundHeader w:val="0"/>
  <w:bordersDoNotSurroundFooter w:val="0"/>
  <w:documentProtection w:enforcement="0"/>
  <w:defaultTabStop w:val="720"/>
  <w:displayHorizontalDrawingGridEvery w:val="1"/>
  <w:displayVerticalDrawingGridEvery w:val="1"/>
  <w:noPunctuationKerning w:val="1"/>
  <w:noLineBreaksAfter w:lang="zh-CN" w:val="‘“(〔[{〈《「『【⦅〘〖«〝︵︷︹︻︽︿﹁﹃﹇﹙﹛﹝｢"/>
  <w:noLineBreaksBefore w:lang="zh-CN" w:val="’”)〕]}〉"/>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
  <w:docVars>
    <w:docVar w:name="commondata" w:val="eyJoZGlkIjoiOTA2ZGQ0NDljNzI5ZjJiNDYxMmZhYTM4MjlkMzZhNDYifQ=="/>
  </w:docVars>
  <w:rsids>
    <w:rsidRoot w:val="00000000"/>
    <w:rsid w:val="3B586237"/>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uiPriority w:val="0"/>
    <w:pPr>
      <w:keepNext w:val="0"/>
      <w:keepLines w:val="0"/>
      <w:pageBreakBefore w:val="0"/>
      <w:framePr w:hRule="auto" w:wrap="auto"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val="0"/>
      <w:spacing w:before="0" w:beforeAutospacing="0" w:after="0" w:afterAutospacing="0" w:line="240" w:lineRule="auto"/>
      <w:ind w:left="0" w:right="0" w:firstLine="0"/>
      <w:jc w:val="left"/>
      <w:outlineLvl w:val="9"/>
    </w:pPr>
    <w:rPr>
      <w:rFonts w:ascii="Arial" w:hAnsi="Arial" w:eastAsia="Arial" w:cs="Times New Roman"/>
      <w:color w:val="auto"/>
      <w:spacing w:val="0"/>
      <w:w w:val="100"/>
      <w:kern w:val="0"/>
      <w:position w:val="0"/>
      <w:sz w:val="24"/>
      <w:szCs w:val="24"/>
      <w:u w:val="none" w:color="auto"/>
      <w:vertAlign w:val="baseline"/>
      <w:lang w:val="en-US" w:eastAsia="en-US"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rFonts w:ascii="Arial" w:hAnsi="Arial" w:eastAsia="Arial"/>
      <w:b/>
      <w:kern w:val="44"/>
      <w:sz w:val="2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Arial"/>
      <w:b/>
      <w:sz w:val="24"/>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rFonts w:ascii="Arial" w:hAnsi="Arial" w:eastAsia="Arial"/>
      <w:b/>
      <w:sz w:val="24"/>
    </w:rPr>
  </w:style>
  <w:style w:type="character" w:default="1" w:styleId="9">
    <w:name w:val="Default Paragraph Font"/>
    <w:autoRedefine/>
    <w:uiPriority w:val="0"/>
  </w:style>
  <w:style w:type="table" w:default="1" w:styleId="8">
    <w:name w:val="Normal Table"/>
    <w:semiHidden/>
    <w:uiPriority w:val="0"/>
    <w:tblPr>
      <w:tblCellMar>
        <w:top w:w="0" w:type="dxa"/>
        <w:left w:w="108" w:type="dxa"/>
        <w:bottom w:w="0" w:type="dxa"/>
        <w:right w:w="108" w:type="dxa"/>
      </w:tblCellMar>
    </w:tblPr>
  </w:style>
  <w:style w:type="paragraph" w:styleId="5">
    <w:name w:val="toc 3"/>
    <w:basedOn w:val="1"/>
    <w:next w:val="1"/>
    <w:uiPriority w:val="0"/>
    <w:pPr>
      <w:ind w:left="840" w:leftChars="400"/>
    </w:pPr>
  </w:style>
  <w:style w:type="paragraph" w:styleId="6">
    <w:name w:val="toc 1"/>
    <w:autoRedefine/>
    <w:uiPriority w:val="0"/>
    <w:pPr>
      <w:keepNext w:val="0"/>
      <w:keepLines w:val="0"/>
      <w:pageBreakBefore w:val="0"/>
      <w:framePr w:hRule="auto" w:wrap="auto"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tabs>
        <w:tab w:val="right" w:pos="9612"/>
      </w:tabs>
      <w:suppressAutoHyphens w:val="0"/>
      <w:bidi w:val="0"/>
      <w:spacing w:before="160" w:beforeAutospacing="0" w:after="0" w:afterAutospacing="0" w:line="240" w:lineRule="auto"/>
      <w:ind w:left="0" w:right="0" w:firstLine="0"/>
      <w:jc w:val="left"/>
      <w:outlineLvl w:val="9"/>
    </w:pPr>
    <w:rPr>
      <w:rFonts w:ascii="PingFang SC Regular" w:hAnsi="PingFang SC Regular" w:eastAsia="Arial Unicode MS" w:cs="Arial Unicode MS"/>
      <w:color w:val="000000"/>
      <w:spacing w:val="0"/>
      <w:w w:val="100"/>
      <w:kern w:val="0"/>
      <w:position w:val="0"/>
      <w:sz w:val="28"/>
      <w:szCs w:val="28"/>
      <w:u w:val="none" w:color="000000"/>
      <w:shd w:val="clear" w:color="auto" w:fill="auto"/>
      <w:vertAlign w:val="baseline"/>
    </w:rPr>
  </w:style>
  <w:style w:type="paragraph" w:styleId="7">
    <w:name w:val="toc 2"/>
    <w:autoRedefine/>
    <w:qFormat/>
    <w:uiPriority w:val="0"/>
    <w:pPr>
      <w:keepNext w:val="0"/>
      <w:keepLines w:val="0"/>
      <w:pageBreakBefore w:val="0"/>
      <w:framePr w:hRule="auto" w:wrap="auto"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tabs>
        <w:tab w:val="right" w:pos="9612"/>
      </w:tabs>
      <w:suppressAutoHyphens w:val="0"/>
      <w:bidi w:val="0"/>
      <w:spacing w:before="160" w:beforeAutospacing="0" w:after="0" w:afterAutospacing="0" w:line="240" w:lineRule="auto"/>
      <w:ind w:left="0" w:right="0" w:firstLine="0"/>
      <w:jc w:val="left"/>
      <w:outlineLvl w:val="9"/>
    </w:pPr>
    <w:rPr>
      <w:rFonts w:ascii="PingFang SC Regular" w:hAnsi="PingFang SC Regular" w:eastAsia="Arial Unicode MS" w:cs="Arial Unicode MS"/>
      <w:color w:val="000000"/>
      <w:spacing w:val="0"/>
      <w:w w:val="100"/>
      <w:kern w:val="0"/>
      <w:position w:val="0"/>
      <w:sz w:val="28"/>
      <w:szCs w:val="28"/>
      <w:u w:val="none" w:color="000000"/>
      <w:shd w:val="clear" w:color="auto" w:fill="auto"/>
      <w:vertAlign w:val="baseline"/>
    </w:rPr>
  </w:style>
  <w:style w:type="character" w:styleId="10">
    <w:name w:val="Hyperlink"/>
    <w:uiPriority w:val="0"/>
    <w:rPr>
      <w:u w:val="single"/>
    </w:rPr>
  </w:style>
  <w:style w:type="table" w:customStyle="1" w:styleId="11">
    <w:name w:val="Table Normal"/>
    <w:autoRedefine/>
    <w:uiPriority w:val="0"/>
    <w:tbl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paragraph" w:customStyle="1" w:styleId="12">
    <w:name w:val="页眉与页脚"/>
    <w:qFormat/>
    <w:uiPriority w:val="0"/>
    <w:pPr>
      <w:keepNext w:val="0"/>
      <w:keepLines w:val="0"/>
      <w:pageBreakBefore w:val="0"/>
      <w:framePr w:hRule="auto" w:wrap="auto"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tabs>
        <w:tab w:val="right" w:pos="9020"/>
      </w:tabs>
      <w:suppressAutoHyphens w:val="0"/>
      <w:bidi w:val="0"/>
      <w:spacing w:before="0" w:beforeAutospacing="0" w:after="0" w:afterAutospacing="0" w:line="240" w:lineRule="auto"/>
      <w:ind w:left="0" w:right="0" w:firstLine="0"/>
      <w:jc w:val="left"/>
      <w:outlineLvl w:val="9"/>
    </w:pPr>
    <w:rPr>
      <w:rFonts w:ascii="PingFang SC Regular" w:hAnsi="PingFang SC Regular" w:eastAsia="Arial Unicode MS" w:cs="Arial Unicode MS"/>
      <w:color w:val="000000"/>
      <w:spacing w:val="0"/>
      <w:w w:val="100"/>
      <w:kern w:val="0"/>
      <w:position w:val="0"/>
      <w:sz w:val="24"/>
      <w:szCs w:val="24"/>
      <w:u w:val="none" w:color="auto"/>
      <w:shd w:val="clear" w:color="auto" w:fill="auto"/>
      <w:vertAlign w:val="baseline"/>
    </w:rPr>
  </w:style>
  <w:style w:type="paragraph" w:customStyle="1" w:styleId="13">
    <w:name w:val="小标题"/>
    <w:next w:val="14"/>
    <w:autoRedefine/>
    <w:uiPriority w:val="0"/>
    <w:pPr>
      <w:keepNext/>
      <w:keepLines w:val="0"/>
      <w:pageBreakBefore w:val="0"/>
      <w:framePr w:hRule="auto" w:wrap="auto"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val="0"/>
      <w:bidi w:val="0"/>
      <w:spacing w:before="0" w:beforeAutospacing="0" w:after="0" w:afterAutospacing="0" w:line="240" w:lineRule="auto"/>
      <w:ind w:left="0" w:right="0" w:firstLine="0"/>
      <w:jc w:val="left"/>
      <w:outlineLvl w:val="0"/>
    </w:pPr>
    <w:rPr>
      <w:rFonts w:ascii="PingFang SC Semibold" w:hAnsi="PingFang SC Semibold" w:eastAsia="Arial Unicode MS" w:cs="Arial Unicode MS"/>
      <w:color w:val="000000"/>
      <w:spacing w:val="0"/>
      <w:w w:val="100"/>
      <w:kern w:val="0"/>
      <w:position w:val="0"/>
      <w:sz w:val="36"/>
      <w:szCs w:val="36"/>
      <w:u w:val="none" w:color="000000"/>
      <w:shd w:val="clear" w:color="auto" w:fill="auto"/>
      <w:vertAlign w:val="baseline"/>
    </w:rPr>
  </w:style>
  <w:style w:type="paragraph" w:customStyle="1" w:styleId="14">
    <w:name w:val="正文 A"/>
    <w:uiPriority w:val="0"/>
    <w:pPr>
      <w:keepNext w:val="0"/>
      <w:keepLines w:val="0"/>
      <w:pageBreakBefore w:val="0"/>
      <w:framePr w:hRule="auto" w:wrap="auto"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val="0"/>
      <w:bidi w:val="0"/>
      <w:spacing w:before="0" w:beforeAutospacing="0" w:after="0" w:afterAutospacing="0" w:line="240" w:lineRule="auto"/>
      <w:ind w:left="0" w:right="0" w:firstLine="0"/>
      <w:jc w:val="left"/>
      <w:outlineLvl w:val="9"/>
    </w:pPr>
    <w:rPr>
      <w:rFonts w:ascii="PingFang SC Regular" w:hAnsi="PingFang SC Regular" w:eastAsia="Arial Unicode MS" w:cs="Arial Unicode MS"/>
      <w:color w:val="000000"/>
      <w:spacing w:val="0"/>
      <w:w w:val="100"/>
      <w:kern w:val="0"/>
      <w:position w:val="0"/>
      <w:sz w:val="22"/>
      <w:szCs w:val="22"/>
      <w:u w:val="none" w:color="000000"/>
      <w:shd w:val="clear" w:color="auto" w:fill="auto"/>
      <w:vertAlign w:val="baseline"/>
    </w:rPr>
  </w:style>
  <w:style w:type="paragraph" w:customStyle="1" w:styleId="15">
    <w:name w:val="小标题 2"/>
    <w:next w:val="14"/>
    <w:qFormat/>
    <w:uiPriority w:val="0"/>
    <w:pPr>
      <w:keepNext/>
      <w:keepLines w:val="0"/>
      <w:pageBreakBefore w:val="0"/>
      <w:framePr w:hRule="auto" w:wrap="auto"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val="0"/>
      <w:bidi w:val="0"/>
      <w:spacing w:before="0" w:beforeAutospacing="0" w:after="0" w:afterAutospacing="0" w:line="240" w:lineRule="auto"/>
      <w:ind w:left="0" w:right="0" w:firstLine="0"/>
      <w:jc w:val="left"/>
      <w:outlineLvl w:val="1"/>
    </w:pPr>
    <w:rPr>
      <w:rFonts w:ascii="PingFang SC Semibold" w:hAnsi="PingFang SC Semibold" w:eastAsia="Arial Unicode MS" w:cs="Arial Unicode MS"/>
      <w:color w:val="000000"/>
      <w:spacing w:val="0"/>
      <w:w w:val="100"/>
      <w:kern w:val="0"/>
      <w:position w:val="0"/>
      <w:sz w:val="32"/>
      <w:szCs w:val="32"/>
      <w:u w:val="none" w:color="000000"/>
      <w:shd w:val="clear" w:color="auto" w:fill="auto"/>
      <w:vertAlign w:val="baseline"/>
    </w:rPr>
  </w:style>
  <w:style w:type="paragraph" w:customStyle="1" w:styleId="16">
    <w:name w:val="大标题"/>
    <w:next w:val="14"/>
    <w:autoRedefine/>
    <w:qFormat/>
    <w:uiPriority w:val="0"/>
    <w:pPr>
      <w:keepNext/>
      <w:keepLines w:val="0"/>
      <w:pageBreakBefore w:val="0"/>
      <w:framePr w:hRule="auto" w:wrap="auto"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val="0"/>
      <w:bidi w:val="0"/>
      <w:spacing w:before="0" w:beforeAutospacing="0" w:after="0" w:afterAutospacing="0" w:line="240" w:lineRule="auto"/>
      <w:ind w:left="0" w:right="0" w:firstLine="0"/>
      <w:jc w:val="left"/>
      <w:outlineLvl w:val="9"/>
    </w:pPr>
    <w:rPr>
      <w:rFonts w:ascii="PingFang SC Semibold" w:hAnsi="PingFang SC Semibold" w:eastAsia="Arial Unicode MS" w:cs="Arial Unicode MS"/>
      <w:color w:val="000000"/>
      <w:spacing w:val="0"/>
      <w:w w:val="100"/>
      <w:kern w:val="0"/>
      <w:position w:val="0"/>
      <w:sz w:val="60"/>
      <w:szCs w:val="60"/>
      <w:u w:val="none" w:color="000000"/>
      <w:shd w:val="clear" w:color="auto" w:fill="auto"/>
      <w:vertAlign w:val="baseline"/>
    </w:rPr>
  </w:style>
  <w:style w:type="paragraph" w:customStyle="1" w:styleId="17">
    <w:name w:val="默认"/>
    <w:uiPriority w:val="0"/>
    <w:pPr>
      <w:keepNext w:val="0"/>
      <w:keepLines w:val="0"/>
      <w:pageBreakBefore w:val="0"/>
      <w:framePr w:hRule="auto" w:wrap="auto"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val="0"/>
      <w:bidi w:val="0"/>
      <w:spacing w:before="160" w:beforeAutospacing="0" w:after="0" w:afterAutospacing="0" w:line="288" w:lineRule="auto"/>
      <w:ind w:left="0" w:right="0" w:firstLine="0"/>
      <w:jc w:val="left"/>
      <w:outlineLvl w:val="9"/>
    </w:pPr>
    <w:rPr>
      <w:rFonts w:ascii="PingFang SC Regular" w:hAnsi="PingFang SC Regular" w:eastAsia="Arial Unicode MS" w:cs="Arial Unicode MS"/>
      <w:color w:val="000000"/>
      <w:spacing w:val="0"/>
      <w:w w:val="100"/>
      <w:kern w:val="0"/>
      <w:position w:val="0"/>
      <w:sz w:val="24"/>
      <w:szCs w:val="24"/>
      <w:u w:val="none" w:color="000000"/>
      <w:shd w:val="clear" w:color="auto" w:fill="auto"/>
      <w:vertAlign w:val="baseline"/>
      <w:lang w:val="en-US"/>
    </w:rPr>
  </w:style>
  <w:style w:type="character" w:customStyle="1" w:styleId="18">
    <w:name w:val="无"/>
    <w:uiPriority w:val="0"/>
  </w:style>
  <w:style w:type="character" w:customStyle="1" w:styleId="19">
    <w:name w:val="Hyperlink.0"/>
    <w:basedOn w:val="18"/>
    <w:uiPriority w:val="0"/>
    <w:rPr>
      <w:color w:val="0000FF"/>
      <w:u w:val="single" w:color="0000FF"/>
      <w:lang w:val="pt-PT"/>
    </w:rPr>
  </w:style>
  <w:style w:type="paragraph" w:customStyle="1" w:styleId="20">
    <w:name w:val="WPSOffice手动目录 1"/>
    <w:uiPriority w:val="0"/>
    <w:pPr>
      <w:ind w:leftChars="0"/>
    </w:pPr>
    <w:rPr>
      <w:sz w:val="20"/>
      <w:szCs w:val="20"/>
    </w:rPr>
  </w:style>
  <w:style w:type="paragraph" w:customStyle="1" w:styleId="21">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PingFang SC Semibold"/>
        <a:ea typeface="PingFang SC Semibold"/>
        <a:cs typeface="PingFang SC Semibold"/>
      </a:majorFont>
      <a:minorFont>
        <a:latin typeface="PingFang SC Regular"/>
        <a:ea typeface="PingFang SC Regular"/>
        <a:cs typeface="PingFang SC Regular"/>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spPr>
      <a:bodyPr rot="0" spcFirstLastPara="1" vertOverflow="overflow" horzOverflow="overflow" vert="horz" wrap="square" lIns="50800" tIns="50800" rIns="50800" bIns="50800" numCol="1" spcCol="38100" rtlCol="0" anchor="ctr" upright="0">
        <a:spAutoFit/>
      </a:bodyPr>
      <a:lstStyle/>
      <a:style>
        <a:lnRef idx="0">
          <a:srgbClr val="FFFFFF"/>
        </a:lnRef>
        <a:fillRef idx="0">
          <a:srgbClr val="FFFFFF"/>
        </a:fillRef>
        <a:effectRef idx="0">
          <a:srgbClr val="FFFFFF"/>
        </a:effectRef>
        <a:fontRef idx="none"/>
      </a:style>
    </a:spDef>
    <a:lnDef>
      <a:spPr>
        <a:noFill/>
        <a:ln w="25400" cap="flat">
          <a:solidFill>
            <a:schemeClr val="accent1"/>
          </a:solidFill>
          <a:prstDash val="solid"/>
          <a:round/>
        </a:ln>
      </a:spPr>
      <a:bodyPr rot="0" spcFirstLastPara="1" vertOverflow="overflow" horzOverflow="overflow" vert="horz" wrap="square" lIns="91439" tIns="45719" rIns="91439" bIns="45719" numCol="1" spcCol="38100" rtlCol="0" anchor="t" upright="0">
        <a:noAutofit/>
      </a:bodyPr>
      <a:lstStyle/>
      <a:style>
        <a:lnRef idx="0">
          <a:srgbClr val="FFFFFF"/>
        </a:lnRef>
        <a:fillRef idx="0">
          <a:srgbClr val="FFFFFF"/>
        </a:fillRef>
        <a:effectRef idx="0">
          <a:srgbClr val="FFFFFF"/>
        </a:effectRef>
        <a:fontRef idx="none"/>
      </a:style>
    </a:lnDef>
    <a:txDef>
      <a:spPr>
        <a:noFill/>
        <a:ln w="12700" cap="flat">
          <a:noFill/>
          <a:miter lim="400000"/>
        </a:ln>
      </a:spPr>
      <a:bodyPr rot="0" spcFirstLastPara="1" vertOverflow="overflow" horzOverflow="overflow" vert="horz" wrap="square" lIns="50800" tIns="50800" rIns="50800" bIns="50800" numCol="1" spcCol="38100" rtlCol="0" anchor="t" upright="0">
        <a:spAutoFit/>
      </a:bodyPr>
      <a:lstStyle/>
      <a:style>
        <a:lnRef idx="0">
          <a:srgbClr val="FFFFFF"/>
        </a:lnRef>
        <a:fillRef idx="0">
          <a:srgbClr val="FFFFFF"/>
        </a:fillRef>
        <a:effectRef idx="0">
          <a:srgbClr val="FFFFFF"/>
        </a:effectRef>
        <a:fontRef idx="none"/>
      </a:style>
    </a:txDef>
  </a:objectDefaults>
</a:theme>
</file>

<file path=docProps/app.xml><?xml version="1.0" encoding="utf-8"?>
<Properties xmlns="http://schemas.openxmlformats.org/officeDocument/2006/extended-properties" xmlns:vt="http://schemas.openxmlformats.org/officeDocument/2006/docPropsVTypes">
  <TotalTime>2</TotalTime>
  <ScaleCrop>false</ScaleCrop>
  <LinksUpToDate>false</LinksUpToDate>
  <Application>WPS Office_12.1.0.16120_F1E327BC-269C-435d-A152-05C5408002CA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2024-01-12T16:31:45Z</dcterms:created>
  <dc:creator>AIERXUAN</dc:creator>
  <cp:lastModifiedBy>酒与轻歌</cp:lastModifiedBy>
  <dcterms:modified xsi:type="dcterms:W3CDTF">2024-01-12T17:06:22Z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2052-12.1.0.16120</vt:lpwstr>
  </property>
  <property fmtid="{D5CDD505-2E9C-101B-9397-08002B2CF9AE}" pid="3" name="ICV">
    <vt:lpwstr>E78D91A0FD3543A0809824B2C977E359_12</vt:lpwstr>
  </property>
</Properties>
</file>