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left="540" w:firstLine="0"/>
        <w:jc w:val="center"/>
        <w:rPr>
          <w:b w:val="1"/>
          <w:sz w:val="32"/>
          <w:szCs w:val="32"/>
          <w:u w:val="single"/>
        </w:rPr>
      </w:pPr>
      <w:r w:rsidDel="00000000" w:rsidR="00000000" w:rsidRPr="00000000">
        <w:rPr>
          <w:b w:val="1"/>
          <w:sz w:val="32"/>
          <w:szCs w:val="32"/>
          <w:u w:val="single"/>
          <w:rtl w:val="0"/>
        </w:rPr>
        <w:t xml:space="preserve">Public Services</w:t>
      </w:r>
    </w:p>
    <w:p w:rsidR="00000000" w:rsidDel="00000000" w:rsidP="00000000" w:rsidRDefault="00000000" w:rsidRPr="00000000" w14:paraId="00000002">
      <w:pPr>
        <w:ind w:left="540" w:firstLine="0"/>
        <w:jc w:val="center"/>
        <w:rPr>
          <w:b w:val="1"/>
          <w:sz w:val="32"/>
          <w:szCs w:val="32"/>
          <w:u w:val="single"/>
        </w:rPr>
      </w:pPr>
      <w:r w:rsidDel="00000000" w:rsidR="00000000" w:rsidRPr="00000000">
        <w:rPr>
          <w:rtl w:val="0"/>
        </w:rPr>
      </w:r>
    </w:p>
    <w:p w:rsidR="00000000" w:rsidDel="00000000" w:rsidP="00000000" w:rsidRDefault="00000000" w:rsidRPr="00000000" w14:paraId="00000003">
      <w:pPr>
        <w:ind w:left="540" w:firstLine="0"/>
        <w:jc w:val="center"/>
        <w:rPr>
          <w:b w:val="1"/>
          <w:sz w:val="28"/>
          <w:szCs w:val="28"/>
        </w:rPr>
      </w:pPr>
      <w:r w:rsidDel="00000000" w:rsidR="00000000" w:rsidRPr="00000000">
        <w:rPr>
          <w:rtl w:val="0"/>
        </w:rPr>
      </w:r>
    </w:p>
    <w:p w:rsidR="00000000" w:rsidDel="00000000" w:rsidP="00000000" w:rsidRDefault="00000000" w:rsidRPr="00000000" w14:paraId="00000004">
      <w:pPr>
        <w:ind w:left="540" w:firstLine="0"/>
        <w:jc w:val="center"/>
        <w:rPr>
          <w:b w:val="1"/>
          <w:sz w:val="28"/>
          <w:szCs w:val="28"/>
        </w:rPr>
      </w:pPr>
      <w:r w:rsidDel="00000000" w:rsidR="00000000" w:rsidRPr="00000000">
        <w:rPr>
          <w:rtl w:val="0"/>
        </w:rPr>
      </w:r>
    </w:p>
    <w:p w:rsidR="00000000" w:rsidDel="00000000" w:rsidP="00000000" w:rsidRDefault="00000000" w:rsidRPr="00000000" w14:paraId="00000005">
      <w:pPr>
        <w:ind w:left="540" w:firstLine="0"/>
        <w:jc w:val="center"/>
        <w:rPr>
          <w:b w:val="1"/>
          <w:sz w:val="28"/>
          <w:szCs w:val="28"/>
        </w:rPr>
      </w:pPr>
      <w:r w:rsidDel="00000000" w:rsidR="00000000" w:rsidRPr="00000000">
        <w:rPr>
          <w:rtl w:val="0"/>
        </w:rPr>
      </w:r>
    </w:p>
    <w:p w:rsidR="00000000" w:rsidDel="00000000" w:rsidP="00000000" w:rsidRDefault="00000000" w:rsidRPr="00000000" w14:paraId="00000006">
      <w:pPr>
        <w:ind w:left="0" w:firstLine="0"/>
        <w:jc w:val="left"/>
        <w:rPr>
          <w:b w:val="1"/>
          <w:sz w:val="28"/>
          <w:szCs w:val="28"/>
        </w:rPr>
      </w:pPr>
      <w:r w:rsidDel="00000000" w:rsidR="00000000" w:rsidRPr="00000000">
        <w:rPr>
          <w:rtl w:val="0"/>
        </w:rPr>
      </w:r>
    </w:p>
    <w:p w:rsidR="00000000" w:rsidDel="00000000" w:rsidP="00000000" w:rsidRDefault="00000000" w:rsidRPr="00000000" w14:paraId="00000007">
      <w:pPr>
        <w:jc w:val="center"/>
        <w:rPr>
          <w:b w:val="1"/>
          <w:sz w:val="28"/>
          <w:szCs w:val="28"/>
        </w:rPr>
      </w:pPr>
      <w:r w:rsidDel="00000000" w:rsidR="00000000" w:rsidRPr="00000000">
        <w:rPr>
          <w:b w:val="1"/>
          <w:sz w:val="28"/>
          <w:szCs w:val="28"/>
          <w:rtl w:val="0"/>
        </w:rPr>
        <w:t xml:space="preserve">Module: Organisational Leadership – Theory into Practice</w:t>
      </w:r>
      <w:r w:rsidDel="00000000" w:rsidR="00000000" w:rsidRPr="00000000">
        <w:rPr>
          <w:rtl w:val="0"/>
        </w:rPr>
      </w:r>
    </w:p>
    <w:p w:rsidR="00000000" w:rsidDel="00000000" w:rsidP="00000000" w:rsidRDefault="00000000" w:rsidRPr="00000000" w14:paraId="00000008">
      <w:pPr>
        <w:ind w:left="540" w:firstLine="0"/>
        <w:jc w:val="center"/>
        <w:rPr>
          <w:b w:val="1"/>
          <w:sz w:val="28"/>
          <w:szCs w:val="28"/>
        </w:rPr>
      </w:pPr>
      <w:r w:rsidDel="00000000" w:rsidR="00000000" w:rsidRPr="00000000">
        <w:rPr>
          <w:rtl w:val="0"/>
        </w:rPr>
      </w:r>
    </w:p>
    <w:p w:rsidR="00000000" w:rsidDel="00000000" w:rsidP="00000000" w:rsidRDefault="00000000" w:rsidRPr="00000000" w14:paraId="00000009">
      <w:pPr>
        <w:ind w:left="540" w:firstLine="0"/>
        <w:jc w:val="center"/>
        <w:rPr>
          <w:b w:val="1"/>
          <w:sz w:val="28"/>
          <w:szCs w:val="28"/>
        </w:rPr>
      </w:pPr>
      <w:r w:rsidDel="00000000" w:rsidR="00000000" w:rsidRPr="00000000">
        <w:rPr>
          <w:rtl w:val="0"/>
        </w:rPr>
      </w:r>
    </w:p>
    <w:p w:rsidR="00000000" w:rsidDel="00000000" w:rsidP="00000000" w:rsidRDefault="00000000" w:rsidRPr="00000000" w14:paraId="0000000A">
      <w:pPr>
        <w:ind w:left="540" w:firstLine="0"/>
        <w:jc w:val="center"/>
        <w:rPr>
          <w:b w:val="1"/>
          <w:sz w:val="28"/>
          <w:szCs w:val="28"/>
        </w:rPr>
      </w:pPr>
      <w:r w:rsidDel="00000000" w:rsidR="00000000" w:rsidRPr="00000000">
        <w:rPr>
          <w:rtl w:val="0"/>
        </w:rPr>
      </w:r>
    </w:p>
    <w:p w:rsidR="00000000" w:rsidDel="00000000" w:rsidP="00000000" w:rsidRDefault="00000000" w:rsidRPr="00000000" w14:paraId="0000000B">
      <w:pPr>
        <w:ind w:left="540" w:firstLine="0"/>
        <w:jc w:val="center"/>
        <w:rPr>
          <w:b w:val="1"/>
          <w:sz w:val="28"/>
          <w:szCs w:val="28"/>
        </w:rPr>
      </w:pPr>
      <w:r w:rsidDel="00000000" w:rsidR="00000000" w:rsidRPr="00000000">
        <w:rPr>
          <w:rtl w:val="0"/>
        </w:rPr>
      </w:r>
    </w:p>
    <w:p w:rsidR="00000000" w:rsidDel="00000000" w:rsidP="00000000" w:rsidRDefault="00000000" w:rsidRPr="00000000" w14:paraId="0000000C">
      <w:pPr>
        <w:ind w:left="540" w:firstLine="0"/>
        <w:jc w:val="center"/>
        <w:rPr>
          <w:b w:val="1"/>
          <w:sz w:val="28"/>
          <w:szCs w:val="28"/>
        </w:rPr>
      </w:pPr>
      <w:r w:rsidDel="00000000" w:rsidR="00000000" w:rsidRPr="00000000">
        <w:rPr>
          <w:rtl w:val="0"/>
        </w:rPr>
      </w:r>
    </w:p>
    <w:p w:rsidR="00000000" w:rsidDel="00000000" w:rsidP="00000000" w:rsidRDefault="00000000" w:rsidRPr="00000000" w14:paraId="0000000D">
      <w:pPr>
        <w:ind w:left="540" w:firstLine="0"/>
        <w:jc w:val="center"/>
        <w:rPr>
          <w:b w:val="1"/>
          <w:sz w:val="28"/>
          <w:szCs w:val="28"/>
        </w:rPr>
      </w:pPr>
      <w:r w:rsidDel="00000000" w:rsidR="00000000" w:rsidRPr="00000000">
        <w:rPr>
          <w:rtl w:val="0"/>
        </w:rPr>
      </w:r>
    </w:p>
    <w:p w:rsidR="00000000" w:rsidDel="00000000" w:rsidP="00000000" w:rsidRDefault="00000000" w:rsidRPr="00000000" w14:paraId="0000000E">
      <w:pPr>
        <w:ind w:left="540" w:firstLine="0"/>
        <w:jc w:val="center"/>
        <w:rPr>
          <w:b w:val="1"/>
          <w:sz w:val="28"/>
          <w:szCs w:val="28"/>
        </w:rPr>
      </w:pPr>
      <w:r w:rsidDel="00000000" w:rsidR="00000000" w:rsidRPr="00000000">
        <w:rPr>
          <w:b w:val="1"/>
          <w:sz w:val="28"/>
          <w:szCs w:val="28"/>
          <w:rtl w:val="0"/>
        </w:rPr>
        <w:t xml:space="preserve">Date: 25/10/2021</w:t>
      </w:r>
    </w:p>
    <w:p w:rsidR="00000000" w:rsidDel="00000000" w:rsidP="00000000" w:rsidRDefault="00000000" w:rsidRPr="00000000" w14:paraId="0000000F">
      <w:pPr>
        <w:jc w:val="center"/>
        <w:rPr>
          <w:b w:val="1"/>
          <w:sz w:val="28"/>
          <w:szCs w:val="28"/>
        </w:rPr>
      </w:pPr>
      <w:r w:rsidDel="00000000" w:rsidR="00000000" w:rsidRPr="00000000">
        <w:rPr>
          <w:rtl w:val="0"/>
        </w:rPr>
      </w:r>
    </w:p>
    <w:p w:rsidR="00000000" w:rsidDel="00000000" w:rsidP="00000000" w:rsidRDefault="00000000" w:rsidRPr="00000000" w14:paraId="00000010">
      <w:pPr>
        <w:jc w:val="center"/>
        <w:rPr>
          <w:b w:val="1"/>
          <w:sz w:val="28"/>
          <w:szCs w:val="28"/>
        </w:rPr>
      </w:pPr>
      <w:r w:rsidDel="00000000" w:rsidR="00000000" w:rsidRPr="00000000">
        <w:rPr>
          <w:rtl w:val="0"/>
        </w:rPr>
      </w:r>
    </w:p>
    <w:p w:rsidR="00000000" w:rsidDel="00000000" w:rsidP="00000000" w:rsidRDefault="00000000" w:rsidRPr="00000000" w14:paraId="00000011">
      <w:pPr>
        <w:jc w:val="center"/>
        <w:rPr>
          <w:b w:val="1"/>
          <w:sz w:val="28"/>
          <w:szCs w:val="28"/>
        </w:rPr>
      </w:pPr>
      <w:r w:rsidDel="00000000" w:rsidR="00000000" w:rsidRPr="00000000">
        <w:rPr>
          <w:rtl w:val="0"/>
        </w:rPr>
      </w:r>
    </w:p>
    <w:p w:rsidR="00000000" w:rsidDel="00000000" w:rsidP="00000000" w:rsidRDefault="00000000" w:rsidRPr="00000000" w14:paraId="00000012">
      <w:pPr>
        <w:jc w:val="center"/>
        <w:rPr>
          <w:b w:val="1"/>
          <w:sz w:val="28"/>
          <w:szCs w:val="28"/>
        </w:rPr>
      </w:pPr>
      <w:r w:rsidDel="00000000" w:rsidR="00000000" w:rsidRPr="00000000">
        <w:rPr>
          <w:rtl w:val="0"/>
        </w:rPr>
      </w:r>
    </w:p>
    <w:p w:rsidR="00000000" w:rsidDel="00000000" w:rsidP="00000000" w:rsidRDefault="00000000" w:rsidRPr="00000000" w14:paraId="00000013">
      <w:pPr>
        <w:jc w:val="center"/>
        <w:rPr>
          <w:b w:val="1"/>
          <w:sz w:val="28"/>
          <w:szCs w:val="28"/>
        </w:rPr>
      </w:pPr>
      <w:r w:rsidDel="00000000" w:rsidR="00000000" w:rsidRPr="00000000">
        <w:rPr>
          <w:rtl w:val="0"/>
        </w:rPr>
      </w:r>
    </w:p>
    <w:p w:rsidR="00000000" w:rsidDel="00000000" w:rsidP="00000000" w:rsidRDefault="00000000" w:rsidRPr="00000000" w14:paraId="00000014">
      <w:pPr>
        <w:jc w:val="center"/>
        <w:rPr>
          <w:b w:val="1"/>
          <w:sz w:val="28"/>
          <w:szCs w:val="28"/>
        </w:rPr>
      </w:pPr>
      <w:r w:rsidDel="00000000" w:rsidR="00000000" w:rsidRPr="00000000">
        <w:rPr>
          <w:b w:val="1"/>
          <w:sz w:val="28"/>
          <w:szCs w:val="28"/>
          <w:rtl w:val="0"/>
        </w:rPr>
        <w:t xml:space="preserve">Student ID/ number: Dariel Tunay/ 1900875</w:t>
      </w:r>
    </w:p>
    <w:p w:rsidR="00000000" w:rsidDel="00000000" w:rsidP="00000000" w:rsidRDefault="00000000" w:rsidRPr="00000000" w14:paraId="00000015">
      <w:pPr>
        <w:jc w:val="center"/>
        <w:rPr>
          <w:b w:val="1"/>
          <w:sz w:val="28"/>
          <w:szCs w:val="28"/>
        </w:rPr>
      </w:pPr>
      <w:r w:rsidDel="00000000" w:rsidR="00000000" w:rsidRPr="00000000">
        <w:rPr>
          <w:rtl w:val="0"/>
        </w:rPr>
      </w:r>
    </w:p>
    <w:p w:rsidR="00000000" w:rsidDel="00000000" w:rsidP="00000000" w:rsidRDefault="00000000" w:rsidRPr="00000000" w14:paraId="00000016">
      <w:pPr>
        <w:jc w:val="center"/>
        <w:rPr>
          <w:b w:val="1"/>
          <w:sz w:val="28"/>
          <w:szCs w:val="28"/>
        </w:rPr>
      </w:pPr>
      <w:r w:rsidDel="00000000" w:rsidR="00000000" w:rsidRPr="00000000">
        <w:rPr>
          <w:rtl w:val="0"/>
        </w:rPr>
      </w:r>
    </w:p>
    <w:p w:rsidR="00000000" w:rsidDel="00000000" w:rsidP="00000000" w:rsidRDefault="00000000" w:rsidRPr="00000000" w14:paraId="00000017">
      <w:pPr>
        <w:jc w:val="center"/>
        <w:rPr>
          <w:b w:val="1"/>
          <w:sz w:val="28"/>
          <w:szCs w:val="28"/>
        </w:rPr>
      </w:pPr>
      <w:r w:rsidDel="00000000" w:rsidR="00000000" w:rsidRPr="00000000">
        <w:rPr>
          <w:rtl w:val="0"/>
        </w:rPr>
      </w:r>
    </w:p>
    <w:p w:rsidR="00000000" w:rsidDel="00000000" w:rsidP="00000000" w:rsidRDefault="00000000" w:rsidRPr="00000000" w14:paraId="00000018">
      <w:pPr>
        <w:jc w:val="center"/>
        <w:rPr>
          <w:b w:val="1"/>
          <w:sz w:val="28"/>
          <w:szCs w:val="28"/>
        </w:rPr>
      </w:pPr>
      <w:r w:rsidDel="00000000" w:rsidR="00000000" w:rsidRPr="00000000">
        <w:rPr>
          <w:rtl w:val="0"/>
        </w:rPr>
      </w:r>
    </w:p>
    <w:p w:rsidR="00000000" w:rsidDel="00000000" w:rsidP="00000000" w:rsidRDefault="00000000" w:rsidRPr="00000000" w14:paraId="00000019">
      <w:pPr>
        <w:jc w:val="center"/>
        <w:rPr>
          <w:b w:val="1"/>
          <w:sz w:val="28"/>
          <w:szCs w:val="28"/>
        </w:rPr>
      </w:pPr>
      <w:r w:rsidDel="00000000" w:rsidR="00000000" w:rsidRPr="00000000">
        <w:rPr>
          <w:rtl w:val="0"/>
        </w:rPr>
      </w:r>
    </w:p>
    <w:p w:rsidR="00000000" w:rsidDel="00000000" w:rsidP="00000000" w:rsidRDefault="00000000" w:rsidRPr="00000000" w14:paraId="0000001A">
      <w:pPr>
        <w:jc w:val="center"/>
        <w:rPr>
          <w:b w:val="1"/>
          <w:sz w:val="28"/>
          <w:szCs w:val="28"/>
        </w:rPr>
      </w:pPr>
      <w:r w:rsidDel="00000000" w:rsidR="00000000" w:rsidRPr="00000000">
        <w:rPr>
          <w:b w:val="1"/>
          <w:sz w:val="28"/>
          <w:szCs w:val="28"/>
          <w:rtl w:val="0"/>
        </w:rPr>
        <w:t xml:space="preserve">Lecturer: Peter Doyle</w:t>
      </w:r>
    </w:p>
    <w:p w:rsidR="00000000" w:rsidDel="00000000" w:rsidP="00000000" w:rsidRDefault="00000000" w:rsidRPr="00000000" w14:paraId="0000001B">
      <w:pPr>
        <w:jc w:val="center"/>
        <w:rPr>
          <w:b w:val="1"/>
          <w:sz w:val="28"/>
          <w:szCs w:val="28"/>
        </w:rPr>
      </w:pPr>
      <w:r w:rsidDel="00000000" w:rsidR="00000000" w:rsidRPr="00000000">
        <w:rPr>
          <w:rtl w:val="0"/>
        </w:rPr>
      </w:r>
    </w:p>
    <w:p w:rsidR="00000000" w:rsidDel="00000000" w:rsidP="00000000" w:rsidRDefault="00000000" w:rsidRPr="00000000" w14:paraId="0000001C">
      <w:pPr>
        <w:jc w:val="center"/>
        <w:rPr>
          <w:b w:val="1"/>
          <w:sz w:val="28"/>
          <w:szCs w:val="28"/>
        </w:rPr>
      </w:pPr>
      <w:r w:rsidDel="00000000" w:rsidR="00000000" w:rsidRPr="00000000">
        <w:rPr>
          <w:rtl w:val="0"/>
        </w:rPr>
      </w:r>
    </w:p>
    <w:p w:rsidR="00000000" w:rsidDel="00000000" w:rsidP="00000000" w:rsidRDefault="00000000" w:rsidRPr="00000000" w14:paraId="0000001D">
      <w:pPr>
        <w:jc w:val="center"/>
        <w:rPr>
          <w:b w:val="1"/>
          <w:sz w:val="28"/>
          <w:szCs w:val="28"/>
        </w:rPr>
      </w:pPr>
      <w:r w:rsidDel="00000000" w:rsidR="00000000" w:rsidRPr="00000000">
        <w:rPr>
          <w:rtl w:val="0"/>
        </w:rPr>
      </w:r>
    </w:p>
    <w:p w:rsidR="00000000" w:rsidDel="00000000" w:rsidP="00000000" w:rsidRDefault="00000000" w:rsidRPr="00000000" w14:paraId="0000001E">
      <w:pPr>
        <w:jc w:val="center"/>
        <w:rPr>
          <w:b w:val="1"/>
          <w:sz w:val="28"/>
          <w:szCs w:val="28"/>
        </w:rPr>
      </w:pPr>
      <w:r w:rsidDel="00000000" w:rsidR="00000000" w:rsidRPr="00000000">
        <w:rPr>
          <w:rtl w:val="0"/>
        </w:rPr>
      </w:r>
    </w:p>
    <w:p w:rsidR="00000000" w:rsidDel="00000000" w:rsidP="00000000" w:rsidRDefault="00000000" w:rsidRPr="00000000" w14:paraId="0000001F">
      <w:pPr>
        <w:jc w:val="center"/>
        <w:rPr>
          <w:b w:val="1"/>
          <w:sz w:val="28"/>
          <w:szCs w:val="28"/>
        </w:rPr>
      </w:pPr>
      <w:r w:rsidDel="00000000" w:rsidR="00000000" w:rsidRPr="00000000">
        <w:rPr>
          <w:rtl w:val="0"/>
        </w:rPr>
      </w:r>
    </w:p>
    <w:p w:rsidR="00000000" w:rsidDel="00000000" w:rsidP="00000000" w:rsidRDefault="00000000" w:rsidRPr="00000000" w14:paraId="00000020">
      <w:pPr>
        <w:jc w:val="center"/>
        <w:rPr>
          <w:b w:val="1"/>
          <w:sz w:val="28"/>
          <w:szCs w:val="28"/>
        </w:rPr>
      </w:pPr>
      <w:r w:rsidDel="00000000" w:rsidR="00000000" w:rsidRPr="00000000">
        <w:rPr>
          <w:b w:val="1"/>
          <w:sz w:val="28"/>
          <w:szCs w:val="28"/>
          <w:rtl w:val="0"/>
        </w:rPr>
        <w:t xml:space="preserve">Module code:  </w:t>
      </w:r>
      <w:r w:rsidDel="00000000" w:rsidR="00000000" w:rsidRPr="00000000">
        <w:rPr>
          <w:b w:val="1"/>
          <w:sz w:val="28"/>
          <w:szCs w:val="28"/>
          <w:rtl w:val="0"/>
        </w:rPr>
        <w:t xml:space="preserve">BMPS6005</w:t>
      </w:r>
    </w:p>
    <w:p w:rsidR="00000000" w:rsidDel="00000000" w:rsidP="00000000" w:rsidRDefault="00000000" w:rsidRPr="00000000" w14:paraId="00000021">
      <w:pPr>
        <w:jc w:val="center"/>
        <w:rPr>
          <w:b w:val="1"/>
          <w:sz w:val="28"/>
          <w:szCs w:val="28"/>
        </w:rPr>
      </w:pPr>
      <w:r w:rsidDel="00000000" w:rsidR="00000000" w:rsidRPr="00000000">
        <w:rPr>
          <w:rtl w:val="0"/>
        </w:rPr>
      </w:r>
    </w:p>
    <w:p w:rsidR="00000000" w:rsidDel="00000000" w:rsidP="00000000" w:rsidRDefault="00000000" w:rsidRPr="00000000" w14:paraId="00000022">
      <w:pPr>
        <w:jc w:val="center"/>
        <w:rPr>
          <w:b w:val="1"/>
          <w:sz w:val="28"/>
          <w:szCs w:val="28"/>
        </w:rPr>
      </w:pPr>
      <w:r w:rsidDel="00000000" w:rsidR="00000000" w:rsidRPr="00000000">
        <w:rPr>
          <w:rtl w:val="0"/>
        </w:rPr>
      </w:r>
    </w:p>
    <w:p w:rsidR="00000000" w:rsidDel="00000000" w:rsidP="00000000" w:rsidRDefault="00000000" w:rsidRPr="00000000" w14:paraId="00000023">
      <w:pPr>
        <w:jc w:val="center"/>
        <w:rPr>
          <w:b w:val="1"/>
          <w:sz w:val="28"/>
          <w:szCs w:val="28"/>
          <w:u w:val="single"/>
        </w:rPr>
      </w:pPr>
      <w:r w:rsidDel="00000000" w:rsidR="00000000" w:rsidRPr="00000000">
        <w:rPr>
          <w:b w:val="1"/>
          <w:sz w:val="28"/>
          <w:szCs w:val="28"/>
          <w:u w:val="single"/>
          <w:rtl w:val="0"/>
        </w:rPr>
        <w:t xml:space="preserve">Leadership theories in action </w:t>
      </w:r>
    </w:p>
    <w:p w:rsidR="00000000" w:rsidDel="00000000" w:rsidP="00000000" w:rsidRDefault="00000000" w:rsidRPr="00000000" w14:paraId="00000024">
      <w:pPr>
        <w:spacing w:line="480" w:lineRule="auto"/>
        <w:rPr>
          <w:sz w:val="24"/>
          <w:szCs w:val="24"/>
        </w:rPr>
      </w:pPr>
      <w:r w:rsidDel="00000000" w:rsidR="00000000" w:rsidRPr="00000000">
        <w:rPr>
          <w:rtl w:val="0"/>
        </w:rPr>
      </w:r>
    </w:p>
    <w:p w:rsidR="00000000" w:rsidDel="00000000" w:rsidP="00000000" w:rsidRDefault="00000000" w:rsidRPr="00000000" w14:paraId="00000025">
      <w:pPr>
        <w:spacing w:line="480" w:lineRule="auto"/>
        <w:rPr>
          <w:sz w:val="24"/>
          <w:szCs w:val="24"/>
        </w:rPr>
      </w:pPr>
      <w:r w:rsidDel="00000000" w:rsidR="00000000" w:rsidRPr="00000000">
        <w:rPr>
          <w:sz w:val="24"/>
          <w:szCs w:val="24"/>
          <w:rtl w:val="0"/>
        </w:rPr>
        <w:t xml:space="preserve">The historical event we chose was the Manchester Arena Attack and the public service that I will critically analyze for their leadership is the Greater Manchester Fire and Rescue Service (GMFRS). Firstly to understand the different types of leaderships shown by different public services during that night it is to understand there is a range of leadership styles. Goleman et.al. (2021) states the three basic leadership styles which public services usually show are ‘Autocratic leaders’ ‘Democratic leaders’ and ‘Laissez-faire leaders’. During practical application of leadership styles from the Greater Manchester Police (GMP) during the night of the attack, we are able to see that the GMP showed more of an ‘Autocratic’ leadership style towards the other members of the public services. Cherry (2020) states that this type of leadership gives orders on its own. They don't discuss with their teammates or delegate decision-making authority to them. They enforce their judgment as well as expect compliance once it has been made. This is exactly what the GMP did that night, as they gave orders on whether anyone can enter the arena, as BBC News (2018) commented that the GMP ordered the GMFRS and North West Ambulance Service (NWAS) to stay 500 meters away from the situation due to national guidance until they had confirmation to do so. Personal experience of this leadership style during an outdoor activity such as in a rugby team is that there are some weak points, such as decreased group morale, reduced group input which means any new creative and innovative ideas are deceased and these are some of the disadvantageous which can affect the group/ team around that type of leader. </w:t>
      </w:r>
    </w:p>
    <w:p w:rsidR="00000000" w:rsidDel="00000000" w:rsidP="00000000" w:rsidRDefault="00000000" w:rsidRPr="00000000" w14:paraId="00000026">
      <w:pPr>
        <w:spacing w:line="480" w:lineRule="auto"/>
        <w:rPr>
          <w:sz w:val="24"/>
          <w:szCs w:val="24"/>
        </w:rPr>
      </w:pPr>
      <w:r w:rsidDel="00000000" w:rsidR="00000000" w:rsidRPr="00000000">
        <w:rPr>
          <w:sz w:val="24"/>
          <w:szCs w:val="24"/>
          <w:rtl w:val="0"/>
        </w:rPr>
        <w:tab/>
        <w:t xml:space="preserve">The North West Ambulance service during the night were seen more as ‘Democratic leaders’. IMD (2021) says this is also known as ‘Participative leadership and this is where the leader actively engages in the decision-making aspect while using their team surrounding them. They are in charge of ensuring that the choices made result in the goal required. There are many advantages to this leadership style such as increased productivity, creativity, motivation, morale as well as working well as a team. Kerslake (2018) describes that a paramedic who was first at the scene ‘Paddy Ennis’ along with a handful of other paramedics, had minimal equipment to treat and help those who were injured. However, Ennis displaying his ‘Democratic’ leadership with his team used their creativity and improvised using their surroundings to do whatever they could to tend to those who were injured and in need of help that night. During an outdoor activity, I had personal experience with this type of leadership approach and there can be some disadvantages to using this type of leadership. I have experienced this in my place of work with my supervisor and the downsides are some employers take advantage of the leader due to being too sympathetic to the employees and therefore lead to making mistakes in the workplace and lack of communication amongst staff.</w:t>
      </w:r>
    </w:p>
    <w:p w:rsidR="00000000" w:rsidDel="00000000" w:rsidP="00000000" w:rsidRDefault="00000000" w:rsidRPr="00000000" w14:paraId="00000027">
      <w:pPr>
        <w:spacing w:line="480" w:lineRule="auto"/>
        <w:rPr>
          <w:sz w:val="24"/>
          <w:szCs w:val="24"/>
        </w:rPr>
      </w:pPr>
      <w:r w:rsidDel="00000000" w:rsidR="00000000" w:rsidRPr="00000000">
        <w:rPr>
          <w:sz w:val="24"/>
          <w:szCs w:val="24"/>
          <w:rtl w:val="0"/>
        </w:rPr>
        <w:t xml:space="preserve">Relating back to the GMFRS, to analyse what type of leadership was carried out, the events that occurred that night must be examined in order to identify what actions were carried out by the fire service and what recommendations could have been put in place. This will be to improve the efficiency of the team executing their task if something like this was to ever occur in the future. Also by comparing it to other leadership styles to see if it would have been more effective and efficient during the Manchester Arena Attack. From the Kerslake reports and popular news articles such as the BBC, we are able to see that the GMFRS had more of a ‘Laissez-faire’ leadership. Fentiman-Hall (2018) states that this type of leader possesses practically minimal say regarding any type of decision-making, relying almost entirely on their colleagues. This can work if the members of the team are competent and capable, but it can also pose complications if they are not. Due to the GMFRS being unable to attend the scene for about two hours and waiting in their command room until they received any updates from the GMP, they contributed no significant role in the response to the attack. Yes, there were communication complications but no decisive decision was made on their behalf during the night to alter their arrival time. There is a range of leadership skills that could have been shown that night, which could have altered how efficiently the members of public service worked together to tackle the situation they were in. I believe the problem GMFRS faced was the type of leadership they were shown from the GMP. McCleskey (2014) discloses that ‘Transactional leadership’ is the basic military type of leadership, where there are leaders and followers and the leader would know all and tell all. Which in this case the chief of police was the leader in this scenario, as they were first on the scene and in command of the other public services giving them orders &amp; clearances to the arena after it was safe to do so. This meant ambulances and Chief O'Reilly and his fire service team were the followers and had to listen to the orders of the GMP before entering the arena. This has many disadvantages as the police did not use the other public services to help assess the situation and work together in order to be more efficient in helping those who were hurt and getting them out there safely. </w:t>
      </w:r>
    </w:p>
    <w:p w:rsidR="00000000" w:rsidDel="00000000" w:rsidP="00000000" w:rsidRDefault="00000000" w:rsidRPr="00000000" w14:paraId="00000028">
      <w:pPr>
        <w:spacing w:line="480" w:lineRule="auto"/>
        <w:rPr>
          <w:sz w:val="24"/>
          <w:szCs w:val="24"/>
        </w:rPr>
      </w:pPr>
      <w:r w:rsidDel="00000000" w:rsidR="00000000" w:rsidRPr="00000000">
        <w:rPr>
          <w:sz w:val="24"/>
          <w:szCs w:val="24"/>
          <w:rtl w:val="0"/>
        </w:rPr>
        <w:t xml:space="preserve">There was at one point during the night where the opportunity of Action Centered Leadership (ACL) would have been shown. Braun et al. (2012) state that ACL is split into 3 areas, TASK, TEAM &amp; INDIVIDUAL. The 3 public services were supposed to meet at a rendezvous point just outside the arena and at this point, they would have been able to discuss them;</w:t>
      </w:r>
    </w:p>
    <w:p w:rsidR="00000000" w:rsidDel="00000000" w:rsidP="00000000" w:rsidRDefault="00000000" w:rsidRPr="00000000" w14:paraId="00000029">
      <w:pPr>
        <w:spacing w:line="480" w:lineRule="auto"/>
        <w:rPr>
          <w:sz w:val="24"/>
          <w:szCs w:val="24"/>
        </w:rPr>
      </w:pPr>
      <w:r w:rsidDel="00000000" w:rsidR="00000000" w:rsidRPr="00000000">
        <w:rPr>
          <w:sz w:val="24"/>
          <w:szCs w:val="24"/>
          <w:rtl w:val="0"/>
        </w:rPr>
        <w:t xml:space="preserve">Task: The decisions that they needed to take as a group to achieve their goal. </w:t>
      </w:r>
    </w:p>
    <w:p w:rsidR="00000000" w:rsidDel="00000000" w:rsidP="00000000" w:rsidRDefault="00000000" w:rsidRPr="00000000" w14:paraId="0000002A">
      <w:pPr>
        <w:spacing w:line="480" w:lineRule="auto"/>
        <w:rPr>
          <w:sz w:val="24"/>
          <w:szCs w:val="24"/>
        </w:rPr>
      </w:pPr>
      <w:r w:rsidDel="00000000" w:rsidR="00000000" w:rsidRPr="00000000">
        <w:rPr>
          <w:sz w:val="24"/>
          <w:szCs w:val="24"/>
          <w:rtl w:val="0"/>
        </w:rPr>
        <w:t xml:space="preserve">Team: The actions at the group level encourage effective teamwork and group morale.</w:t>
      </w:r>
    </w:p>
    <w:p w:rsidR="00000000" w:rsidDel="00000000" w:rsidP="00000000" w:rsidRDefault="00000000" w:rsidRPr="00000000" w14:paraId="0000002B">
      <w:pPr>
        <w:spacing w:line="480" w:lineRule="auto"/>
        <w:rPr>
          <w:sz w:val="24"/>
          <w:szCs w:val="24"/>
        </w:rPr>
      </w:pPr>
      <w:r w:rsidDel="00000000" w:rsidR="00000000" w:rsidRPr="00000000">
        <w:rPr>
          <w:sz w:val="24"/>
          <w:szCs w:val="24"/>
          <w:rtl w:val="0"/>
        </w:rPr>
        <w:t xml:space="preserve">Individual: Instructions that address each team member's unique tasks to carry out.</w:t>
      </w:r>
    </w:p>
    <w:p w:rsidR="00000000" w:rsidDel="00000000" w:rsidP="00000000" w:rsidRDefault="00000000" w:rsidRPr="00000000" w14:paraId="0000002C">
      <w:pPr>
        <w:spacing w:line="480" w:lineRule="auto"/>
        <w:rPr>
          <w:sz w:val="24"/>
          <w:szCs w:val="24"/>
        </w:rPr>
      </w:pPr>
      <w:r w:rsidDel="00000000" w:rsidR="00000000" w:rsidRPr="00000000">
        <w:rPr>
          <w:sz w:val="24"/>
          <w:szCs w:val="24"/>
          <w:rtl w:val="0"/>
        </w:rPr>
        <w:t xml:space="preserve">I believe this would have been a good leadership style to establish during the night as it gets all public services using their creativity and teamwork to come together and pursue their objective more efficiently and each member of the public service having a role would have avoided even further chaos. However, due to the problems with communication links on the night, it was a struggle for the services to contact each other and pass on information about what was happening at the arena.</w:t>
      </w:r>
    </w:p>
    <w:p w:rsidR="00000000" w:rsidDel="00000000" w:rsidP="00000000" w:rsidRDefault="00000000" w:rsidRPr="00000000" w14:paraId="0000002D">
      <w:pPr>
        <w:spacing w:line="480" w:lineRule="auto"/>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rtl w:val="0"/>
        </w:rPr>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jc w:val="center"/>
        <w:rPr>
          <w:b w:val="1"/>
          <w:sz w:val="28"/>
          <w:szCs w:val="28"/>
        </w:rPr>
      </w:pPr>
      <w:r w:rsidDel="00000000" w:rsidR="00000000" w:rsidRPr="00000000">
        <w:rPr>
          <w:rtl w:val="0"/>
        </w:rPr>
      </w:r>
    </w:p>
    <w:p w:rsidR="00000000" w:rsidDel="00000000" w:rsidP="00000000" w:rsidRDefault="00000000" w:rsidRPr="00000000" w14:paraId="00000034">
      <w:pPr>
        <w:jc w:val="center"/>
        <w:rPr>
          <w:b w:val="1"/>
          <w:sz w:val="28"/>
          <w:szCs w:val="28"/>
        </w:rPr>
      </w:pPr>
      <w:r w:rsidDel="00000000" w:rsidR="00000000" w:rsidRPr="00000000">
        <w:rPr>
          <w:rtl w:val="0"/>
        </w:rPr>
      </w:r>
    </w:p>
    <w:p w:rsidR="00000000" w:rsidDel="00000000" w:rsidP="00000000" w:rsidRDefault="00000000" w:rsidRPr="00000000" w14:paraId="00000035">
      <w:pPr>
        <w:jc w:val="center"/>
        <w:rPr>
          <w:b w:val="1"/>
          <w:sz w:val="28"/>
          <w:szCs w:val="28"/>
        </w:rPr>
      </w:pPr>
      <w:r w:rsidDel="00000000" w:rsidR="00000000" w:rsidRPr="00000000">
        <w:rPr>
          <w:rtl w:val="0"/>
        </w:rPr>
      </w:r>
    </w:p>
    <w:p w:rsidR="00000000" w:rsidDel="00000000" w:rsidP="00000000" w:rsidRDefault="00000000" w:rsidRPr="00000000" w14:paraId="00000036">
      <w:pPr>
        <w:jc w:val="center"/>
        <w:rPr>
          <w:b w:val="1"/>
          <w:sz w:val="28"/>
          <w:szCs w:val="28"/>
        </w:rPr>
      </w:pPr>
      <w:r w:rsidDel="00000000" w:rsidR="00000000" w:rsidRPr="00000000">
        <w:rPr>
          <w:rtl w:val="0"/>
        </w:rPr>
      </w:r>
    </w:p>
    <w:p w:rsidR="00000000" w:rsidDel="00000000" w:rsidP="00000000" w:rsidRDefault="00000000" w:rsidRPr="00000000" w14:paraId="00000037">
      <w:pPr>
        <w:rPr>
          <w:b w:val="1"/>
          <w:sz w:val="28"/>
          <w:szCs w:val="28"/>
          <w:u w:val="single"/>
        </w:rPr>
      </w:pPr>
      <w:r w:rsidDel="00000000" w:rsidR="00000000" w:rsidRPr="00000000">
        <w:rPr>
          <w:rtl w:val="0"/>
        </w:rPr>
      </w:r>
    </w:p>
    <w:p w:rsidR="00000000" w:rsidDel="00000000" w:rsidP="00000000" w:rsidRDefault="00000000" w:rsidRPr="00000000" w14:paraId="00000038">
      <w:pPr>
        <w:rPr>
          <w:b w:val="1"/>
          <w:sz w:val="28"/>
          <w:szCs w:val="28"/>
          <w:u w:val="single"/>
        </w:rPr>
      </w:pPr>
      <w:r w:rsidDel="00000000" w:rsidR="00000000" w:rsidRPr="00000000">
        <w:rPr>
          <w:rtl w:val="0"/>
        </w:rPr>
      </w:r>
    </w:p>
    <w:p w:rsidR="00000000" w:rsidDel="00000000" w:rsidP="00000000" w:rsidRDefault="00000000" w:rsidRPr="00000000" w14:paraId="00000039">
      <w:pPr>
        <w:rPr>
          <w:b w:val="1"/>
          <w:sz w:val="28"/>
          <w:szCs w:val="28"/>
          <w:u w:val="single"/>
        </w:rPr>
      </w:pPr>
      <w:r w:rsidDel="00000000" w:rsidR="00000000" w:rsidRPr="00000000">
        <w:rPr>
          <w:rtl w:val="0"/>
        </w:rPr>
      </w:r>
    </w:p>
    <w:p w:rsidR="00000000" w:rsidDel="00000000" w:rsidP="00000000" w:rsidRDefault="00000000" w:rsidRPr="00000000" w14:paraId="0000003A">
      <w:pPr>
        <w:rPr>
          <w:b w:val="1"/>
          <w:sz w:val="28"/>
          <w:szCs w:val="28"/>
          <w:u w:val="single"/>
        </w:rPr>
      </w:pPr>
      <w:r w:rsidDel="00000000" w:rsidR="00000000" w:rsidRPr="00000000">
        <w:rPr>
          <w:rtl w:val="0"/>
        </w:rPr>
      </w:r>
    </w:p>
    <w:p w:rsidR="00000000" w:rsidDel="00000000" w:rsidP="00000000" w:rsidRDefault="00000000" w:rsidRPr="00000000" w14:paraId="0000003B">
      <w:pPr>
        <w:rPr>
          <w:b w:val="1"/>
          <w:sz w:val="28"/>
          <w:szCs w:val="28"/>
          <w:u w:val="single"/>
        </w:rPr>
      </w:pPr>
      <w:r w:rsidDel="00000000" w:rsidR="00000000" w:rsidRPr="00000000">
        <w:rPr>
          <w:rtl w:val="0"/>
        </w:rPr>
      </w:r>
    </w:p>
    <w:p w:rsidR="00000000" w:rsidDel="00000000" w:rsidP="00000000" w:rsidRDefault="00000000" w:rsidRPr="00000000" w14:paraId="0000003C">
      <w:pPr>
        <w:rPr>
          <w:b w:val="1"/>
          <w:sz w:val="28"/>
          <w:szCs w:val="28"/>
          <w:u w:val="single"/>
        </w:rPr>
      </w:pPr>
      <w:r w:rsidDel="00000000" w:rsidR="00000000" w:rsidRPr="00000000">
        <w:rPr>
          <w:rtl w:val="0"/>
        </w:rPr>
      </w:r>
    </w:p>
    <w:p w:rsidR="00000000" w:rsidDel="00000000" w:rsidP="00000000" w:rsidRDefault="00000000" w:rsidRPr="00000000" w14:paraId="0000003D">
      <w:pPr>
        <w:rPr>
          <w:b w:val="1"/>
          <w:sz w:val="28"/>
          <w:szCs w:val="28"/>
          <w:u w:val="single"/>
        </w:rPr>
      </w:pPr>
      <w:r w:rsidDel="00000000" w:rsidR="00000000" w:rsidRPr="00000000">
        <w:rPr>
          <w:rtl w:val="0"/>
        </w:rPr>
      </w:r>
    </w:p>
    <w:p w:rsidR="00000000" w:rsidDel="00000000" w:rsidP="00000000" w:rsidRDefault="00000000" w:rsidRPr="00000000" w14:paraId="0000003E">
      <w:pPr>
        <w:rPr>
          <w:b w:val="1"/>
          <w:sz w:val="28"/>
          <w:szCs w:val="28"/>
          <w:u w:val="single"/>
        </w:rPr>
      </w:pPr>
      <w:r w:rsidDel="00000000" w:rsidR="00000000" w:rsidRPr="00000000">
        <w:rPr>
          <w:rtl w:val="0"/>
        </w:rPr>
      </w:r>
    </w:p>
    <w:p w:rsidR="00000000" w:rsidDel="00000000" w:rsidP="00000000" w:rsidRDefault="00000000" w:rsidRPr="00000000" w14:paraId="0000003F">
      <w:pPr>
        <w:rPr>
          <w:b w:val="1"/>
          <w:sz w:val="28"/>
          <w:szCs w:val="28"/>
        </w:rPr>
      </w:pPr>
      <w:r w:rsidDel="00000000" w:rsidR="00000000" w:rsidRPr="00000000">
        <w:rPr>
          <w:b w:val="1"/>
          <w:sz w:val="28"/>
          <w:szCs w:val="28"/>
          <w:u w:val="single"/>
          <w:rtl w:val="0"/>
        </w:rPr>
        <w:t xml:space="preserve">Bibliography</w:t>
      </w:r>
      <w:r w:rsidDel="00000000" w:rsidR="00000000" w:rsidRPr="00000000">
        <w:rPr>
          <w:rtl w:val="0"/>
        </w:rPr>
      </w:r>
    </w:p>
    <w:p w:rsidR="00000000" w:rsidDel="00000000" w:rsidP="00000000" w:rsidRDefault="00000000" w:rsidRPr="00000000" w14:paraId="00000040">
      <w:pPr>
        <w:jc w:val="center"/>
        <w:rPr>
          <w:b w:val="1"/>
          <w:sz w:val="28"/>
          <w:szCs w:val="28"/>
        </w:rPr>
      </w:pPr>
      <w:r w:rsidDel="00000000" w:rsidR="00000000" w:rsidRPr="00000000">
        <w:rPr>
          <w:b w:val="1"/>
          <w:sz w:val="28"/>
          <w:szCs w:val="28"/>
          <w:rtl w:val="0"/>
        </w:rPr>
        <w:t xml:space="preserve"> </w:t>
      </w:r>
    </w:p>
    <w:p w:rsidR="00000000" w:rsidDel="00000000" w:rsidP="00000000" w:rsidRDefault="00000000" w:rsidRPr="00000000" w14:paraId="00000041">
      <w:pPr>
        <w:numPr>
          <w:ilvl w:val="0"/>
          <w:numId w:val="1"/>
        </w:numPr>
        <w:spacing w:after="0" w:afterAutospacing="0" w:before="200" w:line="324.00000000000006" w:lineRule="auto"/>
        <w:ind w:left="720" w:hanging="360"/>
        <w:rPr>
          <w:sz w:val="28"/>
          <w:szCs w:val="28"/>
        </w:rPr>
      </w:pPr>
      <w:r w:rsidDel="00000000" w:rsidR="00000000" w:rsidRPr="00000000">
        <w:rPr>
          <w:sz w:val="28"/>
          <w:szCs w:val="28"/>
          <w:rtl w:val="0"/>
        </w:rPr>
        <w:t xml:space="preserve">BBC News (2018)</w:t>
      </w:r>
      <w:r w:rsidDel="00000000" w:rsidR="00000000" w:rsidRPr="00000000">
        <w:rPr>
          <w:i w:val="1"/>
          <w:sz w:val="28"/>
          <w:szCs w:val="28"/>
          <w:rtl w:val="0"/>
        </w:rPr>
        <w:t xml:space="preserve"> ‘Manchester Arena bomb: Fire chief blames police for delay’, 20 August.</w:t>
      </w:r>
      <w:r w:rsidDel="00000000" w:rsidR="00000000" w:rsidRPr="00000000">
        <w:rPr>
          <w:sz w:val="28"/>
          <w:szCs w:val="28"/>
          <w:rtl w:val="0"/>
        </w:rPr>
        <w:t xml:space="preserve"> Available at:</w:t>
      </w:r>
      <w:hyperlink r:id="rId6">
        <w:r w:rsidDel="00000000" w:rsidR="00000000" w:rsidRPr="00000000">
          <w:rPr>
            <w:sz w:val="28"/>
            <w:szCs w:val="28"/>
            <w:rtl w:val="0"/>
          </w:rPr>
          <w:t xml:space="preserve"> </w:t>
        </w:r>
      </w:hyperlink>
      <w:hyperlink r:id="rId7">
        <w:r w:rsidDel="00000000" w:rsidR="00000000" w:rsidRPr="00000000">
          <w:rPr>
            <w:color w:val="1155cc"/>
            <w:sz w:val="28"/>
            <w:szCs w:val="28"/>
            <w:u w:val="single"/>
            <w:rtl w:val="0"/>
          </w:rPr>
          <w:t xml:space="preserve">https://www.bbc.com/news/uk-england-manchester-45246673</w:t>
        </w:r>
      </w:hyperlink>
      <w:r w:rsidDel="00000000" w:rsidR="00000000" w:rsidRPr="00000000">
        <w:rPr>
          <w:sz w:val="28"/>
          <w:szCs w:val="28"/>
          <w:rtl w:val="0"/>
        </w:rPr>
        <w:t xml:space="preserve"> (Accessed: 1st November 2021). </w:t>
      </w:r>
    </w:p>
    <w:p w:rsidR="00000000" w:rsidDel="00000000" w:rsidP="00000000" w:rsidRDefault="00000000" w:rsidRPr="00000000" w14:paraId="00000042">
      <w:pPr>
        <w:numPr>
          <w:ilvl w:val="0"/>
          <w:numId w:val="1"/>
        </w:numPr>
        <w:spacing w:before="0" w:beforeAutospacing="0" w:line="324.00000000000006" w:lineRule="auto"/>
        <w:ind w:left="720" w:hanging="360"/>
        <w:rPr>
          <w:sz w:val="28"/>
          <w:szCs w:val="28"/>
        </w:rPr>
      </w:pPr>
      <w:r w:rsidDel="00000000" w:rsidR="00000000" w:rsidRPr="00000000">
        <w:rPr>
          <w:sz w:val="28"/>
          <w:szCs w:val="28"/>
          <w:highlight w:val="white"/>
          <w:rtl w:val="0"/>
        </w:rPr>
        <w:t xml:space="preserve">Braun, F.C., Avital, M. and Martz, B., (2012), Action‐centered team leadership influences more than performance. </w:t>
      </w:r>
      <w:r w:rsidDel="00000000" w:rsidR="00000000" w:rsidRPr="00000000">
        <w:rPr>
          <w:i w:val="1"/>
          <w:sz w:val="28"/>
          <w:szCs w:val="28"/>
          <w:highlight w:val="white"/>
          <w:rtl w:val="0"/>
        </w:rPr>
        <w:t xml:space="preserve">Team Performance Management: An International Journal</w:t>
      </w:r>
      <w:r w:rsidDel="00000000" w:rsidR="00000000" w:rsidRPr="00000000">
        <w:rPr>
          <w:sz w:val="28"/>
          <w:szCs w:val="28"/>
          <w:highlight w:val="white"/>
          <w:rtl w:val="0"/>
        </w:rPr>
        <w:t xml:space="preserve">. Available at: </w:t>
      </w:r>
      <w:hyperlink r:id="rId8">
        <w:r w:rsidDel="00000000" w:rsidR="00000000" w:rsidRPr="00000000">
          <w:rPr>
            <w:color w:val="1155cc"/>
            <w:sz w:val="28"/>
            <w:szCs w:val="28"/>
            <w:highlight w:val="white"/>
            <w:u w:val="single"/>
            <w:rtl w:val="0"/>
          </w:rPr>
          <w:t xml:space="preserve">https://www.emerald.com/insight/content/doi/10.1108/13527591211241015/full/html</w:t>
        </w:r>
      </w:hyperlink>
      <w:r w:rsidDel="00000000" w:rsidR="00000000" w:rsidRPr="00000000">
        <w:rPr>
          <w:color w:val="222222"/>
          <w:sz w:val="28"/>
          <w:szCs w:val="28"/>
          <w:highlight w:val="white"/>
          <w:rtl w:val="0"/>
        </w:rPr>
        <w:t xml:space="preserve"> </w:t>
      </w:r>
      <w:r w:rsidDel="00000000" w:rsidR="00000000" w:rsidRPr="00000000">
        <w:rPr>
          <w:sz w:val="28"/>
          <w:szCs w:val="28"/>
          <w:rtl w:val="0"/>
        </w:rPr>
        <w:t xml:space="preserve">(Accessed: 3rd November 2021).</w:t>
      </w:r>
    </w:p>
    <w:p w:rsidR="00000000" w:rsidDel="00000000" w:rsidP="00000000" w:rsidRDefault="00000000" w:rsidRPr="00000000" w14:paraId="00000043">
      <w:pPr>
        <w:numPr>
          <w:ilvl w:val="0"/>
          <w:numId w:val="1"/>
        </w:numPr>
        <w:spacing w:after="0" w:afterAutospacing="0" w:line="324.00000000000006" w:lineRule="auto"/>
        <w:ind w:left="720" w:hanging="360"/>
        <w:rPr>
          <w:sz w:val="28"/>
          <w:szCs w:val="28"/>
        </w:rPr>
      </w:pPr>
      <w:r w:rsidDel="00000000" w:rsidR="00000000" w:rsidRPr="00000000">
        <w:rPr>
          <w:sz w:val="28"/>
          <w:szCs w:val="28"/>
          <w:rtl w:val="0"/>
        </w:rPr>
        <w:t xml:space="preserve">Cherry, K. (2020), </w:t>
      </w:r>
      <w:r w:rsidDel="00000000" w:rsidR="00000000" w:rsidRPr="00000000">
        <w:rPr>
          <w:i w:val="1"/>
          <w:sz w:val="28"/>
          <w:szCs w:val="28"/>
          <w:rtl w:val="0"/>
        </w:rPr>
        <w:t xml:space="preserve">What Are the Pros and Cons of Autocratic Leadership?</w:t>
      </w:r>
      <w:r w:rsidDel="00000000" w:rsidR="00000000" w:rsidRPr="00000000">
        <w:rPr>
          <w:sz w:val="28"/>
          <w:szCs w:val="28"/>
          <w:rtl w:val="0"/>
        </w:rPr>
        <w:t xml:space="preserve"> </w:t>
      </w:r>
      <w:r w:rsidDel="00000000" w:rsidR="00000000" w:rsidRPr="00000000">
        <w:rPr>
          <w:i w:val="1"/>
          <w:sz w:val="28"/>
          <w:szCs w:val="28"/>
          <w:rtl w:val="0"/>
        </w:rPr>
        <w:t xml:space="preserve">Verywell Mind</w:t>
      </w:r>
      <w:r w:rsidDel="00000000" w:rsidR="00000000" w:rsidRPr="00000000">
        <w:rPr>
          <w:sz w:val="28"/>
          <w:szCs w:val="28"/>
          <w:rtl w:val="0"/>
        </w:rPr>
        <w:t xml:space="preserve">. Available at:</w:t>
      </w:r>
      <w:hyperlink r:id="rId9">
        <w:r w:rsidDel="00000000" w:rsidR="00000000" w:rsidRPr="00000000">
          <w:rPr>
            <w:sz w:val="28"/>
            <w:szCs w:val="28"/>
            <w:rtl w:val="0"/>
          </w:rPr>
          <w:t xml:space="preserve"> </w:t>
        </w:r>
      </w:hyperlink>
      <w:hyperlink r:id="rId10">
        <w:r w:rsidDel="00000000" w:rsidR="00000000" w:rsidRPr="00000000">
          <w:rPr>
            <w:color w:val="1155cc"/>
            <w:sz w:val="28"/>
            <w:szCs w:val="28"/>
            <w:u w:val="single"/>
            <w:rtl w:val="0"/>
          </w:rPr>
          <w:t xml:space="preserve">https://www.verywellmind.com/what-is-autocratic-leadership-2795314</w:t>
        </w:r>
      </w:hyperlink>
      <w:r w:rsidDel="00000000" w:rsidR="00000000" w:rsidRPr="00000000">
        <w:rPr>
          <w:sz w:val="28"/>
          <w:szCs w:val="28"/>
          <w:rtl w:val="0"/>
        </w:rPr>
        <w:t xml:space="preserve"> (Accessed: 31st October 2021).</w:t>
      </w:r>
    </w:p>
    <w:p w:rsidR="00000000" w:rsidDel="00000000" w:rsidP="00000000" w:rsidRDefault="00000000" w:rsidRPr="00000000" w14:paraId="00000044">
      <w:pPr>
        <w:numPr>
          <w:ilvl w:val="0"/>
          <w:numId w:val="1"/>
        </w:numPr>
        <w:spacing w:before="0" w:beforeAutospacing="0" w:line="324.00000000000006" w:lineRule="auto"/>
        <w:ind w:left="720" w:hanging="360"/>
        <w:rPr>
          <w:sz w:val="28"/>
          <w:szCs w:val="28"/>
        </w:rPr>
      </w:pPr>
      <w:r w:rsidDel="00000000" w:rsidR="00000000" w:rsidRPr="00000000">
        <w:rPr>
          <w:sz w:val="28"/>
          <w:szCs w:val="28"/>
          <w:rtl w:val="0"/>
        </w:rPr>
        <w:t xml:space="preserve">​​</w:t>
      </w:r>
      <w:r w:rsidDel="00000000" w:rsidR="00000000" w:rsidRPr="00000000">
        <w:rPr>
          <w:sz w:val="28"/>
          <w:szCs w:val="28"/>
          <w:highlight w:val="white"/>
          <w:rtl w:val="0"/>
        </w:rPr>
        <w:t xml:space="preserve">Fentiman-Hall, S., (2018), </w:t>
      </w:r>
      <w:r w:rsidDel="00000000" w:rsidR="00000000" w:rsidRPr="00000000">
        <w:rPr>
          <w:i w:val="1"/>
          <w:sz w:val="28"/>
          <w:szCs w:val="28"/>
          <w:highlight w:val="white"/>
          <w:rtl w:val="0"/>
        </w:rPr>
        <w:t xml:space="preserve">Autocratic, democratic or laissez-faire - what’s your leadership style?  Virgin</w:t>
      </w:r>
      <w:r w:rsidDel="00000000" w:rsidR="00000000" w:rsidRPr="00000000">
        <w:rPr>
          <w:sz w:val="28"/>
          <w:szCs w:val="28"/>
          <w:highlight w:val="white"/>
          <w:rtl w:val="0"/>
        </w:rPr>
        <w:t xml:space="preserve">. Available at: </w:t>
      </w:r>
      <w:hyperlink r:id="rId11">
        <w:r w:rsidDel="00000000" w:rsidR="00000000" w:rsidRPr="00000000">
          <w:rPr>
            <w:color w:val="1155cc"/>
            <w:sz w:val="28"/>
            <w:szCs w:val="28"/>
            <w:u w:val="single"/>
            <w:rtl w:val="0"/>
          </w:rPr>
          <w:t xml:space="preserve">https://www.virgin.com/about-virgin/latest/autocratic-democratic-or-laissez-faire-whats-your-leadership-style</w:t>
        </w:r>
      </w:hyperlink>
      <w:r w:rsidDel="00000000" w:rsidR="00000000" w:rsidRPr="00000000">
        <w:rPr>
          <w:sz w:val="28"/>
          <w:szCs w:val="28"/>
          <w:highlight w:val="white"/>
          <w:rtl w:val="0"/>
        </w:rPr>
        <w:t xml:space="preserve"> (Accessed </w:t>
      </w:r>
      <w:r w:rsidDel="00000000" w:rsidR="00000000" w:rsidRPr="00000000">
        <w:rPr>
          <w:sz w:val="28"/>
          <w:szCs w:val="28"/>
          <w:rtl w:val="0"/>
        </w:rPr>
        <w:t xml:space="preserve">1st November</w:t>
      </w:r>
      <w:r w:rsidDel="00000000" w:rsidR="00000000" w:rsidRPr="00000000">
        <w:rPr>
          <w:sz w:val="28"/>
          <w:szCs w:val="28"/>
          <w:highlight w:val="white"/>
          <w:rtl w:val="0"/>
        </w:rPr>
        <w:t xml:space="preserve"> 2021).</w:t>
      </w:r>
      <w:r w:rsidDel="00000000" w:rsidR="00000000" w:rsidRPr="00000000">
        <w:rPr>
          <w:rtl w:val="0"/>
        </w:rPr>
      </w:r>
    </w:p>
    <w:p w:rsidR="00000000" w:rsidDel="00000000" w:rsidP="00000000" w:rsidRDefault="00000000" w:rsidRPr="00000000" w14:paraId="00000045">
      <w:pPr>
        <w:numPr>
          <w:ilvl w:val="0"/>
          <w:numId w:val="1"/>
        </w:numPr>
        <w:spacing w:line="324.00000000000006" w:lineRule="auto"/>
        <w:ind w:left="720" w:hanging="360"/>
        <w:rPr>
          <w:sz w:val="28"/>
          <w:szCs w:val="28"/>
        </w:rPr>
      </w:pPr>
      <w:r w:rsidDel="00000000" w:rsidR="00000000" w:rsidRPr="00000000">
        <w:rPr>
          <w:sz w:val="28"/>
          <w:szCs w:val="28"/>
          <w:rtl w:val="0"/>
        </w:rPr>
        <w:t xml:space="preserve">Goleman, D et. al. </w:t>
      </w:r>
      <w:r w:rsidDel="00000000" w:rsidR="00000000" w:rsidRPr="00000000">
        <w:rPr>
          <w:sz w:val="28"/>
          <w:szCs w:val="28"/>
          <w:highlight w:val="white"/>
          <w:rtl w:val="0"/>
        </w:rPr>
        <w:t xml:space="preserve">(2021). </w:t>
      </w:r>
      <w:r w:rsidDel="00000000" w:rsidR="00000000" w:rsidRPr="00000000">
        <w:rPr>
          <w:i w:val="1"/>
          <w:sz w:val="28"/>
          <w:szCs w:val="28"/>
          <w:highlight w:val="white"/>
          <w:rtl w:val="0"/>
        </w:rPr>
        <w:t xml:space="preserve">Leadership Styles | Organizational Behavior and Human Relations</w:t>
      </w:r>
      <w:r w:rsidDel="00000000" w:rsidR="00000000" w:rsidRPr="00000000">
        <w:rPr>
          <w:sz w:val="28"/>
          <w:szCs w:val="28"/>
          <w:highlight w:val="white"/>
          <w:rtl w:val="0"/>
        </w:rPr>
        <w:t xml:space="preserve">. Lumen. Available at: </w:t>
      </w:r>
      <w:hyperlink r:id="rId12">
        <w:r w:rsidDel="00000000" w:rsidR="00000000" w:rsidRPr="00000000">
          <w:rPr>
            <w:color w:val="1155cc"/>
            <w:sz w:val="28"/>
            <w:szCs w:val="28"/>
            <w:highlight w:val="white"/>
            <w:u w:val="single"/>
            <w:rtl w:val="0"/>
          </w:rPr>
          <w:t xml:space="preserve">https://courses.lumenlearning.com/wm-organizationalbehavior/chapter/leadership-styles/</w:t>
        </w:r>
      </w:hyperlink>
      <w:r w:rsidDel="00000000" w:rsidR="00000000" w:rsidRPr="00000000">
        <w:rPr>
          <w:sz w:val="28"/>
          <w:szCs w:val="28"/>
          <w:rtl w:val="0"/>
        </w:rPr>
        <w:t xml:space="preserve"> </w:t>
      </w:r>
      <w:r w:rsidDel="00000000" w:rsidR="00000000" w:rsidRPr="00000000">
        <w:rPr>
          <w:sz w:val="28"/>
          <w:szCs w:val="28"/>
          <w:rtl w:val="0"/>
        </w:rPr>
        <w:t xml:space="preserve">(Accessed: 31st October 2021).</w:t>
      </w:r>
    </w:p>
    <w:p w:rsidR="00000000" w:rsidDel="00000000" w:rsidP="00000000" w:rsidRDefault="00000000" w:rsidRPr="00000000" w14:paraId="00000046">
      <w:pPr>
        <w:numPr>
          <w:ilvl w:val="0"/>
          <w:numId w:val="1"/>
        </w:numPr>
        <w:spacing w:after="0" w:afterAutospacing="0" w:line="324.00000000000006" w:lineRule="auto"/>
        <w:ind w:left="720" w:hanging="360"/>
        <w:rPr>
          <w:sz w:val="28"/>
          <w:szCs w:val="28"/>
        </w:rPr>
      </w:pPr>
      <w:r w:rsidDel="00000000" w:rsidR="00000000" w:rsidRPr="00000000">
        <w:rPr>
          <w:sz w:val="28"/>
          <w:szCs w:val="28"/>
          <w:rtl w:val="0"/>
        </w:rPr>
        <w:t xml:space="preserve">Kerslake, B. (2018), </w:t>
      </w:r>
      <w:r w:rsidDel="00000000" w:rsidR="00000000" w:rsidRPr="00000000">
        <w:rPr>
          <w:i w:val="1"/>
          <w:sz w:val="28"/>
          <w:szCs w:val="28"/>
          <w:rtl w:val="0"/>
        </w:rPr>
        <w:t xml:space="preserve">Independent review into the preparedness for, and emergency response to, the Manchester Arena Attack on 22nd May 2017, Pg 61. </w:t>
      </w:r>
      <w:r w:rsidDel="00000000" w:rsidR="00000000" w:rsidRPr="00000000">
        <w:rPr>
          <w:sz w:val="28"/>
          <w:szCs w:val="28"/>
          <w:highlight w:val="white"/>
          <w:rtl w:val="0"/>
        </w:rPr>
        <w:t xml:space="preserve">Available at: </w:t>
      </w:r>
      <w:hyperlink r:id="rId13">
        <w:r w:rsidDel="00000000" w:rsidR="00000000" w:rsidRPr="00000000">
          <w:rPr>
            <w:color w:val="1155cc"/>
            <w:sz w:val="28"/>
            <w:szCs w:val="28"/>
            <w:u w:val="single"/>
            <w:rtl w:val="0"/>
          </w:rPr>
          <w:t xml:space="preserve">https://www.jesip.org.uk/uploads/media/Documents%20Products/Kerslake_Report_Manchester_Are.pdf</w:t>
        </w:r>
      </w:hyperlink>
      <w:r w:rsidDel="00000000" w:rsidR="00000000" w:rsidRPr="00000000">
        <w:rPr>
          <w:sz w:val="28"/>
          <w:szCs w:val="28"/>
          <w:rtl w:val="0"/>
        </w:rPr>
        <w:t xml:space="preserve"> (Accessed: 2nd November 2021). </w:t>
      </w:r>
    </w:p>
    <w:p w:rsidR="00000000" w:rsidDel="00000000" w:rsidP="00000000" w:rsidRDefault="00000000" w:rsidRPr="00000000" w14:paraId="00000047">
      <w:pPr>
        <w:numPr>
          <w:ilvl w:val="0"/>
          <w:numId w:val="1"/>
        </w:numPr>
        <w:spacing w:after="0" w:afterAutospacing="0" w:before="0" w:beforeAutospacing="0" w:line="324.00000000000006" w:lineRule="auto"/>
        <w:ind w:left="720" w:hanging="360"/>
        <w:rPr>
          <w:sz w:val="28"/>
          <w:szCs w:val="28"/>
        </w:rPr>
      </w:pPr>
      <w:r w:rsidDel="00000000" w:rsidR="00000000" w:rsidRPr="00000000">
        <w:rPr>
          <w:sz w:val="28"/>
          <w:szCs w:val="28"/>
          <w:rtl w:val="0"/>
        </w:rPr>
        <w:t xml:space="preserve">IMD, (2021),</w:t>
      </w:r>
      <w:r w:rsidDel="00000000" w:rsidR="00000000" w:rsidRPr="00000000">
        <w:rPr>
          <w:i w:val="1"/>
          <w:sz w:val="28"/>
          <w:szCs w:val="28"/>
          <w:rtl w:val="0"/>
        </w:rPr>
        <w:t xml:space="preserve"> The 5 Leadership Styles you can use &amp; How to implement each in 2021</w:t>
      </w:r>
      <w:r w:rsidDel="00000000" w:rsidR="00000000" w:rsidRPr="00000000">
        <w:rPr>
          <w:sz w:val="28"/>
          <w:szCs w:val="28"/>
          <w:rtl w:val="0"/>
        </w:rPr>
        <w:t xml:space="preserve"> </w:t>
      </w:r>
      <w:r w:rsidDel="00000000" w:rsidR="00000000" w:rsidRPr="00000000">
        <w:rPr>
          <w:i w:val="1"/>
          <w:sz w:val="28"/>
          <w:szCs w:val="28"/>
          <w:rtl w:val="0"/>
        </w:rPr>
        <w:t xml:space="preserve">IMD business school</w:t>
      </w:r>
      <w:r w:rsidDel="00000000" w:rsidR="00000000" w:rsidRPr="00000000">
        <w:rPr>
          <w:sz w:val="28"/>
          <w:szCs w:val="28"/>
          <w:rtl w:val="0"/>
        </w:rPr>
        <w:t xml:space="preserve">. Available at:</w:t>
      </w:r>
      <w:hyperlink r:id="rId14">
        <w:r w:rsidDel="00000000" w:rsidR="00000000" w:rsidRPr="00000000">
          <w:rPr>
            <w:sz w:val="28"/>
            <w:szCs w:val="28"/>
            <w:rtl w:val="0"/>
          </w:rPr>
          <w:t xml:space="preserve"> </w:t>
        </w:r>
      </w:hyperlink>
      <w:hyperlink r:id="rId15">
        <w:r w:rsidDel="00000000" w:rsidR="00000000" w:rsidRPr="00000000">
          <w:rPr>
            <w:color w:val="1155cc"/>
            <w:sz w:val="28"/>
            <w:szCs w:val="28"/>
            <w:u w:val="single"/>
            <w:rtl w:val="0"/>
          </w:rPr>
          <w:t xml:space="preserve">https://www.imd.org/imd-reflections/reflection-page/leadership-styles/</w:t>
        </w:r>
      </w:hyperlink>
      <w:r w:rsidDel="00000000" w:rsidR="00000000" w:rsidRPr="00000000">
        <w:rPr>
          <w:sz w:val="28"/>
          <w:szCs w:val="28"/>
          <w:rtl w:val="0"/>
        </w:rPr>
        <w:t xml:space="preserve"> (Accessed: 2nd November 2021).</w:t>
      </w:r>
    </w:p>
    <w:p w:rsidR="00000000" w:rsidDel="00000000" w:rsidP="00000000" w:rsidRDefault="00000000" w:rsidRPr="00000000" w14:paraId="00000048">
      <w:pPr>
        <w:numPr>
          <w:ilvl w:val="0"/>
          <w:numId w:val="1"/>
        </w:numPr>
        <w:spacing w:before="0" w:beforeAutospacing="0" w:line="324.00000000000006" w:lineRule="auto"/>
        <w:ind w:left="720" w:hanging="360"/>
        <w:rPr>
          <w:color w:val="1d1d1d"/>
          <w:sz w:val="28"/>
          <w:szCs w:val="28"/>
        </w:rPr>
      </w:pPr>
      <w:r w:rsidDel="00000000" w:rsidR="00000000" w:rsidRPr="00000000">
        <w:rPr>
          <w:sz w:val="28"/>
          <w:szCs w:val="28"/>
          <w:highlight w:val="white"/>
          <w:rtl w:val="0"/>
        </w:rPr>
        <w:t xml:space="preserve">McCleskey, J.A., (2014), Situational, transformational, and transactional leadership and leadership development. </w:t>
      </w:r>
      <w:r w:rsidDel="00000000" w:rsidR="00000000" w:rsidRPr="00000000">
        <w:rPr>
          <w:i w:val="1"/>
          <w:sz w:val="28"/>
          <w:szCs w:val="28"/>
          <w:highlight w:val="white"/>
          <w:rtl w:val="0"/>
        </w:rPr>
        <w:t xml:space="preserve">Journal of business studies quarterly</w:t>
      </w:r>
      <w:r w:rsidDel="00000000" w:rsidR="00000000" w:rsidRPr="00000000">
        <w:rPr>
          <w:sz w:val="28"/>
          <w:szCs w:val="28"/>
          <w:highlight w:val="white"/>
          <w:rtl w:val="0"/>
        </w:rPr>
        <w:t xml:space="preserve">, </w:t>
      </w:r>
      <w:r w:rsidDel="00000000" w:rsidR="00000000" w:rsidRPr="00000000">
        <w:rPr>
          <w:i w:val="1"/>
          <w:sz w:val="28"/>
          <w:szCs w:val="28"/>
          <w:highlight w:val="white"/>
          <w:rtl w:val="0"/>
        </w:rPr>
        <w:t xml:space="preserve">5</w:t>
      </w:r>
      <w:r w:rsidDel="00000000" w:rsidR="00000000" w:rsidRPr="00000000">
        <w:rPr>
          <w:sz w:val="28"/>
          <w:szCs w:val="28"/>
          <w:highlight w:val="white"/>
          <w:rtl w:val="0"/>
        </w:rPr>
        <w:t xml:space="preserve">(4), p.122. Available at: </w:t>
      </w:r>
      <w:hyperlink r:id="rId16">
        <w:r w:rsidDel="00000000" w:rsidR="00000000" w:rsidRPr="00000000">
          <w:rPr>
            <w:color w:val="1155cc"/>
            <w:sz w:val="28"/>
            <w:szCs w:val="28"/>
            <w:highlight w:val="white"/>
            <w:u w:val="single"/>
            <w:rtl w:val="0"/>
          </w:rPr>
          <w:t xml:space="preserve">https://www.proquest.com/openview/e03631119c37d022b66d4ea5fe176e3f/1?pq-origsite=gscholar&amp;cbl=1056382</w:t>
        </w:r>
      </w:hyperlink>
      <w:r w:rsidDel="00000000" w:rsidR="00000000" w:rsidRPr="00000000">
        <w:rPr>
          <w:color w:val="1d1d1d"/>
          <w:sz w:val="28"/>
          <w:szCs w:val="28"/>
          <w:highlight w:val="white"/>
          <w:rtl w:val="0"/>
        </w:rPr>
        <w:t xml:space="preserve"> </w:t>
      </w:r>
      <w:r w:rsidDel="00000000" w:rsidR="00000000" w:rsidRPr="00000000">
        <w:rPr>
          <w:sz w:val="28"/>
          <w:szCs w:val="28"/>
          <w:rtl w:val="0"/>
        </w:rPr>
        <w:t xml:space="preserve">(Accessed: 2nd November 2021).</w:t>
      </w:r>
      <w:r w:rsidDel="00000000" w:rsidR="00000000" w:rsidRPr="00000000">
        <w:rPr>
          <w:rtl w:val="0"/>
        </w:rPr>
      </w:r>
    </w:p>
    <w:p w:rsidR="00000000" w:rsidDel="00000000" w:rsidP="00000000" w:rsidRDefault="00000000" w:rsidRPr="00000000" w14:paraId="00000049">
      <w:pPr>
        <w:spacing w:before="200" w:line="324.00000000000006" w:lineRule="auto"/>
        <w:ind w:left="0" w:firstLine="0"/>
        <w:rPr>
          <w:color w:val="222222"/>
          <w:sz w:val="28"/>
          <w:szCs w:val="28"/>
          <w:highlight w:val="white"/>
        </w:rPr>
      </w:pPr>
      <w:r w:rsidDel="00000000" w:rsidR="00000000" w:rsidRPr="00000000">
        <w:rPr>
          <w:rtl w:val="0"/>
        </w:rPr>
      </w:r>
    </w:p>
    <w:p w:rsidR="00000000" w:rsidDel="00000000" w:rsidP="00000000" w:rsidRDefault="00000000" w:rsidRPr="00000000" w14:paraId="0000004A">
      <w:pPr>
        <w:spacing w:before="200" w:line="324.00000000000006" w:lineRule="auto"/>
        <w:rPr>
          <w:color w:val="222222"/>
          <w:sz w:val="28"/>
          <w:szCs w:val="28"/>
          <w:highlight w:val="white"/>
        </w:rPr>
      </w:pPr>
      <w:r w:rsidDel="00000000" w:rsidR="00000000" w:rsidRPr="00000000">
        <w:rPr>
          <w:rtl w:val="0"/>
        </w:rPr>
      </w:r>
    </w:p>
    <w:p w:rsidR="00000000" w:rsidDel="00000000" w:rsidP="00000000" w:rsidRDefault="00000000" w:rsidRPr="00000000" w14:paraId="0000004B">
      <w:pPr>
        <w:spacing w:before="200" w:line="324.00000000000006" w:lineRule="auto"/>
        <w:ind w:left="720" w:firstLine="0"/>
        <w:rPr>
          <w:sz w:val="28"/>
          <w:szCs w:val="28"/>
        </w:rPr>
      </w:pPr>
      <w:r w:rsidDel="00000000" w:rsidR="00000000" w:rsidRPr="00000000">
        <w:rPr>
          <w:rtl w:val="0"/>
        </w:rPr>
      </w:r>
    </w:p>
    <w:p w:rsidR="00000000" w:rsidDel="00000000" w:rsidP="00000000" w:rsidRDefault="00000000" w:rsidRPr="00000000" w14:paraId="0000004C">
      <w:pPr>
        <w:spacing w:before="200" w:line="324.00000000000006" w:lineRule="auto"/>
        <w:rPr>
          <w:sz w:val="32"/>
          <w:szCs w:val="32"/>
        </w:rPr>
      </w:pPr>
      <w:r w:rsidDel="00000000" w:rsidR="00000000" w:rsidRPr="00000000">
        <w:rPr>
          <w:rtl w:val="0"/>
        </w:rPr>
      </w:r>
    </w:p>
    <w:p w:rsidR="00000000" w:rsidDel="00000000" w:rsidP="00000000" w:rsidRDefault="00000000" w:rsidRPr="00000000" w14:paraId="0000004D">
      <w:pPr>
        <w:spacing w:before="200" w:line="324.00000000000006" w:lineRule="auto"/>
        <w:ind w:left="0" w:firstLine="0"/>
        <w:rPr>
          <w:sz w:val="28"/>
          <w:szCs w:val="28"/>
        </w:rPr>
      </w:pPr>
      <w:r w:rsidDel="00000000" w:rsidR="00000000" w:rsidRPr="00000000">
        <w:rPr>
          <w:rtl w:val="0"/>
        </w:rPr>
      </w:r>
    </w:p>
    <w:p w:rsidR="00000000" w:rsidDel="00000000" w:rsidP="00000000" w:rsidRDefault="00000000" w:rsidRPr="00000000" w14:paraId="0000004E">
      <w:pPr>
        <w:spacing w:before="200" w:line="324.00000000000006" w:lineRule="auto"/>
        <w:rPr>
          <w:sz w:val="28"/>
          <w:szCs w:val="28"/>
        </w:rPr>
      </w:pPr>
      <w:r w:rsidDel="00000000" w:rsidR="00000000" w:rsidRPr="00000000">
        <w:rPr>
          <w:rtl w:val="0"/>
        </w:rPr>
      </w:r>
    </w:p>
    <w:p w:rsidR="00000000" w:rsidDel="00000000" w:rsidP="00000000" w:rsidRDefault="00000000" w:rsidRPr="00000000" w14:paraId="0000004F">
      <w:pPr>
        <w:spacing w:before="200" w:line="324.00000000000006" w:lineRule="auto"/>
        <w:ind w:left="0" w:firstLine="0"/>
        <w:rPr>
          <w:sz w:val="24"/>
          <w:szCs w:val="24"/>
        </w:rPr>
      </w:pPr>
      <w:r w:rsidDel="00000000" w:rsidR="00000000" w:rsidRPr="00000000">
        <w:rPr>
          <w:rtl w:val="0"/>
        </w:rPr>
      </w:r>
    </w:p>
    <w:p w:rsidR="00000000" w:rsidDel="00000000" w:rsidP="00000000" w:rsidRDefault="00000000" w:rsidRPr="00000000" w14:paraId="00000050">
      <w:pPr>
        <w:spacing w:line="324.00000000000006" w:lineRule="auto"/>
        <w:rPr>
          <w:sz w:val="28"/>
          <w:szCs w:val="28"/>
        </w:rPr>
      </w:pPr>
      <w:r w:rsidDel="00000000" w:rsidR="00000000" w:rsidRPr="00000000">
        <w:rPr>
          <w:rtl w:val="0"/>
        </w:rPr>
      </w:r>
    </w:p>
    <w:p w:rsidR="00000000" w:rsidDel="00000000" w:rsidP="00000000" w:rsidRDefault="00000000" w:rsidRPr="00000000" w14:paraId="00000051">
      <w:pPr>
        <w:spacing w:line="324.00000000000006" w:lineRule="auto"/>
        <w:ind w:left="720" w:firstLine="0"/>
        <w:rPr>
          <w:sz w:val="28"/>
          <w:szCs w:val="28"/>
        </w:rPr>
      </w:pPr>
      <w:r w:rsidDel="00000000" w:rsidR="00000000" w:rsidRPr="00000000">
        <w:rPr>
          <w:rtl w:val="0"/>
        </w:rPr>
      </w:r>
    </w:p>
    <w:p w:rsidR="00000000" w:rsidDel="00000000" w:rsidP="00000000" w:rsidRDefault="00000000" w:rsidRPr="00000000" w14:paraId="00000052">
      <w:pPr>
        <w:spacing w:line="324.00000000000006" w:lineRule="auto"/>
        <w:rPr>
          <w:sz w:val="28"/>
          <w:szCs w:val="28"/>
        </w:rPr>
      </w:pPr>
      <w:r w:rsidDel="00000000" w:rsidR="00000000" w:rsidRPr="00000000">
        <w:rPr>
          <w:rtl w:val="0"/>
        </w:rPr>
      </w:r>
    </w:p>
    <w:p w:rsidR="00000000" w:rsidDel="00000000" w:rsidP="00000000" w:rsidRDefault="00000000" w:rsidRPr="00000000" w14:paraId="00000053">
      <w:pPr>
        <w:spacing w:line="324.00000000000006" w:lineRule="auto"/>
        <w:rPr>
          <w:sz w:val="28"/>
          <w:szCs w:val="28"/>
        </w:rPr>
      </w:pPr>
      <w:r w:rsidDel="00000000" w:rsidR="00000000" w:rsidRPr="00000000">
        <w:rPr>
          <w:rtl w:val="0"/>
        </w:rPr>
      </w:r>
    </w:p>
    <w:p w:rsidR="00000000" w:rsidDel="00000000" w:rsidP="00000000" w:rsidRDefault="00000000" w:rsidRPr="00000000" w14:paraId="00000054">
      <w:pPr>
        <w:jc w:val="left"/>
        <w:rPr>
          <w:sz w:val="28"/>
          <w:szCs w:val="28"/>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virgin.com/about-virgin/latest/autocratic-democratic-or-laissez-faire-whats-your-leadership-style" TargetMode="External"/><Relationship Id="rId10" Type="http://schemas.openxmlformats.org/officeDocument/2006/relationships/hyperlink" Target="https://www.verywellmind.com/what-is-autocratic-leadership-2795314" TargetMode="External"/><Relationship Id="rId13" Type="http://schemas.openxmlformats.org/officeDocument/2006/relationships/hyperlink" Target="https://www.jesip.org.uk/uploads/media/Documents%20Products/Kerslake_Report_Manchester_Are.pdf" TargetMode="External"/><Relationship Id="rId12" Type="http://schemas.openxmlformats.org/officeDocument/2006/relationships/hyperlink" Target="https://courses.lumenlearning.com/wm-organizationalbehavior/chapter/leadership-style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verywellmind.com/what-is-autocratic-leadership-2795314" TargetMode="External"/><Relationship Id="rId15" Type="http://schemas.openxmlformats.org/officeDocument/2006/relationships/hyperlink" Target="https://www.imd.org/imd-reflections/reflection-page/leadership-styles/" TargetMode="External"/><Relationship Id="rId14" Type="http://schemas.openxmlformats.org/officeDocument/2006/relationships/hyperlink" Target="https://www.imd.org/imd-reflections/reflection-page/leadership-styles/" TargetMode="External"/><Relationship Id="rId16" Type="http://schemas.openxmlformats.org/officeDocument/2006/relationships/hyperlink" Target="https://www.proquest.com/openview/e03631119c37d022b66d4ea5fe176e3f/1?pq-origsite=gscholar&amp;cbl=1056382" TargetMode="External"/><Relationship Id="rId5" Type="http://schemas.openxmlformats.org/officeDocument/2006/relationships/styles" Target="styles.xml"/><Relationship Id="rId6" Type="http://schemas.openxmlformats.org/officeDocument/2006/relationships/hyperlink" Target="https://www.bbc.com/news/uk-england-manchester-45246673" TargetMode="External"/><Relationship Id="rId7" Type="http://schemas.openxmlformats.org/officeDocument/2006/relationships/hyperlink" Target="https://www.bbc.com/news/uk-england-manchester-45246673" TargetMode="External"/><Relationship Id="rId8" Type="http://schemas.openxmlformats.org/officeDocument/2006/relationships/hyperlink" Target="https://www.emerald.com/insight/content/doi/10.1108/13527591211241015/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