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06739368"/>
        <w:docPartObj>
          <w:docPartGallery w:val="Cover Pages"/>
          <w:docPartUnique/>
        </w:docPartObj>
      </w:sdtPr>
      <w:sdtEndPr/>
      <w:sdtContent>
        <w:p w:rsidR="003E03FC" w:rsidRDefault="003E03FC">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265D0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3326F" w:rsidRDefault="0093326F">
                                    <w:pPr>
                                      <w:pStyle w:val="NoSpacing"/>
                                      <w:jc w:val="right"/>
                                      <w:rPr>
                                        <w:color w:val="595959" w:themeColor="text1" w:themeTint="A6"/>
                                        <w:sz w:val="28"/>
                                        <w:szCs w:val="28"/>
                                      </w:rPr>
                                    </w:pPr>
                                    <w:r>
                                      <w:rPr>
                                        <w:color w:val="595959" w:themeColor="text1" w:themeTint="A6"/>
                                        <w:sz w:val="28"/>
                                        <w:szCs w:val="28"/>
                                        <w:lang w:val="en-GB"/>
                                      </w:rPr>
                                      <w:t>Ben Long</w:t>
                                    </w:r>
                                  </w:p>
                                </w:sdtContent>
                              </w:sdt>
                              <w:p w:rsidR="0093326F" w:rsidRDefault="00D11DA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3326F">
                                      <w:rPr>
                                        <w:color w:val="595959" w:themeColor="text1" w:themeTint="A6"/>
                                        <w:sz w:val="18"/>
                                        <w:szCs w:val="18"/>
                                      </w:rPr>
                                      <w:t>P144121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3326F" w:rsidRDefault="0093326F">
                              <w:pPr>
                                <w:pStyle w:val="NoSpacing"/>
                                <w:jc w:val="right"/>
                                <w:rPr>
                                  <w:color w:val="595959" w:themeColor="text1" w:themeTint="A6"/>
                                  <w:sz w:val="28"/>
                                  <w:szCs w:val="28"/>
                                </w:rPr>
                              </w:pPr>
                              <w:r>
                                <w:rPr>
                                  <w:color w:val="595959" w:themeColor="text1" w:themeTint="A6"/>
                                  <w:sz w:val="28"/>
                                  <w:szCs w:val="28"/>
                                  <w:lang w:val="en-GB"/>
                                </w:rPr>
                                <w:t>Ben Long</w:t>
                              </w:r>
                            </w:p>
                          </w:sdtContent>
                        </w:sdt>
                        <w:p w:rsidR="0093326F" w:rsidRDefault="00D11DA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3326F">
                                <w:rPr>
                                  <w:color w:val="595959" w:themeColor="text1" w:themeTint="A6"/>
                                  <w:sz w:val="18"/>
                                  <w:szCs w:val="18"/>
                                </w:rPr>
                                <w:t>P144121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3326F" w:rsidRDefault="00D11DA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326F">
                                      <w:rPr>
                                        <w:caps/>
                                        <w:color w:val="5B9BD5" w:themeColor="accent1"/>
                                        <w:sz w:val="64"/>
                                        <w:szCs w:val="64"/>
                                      </w:rPr>
                                      <w:t>Evaluative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3326F" w:rsidRDefault="0093326F">
                                    <w:pPr>
                                      <w:jc w:val="right"/>
                                      <w:rPr>
                                        <w:smallCaps/>
                                        <w:color w:val="404040" w:themeColor="text1" w:themeTint="BF"/>
                                        <w:sz w:val="36"/>
                                        <w:szCs w:val="36"/>
                                      </w:rPr>
                                    </w:pPr>
                                    <w:r>
                                      <w:rPr>
                                        <w:color w:val="404040" w:themeColor="text1" w:themeTint="BF"/>
                                        <w:sz w:val="36"/>
                                        <w:szCs w:val="36"/>
                                      </w:rPr>
                                      <w:t>Creative Computer Games Design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93326F" w:rsidRDefault="00D11DA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326F">
                                <w:rPr>
                                  <w:caps/>
                                  <w:color w:val="5B9BD5" w:themeColor="accent1"/>
                                  <w:sz w:val="64"/>
                                  <w:szCs w:val="64"/>
                                </w:rPr>
                                <w:t>Evaluative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3326F" w:rsidRDefault="0093326F">
                              <w:pPr>
                                <w:jc w:val="right"/>
                                <w:rPr>
                                  <w:smallCaps/>
                                  <w:color w:val="404040" w:themeColor="text1" w:themeTint="BF"/>
                                  <w:sz w:val="36"/>
                                  <w:szCs w:val="36"/>
                                </w:rPr>
                              </w:pPr>
                              <w:r>
                                <w:rPr>
                                  <w:color w:val="404040" w:themeColor="text1" w:themeTint="BF"/>
                                  <w:sz w:val="36"/>
                                  <w:szCs w:val="36"/>
                                </w:rPr>
                                <w:t>Creative Computer Games Design</w:t>
                              </w:r>
                            </w:p>
                          </w:sdtContent>
                        </w:sdt>
                      </w:txbxContent>
                    </v:textbox>
                    <w10:wrap type="square" anchorx="page" anchory="page"/>
                  </v:shape>
                </w:pict>
              </mc:Fallback>
            </mc:AlternateContent>
          </w:r>
        </w:p>
        <w:p w:rsidR="003E03FC" w:rsidRDefault="003E03FC">
          <w:r>
            <w:rPr>
              <w:noProof/>
              <w:lang w:eastAsia="en-GB"/>
            </w:rPr>
            <mc:AlternateContent>
              <mc:Choice Requires="wps">
                <w:drawing>
                  <wp:anchor distT="45720" distB="45720" distL="114300" distR="114300" simplePos="0" relativeHeight="251664384" behindDoc="0" locked="0" layoutInCell="1" allowOverlap="1">
                    <wp:simplePos x="0" y="0"/>
                    <wp:positionH relativeFrom="margin">
                      <wp:align>right</wp:align>
                    </wp:positionH>
                    <wp:positionV relativeFrom="paragraph">
                      <wp:posOffset>6031684</wp:posOffset>
                    </wp:positionV>
                    <wp:extent cx="3800475" cy="1644015"/>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0475" cy="1644015"/>
                            </a:xfrm>
                            <a:prstGeom prst="rect">
                              <a:avLst/>
                            </a:prstGeom>
                            <a:solidFill>
                              <a:srgbClr val="FFFFFF"/>
                            </a:solidFill>
                            <a:ln w="9525">
                              <a:noFill/>
                              <a:miter lim="800000"/>
                              <a:headEnd/>
                              <a:tailEnd/>
                            </a:ln>
                          </wps:spPr>
                          <wps:txbx>
                            <w:txbxContent>
                              <w:p w:rsidR="0093326F" w:rsidRDefault="0093326F" w:rsidP="003E03FC">
                                <w:pPr>
                                  <w:jc w:val="right"/>
                                  <w:rPr>
                                    <w:color w:val="404040" w:themeColor="text1" w:themeTint="BF"/>
                                    <w:sz w:val="32"/>
                                    <w:szCs w:val="32"/>
                                  </w:rPr>
                                </w:pPr>
                                <w:r w:rsidRPr="003E03FC">
                                  <w:rPr>
                                    <w:color w:val="404040" w:themeColor="text1" w:themeTint="BF"/>
                                    <w:sz w:val="32"/>
                                    <w:szCs w:val="32"/>
                                  </w:rPr>
                                  <w:t>Module:</w:t>
                                </w:r>
                                <w:r>
                                  <w:rPr>
                                    <w:color w:val="404040" w:themeColor="text1" w:themeTint="BF"/>
                                    <w:sz w:val="32"/>
                                    <w:szCs w:val="32"/>
                                  </w:rPr>
                                  <w:t xml:space="preserve"> Creative Venture 2: Realisation</w:t>
                                </w:r>
                              </w:p>
                              <w:p w:rsidR="0093326F" w:rsidRDefault="0093326F" w:rsidP="003E03FC">
                                <w:pPr>
                                  <w:jc w:val="right"/>
                                  <w:rPr>
                                    <w:color w:val="404040" w:themeColor="text1" w:themeTint="BF"/>
                                    <w:sz w:val="32"/>
                                    <w:szCs w:val="32"/>
                                  </w:rPr>
                                </w:pPr>
                                <w:r>
                                  <w:rPr>
                                    <w:color w:val="404040" w:themeColor="text1" w:themeTint="BF"/>
                                    <w:sz w:val="32"/>
                                    <w:szCs w:val="32"/>
                                  </w:rPr>
                                  <w:t xml:space="preserve">Lecturers: R Morgan &amp; J </w:t>
                                </w:r>
                                <w:proofErr w:type="spellStart"/>
                                <w:r>
                                  <w:rPr>
                                    <w:color w:val="404040" w:themeColor="text1" w:themeTint="BF"/>
                                    <w:sz w:val="32"/>
                                    <w:szCs w:val="32"/>
                                  </w:rPr>
                                  <w:t>LaCombe</w:t>
                                </w:r>
                                <w:proofErr w:type="spellEnd"/>
                              </w:p>
                              <w:p w:rsidR="0093326F" w:rsidRDefault="0093326F" w:rsidP="003E03FC">
                                <w:pPr>
                                  <w:jc w:val="right"/>
                                  <w:rPr>
                                    <w:color w:val="404040" w:themeColor="text1" w:themeTint="BF"/>
                                    <w:sz w:val="32"/>
                                    <w:szCs w:val="32"/>
                                  </w:rPr>
                                </w:pPr>
                                <w:r>
                                  <w:rPr>
                                    <w:color w:val="404040" w:themeColor="text1" w:themeTint="BF"/>
                                    <w:sz w:val="32"/>
                                    <w:szCs w:val="32"/>
                                  </w:rPr>
                                  <w:t xml:space="preserve">Word Count: </w:t>
                                </w:r>
                                <w:r w:rsidR="00905EA9">
                                  <w:rPr>
                                    <w:color w:val="404040" w:themeColor="text1" w:themeTint="BF"/>
                                    <w:sz w:val="32"/>
                                    <w:szCs w:val="32"/>
                                  </w:rPr>
                                  <w:t>4191</w:t>
                                </w:r>
                              </w:p>
                              <w:p w:rsidR="0093326F" w:rsidRPr="003E03FC" w:rsidRDefault="0093326F" w:rsidP="003E03FC">
                                <w:pPr>
                                  <w:jc w:val="right"/>
                                  <w:rPr>
                                    <w:sz w:val="32"/>
                                    <w:szCs w:val="32"/>
                                  </w:rPr>
                                </w:pPr>
                                <w:r>
                                  <w:rPr>
                                    <w:color w:val="404040" w:themeColor="text1" w:themeTint="BF"/>
                                    <w:sz w:val="32"/>
                                    <w:szCs w:val="3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248.05pt;margin-top:474.95pt;width:299.25pt;height:129.4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" stroked="f">
                    <v:textbox>
                      <w:txbxContent>
                        <w:p w:rsidR="0093326F" w:rsidRDefault="0093326F" w:rsidP="003E03FC">
                          <w:pPr>
                            <w:jc w:val="right"/>
                            <w:rPr>
                              <w:color w:val="404040" w:themeColor="text1" w:themeTint="BF"/>
                              <w:sz w:val="32"/>
                              <w:szCs w:val="32"/>
                            </w:rPr>
                          </w:pPr>
                          <w:r w:rsidRPr="003E03FC">
                            <w:rPr>
                              <w:color w:val="404040" w:themeColor="text1" w:themeTint="BF"/>
                              <w:sz w:val="32"/>
                              <w:szCs w:val="32"/>
                            </w:rPr>
                            <w:t>Module:</w:t>
                          </w:r>
                          <w:r>
                            <w:rPr>
                              <w:color w:val="404040" w:themeColor="text1" w:themeTint="BF"/>
                              <w:sz w:val="32"/>
                              <w:szCs w:val="32"/>
                            </w:rPr>
                            <w:t xml:space="preserve"> Creative Venture 2: Realisation</w:t>
                          </w:r>
                        </w:p>
                        <w:p w:rsidR="0093326F" w:rsidRDefault="0093326F" w:rsidP="003E03FC">
                          <w:pPr>
                            <w:jc w:val="right"/>
                            <w:rPr>
                              <w:color w:val="404040" w:themeColor="text1" w:themeTint="BF"/>
                              <w:sz w:val="32"/>
                              <w:szCs w:val="32"/>
                            </w:rPr>
                          </w:pPr>
                          <w:r>
                            <w:rPr>
                              <w:color w:val="404040" w:themeColor="text1" w:themeTint="BF"/>
                              <w:sz w:val="32"/>
                              <w:szCs w:val="32"/>
                            </w:rPr>
                            <w:t xml:space="preserve">Lecturers: R Morgan &amp; J </w:t>
                          </w:r>
                          <w:proofErr w:type="spellStart"/>
                          <w:r>
                            <w:rPr>
                              <w:color w:val="404040" w:themeColor="text1" w:themeTint="BF"/>
                              <w:sz w:val="32"/>
                              <w:szCs w:val="32"/>
                            </w:rPr>
                            <w:t>LaCombe</w:t>
                          </w:r>
                          <w:proofErr w:type="spellEnd"/>
                        </w:p>
                        <w:p w:rsidR="0093326F" w:rsidRDefault="0093326F" w:rsidP="003E03FC">
                          <w:pPr>
                            <w:jc w:val="right"/>
                            <w:rPr>
                              <w:color w:val="404040" w:themeColor="text1" w:themeTint="BF"/>
                              <w:sz w:val="32"/>
                              <w:szCs w:val="32"/>
                            </w:rPr>
                          </w:pPr>
                          <w:r>
                            <w:rPr>
                              <w:color w:val="404040" w:themeColor="text1" w:themeTint="BF"/>
                              <w:sz w:val="32"/>
                              <w:szCs w:val="32"/>
                            </w:rPr>
                            <w:t xml:space="preserve">Word Count: </w:t>
                          </w:r>
                          <w:r w:rsidR="00905EA9">
                            <w:rPr>
                              <w:color w:val="404040" w:themeColor="text1" w:themeTint="BF"/>
                              <w:sz w:val="32"/>
                              <w:szCs w:val="32"/>
                            </w:rPr>
                            <w:t>4191</w:t>
                          </w:r>
                        </w:p>
                        <w:p w:rsidR="0093326F" w:rsidRPr="003E03FC" w:rsidRDefault="0093326F" w:rsidP="003E03FC">
                          <w:pPr>
                            <w:jc w:val="right"/>
                            <w:rPr>
                              <w:sz w:val="32"/>
                              <w:szCs w:val="32"/>
                            </w:rPr>
                          </w:pPr>
                          <w:r>
                            <w:rPr>
                              <w:color w:val="404040" w:themeColor="text1" w:themeTint="BF"/>
                              <w:sz w:val="32"/>
                              <w:szCs w:val="32"/>
                            </w:rPr>
                            <w:t xml:space="preserve"> </w:t>
                          </w:r>
                        </w:p>
                      </w:txbxContent>
                    </v:textbox>
                    <w10:wrap type="square" anchorx="margin"/>
                  </v:shape>
                </w:pict>
              </mc:Fallback>
            </mc:AlternateContent>
          </w:r>
          <w:r>
            <w:br w:type="page"/>
          </w:r>
        </w:p>
      </w:sdtContent>
    </w:sdt>
    <w:p w:rsidR="00F01034" w:rsidRDefault="00F01034" w:rsidP="00F01034">
      <w:pPr>
        <w:pStyle w:val="Title"/>
      </w:pPr>
      <w:bookmarkStart w:id="0" w:name="_Toc7888007"/>
      <w:r>
        <w:lastRenderedPageBreak/>
        <w:t>Declaration</w:t>
      </w:r>
    </w:p>
    <w:p w:rsidR="00F01034" w:rsidRDefault="00F01034" w:rsidP="00F01034">
      <w:pPr>
        <w:pStyle w:val="Title"/>
      </w:pPr>
    </w:p>
    <w:p w:rsidR="00F01034" w:rsidRDefault="00F01034" w:rsidP="00F01034">
      <w:pPr>
        <w:pStyle w:val="Title"/>
      </w:pPr>
    </w:p>
    <w:p w:rsidR="00F01034" w:rsidRDefault="00F01034" w:rsidP="00F01034">
      <w:pPr>
        <w:spacing w:line="360" w:lineRule="auto"/>
      </w:pPr>
    </w:p>
    <w:p w:rsidR="00F01034" w:rsidRDefault="00F01034" w:rsidP="00F01034">
      <w:pPr>
        <w:spacing w:line="360" w:lineRule="auto"/>
      </w:pPr>
    </w:p>
    <w:p w:rsidR="00F01034" w:rsidRDefault="00F01034" w:rsidP="00227839">
      <w:pPr>
        <w:spacing w:line="360" w:lineRule="auto"/>
      </w:pPr>
    </w:p>
    <w:p w:rsidR="00F01034" w:rsidRDefault="00F01034" w:rsidP="00227839">
      <w:pPr>
        <w:spacing w:line="360" w:lineRule="auto"/>
      </w:pPr>
      <w:r>
        <w:t>All work is written by Ben Long and any work that isn’t has been correctly referenced by the Harvard referencing system. ‘The Copper Canyon Shoot Out’ is licensed and owned by Black Dragon studios and any work that has been conducted belongs to the studio.</w:t>
      </w:r>
    </w:p>
    <w:p w:rsidR="00F01034" w:rsidRDefault="00F01034" w:rsidP="00F01034">
      <w:pPr>
        <w:pStyle w:val="Title"/>
      </w:pPr>
    </w:p>
    <w:p w:rsidR="00F01034" w:rsidRDefault="00F01034" w:rsidP="00F01034">
      <w:pPr>
        <w:spacing w:line="360" w:lineRule="auto"/>
      </w:pPr>
      <w:r w:rsidRPr="002746F2">
        <w:rPr>
          <w:u w:val="single"/>
        </w:rPr>
        <w:t>Signed:</w:t>
      </w:r>
    </w:p>
    <w:p w:rsidR="00F01034" w:rsidRDefault="00F01034" w:rsidP="00F01034">
      <w:pPr>
        <w:spacing w:line="360" w:lineRule="auto"/>
      </w:pPr>
      <w:r>
        <w:rPr>
          <w:noProof/>
          <w:lang w:eastAsia="en-GB"/>
        </w:rPr>
        <w:drawing>
          <wp:inline distT="0" distB="0" distL="0" distR="0" wp14:anchorId="3879DD84" wp14:editId="3633F608">
            <wp:extent cx="2345267" cy="16580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ignatureBen.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47778" cy="1659780"/>
                    </a:xfrm>
                    <a:prstGeom prst="rect">
                      <a:avLst/>
                    </a:prstGeom>
                  </pic:spPr>
                </pic:pic>
              </a:graphicData>
            </a:graphic>
          </wp:inline>
        </w:drawing>
      </w:r>
    </w:p>
    <w:p w:rsidR="00F01034" w:rsidRPr="002746F2" w:rsidRDefault="00F01034" w:rsidP="00F01034">
      <w:pPr>
        <w:spacing w:line="360" w:lineRule="auto"/>
      </w:pPr>
      <w:r w:rsidRPr="002746F2">
        <w:rPr>
          <w:u w:val="single"/>
        </w:rPr>
        <w:t>Print:</w:t>
      </w:r>
      <w:r>
        <w:rPr>
          <w:u w:val="single"/>
        </w:rPr>
        <w:t xml:space="preserve"> </w:t>
      </w:r>
      <w:r w:rsidRPr="002746F2">
        <w:t>Ben Long</w:t>
      </w:r>
    </w:p>
    <w:p w:rsidR="00F01034" w:rsidRDefault="00F01034" w:rsidP="00F01034">
      <w:r w:rsidRPr="002746F2">
        <w:rPr>
          <w:u w:val="single"/>
        </w:rPr>
        <w:t>Date:</w:t>
      </w:r>
      <w:r>
        <w:t xml:space="preserve"> 06/05/2019</w:t>
      </w:r>
      <w:r>
        <w:br w:type="page"/>
      </w:r>
    </w:p>
    <w:sdt>
      <w:sdtPr>
        <w:rPr>
          <w:rFonts w:asciiTheme="minorHAnsi" w:eastAsiaTheme="minorHAnsi" w:hAnsiTheme="minorHAnsi" w:cstheme="minorBidi"/>
          <w:color w:val="auto"/>
          <w:sz w:val="22"/>
          <w:szCs w:val="22"/>
          <w:lang w:val="en-GB"/>
        </w:rPr>
        <w:id w:val="169695319"/>
        <w:docPartObj>
          <w:docPartGallery w:val="Table of Contents"/>
          <w:docPartUnique/>
        </w:docPartObj>
      </w:sdtPr>
      <w:sdtEndPr>
        <w:rPr>
          <w:b/>
          <w:bCs/>
          <w:noProof/>
        </w:rPr>
      </w:sdtEndPr>
      <w:sdtContent>
        <w:p w:rsidR="00F01034" w:rsidRDefault="00F01034">
          <w:pPr>
            <w:pStyle w:val="TOCHeading"/>
          </w:pPr>
          <w:r>
            <w:t>Contents</w:t>
          </w:r>
        </w:p>
        <w:p w:rsidR="009F31B1" w:rsidRDefault="00F0103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032804" w:history="1">
            <w:r w:rsidR="009F31B1" w:rsidRPr="007E2EDE">
              <w:rPr>
                <w:rStyle w:val="Hyperlink"/>
                <w:noProof/>
              </w:rPr>
              <w:t>Executive Summary</w:t>
            </w:r>
            <w:r w:rsidR="009F31B1">
              <w:rPr>
                <w:noProof/>
                <w:webHidden/>
              </w:rPr>
              <w:tab/>
            </w:r>
            <w:r w:rsidR="009F31B1">
              <w:rPr>
                <w:noProof/>
                <w:webHidden/>
              </w:rPr>
              <w:fldChar w:fldCharType="begin"/>
            </w:r>
            <w:r w:rsidR="009F31B1">
              <w:rPr>
                <w:noProof/>
                <w:webHidden/>
              </w:rPr>
              <w:instrText xml:space="preserve"> PAGEREF _Toc8032804 \h </w:instrText>
            </w:r>
            <w:r w:rsidR="009F31B1">
              <w:rPr>
                <w:noProof/>
                <w:webHidden/>
              </w:rPr>
            </w:r>
            <w:r w:rsidR="009F31B1">
              <w:rPr>
                <w:noProof/>
                <w:webHidden/>
              </w:rPr>
              <w:fldChar w:fldCharType="separate"/>
            </w:r>
            <w:r w:rsidR="009F31B1">
              <w:rPr>
                <w:noProof/>
                <w:webHidden/>
              </w:rPr>
              <w:t>3</w:t>
            </w:r>
            <w:r w:rsidR="009F31B1">
              <w:rPr>
                <w:noProof/>
                <w:webHidden/>
              </w:rPr>
              <w:fldChar w:fldCharType="end"/>
            </w:r>
          </w:hyperlink>
        </w:p>
        <w:p w:rsidR="009F31B1" w:rsidRDefault="009F31B1">
          <w:pPr>
            <w:pStyle w:val="TOC1"/>
            <w:tabs>
              <w:tab w:val="right" w:leader="dot" w:pos="9016"/>
            </w:tabs>
            <w:rPr>
              <w:rFonts w:eastAsiaTheme="minorEastAsia"/>
              <w:noProof/>
              <w:lang w:eastAsia="en-GB"/>
            </w:rPr>
          </w:pPr>
          <w:hyperlink w:anchor="_Toc8032805" w:history="1">
            <w:r w:rsidRPr="007E2EDE">
              <w:rPr>
                <w:rStyle w:val="Hyperlink"/>
                <w:noProof/>
              </w:rPr>
              <w:t>Review of Methodology and Methods</w:t>
            </w:r>
            <w:r>
              <w:rPr>
                <w:noProof/>
                <w:webHidden/>
              </w:rPr>
              <w:tab/>
            </w:r>
            <w:r>
              <w:rPr>
                <w:noProof/>
                <w:webHidden/>
              </w:rPr>
              <w:fldChar w:fldCharType="begin"/>
            </w:r>
            <w:r>
              <w:rPr>
                <w:noProof/>
                <w:webHidden/>
              </w:rPr>
              <w:instrText xml:space="preserve"> PAGEREF _Toc8032805 \h </w:instrText>
            </w:r>
            <w:r>
              <w:rPr>
                <w:noProof/>
                <w:webHidden/>
              </w:rPr>
            </w:r>
            <w:r>
              <w:rPr>
                <w:noProof/>
                <w:webHidden/>
              </w:rPr>
              <w:fldChar w:fldCharType="separate"/>
            </w:r>
            <w:r>
              <w:rPr>
                <w:noProof/>
                <w:webHidden/>
              </w:rPr>
              <w:t>4</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06" w:history="1">
            <w:r w:rsidRPr="007E2EDE">
              <w:rPr>
                <w:rStyle w:val="Hyperlink"/>
                <w:noProof/>
              </w:rPr>
              <w:t>Time Management</w:t>
            </w:r>
            <w:r>
              <w:rPr>
                <w:noProof/>
                <w:webHidden/>
              </w:rPr>
              <w:tab/>
            </w:r>
            <w:r>
              <w:rPr>
                <w:noProof/>
                <w:webHidden/>
              </w:rPr>
              <w:fldChar w:fldCharType="begin"/>
            </w:r>
            <w:r>
              <w:rPr>
                <w:noProof/>
                <w:webHidden/>
              </w:rPr>
              <w:instrText xml:space="preserve"> PAGEREF _Toc8032806 \h </w:instrText>
            </w:r>
            <w:r>
              <w:rPr>
                <w:noProof/>
                <w:webHidden/>
              </w:rPr>
            </w:r>
            <w:r>
              <w:rPr>
                <w:noProof/>
                <w:webHidden/>
              </w:rPr>
              <w:fldChar w:fldCharType="separate"/>
            </w:r>
            <w:r>
              <w:rPr>
                <w:noProof/>
                <w:webHidden/>
              </w:rPr>
              <w:t>4</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07" w:history="1">
            <w:r w:rsidRPr="007E2EDE">
              <w:rPr>
                <w:rStyle w:val="Hyperlink"/>
                <w:noProof/>
              </w:rPr>
              <w:t>Development</w:t>
            </w:r>
            <w:r>
              <w:rPr>
                <w:noProof/>
                <w:webHidden/>
              </w:rPr>
              <w:tab/>
            </w:r>
            <w:r>
              <w:rPr>
                <w:noProof/>
                <w:webHidden/>
              </w:rPr>
              <w:fldChar w:fldCharType="begin"/>
            </w:r>
            <w:r>
              <w:rPr>
                <w:noProof/>
                <w:webHidden/>
              </w:rPr>
              <w:instrText xml:space="preserve"> PAGEREF _Toc8032807 \h </w:instrText>
            </w:r>
            <w:r>
              <w:rPr>
                <w:noProof/>
                <w:webHidden/>
              </w:rPr>
            </w:r>
            <w:r>
              <w:rPr>
                <w:noProof/>
                <w:webHidden/>
              </w:rPr>
              <w:fldChar w:fldCharType="separate"/>
            </w:r>
            <w:r>
              <w:rPr>
                <w:noProof/>
                <w:webHidden/>
              </w:rPr>
              <w:t>4</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08" w:history="1">
            <w:r w:rsidRPr="007E2EDE">
              <w:rPr>
                <w:rStyle w:val="Hyperlink"/>
                <w:noProof/>
              </w:rPr>
              <w:t>Post Production</w:t>
            </w:r>
            <w:r>
              <w:rPr>
                <w:noProof/>
                <w:webHidden/>
              </w:rPr>
              <w:tab/>
            </w:r>
            <w:r>
              <w:rPr>
                <w:noProof/>
                <w:webHidden/>
              </w:rPr>
              <w:fldChar w:fldCharType="begin"/>
            </w:r>
            <w:r>
              <w:rPr>
                <w:noProof/>
                <w:webHidden/>
              </w:rPr>
              <w:instrText xml:space="preserve"> PAGEREF _Toc8032808 \h </w:instrText>
            </w:r>
            <w:r>
              <w:rPr>
                <w:noProof/>
                <w:webHidden/>
              </w:rPr>
            </w:r>
            <w:r>
              <w:rPr>
                <w:noProof/>
                <w:webHidden/>
              </w:rPr>
              <w:fldChar w:fldCharType="separate"/>
            </w:r>
            <w:r>
              <w:rPr>
                <w:noProof/>
                <w:webHidden/>
              </w:rPr>
              <w:t>6</w:t>
            </w:r>
            <w:r>
              <w:rPr>
                <w:noProof/>
                <w:webHidden/>
              </w:rPr>
              <w:fldChar w:fldCharType="end"/>
            </w:r>
          </w:hyperlink>
        </w:p>
        <w:p w:rsidR="009F31B1" w:rsidRDefault="009F31B1">
          <w:pPr>
            <w:pStyle w:val="TOC1"/>
            <w:tabs>
              <w:tab w:val="right" w:leader="dot" w:pos="9016"/>
            </w:tabs>
            <w:rPr>
              <w:rFonts w:eastAsiaTheme="minorEastAsia"/>
              <w:noProof/>
              <w:lang w:eastAsia="en-GB"/>
            </w:rPr>
          </w:pPr>
          <w:hyperlink w:anchor="_Toc8032809" w:history="1">
            <w:r w:rsidRPr="007E2EDE">
              <w:rPr>
                <w:rStyle w:val="Hyperlink"/>
                <w:noProof/>
              </w:rPr>
              <w:t>Review of Enterprise strategy</w:t>
            </w:r>
            <w:r>
              <w:rPr>
                <w:noProof/>
                <w:webHidden/>
              </w:rPr>
              <w:tab/>
            </w:r>
            <w:r>
              <w:rPr>
                <w:noProof/>
                <w:webHidden/>
              </w:rPr>
              <w:fldChar w:fldCharType="begin"/>
            </w:r>
            <w:r>
              <w:rPr>
                <w:noProof/>
                <w:webHidden/>
              </w:rPr>
              <w:instrText xml:space="preserve"> PAGEREF _Toc8032809 \h </w:instrText>
            </w:r>
            <w:r>
              <w:rPr>
                <w:noProof/>
                <w:webHidden/>
              </w:rPr>
            </w:r>
            <w:r>
              <w:rPr>
                <w:noProof/>
                <w:webHidden/>
              </w:rPr>
              <w:fldChar w:fldCharType="separate"/>
            </w:r>
            <w:r>
              <w:rPr>
                <w:noProof/>
                <w:webHidden/>
              </w:rPr>
              <w:t>7</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10" w:history="1">
            <w:r w:rsidRPr="007E2EDE">
              <w:rPr>
                <w:rStyle w:val="Hyperlink"/>
                <w:noProof/>
              </w:rPr>
              <w:t>Original Strategy Comparison</w:t>
            </w:r>
            <w:r>
              <w:rPr>
                <w:noProof/>
                <w:webHidden/>
              </w:rPr>
              <w:tab/>
            </w:r>
            <w:r>
              <w:rPr>
                <w:noProof/>
                <w:webHidden/>
              </w:rPr>
              <w:fldChar w:fldCharType="begin"/>
            </w:r>
            <w:r>
              <w:rPr>
                <w:noProof/>
                <w:webHidden/>
              </w:rPr>
              <w:instrText xml:space="preserve"> PAGEREF _Toc8032810 \h </w:instrText>
            </w:r>
            <w:r>
              <w:rPr>
                <w:noProof/>
                <w:webHidden/>
              </w:rPr>
            </w:r>
            <w:r>
              <w:rPr>
                <w:noProof/>
                <w:webHidden/>
              </w:rPr>
              <w:fldChar w:fldCharType="separate"/>
            </w:r>
            <w:r>
              <w:rPr>
                <w:noProof/>
                <w:webHidden/>
              </w:rPr>
              <w:t>7</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11" w:history="1">
            <w:r w:rsidRPr="007E2EDE">
              <w:rPr>
                <w:rStyle w:val="Hyperlink"/>
                <w:noProof/>
              </w:rPr>
              <w:t>Marketing and Release</w:t>
            </w:r>
            <w:r>
              <w:rPr>
                <w:noProof/>
                <w:webHidden/>
              </w:rPr>
              <w:tab/>
            </w:r>
            <w:r>
              <w:rPr>
                <w:noProof/>
                <w:webHidden/>
              </w:rPr>
              <w:fldChar w:fldCharType="begin"/>
            </w:r>
            <w:r>
              <w:rPr>
                <w:noProof/>
                <w:webHidden/>
              </w:rPr>
              <w:instrText xml:space="preserve"> PAGEREF _Toc8032811 \h </w:instrText>
            </w:r>
            <w:r>
              <w:rPr>
                <w:noProof/>
                <w:webHidden/>
              </w:rPr>
            </w:r>
            <w:r>
              <w:rPr>
                <w:noProof/>
                <w:webHidden/>
              </w:rPr>
              <w:fldChar w:fldCharType="separate"/>
            </w:r>
            <w:r>
              <w:rPr>
                <w:noProof/>
                <w:webHidden/>
              </w:rPr>
              <w:t>8</w:t>
            </w:r>
            <w:r>
              <w:rPr>
                <w:noProof/>
                <w:webHidden/>
              </w:rPr>
              <w:fldChar w:fldCharType="end"/>
            </w:r>
          </w:hyperlink>
        </w:p>
        <w:p w:rsidR="009F31B1" w:rsidRDefault="009F31B1">
          <w:pPr>
            <w:pStyle w:val="TOC1"/>
            <w:tabs>
              <w:tab w:val="right" w:leader="dot" w:pos="9016"/>
            </w:tabs>
            <w:rPr>
              <w:rFonts w:eastAsiaTheme="minorEastAsia"/>
              <w:noProof/>
              <w:lang w:eastAsia="en-GB"/>
            </w:rPr>
          </w:pPr>
          <w:hyperlink w:anchor="_Toc8032812" w:history="1">
            <w:r w:rsidRPr="007E2EDE">
              <w:rPr>
                <w:rStyle w:val="Hyperlink"/>
                <w:noProof/>
              </w:rPr>
              <w:t>Critical evaluation of the final proposition</w:t>
            </w:r>
            <w:r>
              <w:rPr>
                <w:noProof/>
                <w:webHidden/>
              </w:rPr>
              <w:tab/>
            </w:r>
            <w:r>
              <w:rPr>
                <w:noProof/>
                <w:webHidden/>
              </w:rPr>
              <w:fldChar w:fldCharType="begin"/>
            </w:r>
            <w:r>
              <w:rPr>
                <w:noProof/>
                <w:webHidden/>
              </w:rPr>
              <w:instrText xml:space="preserve"> PAGEREF _Toc8032812 \h </w:instrText>
            </w:r>
            <w:r>
              <w:rPr>
                <w:noProof/>
                <w:webHidden/>
              </w:rPr>
            </w:r>
            <w:r>
              <w:rPr>
                <w:noProof/>
                <w:webHidden/>
              </w:rPr>
              <w:fldChar w:fldCharType="separate"/>
            </w:r>
            <w:r>
              <w:rPr>
                <w:noProof/>
                <w:webHidden/>
              </w:rPr>
              <w:t>10</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13" w:history="1">
            <w:r w:rsidRPr="007E2EDE">
              <w:rPr>
                <w:rStyle w:val="Hyperlink"/>
                <w:noProof/>
              </w:rPr>
              <w:t>‘The Copper Canyon Shoot Out’ and Working at Black Dragon Studios</w:t>
            </w:r>
            <w:r>
              <w:rPr>
                <w:noProof/>
                <w:webHidden/>
              </w:rPr>
              <w:tab/>
            </w:r>
            <w:r>
              <w:rPr>
                <w:noProof/>
                <w:webHidden/>
              </w:rPr>
              <w:fldChar w:fldCharType="begin"/>
            </w:r>
            <w:r>
              <w:rPr>
                <w:noProof/>
                <w:webHidden/>
              </w:rPr>
              <w:instrText xml:space="preserve"> PAGEREF _Toc8032813 \h </w:instrText>
            </w:r>
            <w:r>
              <w:rPr>
                <w:noProof/>
                <w:webHidden/>
              </w:rPr>
            </w:r>
            <w:r>
              <w:rPr>
                <w:noProof/>
                <w:webHidden/>
              </w:rPr>
              <w:fldChar w:fldCharType="separate"/>
            </w:r>
            <w:r>
              <w:rPr>
                <w:noProof/>
                <w:webHidden/>
              </w:rPr>
              <w:t>10</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14" w:history="1">
            <w:r w:rsidRPr="007E2EDE">
              <w:rPr>
                <w:rStyle w:val="Hyperlink"/>
                <w:noProof/>
              </w:rPr>
              <w:t>What Could Have Been Improved</w:t>
            </w:r>
            <w:r>
              <w:rPr>
                <w:noProof/>
                <w:webHidden/>
              </w:rPr>
              <w:tab/>
            </w:r>
            <w:r>
              <w:rPr>
                <w:noProof/>
                <w:webHidden/>
              </w:rPr>
              <w:fldChar w:fldCharType="begin"/>
            </w:r>
            <w:r>
              <w:rPr>
                <w:noProof/>
                <w:webHidden/>
              </w:rPr>
              <w:instrText xml:space="preserve"> PAGEREF _Toc8032814 \h </w:instrText>
            </w:r>
            <w:r>
              <w:rPr>
                <w:noProof/>
                <w:webHidden/>
              </w:rPr>
            </w:r>
            <w:r>
              <w:rPr>
                <w:noProof/>
                <w:webHidden/>
              </w:rPr>
              <w:fldChar w:fldCharType="separate"/>
            </w:r>
            <w:r>
              <w:rPr>
                <w:noProof/>
                <w:webHidden/>
              </w:rPr>
              <w:t>11</w:t>
            </w:r>
            <w:r>
              <w:rPr>
                <w:noProof/>
                <w:webHidden/>
              </w:rPr>
              <w:fldChar w:fldCharType="end"/>
            </w:r>
          </w:hyperlink>
        </w:p>
        <w:p w:rsidR="009F31B1" w:rsidRDefault="009F31B1">
          <w:pPr>
            <w:pStyle w:val="TOC1"/>
            <w:tabs>
              <w:tab w:val="right" w:leader="dot" w:pos="9016"/>
            </w:tabs>
            <w:rPr>
              <w:rFonts w:eastAsiaTheme="minorEastAsia"/>
              <w:noProof/>
              <w:lang w:eastAsia="en-GB"/>
            </w:rPr>
          </w:pPr>
          <w:hyperlink w:anchor="_Toc8032815" w:history="1">
            <w:r w:rsidRPr="007E2EDE">
              <w:rPr>
                <w:rStyle w:val="Hyperlink"/>
                <w:noProof/>
              </w:rPr>
              <w:t>Future Trajectories</w:t>
            </w:r>
            <w:r>
              <w:rPr>
                <w:noProof/>
                <w:webHidden/>
              </w:rPr>
              <w:tab/>
            </w:r>
            <w:r>
              <w:rPr>
                <w:noProof/>
                <w:webHidden/>
              </w:rPr>
              <w:fldChar w:fldCharType="begin"/>
            </w:r>
            <w:r>
              <w:rPr>
                <w:noProof/>
                <w:webHidden/>
              </w:rPr>
              <w:instrText xml:space="preserve"> PAGEREF _Toc8032815 \h </w:instrText>
            </w:r>
            <w:r>
              <w:rPr>
                <w:noProof/>
                <w:webHidden/>
              </w:rPr>
            </w:r>
            <w:r>
              <w:rPr>
                <w:noProof/>
                <w:webHidden/>
              </w:rPr>
              <w:fldChar w:fldCharType="separate"/>
            </w:r>
            <w:r>
              <w:rPr>
                <w:noProof/>
                <w:webHidden/>
              </w:rPr>
              <w:t>13</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16" w:history="1">
            <w:r w:rsidRPr="007E2EDE">
              <w:rPr>
                <w:rStyle w:val="Hyperlink"/>
                <w:noProof/>
              </w:rPr>
              <w:t>Future of ‘The Copper Canyon Shoot Out’</w:t>
            </w:r>
            <w:r>
              <w:rPr>
                <w:noProof/>
                <w:webHidden/>
              </w:rPr>
              <w:tab/>
            </w:r>
            <w:r>
              <w:rPr>
                <w:noProof/>
                <w:webHidden/>
              </w:rPr>
              <w:fldChar w:fldCharType="begin"/>
            </w:r>
            <w:r>
              <w:rPr>
                <w:noProof/>
                <w:webHidden/>
              </w:rPr>
              <w:instrText xml:space="preserve"> PAGEREF _Toc8032816 \h </w:instrText>
            </w:r>
            <w:r>
              <w:rPr>
                <w:noProof/>
                <w:webHidden/>
              </w:rPr>
            </w:r>
            <w:r>
              <w:rPr>
                <w:noProof/>
                <w:webHidden/>
              </w:rPr>
              <w:fldChar w:fldCharType="separate"/>
            </w:r>
            <w:r>
              <w:rPr>
                <w:noProof/>
                <w:webHidden/>
              </w:rPr>
              <w:t>13</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17" w:history="1">
            <w:r w:rsidRPr="007E2EDE">
              <w:rPr>
                <w:rStyle w:val="Hyperlink"/>
                <w:noProof/>
              </w:rPr>
              <w:t>Future Work</w:t>
            </w:r>
            <w:r>
              <w:rPr>
                <w:noProof/>
                <w:webHidden/>
              </w:rPr>
              <w:tab/>
            </w:r>
            <w:r>
              <w:rPr>
                <w:noProof/>
                <w:webHidden/>
              </w:rPr>
              <w:fldChar w:fldCharType="begin"/>
            </w:r>
            <w:r>
              <w:rPr>
                <w:noProof/>
                <w:webHidden/>
              </w:rPr>
              <w:instrText xml:space="preserve"> PAGEREF _Toc8032817 \h </w:instrText>
            </w:r>
            <w:r>
              <w:rPr>
                <w:noProof/>
                <w:webHidden/>
              </w:rPr>
            </w:r>
            <w:r>
              <w:rPr>
                <w:noProof/>
                <w:webHidden/>
              </w:rPr>
              <w:fldChar w:fldCharType="separate"/>
            </w:r>
            <w:r>
              <w:rPr>
                <w:noProof/>
                <w:webHidden/>
              </w:rPr>
              <w:t>13</w:t>
            </w:r>
            <w:r>
              <w:rPr>
                <w:noProof/>
                <w:webHidden/>
              </w:rPr>
              <w:fldChar w:fldCharType="end"/>
            </w:r>
          </w:hyperlink>
        </w:p>
        <w:p w:rsidR="009F31B1" w:rsidRDefault="009F31B1">
          <w:pPr>
            <w:pStyle w:val="TOC1"/>
            <w:tabs>
              <w:tab w:val="right" w:leader="dot" w:pos="9016"/>
            </w:tabs>
            <w:rPr>
              <w:rFonts w:eastAsiaTheme="minorEastAsia"/>
              <w:noProof/>
              <w:lang w:eastAsia="en-GB"/>
            </w:rPr>
          </w:pPr>
          <w:hyperlink w:anchor="_Toc8032818" w:history="1">
            <w:r w:rsidRPr="007E2EDE">
              <w:rPr>
                <w:rStyle w:val="Hyperlink"/>
                <w:noProof/>
              </w:rPr>
              <w:t>References</w:t>
            </w:r>
            <w:r>
              <w:rPr>
                <w:noProof/>
                <w:webHidden/>
              </w:rPr>
              <w:tab/>
            </w:r>
            <w:r>
              <w:rPr>
                <w:noProof/>
                <w:webHidden/>
              </w:rPr>
              <w:fldChar w:fldCharType="begin"/>
            </w:r>
            <w:r>
              <w:rPr>
                <w:noProof/>
                <w:webHidden/>
              </w:rPr>
              <w:instrText xml:space="preserve"> PAGEREF _Toc8032818 \h </w:instrText>
            </w:r>
            <w:r>
              <w:rPr>
                <w:noProof/>
                <w:webHidden/>
              </w:rPr>
            </w:r>
            <w:r>
              <w:rPr>
                <w:noProof/>
                <w:webHidden/>
              </w:rPr>
              <w:fldChar w:fldCharType="separate"/>
            </w:r>
            <w:r>
              <w:rPr>
                <w:noProof/>
                <w:webHidden/>
              </w:rPr>
              <w:t>15</w:t>
            </w:r>
            <w:r>
              <w:rPr>
                <w:noProof/>
                <w:webHidden/>
              </w:rPr>
              <w:fldChar w:fldCharType="end"/>
            </w:r>
          </w:hyperlink>
        </w:p>
        <w:p w:rsidR="009F31B1" w:rsidRDefault="009F31B1">
          <w:pPr>
            <w:pStyle w:val="TOC1"/>
            <w:tabs>
              <w:tab w:val="right" w:leader="dot" w:pos="9016"/>
            </w:tabs>
            <w:rPr>
              <w:rFonts w:eastAsiaTheme="minorEastAsia"/>
              <w:noProof/>
              <w:lang w:eastAsia="en-GB"/>
            </w:rPr>
          </w:pPr>
          <w:hyperlink w:anchor="_Toc8032819" w:history="1">
            <w:r w:rsidRPr="007E2EDE">
              <w:rPr>
                <w:rStyle w:val="Hyperlink"/>
                <w:noProof/>
              </w:rPr>
              <w:t>Bibliography</w:t>
            </w:r>
            <w:r>
              <w:rPr>
                <w:noProof/>
                <w:webHidden/>
              </w:rPr>
              <w:tab/>
            </w:r>
            <w:r>
              <w:rPr>
                <w:noProof/>
                <w:webHidden/>
              </w:rPr>
              <w:fldChar w:fldCharType="begin"/>
            </w:r>
            <w:r>
              <w:rPr>
                <w:noProof/>
                <w:webHidden/>
              </w:rPr>
              <w:instrText xml:space="preserve"> PAGEREF _Toc8032819 \h </w:instrText>
            </w:r>
            <w:r>
              <w:rPr>
                <w:noProof/>
                <w:webHidden/>
              </w:rPr>
            </w:r>
            <w:r>
              <w:rPr>
                <w:noProof/>
                <w:webHidden/>
              </w:rPr>
              <w:fldChar w:fldCharType="separate"/>
            </w:r>
            <w:r>
              <w:rPr>
                <w:noProof/>
                <w:webHidden/>
              </w:rPr>
              <w:t>16</w:t>
            </w:r>
            <w:r>
              <w:rPr>
                <w:noProof/>
                <w:webHidden/>
              </w:rPr>
              <w:fldChar w:fldCharType="end"/>
            </w:r>
          </w:hyperlink>
        </w:p>
        <w:p w:rsidR="009F31B1" w:rsidRDefault="009F31B1">
          <w:pPr>
            <w:pStyle w:val="TOC1"/>
            <w:tabs>
              <w:tab w:val="right" w:leader="dot" w:pos="9016"/>
            </w:tabs>
            <w:rPr>
              <w:rFonts w:eastAsiaTheme="minorEastAsia"/>
              <w:noProof/>
              <w:lang w:eastAsia="en-GB"/>
            </w:rPr>
          </w:pPr>
          <w:hyperlink w:anchor="_Toc8032820" w:history="1">
            <w:r w:rsidRPr="007E2EDE">
              <w:rPr>
                <w:rStyle w:val="Hyperlink"/>
                <w:noProof/>
              </w:rPr>
              <w:t>Appendices</w:t>
            </w:r>
            <w:r>
              <w:rPr>
                <w:noProof/>
                <w:webHidden/>
              </w:rPr>
              <w:tab/>
            </w:r>
            <w:r>
              <w:rPr>
                <w:noProof/>
                <w:webHidden/>
              </w:rPr>
              <w:fldChar w:fldCharType="begin"/>
            </w:r>
            <w:r>
              <w:rPr>
                <w:noProof/>
                <w:webHidden/>
              </w:rPr>
              <w:instrText xml:space="preserve"> PAGEREF _Toc8032820 \h </w:instrText>
            </w:r>
            <w:r>
              <w:rPr>
                <w:noProof/>
                <w:webHidden/>
              </w:rPr>
            </w:r>
            <w:r>
              <w:rPr>
                <w:noProof/>
                <w:webHidden/>
              </w:rPr>
              <w:fldChar w:fldCharType="separate"/>
            </w:r>
            <w:r>
              <w:rPr>
                <w:noProof/>
                <w:webHidden/>
              </w:rPr>
              <w:t>19</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21" w:history="1">
            <w:r w:rsidRPr="007E2EDE">
              <w:rPr>
                <w:rStyle w:val="Hyperlink"/>
                <w:noProof/>
              </w:rPr>
              <w:t>Appendix A – The Gantt chart created by Black Dragon Studios.</w:t>
            </w:r>
            <w:r>
              <w:rPr>
                <w:noProof/>
                <w:webHidden/>
              </w:rPr>
              <w:tab/>
            </w:r>
            <w:r>
              <w:rPr>
                <w:noProof/>
                <w:webHidden/>
              </w:rPr>
              <w:fldChar w:fldCharType="begin"/>
            </w:r>
            <w:r>
              <w:rPr>
                <w:noProof/>
                <w:webHidden/>
              </w:rPr>
              <w:instrText xml:space="preserve"> PAGEREF _Toc8032821 \h </w:instrText>
            </w:r>
            <w:r>
              <w:rPr>
                <w:noProof/>
                <w:webHidden/>
              </w:rPr>
            </w:r>
            <w:r>
              <w:rPr>
                <w:noProof/>
                <w:webHidden/>
              </w:rPr>
              <w:fldChar w:fldCharType="separate"/>
            </w:r>
            <w:r>
              <w:rPr>
                <w:noProof/>
                <w:webHidden/>
              </w:rPr>
              <w:t>19</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22" w:history="1">
            <w:r w:rsidRPr="007E2EDE">
              <w:rPr>
                <w:rStyle w:val="Hyperlink"/>
                <w:noProof/>
              </w:rPr>
              <w:t>Appendix B – The personal Gantt chart.</w:t>
            </w:r>
            <w:r>
              <w:rPr>
                <w:noProof/>
                <w:webHidden/>
              </w:rPr>
              <w:tab/>
            </w:r>
            <w:r>
              <w:rPr>
                <w:noProof/>
                <w:webHidden/>
              </w:rPr>
              <w:fldChar w:fldCharType="begin"/>
            </w:r>
            <w:r>
              <w:rPr>
                <w:noProof/>
                <w:webHidden/>
              </w:rPr>
              <w:instrText xml:space="preserve"> PAGEREF _Toc8032822 \h </w:instrText>
            </w:r>
            <w:r>
              <w:rPr>
                <w:noProof/>
                <w:webHidden/>
              </w:rPr>
            </w:r>
            <w:r>
              <w:rPr>
                <w:noProof/>
                <w:webHidden/>
              </w:rPr>
              <w:fldChar w:fldCharType="separate"/>
            </w:r>
            <w:r>
              <w:rPr>
                <w:noProof/>
                <w:webHidden/>
              </w:rPr>
              <w:t>20</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23" w:history="1">
            <w:r w:rsidRPr="007E2EDE">
              <w:rPr>
                <w:rStyle w:val="Hyperlink"/>
                <w:noProof/>
              </w:rPr>
              <w:t>Appendix C – An updated version of the personal Gantt chart.</w:t>
            </w:r>
            <w:r>
              <w:rPr>
                <w:noProof/>
                <w:webHidden/>
              </w:rPr>
              <w:tab/>
            </w:r>
            <w:r>
              <w:rPr>
                <w:noProof/>
                <w:webHidden/>
              </w:rPr>
              <w:fldChar w:fldCharType="begin"/>
            </w:r>
            <w:r>
              <w:rPr>
                <w:noProof/>
                <w:webHidden/>
              </w:rPr>
              <w:instrText xml:space="preserve"> PAGEREF _Toc8032823 \h </w:instrText>
            </w:r>
            <w:r>
              <w:rPr>
                <w:noProof/>
                <w:webHidden/>
              </w:rPr>
            </w:r>
            <w:r>
              <w:rPr>
                <w:noProof/>
                <w:webHidden/>
              </w:rPr>
              <w:fldChar w:fldCharType="separate"/>
            </w:r>
            <w:r>
              <w:rPr>
                <w:noProof/>
                <w:webHidden/>
              </w:rPr>
              <w:t>21</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24" w:history="1">
            <w:r w:rsidRPr="007E2EDE">
              <w:rPr>
                <w:rStyle w:val="Hyperlink"/>
                <w:noProof/>
              </w:rPr>
              <w:t>Appendix D – The original timeline for ‘The Scrap Town Shoot Out’.</w:t>
            </w:r>
            <w:r>
              <w:rPr>
                <w:noProof/>
                <w:webHidden/>
              </w:rPr>
              <w:tab/>
            </w:r>
            <w:r>
              <w:rPr>
                <w:noProof/>
                <w:webHidden/>
              </w:rPr>
              <w:fldChar w:fldCharType="begin"/>
            </w:r>
            <w:r>
              <w:rPr>
                <w:noProof/>
                <w:webHidden/>
              </w:rPr>
              <w:instrText xml:space="preserve"> PAGEREF _Toc8032824 \h </w:instrText>
            </w:r>
            <w:r>
              <w:rPr>
                <w:noProof/>
                <w:webHidden/>
              </w:rPr>
            </w:r>
            <w:r>
              <w:rPr>
                <w:noProof/>
                <w:webHidden/>
              </w:rPr>
              <w:fldChar w:fldCharType="separate"/>
            </w:r>
            <w:r>
              <w:rPr>
                <w:noProof/>
                <w:webHidden/>
              </w:rPr>
              <w:t>22</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25" w:history="1">
            <w:r w:rsidRPr="007E2EDE">
              <w:rPr>
                <w:rStyle w:val="Hyperlink"/>
                <w:noProof/>
              </w:rPr>
              <w:t>Appendix E – The original Marketing strategy for ‘The Scrap Town Shoot Out’.</w:t>
            </w:r>
            <w:r>
              <w:rPr>
                <w:noProof/>
                <w:webHidden/>
              </w:rPr>
              <w:tab/>
            </w:r>
            <w:r>
              <w:rPr>
                <w:noProof/>
                <w:webHidden/>
              </w:rPr>
              <w:fldChar w:fldCharType="begin"/>
            </w:r>
            <w:r>
              <w:rPr>
                <w:noProof/>
                <w:webHidden/>
              </w:rPr>
              <w:instrText xml:space="preserve"> PAGEREF _Toc8032825 \h </w:instrText>
            </w:r>
            <w:r>
              <w:rPr>
                <w:noProof/>
                <w:webHidden/>
              </w:rPr>
            </w:r>
            <w:r>
              <w:rPr>
                <w:noProof/>
                <w:webHidden/>
              </w:rPr>
              <w:fldChar w:fldCharType="separate"/>
            </w:r>
            <w:r>
              <w:rPr>
                <w:noProof/>
                <w:webHidden/>
              </w:rPr>
              <w:t>23</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26" w:history="1">
            <w:r w:rsidRPr="007E2EDE">
              <w:rPr>
                <w:rStyle w:val="Hyperlink"/>
                <w:noProof/>
              </w:rPr>
              <w:t>Appendix F – Superdata 2017 Year in Review, Executive Summary.</w:t>
            </w:r>
            <w:r>
              <w:rPr>
                <w:noProof/>
                <w:webHidden/>
              </w:rPr>
              <w:tab/>
            </w:r>
            <w:r>
              <w:rPr>
                <w:noProof/>
                <w:webHidden/>
              </w:rPr>
              <w:fldChar w:fldCharType="begin"/>
            </w:r>
            <w:r>
              <w:rPr>
                <w:noProof/>
                <w:webHidden/>
              </w:rPr>
              <w:instrText xml:space="preserve"> PAGEREF _Toc8032826 \h </w:instrText>
            </w:r>
            <w:r>
              <w:rPr>
                <w:noProof/>
                <w:webHidden/>
              </w:rPr>
            </w:r>
            <w:r>
              <w:rPr>
                <w:noProof/>
                <w:webHidden/>
              </w:rPr>
              <w:fldChar w:fldCharType="separate"/>
            </w:r>
            <w:r>
              <w:rPr>
                <w:noProof/>
                <w:webHidden/>
              </w:rPr>
              <w:t>24</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27" w:history="1">
            <w:r w:rsidRPr="007E2EDE">
              <w:rPr>
                <w:rStyle w:val="Hyperlink"/>
                <w:noProof/>
              </w:rPr>
              <w:t>Appendix G – Superdata 2018 Year in Review, Executive Summary.</w:t>
            </w:r>
            <w:r>
              <w:rPr>
                <w:noProof/>
                <w:webHidden/>
              </w:rPr>
              <w:tab/>
            </w:r>
            <w:r>
              <w:rPr>
                <w:noProof/>
                <w:webHidden/>
              </w:rPr>
              <w:fldChar w:fldCharType="begin"/>
            </w:r>
            <w:r>
              <w:rPr>
                <w:noProof/>
                <w:webHidden/>
              </w:rPr>
              <w:instrText xml:space="preserve"> PAGEREF _Toc8032827 \h </w:instrText>
            </w:r>
            <w:r>
              <w:rPr>
                <w:noProof/>
                <w:webHidden/>
              </w:rPr>
            </w:r>
            <w:r>
              <w:rPr>
                <w:noProof/>
                <w:webHidden/>
              </w:rPr>
              <w:fldChar w:fldCharType="separate"/>
            </w:r>
            <w:r>
              <w:rPr>
                <w:noProof/>
                <w:webHidden/>
              </w:rPr>
              <w:t>25</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28" w:history="1">
            <w:r w:rsidRPr="007E2EDE">
              <w:rPr>
                <w:rStyle w:val="Hyperlink"/>
                <w:noProof/>
              </w:rPr>
              <w:t>Appendix H – Superdata 2018 Year in Review, Consumer XR Revenue.</w:t>
            </w:r>
            <w:r>
              <w:rPr>
                <w:noProof/>
                <w:webHidden/>
              </w:rPr>
              <w:tab/>
            </w:r>
            <w:r>
              <w:rPr>
                <w:noProof/>
                <w:webHidden/>
              </w:rPr>
              <w:fldChar w:fldCharType="begin"/>
            </w:r>
            <w:r>
              <w:rPr>
                <w:noProof/>
                <w:webHidden/>
              </w:rPr>
              <w:instrText xml:space="preserve"> PAGEREF _Toc8032828 \h </w:instrText>
            </w:r>
            <w:r>
              <w:rPr>
                <w:noProof/>
                <w:webHidden/>
              </w:rPr>
            </w:r>
            <w:r>
              <w:rPr>
                <w:noProof/>
                <w:webHidden/>
              </w:rPr>
              <w:fldChar w:fldCharType="separate"/>
            </w:r>
            <w:r>
              <w:rPr>
                <w:noProof/>
                <w:webHidden/>
              </w:rPr>
              <w:t>26</w:t>
            </w:r>
            <w:r>
              <w:rPr>
                <w:noProof/>
                <w:webHidden/>
              </w:rPr>
              <w:fldChar w:fldCharType="end"/>
            </w:r>
          </w:hyperlink>
        </w:p>
        <w:p w:rsidR="009F31B1" w:rsidRDefault="009F31B1">
          <w:pPr>
            <w:pStyle w:val="TOC2"/>
            <w:tabs>
              <w:tab w:val="right" w:leader="dot" w:pos="9016"/>
            </w:tabs>
            <w:rPr>
              <w:rFonts w:eastAsiaTheme="minorEastAsia"/>
              <w:noProof/>
              <w:lang w:eastAsia="en-GB"/>
            </w:rPr>
          </w:pPr>
          <w:hyperlink w:anchor="_Toc8032829" w:history="1">
            <w:r w:rsidRPr="007E2EDE">
              <w:rPr>
                <w:rStyle w:val="Hyperlink"/>
                <w:noProof/>
              </w:rPr>
              <w:t>Appendix I – Superdata 2017 Year in Review, Consumer XR Revenue.</w:t>
            </w:r>
            <w:r>
              <w:rPr>
                <w:noProof/>
                <w:webHidden/>
              </w:rPr>
              <w:tab/>
            </w:r>
            <w:r>
              <w:rPr>
                <w:noProof/>
                <w:webHidden/>
              </w:rPr>
              <w:fldChar w:fldCharType="begin"/>
            </w:r>
            <w:r>
              <w:rPr>
                <w:noProof/>
                <w:webHidden/>
              </w:rPr>
              <w:instrText xml:space="preserve"> PAGEREF _Toc8032829 \h </w:instrText>
            </w:r>
            <w:r>
              <w:rPr>
                <w:noProof/>
                <w:webHidden/>
              </w:rPr>
            </w:r>
            <w:r>
              <w:rPr>
                <w:noProof/>
                <w:webHidden/>
              </w:rPr>
              <w:fldChar w:fldCharType="separate"/>
            </w:r>
            <w:r>
              <w:rPr>
                <w:noProof/>
                <w:webHidden/>
              </w:rPr>
              <w:t>27</w:t>
            </w:r>
            <w:r>
              <w:rPr>
                <w:noProof/>
                <w:webHidden/>
              </w:rPr>
              <w:fldChar w:fldCharType="end"/>
            </w:r>
          </w:hyperlink>
        </w:p>
        <w:p w:rsidR="00F01034" w:rsidRDefault="00F01034">
          <w:r>
            <w:rPr>
              <w:b/>
              <w:bCs/>
              <w:noProof/>
            </w:rPr>
            <w:fldChar w:fldCharType="end"/>
          </w:r>
        </w:p>
      </w:sdtContent>
    </w:sdt>
    <w:p w:rsidR="00F01034" w:rsidRDefault="00F01034">
      <w:pPr>
        <w:rPr>
          <w:rFonts w:asciiTheme="majorHAnsi" w:eastAsiaTheme="majorEastAsia" w:hAnsiTheme="majorHAnsi" w:cstheme="majorBidi"/>
          <w:color w:val="2E74B5" w:themeColor="accent1" w:themeShade="BF"/>
          <w:sz w:val="32"/>
          <w:szCs w:val="32"/>
        </w:rPr>
      </w:pPr>
      <w:r>
        <w:br w:type="page"/>
      </w:r>
    </w:p>
    <w:p w:rsidR="003142AF" w:rsidRDefault="003E03FC" w:rsidP="00227839">
      <w:pPr>
        <w:pStyle w:val="Heading1"/>
        <w:spacing w:line="360" w:lineRule="auto"/>
      </w:pPr>
      <w:bookmarkStart w:id="1" w:name="_Toc8032804"/>
      <w:r>
        <w:lastRenderedPageBreak/>
        <w:t>Executive Summary</w:t>
      </w:r>
      <w:bookmarkEnd w:id="0"/>
      <w:bookmarkEnd w:id="1"/>
    </w:p>
    <w:p w:rsidR="00952530" w:rsidRDefault="0093326F" w:rsidP="00227839">
      <w:pPr>
        <w:spacing w:line="360" w:lineRule="auto"/>
      </w:pPr>
      <w:r>
        <w:t xml:space="preserve">This report details the work conducted while working as a Junior Technical Artist </w:t>
      </w:r>
      <w:r w:rsidR="00952530">
        <w:t xml:space="preserve">(JTA) at Black Dragon Studios. </w:t>
      </w:r>
      <w:r>
        <w:t xml:space="preserve">The methods conducted were representative of the professional standard that Black Dragon delivers. </w:t>
      </w:r>
      <w:r w:rsidR="00952530">
        <w:t>The purpose of this document is to critically analyse and review the work that was undertaken by the JTA, any problems that occurred during the development process, a review of the fina</w:t>
      </w:r>
      <w:r w:rsidR="00A86C97">
        <w:t xml:space="preserve">l product </w:t>
      </w:r>
      <w:r w:rsidR="00227839">
        <w:t>and also cover</w:t>
      </w:r>
      <w:r w:rsidR="00952530">
        <w:t xml:space="preserve"> </w:t>
      </w:r>
      <w:r w:rsidR="00227839">
        <w:t>the future of the game</w:t>
      </w:r>
      <w:r w:rsidR="00952530">
        <w:t xml:space="preserve"> as well as the future of the JTA.</w:t>
      </w:r>
    </w:p>
    <w:p w:rsidR="00227839" w:rsidRDefault="00952530" w:rsidP="00227839">
      <w:pPr>
        <w:spacing w:line="360" w:lineRule="auto"/>
      </w:pPr>
      <w:r>
        <w:t>The project was focusing on a virtual reality game called ‘The Copper Canyon Shoot Out’, which was set to release on the 30</w:t>
      </w:r>
      <w:r w:rsidRPr="0093326F">
        <w:rPr>
          <w:vertAlign w:val="superscript"/>
        </w:rPr>
        <w:t>th</w:t>
      </w:r>
      <w:r>
        <w:t xml:space="preserve"> of April 2019. The game is currently on Steam and </w:t>
      </w:r>
      <w:proofErr w:type="spellStart"/>
      <w:r>
        <w:t>Viveport</w:t>
      </w:r>
      <w:proofErr w:type="spellEnd"/>
      <w:r w:rsidR="00227839">
        <w:t xml:space="preserve"> for £11.99, and</w:t>
      </w:r>
      <w:r>
        <w:t xml:space="preserve"> later releasing on the other intended platforms, </w:t>
      </w:r>
      <w:r w:rsidR="00227839">
        <w:t xml:space="preserve">the </w:t>
      </w:r>
      <w:r>
        <w:t xml:space="preserve">Oculus </w:t>
      </w:r>
      <w:r w:rsidR="00227839">
        <w:t xml:space="preserve">Store </w:t>
      </w:r>
      <w:r>
        <w:t xml:space="preserve">and the PlayStation Network. </w:t>
      </w:r>
      <w:r w:rsidR="00227839">
        <w:t xml:space="preserve">The release of ‘The Copper Canyon Shoot Out’ has seen slow initial sales, but they are expected to increase with the release of the game on the other platforms. The game was well received among testers and the community Discord chatroom currently has around 100 users. </w:t>
      </w:r>
    </w:p>
    <w:p w:rsidR="00952530" w:rsidRDefault="0093326F" w:rsidP="00227839">
      <w:pPr>
        <w:spacing w:line="360" w:lineRule="auto"/>
      </w:pPr>
      <w:r>
        <w:t>‘The Copper Canyon Shoot Out’ was developed in three to four months</w:t>
      </w:r>
      <w:r w:rsidR="00817384">
        <w:t xml:space="preserve"> compared to the original plan of 9 months (Appendix D-E). </w:t>
      </w:r>
      <w:r w:rsidR="00952530">
        <w:t xml:space="preserve">The game was mainly worked on by Black Dragon Studios, with Team Longbeard being the inspiration for the original idea. </w:t>
      </w:r>
      <w:r w:rsidR="00227839">
        <w:t>The final game was completed to a high standard and quality, though in terms of gameplay it felt lacking. Much debate throughout development was on the price of the game and it is believed it should have been closer to £7.99.</w:t>
      </w:r>
    </w:p>
    <w:p w:rsidR="00227839" w:rsidRDefault="00227839" w:rsidP="00227839">
      <w:pPr>
        <w:spacing w:line="360" w:lineRule="auto"/>
      </w:pPr>
      <w:r>
        <w:t xml:space="preserve">Though the current position at Black Dragon Studios is very useful for work experience, since no actual job position has been confirmed, it is unwise to carry on volunteering work there as it is unethical to work for free. However the work that was conducted aided in creating a showcase which shows off the best work from the project, and it will be used to further </w:t>
      </w:r>
      <w:r w:rsidR="00A86C97">
        <w:t xml:space="preserve">increase </w:t>
      </w:r>
      <w:r>
        <w:t xml:space="preserve">the quality of </w:t>
      </w:r>
      <w:r w:rsidR="00A86C97">
        <w:t>future portfolio work</w:t>
      </w:r>
      <w:r>
        <w:t>.</w:t>
      </w:r>
    </w:p>
    <w:p w:rsidR="00920918" w:rsidRDefault="00920918" w:rsidP="00227839">
      <w:pPr>
        <w:spacing w:line="360" w:lineRule="auto"/>
        <w:rPr>
          <w:rFonts w:asciiTheme="majorHAnsi" w:eastAsiaTheme="majorEastAsia" w:hAnsiTheme="majorHAnsi" w:cstheme="majorBidi"/>
          <w:color w:val="2E74B5" w:themeColor="accent1" w:themeShade="BF"/>
          <w:sz w:val="32"/>
          <w:szCs w:val="32"/>
        </w:rPr>
      </w:pPr>
      <w:r>
        <w:br w:type="page"/>
      </w:r>
    </w:p>
    <w:p w:rsidR="003E03FC" w:rsidRDefault="003E03FC" w:rsidP="00227839">
      <w:pPr>
        <w:pStyle w:val="Heading1"/>
        <w:spacing w:line="360" w:lineRule="auto"/>
      </w:pPr>
      <w:bookmarkStart w:id="2" w:name="_Toc7888008"/>
      <w:bookmarkStart w:id="3" w:name="_Toc8032805"/>
      <w:r>
        <w:lastRenderedPageBreak/>
        <w:t>Review o</w:t>
      </w:r>
      <w:r w:rsidR="00C26524">
        <w:t>f Methodology and Methods</w:t>
      </w:r>
      <w:bookmarkEnd w:id="2"/>
      <w:bookmarkEnd w:id="3"/>
    </w:p>
    <w:p w:rsidR="00D47E1E" w:rsidRPr="00D47E1E" w:rsidRDefault="00D47E1E" w:rsidP="00227839">
      <w:pPr>
        <w:pStyle w:val="Heading2"/>
        <w:spacing w:line="360" w:lineRule="auto"/>
      </w:pPr>
      <w:bookmarkStart w:id="4" w:name="_Toc7888009"/>
      <w:bookmarkStart w:id="5" w:name="_Toc8032806"/>
      <w:r>
        <w:t>Time Management</w:t>
      </w:r>
      <w:bookmarkEnd w:id="4"/>
      <w:bookmarkEnd w:id="5"/>
    </w:p>
    <w:p w:rsidR="00AE3BED" w:rsidRDefault="00AE3BED" w:rsidP="00227839">
      <w:pPr>
        <w:spacing w:line="360" w:lineRule="auto"/>
      </w:pPr>
      <w:r>
        <w:t xml:space="preserve">Time management was a much bigger issue as working for a company meant that not only did work have to be submitted by the university deadline, Black Dragon Studios had their own deadlines which needed to be accommodated. Black Dragon had their own Gantt chart (Appendix A) which had each team member included and defined tasks and due dates for them. </w:t>
      </w:r>
      <w:r w:rsidR="00EF3D5D">
        <w:t>The Black Dragon Gantt chart was also backed up onto a server so all members could access it. Whenever a task was completed, the member would then go onto the server and update the chart without having to download or upload anything, and it allowed the whole team to see the current state of the project. Using Black Dragons schedule as a base</w:t>
      </w:r>
      <w:r>
        <w:t xml:space="preserve">, a </w:t>
      </w:r>
      <w:r w:rsidR="00EF3D5D">
        <w:t>personal</w:t>
      </w:r>
      <w:r>
        <w:t xml:space="preserve"> Gantt chart </w:t>
      </w:r>
      <w:r w:rsidR="00EF3D5D">
        <w:t xml:space="preserve">(Appendix B) </w:t>
      </w:r>
      <w:r>
        <w:t>was created to balance university and work experience. This personal Gantt chart was also updated weekly as the project continued</w:t>
      </w:r>
      <w:r w:rsidR="00EF3D5D">
        <w:t xml:space="preserve"> (Appendix C)</w:t>
      </w:r>
      <w:r>
        <w:t xml:space="preserve">, which meant every time a task was completed or a deadline moved, it was made sure to be documented. </w:t>
      </w:r>
      <w:r w:rsidR="00EF3D5D">
        <w:t xml:space="preserve">A two week buffer was also placed before the final deadline, which meant if extra time was needed it then it could be used. Having two week buffer before the deadline was very useful, as towards the end of the project, there were some issues with recordings and one part of the final artefact had to be redone. </w:t>
      </w:r>
    </w:p>
    <w:p w:rsidR="00D47E1E" w:rsidRDefault="00BE3AA7" w:rsidP="00227839">
      <w:pPr>
        <w:pStyle w:val="Heading2"/>
        <w:spacing w:line="360" w:lineRule="auto"/>
      </w:pPr>
      <w:bookmarkStart w:id="6" w:name="_Toc7888010"/>
      <w:bookmarkStart w:id="7" w:name="_Toc8032807"/>
      <w:r>
        <w:t>Development</w:t>
      </w:r>
      <w:bookmarkEnd w:id="6"/>
      <w:bookmarkEnd w:id="7"/>
    </w:p>
    <w:p w:rsidR="00EF3D5D" w:rsidRDefault="00EF3D5D" w:rsidP="00227839">
      <w:pPr>
        <w:spacing w:line="360" w:lineRule="auto"/>
      </w:pPr>
      <w:r>
        <w:t>The first semester involved one member working on the game solely to attempt to get AI working and release a demo in January 2019. This first goal was unachievable, having one member working on the game, which was already missing most features was unrealistic. This lead to a meeting between Black Dragon Studios and Team Longbeard in December 2018. However</w:t>
      </w:r>
      <w:r w:rsidR="00920918">
        <w:t xml:space="preserve"> with Team Longbeard being divided between prior engagements and </w:t>
      </w:r>
      <w:r w:rsidR="004A5F82">
        <w:t>living situations</w:t>
      </w:r>
      <w:r w:rsidR="00920918">
        <w:t xml:space="preserve"> only two of four members attended. </w:t>
      </w:r>
      <w:r w:rsidR="004A5F82">
        <w:t xml:space="preserve">In this meeting work was planned for the entire of January and it would involves both members that attended the meeting. One of the members was working full time Monday to Friday </w:t>
      </w:r>
      <w:r w:rsidR="00BE3AA7">
        <w:t>for</w:t>
      </w:r>
      <w:r w:rsidR="00D47E1E">
        <w:t xml:space="preserve"> work experience</w:t>
      </w:r>
      <w:r w:rsidR="00BE3AA7">
        <w:t xml:space="preserve"> as a junior technical artist (JTA)</w:t>
      </w:r>
      <w:r w:rsidR="00D47E1E">
        <w:t xml:space="preserve">, </w:t>
      </w:r>
      <w:r w:rsidR="004A5F82">
        <w:t>and the other member would be working on Mond</w:t>
      </w:r>
      <w:r w:rsidR="00D47E1E">
        <w:t>ays and Tuesdays as he had to work</w:t>
      </w:r>
      <w:r w:rsidR="00A86C97">
        <w:t xml:space="preserve"> the rest of the week</w:t>
      </w:r>
      <w:r w:rsidR="004A5F82">
        <w:t xml:space="preserve">. The two other members did not contribute anything towards the development of the game as they were unable too. </w:t>
      </w:r>
      <w:r w:rsidR="00D47E1E">
        <w:t xml:space="preserve">After January was over, the game was still not nearing completion, so the </w:t>
      </w:r>
      <w:r w:rsidR="00BE3AA7">
        <w:t>JTA</w:t>
      </w:r>
      <w:r w:rsidR="00D47E1E">
        <w:t xml:space="preserve"> stayed at the studio continuing development while the other member left as he was not needed. During February</w:t>
      </w:r>
      <w:r w:rsidR="004A5F82">
        <w:t xml:space="preserve"> there was a lack of communication between Black Dragon and Team Longbeard. This led to some </w:t>
      </w:r>
      <w:r w:rsidR="00D47E1E">
        <w:t xml:space="preserve">disagreements or confusion which needed to be resolved. For example, the game was still in development and the studio were going to use this game as a start of a series. This meant that Black Dragon needed to develop their own IP to avoid stealing an original idea. Another meeting was set up to clarify what </w:t>
      </w:r>
      <w:r w:rsidR="00D47E1E">
        <w:lastRenderedPageBreak/>
        <w:t xml:space="preserve">was happening and the game was now called ‘The Copper Canyon Shoot Out’ and Team Longbeard could keep the original IP of ‘Scrap Town’ while still receiving some royalties for the inspiration of the idea. </w:t>
      </w:r>
      <w:r w:rsidR="00BE3AA7">
        <w:t>Both teams agreed on this and it allowed Black Dragon too continue working on the game with the possibility of future titles</w:t>
      </w:r>
      <w:r w:rsidR="00A86C97">
        <w:t>, without having to worry about any possible legal issues</w:t>
      </w:r>
      <w:r w:rsidR="00BE3AA7">
        <w:t xml:space="preserve">. </w:t>
      </w:r>
    </w:p>
    <w:p w:rsidR="003B3723" w:rsidRDefault="00BE3AA7" w:rsidP="00227839">
      <w:pPr>
        <w:spacing w:line="360" w:lineRule="auto"/>
      </w:pPr>
      <w:r>
        <w:t xml:space="preserve">In the second month of development, it appeared that the chief technology officer (CTO) was taking on a lot of work, while </w:t>
      </w:r>
      <w:r w:rsidR="00A86C97">
        <w:t>JTA</w:t>
      </w:r>
      <w:r>
        <w:t xml:space="preserve"> was working on some particle effects, </w:t>
      </w:r>
      <w:r w:rsidR="00A86C97">
        <w:t xml:space="preserve">some of </w:t>
      </w:r>
      <w:r>
        <w:t xml:space="preserve">which </w:t>
      </w:r>
      <w:r w:rsidR="00A86C97">
        <w:t>were</w:t>
      </w:r>
      <w:r>
        <w:t xml:space="preserve"> finished a lot earlier than </w:t>
      </w:r>
      <w:r w:rsidR="00A86C97">
        <w:t>thought and some weren’t integral to the games development at that stage</w:t>
      </w:r>
      <w:r>
        <w:t xml:space="preserve">. This led to the </w:t>
      </w:r>
      <w:r w:rsidR="00A86C97">
        <w:t>JTA</w:t>
      </w:r>
      <w:r>
        <w:t xml:space="preserve"> taking on the responsibility of building the levels. This meant the CTO could focus on the gameplay aspects, such as AI without being overworked. The levels were originally </w:t>
      </w:r>
      <w:proofErr w:type="spellStart"/>
      <w:r>
        <w:t>whiteboxed</w:t>
      </w:r>
      <w:proofErr w:type="spellEnd"/>
      <w:r>
        <w:t xml:space="preserve"> by the JTA but one thing that needed to be implemented was the arena system, which is what the entire game used to spawn enemies and keep track of the number waves. This system was created by the CTO whic</w:t>
      </w:r>
      <w:r w:rsidR="00A86C97">
        <w:t>h then showed the JTA how to operate</w:t>
      </w:r>
      <w:r>
        <w:t xml:space="preserve"> it, so then both members could implement and edit the system. </w:t>
      </w:r>
      <w:r w:rsidR="00B03B24">
        <w:t xml:space="preserve">Then it was up to the JTA to build the levels and implement all aspects of the arena so they could be later balanced. </w:t>
      </w:r>
      <w:r w:rsidR="00A86C97">
        <w:t xml:space="preserve">Later on since the JTA had knowledge of how the spawning system was set up, work began to balance the levels alongside the Chief Executive Officer (CEO). If this work were to be done without the knowledge of the systems then the balancing would have taken a longer as the CTO was unavailable for a number of days.  </w:t>
      </w:r>
    </w:p>
    <w:p w:rsidR="003B3723" w:rsidRDefault="00B03B24" w:rsidP="00227839">
      <w:pPr>
        <w:spacing w:line="360" w:lineRule="auto"/>
      </w:pPr>
      <w:r>
        <w:t xml:space="preserve">Using the </w:t>
      </w:r>
      <w:proofErr w:type="spellStart"/>
      <w:r>
        <w:t>whitebox</w:t>
      </w:r>
      <w:proofErr w:type="spellEnd"/>
      <w:r>
        <w:t>, the levels were then populated with assets so that they wou</w:t>
      </w:r>
      <w:r w:rsidR="00A86C97">
        <w:t>ld look more representative of the</w:t>
      </w:r>
      <w:r>
        <w:t xml:space="preserve"> final product. During this time the maps were edited slightly so they would work better and incorporate all enemy types.  </w:t>
      </w:r>
      <w:r w:rsidR="00203009">
        <w:t xml:space="preserve">All the levels were in one map which was considered the master level, however they did need to be split to reduce the memory for each level which would make the game run better. The CTO later noticed that the Canyon and Mine levels were quite short, so an additional area was needed to increase the gameplay length as they the levels were going to increase in gameplay time and difficulty.  This led to a small redesign in the levels to add an additional section. </w:t>
      </w:r>
      <w:r w:rsidR="003B3723">
        <w:t>The decision to add an additional section late into the project seemed very unprofessional, as adding a new portion to the game when the game was nearing completion it meant having to rebalance the previous and next portions so that the entire level still felt balanced. On the other hand, this method is more preferable and less time consuming than having to recreate the entire level, and the addition did make the level last longer without diminishing the overall experience.</w:t>
      </w:r>
    </w:p>
    <w:p w:rsidR="0004219F" w:rsidRDefault="0004219F">
      <w:pPr>
        <w:rPr>
          <w:rFonts w:asciiTheme="majorHAnsi" w:eastAsiaTheme="majorEastAsia" w:hAnsiTheme="majorHAnsi" w:cstheme="majorBidi"/>
          <w:color w:val="2E74B5" w:themeColor="accent1" w:themeShade="BF"/>
          <w:sz w:val="26"/>
          <w:szCs w:val="26"/>
        </w:rPr>
      </w:pPr>
      <w:bookmarkStart w:id="8" w:name="_Toc7888011"/>
      <w:r>
        <w:br w:type="page"/>
      </w:r>
    </w:p>
    <w:p w:rsidR="002C7B08" w:rsidRDefault="002C7B08" w:rsidP="00227839">
      <w:pPr>
        <w:pStyle w:val="Heading2"/>
        <w:spacing w:line="360" w:lineRule="auto"/>
      </w:pPr>
      <w:bookmarkStart w:id="9" w:name="_Toc8032808"/>
      <w:r>
        <w:lastRenderedPageBreak/>
        <w:t>Post Production</w:t>
      </w:r>
      <w:bookmarkEnd w:id="8"/>
      <w:bookmarkEnd w:id="9"/>
    </w:p>
    <w:p w:rsidR="003E03FC" w:rsidRPr="00203009" w:rsidRDefault="003B3723" w:rsidP="00227839">
      <w:pPr>
        <w:spacing w:line="360" w:lineRule="auto"/>
      </w:pPr>
      <w:r>
        <w:t xml:space="preserve">When the </w:t>
      </w:r>
      <w:r w:rsidRPr="004A4CF2">
        <w:t xml:space="preserve">game was finished, the Oculus </w:t>
      </w:r>
      <w:r w:rsidR="00AE27A4" w:rsidRPr="004A4CF2">
        <w:t xml:space="preserve">developer page </w:t>
      </w:r>
      <w:r w:rsidRPr="004A4CF2">
        <w:t>has a set of Rift Virtual</w:t>
      </w:r>
      <w:r w:rsidR="004A4CF2" w:rsidRPr="004A4CF2">
        <w:t xml:space="preserve"> Reality Check guidelines (Facebook Technologies, </w:t>
      </w:r>
      <w:proofErr w:type="spellStart"/>
      <w:r w:rsidR="004A4CF2" w:rsidRPr="004A4CF2">
        <w:t>n.d.</w:t>
      </w:r>
      <w:proofErr w:type="spellEnd"/>
      <w:r w:rsidRPr="004A4CF2">
        <w:t>)</w:t>
      </w:r>
      <w:r>
        <w:t xml:space="preserve"> which the game needed to abide by before it could be considered for publishing. </w:t>
      </w:r>
      <w:r w:rsidR="00AE27A4">
        <w:t>To see if the game passed the tests, Oculus has a VRC validator which is an application which can automatically validate the game</w:t>
      </w:r>
      <w:r w:rsidR="004A4CF2">
        <w:t xml:space="preserve"> by running a series of tests</w:t>
      </w:r>
      <w:r w:rsidR="00AE27A4">
        <w:t xml:space="preserve"> and</w:t>
      </w:r>
      <w:r w:rsidR="004A4CF2">
        <w:t xml:space="preserve"> then</w:t>
      </w:r>
      <w:r w:rsidR="00AE27A4">
        <w:t xml:space="preserve"> report back which tests failed. The VRC validator app was very temperamental and would often just close without warning, so the tests had to be run through the command prompt window which required </w:t>
      </w:r>
      <w:r w:rsidR="004A4CF2">
        <w:t>some knowledge on how to use command prompt</w:t>
      </w:r>
      <w:r w:rsidR="00AE27A4">
        <w:t xml:space="preserve">. One of the tests that was a major problem was testing if the game submitted frames when not visible. This means when the </w:t>
      </w:r>
      <w:r w:rsidR="004A4CF2">
        <w:t xml:space="preserve">Oculus </w:t>
      </w:r>
      <w:r w:rsidR="00C26524">
        <w:t xml:space="preserve">universal menu was open the game should not submit any frames. When looking for ways to fix the </w:t>
      </w:r>
      <w:r w:rsidR="00AE27A4">
        <w:t>Oculus problem, one post from the Oculus developer forum</w:t>
      </w:r>
      <w:r w:rsidR="0004219F">
        <w:t xml:space="preserve"> (</w:t>
      </w:r>
      <w:r w:rsidR="0004219F">
        <w:t>Oculus Discussion Forums</w:t>
      </w:r>
      <w:r w:rsidR="0004219F">
        <w:t xml:space="preserve">, </w:t>
      </w:r>
      <w:r w:rsidR="0004219F">
        <w:t>2018)</w:t>
      </w:r>
      <w:r w:rsidR="00AE27A4">
        <w:t xml:space="preserve"> suggested manually making the game stop by holding a finger over the headset sensor and then removing </w:t>
      </w:r>
      <w:r w:rsidR="0004219F">
        <w:t xml:space="preserve">the finger </w:t>
      </w:r>
      <w:r w:rsidR="00AE27A4">
        <w:t xml:space="preserve">when the test starts. This was a very </w:t>
      </w:r>
      <w:r w:rsidR="0004219F">
        <w:t>indirect</w:t>
      </w:r>
      <w:r w:rsidR="00AE27A4">
        <w:t xml:space="preserve"> method of running the test but it worked and the test was passed and the game also passed the Oculus review.</w:t>
      </w:r>
      <w:r w:rsidR="0004219F">
        <w:t xml:space="preserve"> There were possibly much better method’s that would have worked also but, apart from finding the forum post, Oculus themselves do not offer much guidance in finding the issue. Unless we were too contact them directly but that would add time onto the project if we were waiting for a reply so a decision had to be made.</w:t>
      </w:r>
      <w:r w:rsidR="003E03FC">
        <w:br w:type="page"/>
      </w:r>
    </w:p>
    <w:p w:rsidR="003E03FC" w:rsidRDefault="00C02E31" w:rsidP="00227839">
      <w:pPr>
        <w:pStyle w:val="Heading1"/>
        <w:spacing w:line="360" w:lineRule="auto"/>
      </w:pPr>
      <w:bookmarkStart w:id="10" w:name="_Toc7888012"/>
      <w:bookmarkStart w:id="11" w:name="_Toc8032809"/>
      <w:r>
        <w:lastRenderedPageBreak/>
        <w:t xml:space="preserve">Review of </w:t>
      </w:r>
      <w:r w:rsidR="003E03FC">
        <w:t>Enterprise strategy</w:t>
      </w:r>
      <w:bookmarkEnd w:id="11"/>
      <w:r w:rsidR="003E03FC">
        <w:t xml:space="preserve"> </w:t>
      </w:r>
      <w:bookmarkEnd w:id="10"/>
    </w:p>
    <w:p w:rsidR="00376C1F" w:rsidRPr="00376C1F" w:rsidRDefault="00376C1F" w:rsidP="00227839">
      <w:pPr>
        <w:pStyle w:val="Heading2"/>
        <w:spacing w:line="360" w:lineRule="auto"/>
      </w:pPr>
      <w:bookmarkStart w:id="12" w:name="_Toc7888013"/>
      <w:bookmarkStart w:id="13" w:name="_Toc8032810"/>
      <w:r>
        <w:t>Original Strategy Comparison</w:t>
      </w:r>
      <w:bookmarkEnd w:id="12"/>
      <w:bookmarkEnd w:id="13"/>
    </w:p>
    <w:p w:rsidR="009D5AD6" w:rsidRDefault="009D5AD6" w:rsidP="00227839">
      <w:pPr>
        <w:spacing w:line="360" w:lineRule="auto"/>
      </w:pPr>
      <w:r>
        <w:t xml:space="preserve">The original plan </w:t>
      </w:r>
      <w:r w:rsidR="003142AF">
        <w:t xml:space="preserve">(Appendix E) </w:t>
      </w:r>
      <w:r>
        <w:t>to make a demo for the end of January was scrapped. Towards the end of January the game increased in project scope so instead of making a demo, a small game experience was going to be made that was going to be sold, this instead would be the goa</w:t>
      </w:r>
      <w:r w:rsidR="0004219F">
        <w:t>l of the project. This of</w:t>
      </w:r>
      <w:r>
        <w:t xml:space="preserve"> led to the timeline being changed from the original plan (Appendix D), where a full game was going to be released after a nine month production period, to a one month plan where a full game was going to be released at the end of January. However this new deadline wasn’t strict and as January came to an end, the deadline got pushed back to the end of February and eventually the end of March. By not having a strict deadline, it felt like the project was going to keep getting pushed back until it was stuck in a production limbo. March foresaw the game development coming to a close and the release date of the game was April 30</w:t>
      </w:r>
      <w:r w:rsidRPr="009D5AD6">
        <w:rPr>
          <w:vertAlign w:val="superscript"/>
        </w:rPr>
        <w:t>th</w:t>
      </w:r>
      <w:r>
        <w:t xml:space="preserve"> 2019. </w:t>
      </w:r>
    </w:p>
    <w:p w:rsidR="009D5AD6" w:rsidRDefault="009D5AD6" w:rsidP="00227839">
      <w:pPr>
        <w:spacing w:line="360" w:lineRule="auto"/>
      </w:pPr>
      <w:r>
        <w:t xml:space="preserve">During this time, the original plan included a demo that would be released for free. This was also an idea that was cancelled as the game was continuing development. All the time was directed into finishing the game, and where a demo would have been beneficial towards the release of ‘The Copper Canyon Shoot Out’, it was not deemed necessary. </w:t>
      </w:r>
      <w:r w:rsidR="00DF6DF9">
        <w:t xml:space="preserve">As previously stated, the production cycle was significantly reduced, as the game was in development for a total of four months, half as long as the original plan. The scope of the game was reduced also, </w:t>
      </w:r>
      <w:r w:rsidR="0004219F">
        <w:t xml:space="preserve">the </w:t>
      </w:r>
      <w:r w:rsidR="00DF6DF9">
        <w:t>original plan had not decided how many levels or stages there would be, but it would possibly be more than what we had decided for the experience. The new plan involved 3 levels, each increasing with difficulty and each with a different aesthetic.</w:t>
      </w:r>
      <w:r w:rsidR="0004219F">
        <w:t xml:space="preserve"> The previous plan from 2018 was not representative of what was released. It was an odd period where the game was going to be a small demo experience, then it was going to be a full game, but then became a game that was bigger than the demo but smaller than the original plan. Proper organisation at the start of January would have ensured that the goal of the project would have been clear, but at the time the two weeks of work in January eventually became three to four months</w:t>
      </w:r>
      <w:r w:rsidR="00D46A45">
        <w:t xml:space="preserve"> and the game only got more ambitious. </w:t>
      </w:r>
      <w:r w:rsidR="0004219F">
        <w:t xml:space="preserve"> </w:t>
      </w:r>
    </w:p>
    <w:p w:rsidR="00DF6DF9" w:rsidRDefault="00D46A45" w:rsidP="00227839">
      <w:pPr>
        <w:spacing w:line="360" w:lineRule="auto"/>
      </w:pPr>
      <w:r>
        <w:t>In the original plan</w:t>
      </w:r>
      <w:r w:rsidR="00E56849">
        <w:t xml:space="preserve"> </w:t>
      </w:r>
      <w:r w:rsidR="00DF6DF9">
        <w:t xml:space="preserve">‘John Wick: Chapter 3 – </w:t>
      </w:r>
      <w:proofErr w:type="spellStart"/>
      <w:r w:rsidR="00DF6DF9">
        <w:t>Parabellum</w:t>
      </w:r>
      <w:proofErr w:type="spellEnd"/>
      <w:r w:rsidR="00DF6DF9">
        <w:t>’ (Summit Entertainment, 2019)</w:t>
      </w:r>
      <w:r>
        <w:t xml:space="preserve"> was going to be a draw to the game as the game can offer the similar fast-paced, action experience. The film is due for release in May, and t</w:t>
      </w:r>
      <w:r w:rsidR="00DF6DF9">
        <w:t xml:space="preserve">hough the game was released before the film, it still possibly could increase sales if the audience do wish to look for the same experience. </w:t>
      </w:r>
    </w:p>
    <w:p w:rsidR="00DF6DF9" w:rsidRDefault="00DF6DF9" w:rsidP="00227839">
      <w:pPr>
        <w:spacing w:line="360" w:lineRule="auto"/>
      </w:pPr>
      <w:r>
        <w:t>Throughout the development the price of the game fluctuated from a free experience to the final price of £11.99. As the time spent on the game</w:t>
      </w:r>
      <w:r w:rsidR="00040DAC">
        <w:t xml:space="preserve"> increased</w:t>
      </w:r>
      <w:r>
        <w:t xml:space="preserve">, it felt like the product was worth more </w:t>
      </w:r>
      <w:r w:rsidR="00040DAC">
        <w:lastRenderedPageBreak/>
        <w:t xml:space="preserve">and the price should be reflected in it. Where the original price was going to be £14.99, the change was not that much, however the scope of the game was decreased from the original plan so it felt like the final price was slightly too high. This matter was decided by the executives as they had more hold in the company, nonetheless if the games price was too high but could not provide enough gameplay then this would affect the games reception. </w:t>
      </w:r>
    </w:p>
    <w:p w:rsidR="00040DAC" w:rsidRDefault="00040DAC" w:rsidP="00227839">
      <w:pPr>
        <w:spacing w:line="360" w:lineRule="auto"/>
      </w:pPr>
      <w:r>
        <w:t xml:space="preserve">No free content updates were announced or planned. Towards the end of development the idea of free content or additional contest was proposed, but was rejected as it would add more development time onto the game, and since the studio had other projects that required attention this didn’t seem feasible. This also included downloadable content (DLC), where a game would usually extend their sales period by adding extra content available for purchase, no DLC is currently planned or in development. This may reflect the games sales, if people have played the base game and are looking for more content then they may respond negatively. </w:t>
      </w:r>
      <w:r w:rsidR="00E56849">
        <w:t xml:space="preserve">Sequels however are still being considered depending on the success of this game. The CEO has several ideas on where he would want to take the series but as of yet nothing has been planned. </w:t>
      </w:r>
    </w:p>
    <w:p w:rsidR="00E56849" w:rsidRDefault="00E56849" w:rsidP="00227839">
      <w:pPr>
        <w:spacing w:line="360" w:lineRule="auto"/>
      </w:pPr>
      <w:r>
        <w:t xml:space="preserve">During the development, </w:t>
      </w:r>
      <w:proofErr w:type="spellStart"/>
      <w:r>
        <w:t>Superdata</w:t>
      </w:r>
      <w:proofErr w:type="spellEnd"/>
      <w:r>
        <w:t xml:space="preserve"> released the 2018 Year in Review report (</w:t>
      </w:r>
      <w:proofErr w:type="spellStart"/>
      <w:r>
        <w:t>Superdata</w:t>
      </w:r>
      <w:proofErr w:type="spellEnd"/>
      <w:r>
        <w:t>, 2019), which saw the extended reality</w:t>
      </w:r>
      <w:r w:rsidR="00D46A45">
        <w:t xml:space="preserve"> (XR)</w:t>
      </w:r>
      <w:r>
        <w:t xml:space="preserve"> market increase from $4.0 billion in 2017 </w:t>
      </w:r>
      <w:r w:rsidR="003142AF">
        <w:t>(Appendix F</w:t>
      </w:r>
      <w:r w:rsidR="00693EB5">
        <w:t xml:space="preserve">) </w:t>
      </w:r>
      <w:r>
        <w:t>to $6.6 billion in 2018</w:t>
      </w:r>
      <w:r w:rsidR="003142AF">
        <w:t xml:space="preserve"> (Appendix G</w:t>
      </w:r>
      <w:r w:rsidR="00693EB5">
        <w:t>)</w:t>
      </w:r>
      <w:r>
        <w:t xml:space="preserve">, in which </w:t>
      </w:r>
      <w:r w:rsidR="00D46A45">
        <w:t>virtual reality (</w:t>
      </w:r>
      <w:r>
        <w:t>VR</w:t>
      </w:r>
      <w:r w:rsidR="00D46A45">
        <w:t>)</w:t>
      </w:r>
      <w:r>
        <w:t xml:space="preserve"> still had majority of consumer sales (Ap</w:t>
      </w:r>
      <w:r w:rsidR="003142AF">
        <w:t>pendix H</w:t>
      </w:r>
      <w:r>
        <w:t>). Though the 2017 Year in Review report (</w:t>
      </w:r>
      <w:proofErr w:type="spellStart"/>
      <w:r>
        <w:t>Superdata</w:t>
      </w:r>
      <w:proofErr w:type="spellEnd"/>
      <w:r>
        <w:t xml:space="preserve">, 2018) hypothesised the </w:t>
      </w:r>
      <w:r w:rsidR="00D46A45">
        <w:t>XR</w:t>
      </w:r>
      <w:r>
        <w:t xml:space="preserve"> market would reach $7.7 billion</w:t>
      </w:r>
      <w:r w:rsidR="003142AF">
        <w:t xml:space="preserve"> (Appendix I</w:t>
      </w:r>
      <w:r w:rsidR="00693EB5">
        <w:t>)</w:t>
      </w:r>
      <w:r>
        <w:t xml:space="preserve">, it is clear that the </w:t>
      </w:r>
      <w:r w:rsidR="00D46A45">
        <w:t>XR</w:t>
      </w:r>
      <w:r w:rsidR="00693EB5">
        <w:t xml:space="preserve"> market is increasing</w:t>
      </w:r>
      <w:r w:rsidR="00D46A45">
        <w:t xml:space="preserve"> albeit at a slower pace</w:t>
      </w:r>
      <w:r w:rsidR="00693EB5">
        <w:t>.</w:t>
      </w:r>
    </w:p>
    <w:p w:rsidR="00C02E31" w:rsidRDefault="00C02E31" w:rsidP="00227839">
      <w:pPr>
        <w:pStyle w:val="Heading2"/>
        <w:spacing w:line="360" w:lineRule="auto"/>
      </w:pPr>
      <w:bookmarkStart w:id="14" w:name="_Toc7888014"/>
      <w:bookmarkStart w:id="15" w:name="_Toc8032811"/>
      <w:r>
        <w:t>Marketing</w:t>
      </w:r>
      <w:r w:rsidR="00376C1F">
        <w:t xml:space="preserve"> and Release</w:t>
      </w:r>
      <w:bookmarkEnd w:id="14"/>
      <w:bookmarkEnd w:id="15"/>
    </w:p>
    <w:p w:rsidR="006D72E2" w:rsidRDefault="006D72E2" w:rsidP="00227839">
      <w:pPr>
        <w:spacing w:line="360" w:lineRule="auto"/>
      </w:pPr>
      <w:r>
        <w:t xml:space="preserve">The game has a community discord which is currently around 100 members, which is a small community but more people are joining as they see or play the game. The community feedback was an important plan to the studio as feedback is critical when wanting to improve a product. Several Facebook marketing campaigns have been used, in which Facebook will send out an advertisement depending on conditions set by the user. It did help spread some word about the game, but overall did not get as much attention as planned. </w:t>
      </w:r>
      <w:r w:rsidR="005110FE">
        <w:t xml:space="preserve">A few YouTubers and Twitch streamers have also been handed free codes to the game, and some of them have posted videos but they are some of the lesser known creators. If a bigger channel makes a video then it could increase sales. </w:t>
      </w:r>
    </w:p>
    <w:p w:rsidR="006D72E2" w:rsidRDefault="006D72E2" w:rsidP="00227839">
      <w:pPr>
        <w:spacing w:line="360" w:lineRule="auto"/>
      </w:pPr>
      <w:r>
        <w:t>The lack of advertising has led to a slow release, the expected rush of sales on launch did not happen so the sales will likely be a slow overtime p</w:t>
      </w:r>
      <w:r w:rsidR="00905EA9">
        <w:t>eriod. However the game has just</w:t>
      </w:r>
      <w:r>
        <w:t xml:space="preserve"> only been released so there is still time for sales to occur. The Oculus store front has had to be delayed also, as their product review took longer than expected, so it’s possible more sales could come when it is released </w:t>
      </w:r>
      <w:r>
        <w:lastRenderedPageBreak/>
        <w:t xml:space="preserve">on their store.   PSVR is still currently being worked on and will be made available sometime in June. Since the PSVR is selling </w:t>
      </w:r>
      <w:r w:rsidR="005110FE">
        <w:t>a lot of units</w:t>
      </w:r>
      <w:r>
        <w:t xml:space="preserve"> </w:t>
      </w:r>
      <w:r w:rsidR="005110FE">
        <w:t xml:space="preserve">(Yee, 2018), this may lead to another burst of sales when it is available on the PlayStation store. </w:t>
      </w:r>
    </w:p>
    <w:p w:rsidR="003E03FC" w:rsidRDefault="003E03FC" w:rsidP="00227839">
      <w:pPr>
        <w:spacing w:line="360" w:lineRule="auto"/>
        <w:rPr>
          <w:rFonts w:asciiTheme="majorHAnsi" w:eastAsiaTheme="majorEastAsia" w:hAnsiTheme="majorHAnsi" w:cstheme="majorBidi"/>
          <w:color w:val="2E74B5" w:themeColor="accent1" w:themeShade="BF"/>
          <w:sz w:val="32"/>
          <w:szCs w:val="32"/>
        </w:rPr>
      </w:pPr>
      <w:r>
        <w:br w:type="page"/>
      </w:r>
    </w:p>
    <w:p w:rsidR="003E03FC" w:rsidRDefault="0026035C" w:rsidP="00227839">
      <w:pPr>
        <w:pStyle w:val="Heading1"/>
        <w:spacing w:line="360" w:lineRule="auto"/>
      </w:pPr>
      <w:bookmarkStart w:id="16" w:name="_Toc7888015"/>
      <w:bookmarkStart w:id="17" w:name="_Toc8032812"/>
      <w:r>
        <w:lastRenderedPageBreak/>
        <w:t>Critical evaluation</w:t>
      </w:r>
      <w:r w:rsidR="009826A3">
        <w:t xml:space="preserve"> of the final proposition</w:t>
      </w:r>
      <w:bookmarkEnd w:id="17"/>
      <w:r w:rsidR="009826A3">
        <w:t xml:space="preserve"> </w:t>
      </w:r>
      <w:bookmarkEnd w:id="16"/>
    </w:p>
    <w:p w:rsidR="0087784B" w:rsidRDefault="00AE2649" w:rsidP="00227839">
      <w:pPr>
        <w:pStyle w:val="Heading2"/>
        <w:spacing w:line="360" w:lineRule="auto"/>
      </w:pPr>
      <w:bookmarkStart w:id="18" w:name="_Toc8032813"/>
      <w:r>
        <w:t>‘The Copper Canyon Shoot Out’</w:t>
      </w:r>
      <w:r w:rsidR="008917E5">
        <w:t xml:space="preserve"> and W</w:t>
      </w:r>
      <w:r>
        <w:t>orking at Black Dragon Studios</w:t>
      </w:r>
      <w:bookmarkEnd w:id="18"/>
    </w:p>
    <w:p w:rsidR="008917E5" w:rsidRDefault="008917E5" w:rsidP="00227839">
      <w:pPr>
        <w:spacing w:line="360" w:lineRule="auto"/>
      </w:pPr>
      <w:r>
        <w:t>From testing with various demographics, the game was received positively and was seen as a fast, fun, engaging experience. Testing occurred with students from university as well as close friends or colleagues. It would have been a lot more preferable if the game could be tested with less associated parties, but the lack of budget and no real set testing sessions meant that asking people close to the team was the best option. They did provide fair and helpful feedback but they may have provided more information if they didn’t have any prior relations.</w:t>
      </w:r>
    </w:p>
    <w:p w:rsidR="003142AF" w:rsidRDefault="003142AF" w:rsidP="00227839">
      <w:pPr>
        <w:spacing w:line="360" w:lineRule="auto"/>
      </w:pPr>
      <w:r>
        <w:t>The time it took to finish the project was short compared to the original plan, in which the game took three to four months to complete, less than half of the orig</w:t>
      </w:r>
      <w:r w:rsidR="00905EA9">
        <w:t>inal deadline and still resulting</w:t>
      </w:r>
      <w:r>
        <w:t xml:space="preserve"> with such a high detailed project. The work </w:t>
      </w:r>
      <w:r w:rsidR="00F01034">
        <w:t xml:space="preserve">provided from the studio was very impressive and if the game were to be expanded into a much grander scale, it would be interesting to see where the extra development time would be allocated. Though the deadline did get pushed back multiple times, the time management of the project was very useful as it always allowed the team to allocate the correct goals and work out what the project needed to reach completion. The ease of use of the Gantt chart meant that editing deadlines was faster and easier to read and will definitely be used in future projects. </w:t>
      </w:r>
    </w:p>
    <w:p w:rsidR="00F01034" w:rsidRDefault="00F01034" w:rsidP="00227839">
      <w:pPr>
        <w:spacing w:line="360" w:lineRule="auto"/>
      </w:pPr>
      <w:r>
        <w:t>A</w:t>
      </w:r>
      <w:r w:rsidR="003D3EB1">
        <w:t>s stated, the game was</w:t>
      </w:r>
      <w:r>
        <w:t xml:space="preserve"> detailed and at a very high level of professionalism. This work will be valuable in a portfolio and will show off some </w:t>
      </w:r>
      <w:r w:rsidR="00905EA9">
        <w:t>very good skills</w:t>
      </w:r>
      <w:r w:rsidR="00AE2649">
        <w:t xml:space="preserve">. As well as the portfolio, the work experience that was conducted during the time at Black Dragon was representative of what could be expected in a full time industry level job. Though the team was a lot smaller than some indie studios, this does not diminish in any way the work that was conducted or the experience that was gained. During the time at the studio, the research skills were also increased as the CTO showed wealthy sources of information that could provide accurate reports and detailed findings. Some of these reports also get updated annually so they can also provide information for future work. This aided the initial plan for the project as they provided statistics that could be used as a basis, and from these stemmed further investigation into the field of the </w:t>
      </w:r>
      <w:r w:rsidR="00905EA9">
        <w:t>VR</w:t>
      </w:r>
      <w:r w:rsidR="00AE2649">
        <w:t xml:space="preserve"> mark</w:t>
      </w:r>
      <w:r w:rsidR="00D46A45">
        <w:t xml:space="preserve">et or the </w:t>
      </w:r>
      <w:r w:rsidR="00905EA9">
        <w:t>XR</w:t>
      </w:r>
      <w:r w:rsidR="00D46A45">
        <w:t xml:space="preserve"> </w:t>
      </w:r>
      <w:r w:rsidR="00AE2649">
        <w:t xml:space="preserve">market. </w:t>
      </w:r>
    </w:p>
    <w:p w:rsidR="008917E5" w:rsidRDefault="003D3EB1" w:rsidP="00227839">
      <w:pPr>
        <w:spacing w:line="360" w:lineRule="auto"/>
      </w:pPr>
      <w:r>
        <w:t xml:space="preserve">Working at the studio for the project provided good contacts within the studio, and all members were willing </w:t>
      </w:r>
      <w:r w:rsidR="00905EA9">
        <w:t>to provide references for futu</w:t>
      </w:r>
      <w:r>
        <w:t>r</w:t>
      </w:r>
      <w:r w:rsidR="00905EA9">
        <w:t>e</w:t>
      </w:r>
      <w:r>
        <w:t xml:space="preserve"> job endeavours</w:t>
      </w:r>
      <w:r w:rsidR="008917E5">
        <w:t>. Networking can be troublesome in the industry so having contacts increases chances for more opportunities</w:t>
      </w:r>
      <w:r>
        <w:t xml:space="preserve">. </w:t>
      </w:r>
      <w:r w:rsidR="008917E5">
        <w:t xml:space="preserve">Also the company has provided a possible future job if they are still looking for new hires within the next year or so. This is </w:t>
      </w:r>
      <w:r w:rsidR="008917E5">
        <w:lastRenderedPageBreak/>
        <w:t xml:space="preserve">a very useful opportunity as it can provide a paid position working with a team that has prior experience. </w:t>
      </w:r>
    </w:p>
    <w:p w:rsidR="00AE2649" w:rsidRPr="003E03FC" w:rsidRDefault="008917E5" w:rsidP="00227839">
      <w:pPr>
        <w:pStyle w:val="Heading2"/>
        <w:spacing w:line="360" w:lineRule="auto"/>
      </w:pPr>
      <w:bookmarkStart w:id="19" w:name="_Toc8032814"/>
      <w:r>
        <w:t>What Could Have Been Improved</w:t>
      </w:r>
      <w:bookmarkEnd w:id="19"/>
    </w:p>
    <w:p w:rsidR="00AE2649" w:rsidRDefault="00390626" w:rsidP="00227839">
      <w:pPr>
        <w:spacing w:line="360" w:lineRule="auto"/>
      </w:pPr>
      <w:r>
        <w:t>The showcase could have been improved a lot more, as it is hard to show off work for a technical role. Though the Oculus VRC validator is an open tool that anyone can access if they have the oculus drivers downloaded, showing that off in a showcase does not look impressive as it is just running some tests through a command prompt window. The final levels looked impressive and at a high standard, so showing off the final results made the showcase look a lot more polished. The particle effects were satisfactory, though it feels like they could have been improved as they still feel quite basic and had room to add more detail. Guidance from lecturers say that you should show your best work first, and then your second best work last.</w:t>
      </w:r>
      <w:r w:rsidR="00A8276E">
        <w:t xml:space="preserve"> That way you start impressive and end impressive. This should have been adhered too but it was believed that the process was also important. Moving forward it will be better to use these guidelines to maximise the screen time of the best work.</w:t>
      </w:r>
    </w:p>
    <w:p w:rsidR="00A8276E" w:rsidRDefault="005E2A23" w:rsidP="00227839">
      <w:pPr>
        <w:spacing w:line="360" w:lineRule="auto"/>
      </w:pPr>
      <w:r>
        <w:t xml:space="preserve">The price for the game should have been lower, closer to £7.99 or so. When deciding the price for a game, it feels like the time and work put into the </w:t>
      </w:r>
      <w:r w:rsidRPr="005E2A23">
        <w:t>game doesn’t matter as much as the hours the consumer gets out of it. Steam’</w:t>
      </w:r>
      <w:r>
        <w:t>s refund policy states ‘The Steam refund offer, within two weeks of purchase and less than two hours of playtime applies to games and software applications on the Steam store.’</w:t>
      </w:r>
      <w:r w:rsidR="00905EA9">
        <w:t xml:space="preserve"> (Steam, n.d).</w:t>
      </w:r>
      <w:r>
        <w:t xml:space="preserve"> So if the consumer were to buy the game, 100% </w:t>
      </w:r>
      <w:r w:rsidR="00905EA9">
        <w:t xml:space="preserve">it </w:t>
      </w:r>
      <w:r>
        <w:t>within two hours (which is possible) and then return it, they would essentially be playing the game for free. If the game</w:t>
      </w:r>
      <w:r w:rsidR="009826A3">
        <w:t xml:space="preserve"> is at a lower price, it’s possible that they won’t return it as it was a cheap game. Though there is no evidence to support this theory, the game itself is priced at £11.99 and a consumer could probably get close to one and a half hours of gameplay before they completed it. The marketing was lacking for this game as the studio is quite small so more research into this field would have been very useful in deciding a price. </w:t>
      </w:r>
    </w:p>
    <w:p w:rsidR="009826A3" w:rsidRDefault="009826A3" w:rsidP="00227839">
      <w:pPr>
        <w:spacing w:line="360" w:lineRule="auto"/>
      </w:pPr>
      <w:r>
        <w:t>The original plan involved Team Longbeard having a bigger role in the development of the game, basically Longbeard as developers while Black Dragon would be the publishers. However a lot of communication was lost between the two studios which resulted in Black Dragon developing and publishing the game, with the help of one or two ot</w:t>
      </w:r>
      <w:r w:rsidR="00905EA9">
        <w:t>hers, leading to Longbeard</w:t>
      </w:r>
      <w:r>
        <w:t xml:space="preserve"> retaining ownership of the ‘Scrap Town’ IP and Black Dragon using the ‘Copper Canyon’ IP. More regular meetings would have provided better structure and communication for the entire project. </w:t>
      </w:r>
    </w:p>
    <w:p w:rsidR="00905EA9" w:rsidRDefault="00905EA9">
      <w:r>
        <w:br w:type="page"/>
      </w:r>
    </w:p>
    <w:p w:rsidR="003E03FC" w:rsidRPr="009826A3" w:rsidRDefault="009826A3" w:rsidP="00227839">
      <w:pPr>
        <w:spacing w:line="360" w:lineRule="auto"/>
      </w:pPr>
      <w:r>
        <w:lastRenderedPageBreak/>
        <w:t xml:space="preserve">A higher budget for Black Dragon to work on the game would have also made a large difference, especially in marketing.  The studio was working on a budget of almost nothing, which possible led to the lack of marketing and short development time.  It is possible that this is a major issue that needs to be addressed, and looking into more ways of funding should be considered before development begins. </w:t>
      </w:r>
      <w:r w:rsidR="003E03FC">
        <w:br w:type="page"/>
      </w:r>
    </w:p>
    <w:p w:rsidR="003E03FC" w:rsidRDefault="00016F14" w:rsidP="00227839">
      <w:pPr>
        <w:pStyle w:val="Heading1"/>
        <w:spacing w:line="360" w:lineRule="auto"/>
      </w:pPr>
      <w:bookmarkStart w:id="20" w:name="_Toc7888018"/>
      <w:bookmarkStart w:id="21" w:name="_Toc8032815"/>
      <w:r>
        <w:lastRenderedPageBreak/>
        <w:t>Future Trajectories</w:t>
      </w:r>
      <w:bookmarkEnd w:id="21"/>
      <w:r>
        <w:t xml:space="preserve"> </w:t>
      </w:r>
      <w:bookmarkEnd w:id="20"/>
    </w:p>
    <w:p w:rsidR="003E03FC" w:rsidRDefault="000375F9" w:rsidP="00227839">
      <w:pPr>
        <w:pStyle w:val="Heading2"/>
        <w:spacing w:line="360" w:lineRule="auto"/>
      </w:pPr>
      <w:bookmarkStart w:id="22" w:name="_Toc7888019"/>
      <w:bookmarkStart w:id="23" w:name="_Toc8032816"/>
      <w:r>
        <w:t>Future of ‘The Copper Canyon Shoot Out’</w:t>
      </w:r>
      <w:bookmarkEnd w:id="22"/>
      <w:bookmarkEnd w:id="23"/>
    </w:p>
    <w:p w:rsidR="00B27B6F" w:rsidRDefault="00B27B6F" w:rsidP="00227839">
      <w:pPr>
        <w:spacing w:line="360" w:lineRule="auto"/>
      </w:pPr>
      <w:r>
        <w:t xml:space="preserve">The current next step of the project is porting the game to PSVR. PSVR is a headset run through the PS4 console, and to get the game running on the PSVR a few changes will need to be made. The game will have to be optimised considerably compared to the Oculus Rift and HTC Vive versions. The game is currently running on the PSVR at a stable framerate in the first level, however later levels see a drop in the games performance. This is being looked into and the game should be on the PlayStation Network store by the end of June. </w:t>
      </w:r>
    </w:p>
    <w:p w:rsidR="00016F14" w:rsidRDefault="0083473A" w:rsidP="00227839">
      <w:pPr>
        <w:spacing w:line="360" w:lineRule="auto"/>
      </w:pPr>
      <w:r>
        <w:t xml:space="preserve">The future of ‘The Copper Canyon Shoot Out’ is largely up to Black Dragon Studios. It may depend on their sales, if the game sells well throughout the sales period then the game can be considered successful. </w:t>
      </w:r>
      <w:r w:rsidR="00016F14">
        <w:t xml:space="preserve">The original plan for paid or free DLC has not been decided, but it should be considered. DLC may improve the lifespan of a game, by adding additional content it can bring old players back as well as bring in new ones. Having a free anniversary update like previously planned would also make the developers look like they care about the future of the game. </w:t>
      </w:r>
      <w:r>
        <w:t xml:space="preserve">The CEO </w:t>
      </w:r>
      <w:r w:rsidR="00016F14">
        <w:t xml:space="preserve">also </w:t>
      </w:r>
      <w:r>
        <w:t xml:space="preserve">has ideas on where he would like to take the series, mainly creating sequels that are still in the same universe and still in VR. </w:t>
      </w:r>
      <w:r w:rsidR="00016F14">
        <w:t xml:space="preserve"> </w:t>
      </w:r>
      <w:r>
        <w:t xml:space="preserve">There were discussions of turning the game into a third person shooter so a VR headset would not be required to play, which would make the game accessible to a larger audience. The current idea for the sequel is a heist game, in which the player would become some kind of outlaw that robs banks and trains. </w:t>
      </w:r>
      <w:r w:rsidR="00B27B6F">
        <w:t xml:space="preserve">The sequel would obviously have updated mechanics and more elements, but as of this moment nothing is planned. </w:t>
      </w:r>
    </w:p>
    <w:p w:rsidR="002C4B16" w:rsidRDefault="002C4B16" w:rsidP="00227839">
      <w:pPr>
        <w:pStyle w:val="Heading2"/>
        <w:spacing w:line="360" w:lineRule="auto"/>
      </w:pPr>
      <w:bookmarkStart w:id="24" w:name="_Toc7888020"/>
      <w:bookmarkStart w:id="25" w:name="_Toc8032817"/>
      <w:r>
        <w:t>Future Work</w:t>
      </w:r>
      <w:bookmarkEnd w:id="24"/>
      <w:bookmarkEnd w:id="25"/>
    </w:p>
    <w:p w:rsidR="000375F9" w:rsidRDefault="00B27B6F" w:rsidP="00227839">
      <w:pPr>
        <w:spacing w:line="360" w:lineRule="auto"/>
      </w:pPr>
      <w:r>
        <w:t xml:space="preserve">After ‘The Copper Canyon Shoot Out’ is finished and ported to all desired platforms the next step would to work on Black Dragon’s other projects, one of them being a top down shooter. However, when university has finished, work experience at Black Dragon will have to cease. Since it is work experience, the current position is unpaid and after university it will be considered volunteering. Where the experience gained from the time spent at Black Dragon Studios was valuable, it is not a stable position if a job has not been guaranteed. </w:t>
      </w:r>
    </w:p>
    <w:p w:rsidR="00B27B6F" w:rsidRDefault="00B27B6F" w:rsidP="00227839">
      <w:pPr>
        <w:spacing w:line="360" w:lineRule="auto"/>
      </w:pPr>
      <w:r>
        <w:t xml:space="preserve">Applications for other jobs have been issued, to no success so far but this may lead to a development period to improve the portfolio work that can be shown. The feedback from the failed </w:t>
      </w:r>
      <w:r w:rsidR="00905EA9">
        <w:t>applications</w:t>
      </w:r>
      <w:r>
        <w:t xml:space="preserve"> mainly </w:t>
      </w:r>
      <w:r w:rsidR="00AA5DF8">
        <w:t>centred</w:t>
      </w:r>
      <w:r>
        <w:t xml:space="preserve"> </w:t>
      </w:r>
      <w:r w:rsidR="00AA5DF8">
        <w:t>on</w:t>
      </w:r>
      <w:r>
        <w:t xml:space="preserve"> a lack of experience in the fiel</w:t>
      </w:r>
      <w:r w:rsidR="00AA5DF8">
        <w:t>d, usually down to programming. As Unreal Engine uses visual scripting, there has not been enough of a focus on actual coding</w:t>
      </w:r>
      <w:r w:rsidR="00905EA9">
        <w:t xml:space="preserve"> languages</w:t>
      </w:r>
      <w:r w:rsidR="00AA5DF8">
        <w:t xml:space="preserve"> which clearly needs to be addressed. Also it may prove useful to look into other free engines to use, </w:t>
      </w:r>
      <w:r w:rsidR="00AA5DF8">
        <w:lastRenderedPageBreak/>
        <w:t xml:space="preserve">one of them being Unity. One of the job offers specifically asked for experience in Unity so it would be best to find out more. </w:t>
      </w:r>
    </w:p>
    <w:p w:rsidR="00AA5DF8" w:rsidRDefault="00AA5DF8" w:rsidP="00227839">
      <w:pPr>
        <w:spacing w:line="360" w:lineRule="auto"/>
      </w:pPr>
      <w:r>
        <w:t xml:space="preserve">The ‘Scrap Town’ IP is currently still owned by Team Longbeard, so it is possible that the IP could be used as the start of a new franchise. Since the IP belongs to the full team, it would be agreeable that if one of the members would wish to work on it then they can do so, as long as the rest of the team get a share of the take, as they are all currently on the board of directors and shareholders. Where it would possibly make sense to continue their own series, at this moment in time there is no real interest in doing so as each member is busy </w:t>
      </w:r>
      <w:r w:rsidR="00905EA9">
        <w:t>with their own personal reasons</w:t>
      </w:r>
      <w:r>
        <w:t xml:space="preserve">. </w:t>
      </w:r>
    </w:p>
    <w:p w:rsidR="000375F9" w:rsidRDefault="00AA5DF8" w:rsidP="00227839">
      <w:pPr>
        <w:spacing w:line="360" w:lineRule="auto"/>
      </w:pPr>
      <w:r>
        <w:t xml:space="preserve">Freelancing would be another option, looking into smaller indie developer teams that are in need of a technical artist. This may be a viable option as a freelancer can freely move between projects without having to settle in one position. The current online job market would also be full of higher level professionals, so this leads back to the portfolio. Currently the portfolio is at a satisfactory standard, but as of yet nothing really stands out in it, other than having experience in VR or working with PlayStation. </w:t>
      </w:r>
      <w:r w:rsidR="00016F14">
        <w:t xml:space="preserve">Working on and keeping up to date a portfolio of work is possibly the best thing to do at the moment, while also applying for other Junior Technical Artist </w:t>
      </w:r>
      <w:proofErr w:type="gramStart"/>
      <w:r w:rsidR="00016F14">
        <w:t>po</w:t>
      </w:r>
      <w:bookmarkStart w:id="26" w:name="_GoBack"/>
      <w:bookmarkEnd w:id="26"/>
      <w:r w:rsidR="00016F14">
        <w:t>sition</w:t>
      </w:r>
      <w:r w:rsidR="00905EA9">
        <w:t>s</w:t>
      </w:r>
      <w:r w:rsidR="00016F14">
        <w:t>.</w:t>
      </w:r>
      <w:proofErr w:type="gramEnd"/>
      <w:r w:rsidR="00016F14">
        <w:t xml:space="preserve"> In the future it would be advisable to also look down other routes of trade. For example, it could be possible to go into medical demonstrations in VR or housing demonstrations. There are some possibilities in the future and they don’t necessarily have to be video game related. </w:t>
      </w:r>
    </w:p>
    <w:p w:rsidR="002C4B16" w:rsidRPr="000375F9" w:rsidRDefault="002C4B16" w:rsidP="00227839">
      <w:pPr>
        <w:spacing w:line="360" w:lineRule="auto"/>
        <w:ind w:left="360"/>
      </w:pPr>
    </w:p>
    <w:p w:rsidR="003E03FC" w:rsidRDefault="003E03FC" w:rsidP="00227839">
      <w:pPr>
        <w:spacing w:line="360" w:lineRule="auto"/>
        <w:rPr>
          <w:rFonts w:asciiTheme="majorHAnsi" w:eastAsiaTheme="majorEastAsia" w:hAnsiTheme="majorHAnsi" w:cstheme="majorBidi"/>
          <w:color w:val="2E74B5" w:themeColor="accent1" w:themeShade="BF"/>
          <w:sz w:val="32"/>
          <w:szCs w:val="32"/>
        </w:rPr>
      </w:pPr>
      <w:r>
        <w:br w:type="page"/>
      </w:r>
    </w:p>
    <w:p w:rsidR="003E03FC" w:rsidRDefault="003E03FC" w:rsidP="00227839">
      <w:pPr>
        <w:pStyle w:val="Heading1"/>
        <w:spacing w:line="360" w:lineRule="auto"/>
      </w:pPr>
      <w:bookmarkStart w:id="27" w:name="_Toc7888021"/>
      <w:bookmarkStart w:id="28" w:name="_Toc8032818"/>
      <w:r>
        <w:lastRenderedPageBreak/>
        <w:t>References</w:t>
      </w:r>
      <w:bookmarkEnd w:id="27"/>
      <w:bookmarkEnd w:id="28"/>
    </w:p>
    <w:p w:rsidR="004A4CF2" w:rsidRDefault="004A4CF2" w:rsidP="004A4CF2">
      <w:pPr>
        <w:spacing w:line="360" w:lineRule="auto"/>
      </w:pPr>
      <w:r>
        <w:t>Facebook Technologies</w:t>
      </w:r>
      <w:r>
        <w:t xml:space="preserve"> (</w:t>
      </w:r>
      <w:proofErr w:type="spellStart"/>
      <w:r>
        <w:t>n.d.</w:t>
      </w:r>
      <w:proofErr w:type="spellEnd"/>
      <w:r>
        <w:t>). </w:t>
      </w:r>
      <w:r>
        <w:rPr>
          <w:i/>
          <w:iCs/>
        </w:rPr>
        <w:t>Rift Virtual Reality Check (VRC) Guidelines</w:t>
      </w:r>
      <w:r>
        <w:t>. [</w:t>
      </w:r>
      <w:proofErr w:type="gramStart"/>
      <w:r>
        <w:t>online</w:t>
      </w:r>
      <w:proofErr w:type="gramEnd"/>
      <w:r>
        <w:t>] Developer.oculus.com. Available at: https://developer.oculus.com/distribute/latest/concepts/publish-rift-app-submission/ [Accessed 5 May 2019].</w:t>
      </w:r>
    </w:p>
    <w:p w:rsidR="0004219F" w:rsidRDefault="0004219F" w:rsidP="004A4CF2">
      <w:pPr>
        <w:spacing w:line="360" w:lineRule="auto"/>
      </w:pPr>
      <w:r>
        <w:t>Oculus</w:t>
      </w:r>
      <w:r>
        <w:t xml:space="preserve"> Discussion Forums</w:t>
      </w:r>
      <w:r>
        <w:t xml:space="preserve"> (2018). </w:t>
      </w:r>
      <w:r>
        <w:rPr>
          <w:i/>
          <w:iCs/>
        </w:rPr>
        <w:t>Oculus Discussion Forums</w:t>
      </w:r>
      <w:r>
        <w:t>. [</w:t>
      </w:r>
      <w:proofErr w:type="gramStart"/>
      <w:r>
        <w:t>online</w:t>
      </w:r>
      <w:proofErr w:type="gramEnd"/>
      <w:r>
        <w:t>] Available at: https://forums.oculusvr.com/developer/discussion/71979/vrc-validator-gives-inconsistent-results-for-testsubmitframeswhennotvisible-but-passes-manual-test [Accessed 5 May 2019].</w:t>
      </w:r>
    </w:p>
    <w:p w:rsidR="005E2A23" w:rsidRPr="005E2A23" w:rsidRDefault="005E2A23" w:rsidP="00227839">
      <w:pPr>
        <w:spacing w:line="360" w:lineRule="auto"/>
      </w:pPr>
      <w:r>
        <w:t>Steam (</w:t>
      </w:r>
      <w:proofErr w:type="spellStart"/>
      <w:r>
        <w:t>n.d.</w:t>
      </w:r>
      <w:proofErr w:type="spellEnd"/>
      <w:r>
        <w:t>). </w:t>
      </w:r>
      <w:r>
        <w:rPr>
          <w:i/>
          <w:iCs/>
        </w:rPr>
        <w:t>Steam Refunds</w:t>
      </w:r>
      <w:r>
        <w:t>. [</w:t>
      </w:r>
      <w:proofErr w:type="gramStart"/>
      <w:r>
        <w:t>online</w:t>
      </w:r>
      <w:proofErr w:type="gramEnd"/>
      <w:r>
        <w:t>] Store.steampowered.com. Available at: https://store.steampowered.com/steam_refunds/ [Accessed 5 May 2019].</w:t>
      </w:r>
    </w:p>
    <w:p w:rsidR="00693EB5" w:rsidRDefault="00693EB5" w:rsidP="00227839">
      <w:pPr>
        <w:spacing w:line="360" w:lineRule="auto"/>
      </w:pPr>
      <w:proofErr w:type="spellStart"/>
      <w:r>
        <w:t>SuperData</w:t>
      </w:r>
      <w:proofErr w:type="spellEnd"/>
      <w:r>
        <w:t xml:space="preserve"> (2018</w:t>
      </w:r>
      <w:r w:rsidRPr="001E233C">
        <w:t>). </w:t>
      </w:r>
      <w:r>
        <w:rPr>
          <w:i/>
          <w:iCs/>
        </w:rPr>
        <w:t>2017</w:t>
      </w:r>
      <w:r w:rsidRPr="001E233C">
        <w:rPr>
          <w:i/>
          <w:iCs/>
        </w:rPr>
        <w:t xml:space="preserve"> Year in Review</w:t>
      </w:r>
      <w:r w:rsidRPr="001E233C">
        <w:t>. Digital Games in Interactive Media. [</w:t>
      </w:r>
      <w:proofErr w:type="gramStart"/>
      <w:r w:rsidRPr="001E233C">
        <w:t>online</w:t>
      </w:r>
      <w:proofErr w:type="gramEnd"/>
      <w:r w:rsidRPr="001E233C">
        <w:t xml:space="preserve">] Super Data Research. </w:t>
      </w:r>
    </w:p>
    <w:p w:rsidR="00693EB5" w:rsidRDefault="00693EB5" w:rsidP="00227839">
      <w:pPr>
        <w:spacing w:line="360" w:lineRule="auto"/>
      </w:pPr>
      <w:proofErr w:type="spellStart"/>
      <w:r>
        <w:t>SuperData</w:t>
      </w:r>
      <w:proofErr w:type="spellEnd"/>
      <w:r>
        <w:t xml:space="preserve"> (2019</w:t>
      </w:r>
      <w:r w:rsidRPr="001E233C">
        <w:t>). </w:t>
      </w:r>
      <w:r>
        <w:rPr>
          <w:i/>
          <w:iCs/>
        </w:rPr>
        <w:t>2018</w:t>
      </w:r>
      <w:r w:rsidRPr="001E233C">
        <w:rPr>
          <w:i/>
          <w:iCs/>
        </w:rPr>
        <w:t xml:space="preserve"> Year in Review</w:t>
      </w:r>
      <w:r w:rsidRPr="001E233C">
        <w:t>. Digital Games in Interactive Media. [</w:t>
      </w:r>
      <w:proofErr w:type="gramStart"/>
      <w:r w:rsidRPr="001E233C">
        <w:t>online</w:t>
      </w:r>
      <w:proofErr w:type="gramEnd"/>
      <w:r w:rsidRPr="001E233C">
        <w:t xml:space="preserve">] Super Data Research. </w:t>
      </w:r>
    </w:p>
    <w:p w:rsidR="003E03FC" w:rsidRPr="003E03FC" w:rsidRDefault="005110FE" w:rsidP="00227839">
      <w:pPr>
        <w:spacing w:line="360" w:lineRule="auto"/>
      </w:pPr>
      <w:r w:rsidRPr="001E233C">
        <w:t>Yee, M. (2018). Celebrating 3 Million PS VR Systems Sold. [Blog] </w:t>
      </w:r>
      <w:proofErr w:type="spellStart"/>
      <w:r w:rsidRPr="001E233C">
        <w:rPr>
          <w:i/>
          <w:iCs/>
        </w:rPr>
        <w:t>Playstation</w:t>
      </w:r>
      <w:proofErr w:type="spellEnd"/>
      <w:r w:rsidRPr="001E233C">
        <w:rPr>
          <w:i/>
          <w:iCs/>
        </w:rPr>
        <w:t xml:space="preserve"> Blog</w:t>
      </w:r>
      <w:r w:rsidRPr="001E233C">
        <w:t>. Available at: https://blog.us.playstation.com/2018/08/16/celebrating-3-million-ps-vr-systems-sold/ [Accessed 5 Dec. 2018].</w:t>
      </w:r>
    </w:p>
    <w:p w:rsidR="003E03FC" w:rsidRDefault="003E03FC" w:rsidP="00227839">
      <w:pPr>
        <w:spacing w:line="360" w:lineRule="auto"/>
        <w:rPr>
          <w:rFonts w:asciiTheme="majorHAnsi" w:eastAsiaTheme="majorEastAsia" w:hAnsiTheme="majorHAnsi" w:cstheme="majorBidi"/>
          <w:color w:val="2E74B5" w:themeColor="accent1" w:themeShade="BF"/>
          <w:sz w:val="32"/>
          <w:szCs w:val="32"/>
        </w:rPr>
      </w:pPr>
      <w:r>
        <w:br w:type="page"/>
      </w:r>
    </w:p>
    <w:p w:rsidR="003E03FC" w:rsidRDefault="003E03FC" w:rsidP="00227839">
      <w:pPr>
        <w:pStyle w:val="Heading1"/>
        <w:spacing w:line="360" w:lineRule="auto"/>
      </w:pPr>
      <w:bookmarkStart w:id="29" w:name="_Toc7888022"/>
      <w:bookmarkStart w:id="30" w:name="_Toc8032819"/>
      <w:r>
        <w:lastRenderedPageBreak/>
        <w:t>Bibliography</w:t>
      </w:r>
      <w:bookmarkEnd w:id="29"/>
      <w:bookmarkEnd w:id="30"/>
    </w:p>
    <w:p w:rsidR="009A4FBA" w:rsidRPr="001E233C" w:rsidRDefault="009A4FBA" w:rsidP="00227839">
      <w:pPr>
        <w:spacing w:line="360" w:lineRule="auto"/>
      </w:pPr>
      <w:r w:rsidRPr="001E233C">
        <w:t>Buckley, S. (2017). </w:t>
      </w:r>
      <w:r w:rsidRPr="001E233C">
        <w:rPr>
          <w:i/>
          <w:iCs/>
        </w:rPr>
        <w:t>'From Other Suns' lets players move in VR however they want</w:t>
      </w:r>
      <w:r w:rsidRPr="001E233C">
        <w:t>. [</w:t>
      </w:r>
      <w:proofErr w:type="gramStart"/>
      <w:r w:rsidRPr="001E233C">
        <w:t>online</w:t>
      </w:r>
      <w:proofErr w:type="gramEnd"/>
      <w:r w:rsidRPr="001E233C">
        <w:t xml:space="preserve">] </w:t>
      </w:r>
      <w:proofErr w:type="spellStart"/>
      <w:r w:rsidRPr="001E233C">
        <w:t>Engadget</w:t>
      </w:r>
      <w:proofErr w:type="spellEnd"/>
      <w:r w:rsidRPr="001E233C">
        <w:t>. Available at: https://www.engadget.com/2017/02/28/from-other-suns-lets-players-move-in-vr-however-they-want/?guccounter=1 [Accessed 6 Dec. 2018].</w:t>
      </w:r>
    </w:p>
    <w:p w:rsidR="009A4FBA" w:rsidRPr="001E233C" w:rsidRDefault="009A4FBA" w:rsidP="00227839">
      <w:pPr>
        <w:spacing w:line="360" w:lineRule="auto"/>
      </w:pPr>
      <w:r w:rsidRPr="001E233C">
        <w:t>Barker, S. (2018). </w:t>
      </w:r>
      <w:r w:rsidRPr="001E233C">
        <w:rPr>
          <w:i/>
          <w:iCs/>
        </w:rPr>
        <w:t>Soapbox: PSVR Has Quietly Had an Outstanding Year</w:t>
      </w:r>
      <w:r w:rsidRPr="001E233C">
        <w:t>. [</w:t>
      </w:r>
      <w:proofErr w:type="gramStart"/>
      <w:r w:rsidRPr="001E233C">
        <w:t>online</w:t>
      </w:r>
      <w:proofErr w:type="gramEnd"/>
      <w:r w:rsidRPr="001E233C">
        <w:t>] Push Square. Available at: http://www.pushsquare.com/news/2018/11/soapbox_psvr_has_quietly_had_an_outstanding_year [Accessed 6 Dec. 2018].</w:t>
      </w:r>
    </w:p>
    <w:p w:rsidR="009A4FBA" w:rsidRPr="001E233C" w:rsidRDefault="009A4FBA" w:rsidP="00227839">
      <w:pPr>
        <w:spacing w:line="360" w:lineRule="auto"/>
      </w:pPr>
      <w:r w:rsidRPr="001E233C">
        <w:t>Best Buy (2018). </w:t>
      </w:r>
      <w:proofErr w:type="spellStart"/>
      <w:r w:rsidRPr="001E233C">
        <w:rPr>
          <w:i/>
          <w:iCs/>
        </w:rPr>
        <w:t>Aperçu</w:t>
      </w:r>
      <w:proofErr w:type="spellEnd"/>
      <w:r w:rsidRPr="001E233C">
        <w:rPr>
          <w:i/>
          <w:iCs/>
        </w:rPr>
        <w:t xml:space="preserve"> du </w:t>
      </w:r>
      <w:proofErr w:type="spellStart"/>
      <w:r w:rsidRPr="001E233C">
        <w:rPr>
          <w:i/>
          <w:iCs/>
        </w:rPr>
        <w:t>casque</w:t>
      </w:r>
      <w:proofErr w:type="spellEnd"/>
      <w:r w:rsidRPr="001E233C">
        <w:rPr>
          <w:i/>
          <w:iCs/>
        </w:rPr>
        <w:t xml:space="preserve"> Vive Pro de HTC - </w:t>
      </w:r>
      <w:proofErr w:type="spellStart"/>
      <w:r w:rsidRPr="001E233C">
        <w:rPr>
          <w:i/>
          <w:iCs/>
        </w:rPr>
        <w:t>Blogue</w:t>
      </w:r>
      <w:proofErr w:type="spellEnd"/>
      <w:r w:rsidRPr="001E233C">
        <w:rPr>
          <w:i/>
          <w:iCs/>
        </w:rPr>
        <w:t xml:space="preserve"> Best Buy</w:t>
      </w:r>
      <w:r w:rsidRPr="001E233C">
        <w:t>. [</w:t>
      </w:r>
      <w:proofErr w:type="gramStart"/>
      <w:r w:rsidRPr="001E233C">
        <w:t>online</w:t>
      </w:r>
      <w:proofErr w:type="gramEnd"/>
      <w:r w:rsidRPr="001E233C">
        <w:t xml:space="preserve">] </w:t>
      </w:r>
      <w:proofErr w:type="spellStart"/>
      <w:r w:rsidRPr="001E233C">
        <w:t>Blogue</w:t>
      </w:r>
      <w:proofErr w:type="spellEnd"/>
      <w:r w:rsidRPr="001E233C">
        <w:t xml:space="preserve"> Best Buy. Available at: https://blogue.bestbuy.ca/en-vedette-chez-bestbuy/htc-vive-pro-overview [Accessed 6 Dec. 2018].</w:t>
      </w:r>
    </w:p>
    <w:p w:rsidR="009A4FBA" w:rsidRPr="001E233C" w:rsidRDefault="009A4FBA" w:rsidP="00227839">
      <w:pPr>
        <w:spacing w:line="360" w:lineRule="auto"/>
      </w:pPr>
      <w:proofErr w:type="spellStart"/>
      <w:r w:rsidRPr="001E233C">
        <w:t>Cashin</w:t>
      </w:r>
      <w:proofErr w:type="spellEnd"/>
      <w:r w:rsidRPr="001E233C">
        <w:t>, R. (</w:t>
      </w:r>
      <w:proofErr w:type="spellStart"/>
      <w:r w:rsidRPr="001E233C">
        <w:t>n.d.</w:t>
      </w:r>
      <w:proofErr w:type="spellEnd"/>
      <w:r w:rsidRPr="001E233C">
        <w:t>). </w:t>
      </w:r>
      <w:r w:rsidRPr="001E233C">
        <w:rPr>
          <w:i/>
          <w:iCs/>
        </w:rPr>
        <w:t>John Wick: Chapter 3 has cast its villain | JOE.ie</w:t>
      </w:r>
      <w:r w:rsidRPr="001E233C">
        <w:t>. [</w:t>
      </w:r>
      <w:proofErr w:type="gramStart"/>
      <w:r w:rsidRPr="001E233C">
        <w:t>online</w:t>
      </w:r>
      <w:proofErr w:type="gramEnd"/>
      <w:r w:rsidRPr="001E233C">
        <w:t>] JOE.ie. Available at: https://www.joe.ie/movies-tv/john-wick-chapter-3-cast-villain-613323 [Accessed 6 Dec. 2018].</w:t>
      </w:r>
    </w:p>
    <w:p w:rsidR="009A4FBA" w:rsidRPr="001E233C" w:rsidRDefault="009A4FBA" w:rsidP="00227839">
      <w:pPr>
        <w:spacing w:line="360" w:lineRule="auto"/>
      </w:pPr>
      <w:proofErr w:type="spellStart"/>
      <w:r w:rsidRPr="001E233C">
        <w:t>Dvorakova</w:t>
      </w:r>
      <w:proofErr w:type="spellEnd"/>
      <w:r w:rsidRPr="001E233C">
        <w:t>, M. (2018). </w:t>
      </w:r>
      <w:r w:rsidRPr="001E233C">
        <w:rPr>
          <w:i/>
          <w:iCs/>
        </w:rPr>
        <w:t xml:space="preserve">Hit Rhythm Action Game Beat </w:t>
      </w:r>
      <w:proofErr w:type="spellStart"/>
      <w:r w:rsidRPr="001E233C">
        <w:rPr>
          <w:i/>
          <w:iCs/>
        </w:rPr>
        <w:t>Saber</w:t>
      </w:r>
      <w:proofErr w:type="spellEnd"/>
      <w:r w:rsidRPr="001E233C">
        <w:rPr>
          <w:i/>
          <w:iCs/>
        </w:rPr>
        <w:t xml:space="preserve"> Coming to PS VR</w:t>
      </w:r>
      <w:r w:rsidRPr="001E233C">
        <w:t>. [</w:t>
      </w:r>
      <w:proofErr w:type="gramStart"/>
      <w:r w:rsidRPr="001E233C">
        <w:t>online</w:t>
      </w:r>
      <w:proofErr w:type="gramEnd"/>
      <w:r w:rsidRPr="001E233C">
        <w:t xml:space="preserve">] </w:t>
      </w:r>
      <w:proofErr w:type="spellStart"/>
      <w:r w:rsidRPr="001E233C">
        <w:t>PlayStation.Blog</w:t>
      </w:r>
      <w:proofErr w:type="spellEnd"/>
      <w:r w:rsidRPr="001E233C">
        <w:t>. Available at: https://blog.us.playstation.com/2018/06/10/hit-rhythm-action-game-beat-saber-coming-to-ps-vr/ [Accessed 6 Dec. 2018].</w:t>
      </w:r>
    </w:p>
    <w:p w:rsidR="009A4FBA" w:rsidRPr="001E233C" w:rsidRDefault="009A4FBA" w:rsidP="00227839">
      <w:pPr>
        <w:spacing w:line="360" w:lineRule="auto"/>
      </w:pPr>
      <w:proofErr w:type="spellStart"/>
      <w:r w:rsidRPr="001E233C">
        <w:t>Dwan</w:t>
      </w:r>
      <w:proofErr w:type="spellEnd"/>
      <w:r w:rsidRPr="001E233C">
        <w:t>, H. (2017). </w:t>
      </w:r>
      <w:r w:rsidRPr="001E233C">
        <w:rPr>
          <w:i/>
          <w:iCs/>
        </w:rPr>
        <w:t>Killing Floor: Incursion for the Oculus Rift is out now</w:t>
      </w:r>
      <w:r w:rsidRPr="001E233C">
        <w:t>. [</w:t>
      </w:r>
      <w:proofErr w:type="gramStart"/>
      <w:r w:rsidRPr="001E233C">
        <w:t>online</w:t>
      </w:r>
      <w:proofErr w:type="gramEnd"/>
      <w:r w:rsidRPr="001E233C">
        <w:t xml:space="preserve">] </w:t>
      </w:r>
      <w:proofErr w:type="spellStart"/>
      <w:r w:rsidRPr="001E233C">
        <w:t>PCGamesN</w:t>
      </w:r>
      <w:proofErr w:type="spellEnd"/>
      <w:r w:rsidRPr="001E233C">
        <w:t>. Available at: https://www.pcgamesn.com/killing-floor-incursion/killing-floor-incursion-vr-release-date [Accessed 6 Dec. 2018].</w:t>
      </w:r>
    </w:p>
    <w:p w:rsidR="009A4FBA" w:rsidRPr="001E233C" w:rsidRDefault="009A4FBA" w:rsidP="00227839">
      <w:pPr>
        <w:spacing w:line="360" w:lineRule="auto"/>
      </w:pPr>
      <w:r w:rsidRPr="001E233C">
        <w:t xml:space="preserve">Epic Games' </w:t>
      </w:r>
      <w:proofErr w:type="spellStart"/>
      <w:r w:rsidRPr="001E233C">
        <w:t>Fortnite</w:t>
      </w:r>
      <w:proofErr w:type="spellEnd"/>
      <w:r w:rsidRPr="001E233C">
        <w:t>. (</w:t>
      </w:r>
      <w:proofErr w:type="spellStart"/>
      <w:r w:rsidRPr="001E233C">
        <w:t>n.d.</w:t>
      </w:r>
      <w:proofErr w:type="spellEnd"/>
      <w:r w:rsidRPr="001E233C">
        <w:t>). </w:t>
      </w:r>
      <w:r w:rsidRPr="001E233C">
        <w:rPr>
          <w:i/>
          <w:iCs/>
        </w:rPr>
        <w:t xml:space="preserve">Epic Games' </w:t>
      </w:r>
      <w:proofErr w:type="spellStart"/>
      <w:r w:rsidRPr="001E233C">
        <w:rPr>
          <w:i/>
          <w:iCs/>
        </w:rPr>
        <w:t>Fortnite</w:t>
      </w:r>
      <w:proofErr w:type="spellEnd"/>
      <w:r w:rsidRPr="001E233C">
        <w:t>. [</w:t>
      </w:r>
      <w:proofErr w:type="gramStart"/>
      <w:r w:rsidRPr="001E233C">
        <w:t>online</w:t>
      </w:r>
      <w:proofErr w:type="gramEnd"/>
      <w:r w:rsidRPr="001E233C">
        <w:t>] Available at: https://www.epicgames.com/fortnite/en-US/home [Accessed 6 Dec. 2018].</w:t>
      </w:r>
    </w:p>
    <w:p w:rsidR="009A4FBA" w:rsidRPr="001E233C" w:rsidRDefault="009A4FBA" w:rsidP="00227839">
      <w:pPr>
        <w:spacing w:line="360" w:lineRule="auto"/>
      </w:pPr>
      <w:r w:rsidRPr="001E233C">
        <w:t>Expert Reviews. (2018). </w:t>
      </w:r>
      <w:r w:rsidRPr="001E233C">
        <w:rPr>
          <w:i/>
          <w:iCs/>
        </w:rPr>
        <w:t>How to download Amazon Prime Video for offline playback</w:t>
      </w:r>
      <w:r w:rsidRPr="001E233C">
        <w:t>. [</w:t>
      </w:r>
      <w:proofErr w:type="gramStart"/>
      <w:r w:rsidRPr="001E233C">
        <w:t>online</w:t>
      </w:r>
      <w:proofErr w:type="gramEnd"/>
      <w:r w:rsidRPr="001E233C">
        <w:t>] Available at: https://www.expertreviews.co.uk/tvs-entertainment/media-streamers/1404653/how-to-download-amazon-prime-video-for-offline-playback [Accessed 6 Dec. 2018].</w:t>
      </w:r>
    </w:p>
    <w:p w:rsidR="009A4FBA" w:rsidRPr="001E233C" w:rsidRDefault="009A4FBA" w:rsidP="00227839">
      <w:pPr>
        <w:spacing w:line="360" w:lineRule="auto"/>
      </w:pPr>
      <w:r w:rsidRPr="001E233C">
        <w:t>Facebook.com. (</w:t>
      </w:r>
      <w:proofErr w:type="spellStart"/>
      <w:r w:rsidRPr="001E233C">
        <w:t>n.d.</w:t>
      </w:r>
      <w:proofErr w:type="spellEnd"/>
      <w:r w:rsidRPr="001E233C">
        <w:t>). </w:t>
      </w:r>
      <w:r w:rsidRPr="001E233C">
        <w:rPr>
          <w:i/>
          <w:iCs/>
        </w:rPr>
        <w:t>Netflix</w:t>
      </w:r>
      <w:r w:rsidRPr="001E233C">
        <w:t>. [</w:t>
      </w:r>
      <w:proofErr w:type="gramStart"/>
      <w:r w:rsidRPr="001E233C">
        <w:t>online</w:t>
      </w:r>
      <w:proofErr w:type="gramEnd"/>
      <w:r w:rsidRPr="001E233C">
        <w:t>] Available at: https://www.facebook.com/netflix/ [Accessed 6 Dec. 2018].</w:t>
      </w:r>
    </w:p>
    <w:p w:rsidR="009A4FBA" w:rsidRPr="001E233C" w:rsidRDefault="009A4FBA" w:rsidP="00227839">
      <w:pPr>
        <w:spacing w:line="360" w:lineRule="auto"/>
      </w:pPr>
      <w:r w:rsidRPr="001E233C">
        <w:t>Hayden, S. (2017). </w:t>
      </w:r>
      <w:r w:rsidRPr="001E233C">
        <w:rPr>
          <w:i/>
          <w:iCs/>
        </w:rPr>
        <w:t>'Raw Data' Early Access Review, Now with Oculus Touch Support – Road to VR</w:t>
      </w:r>
      <w:r w:rsidRPr="001E233C">
        <w:t>. [</w:t>
      </w:r>
      <w:proofErr w:type="gramStart"/>
      <w:r w:rsidRPr="001E233C">
        <w:t>online</w:t>
      </w:r>
      <w:proofErr w:type="gramEnd"/>
      <w:r w:rsidRPr="001E233C">
        <w:t>] Road to VR. Available at: https://www.roadtovr.com/review-raw-data-htc-vive-vr-shooter/ [Accessed 6 Dec. 2018].</w:t>
      </w:r>
    </w:p>
    <w:p w:rsidR="009A4FBA" w:rsidRPr="001E233C" w:rsidRDefault="009A4FBA" w:rsidP="00227839">
      <w:pPr>
        <w:spacing w:line="360" w:lineRule="auto"/>
      </w:pPr>
      <w:r w:rsidRPr="001E233C">
        <w:lastRenderedPageBreak/>
        <w:t>King, J. (2018). </w:t>
      </w:r>
      <w:r w:rsidRPr="001E233C">
        <w:rPr>
          <w:i/>
          <w:iCs/>
        </w:rPr>
        <w:t>House of the Dead is making a comeback to arcades after a decade of absence | Trusted Reviews</w:t>
      </w:r>
      <w:r w:rsidRPr="001E233C">
        <w:t>. [</w:t>
      </w:r>
      <w:proofErr w:type="gramStart"/>
      <w:r w:rsidRPr="001E233C">
        <w:t>online</w:t>
      </w:r>
      <w:proofErr w:type="gramEnd"/>
      <w:r w:rsidRPr="001E233C">
        <w:t>] Trusted Reviews. Available at: https://www.trustedreviews.com/news/house-of-the-dead-making-comeback-arcades-decade-absence-3372071 [Accessed 6 Dec. 2018].</w:t>
      </w:r>
    </w:p>
    <w:p w:rsidR="009A4FBA" w:rsidRPr="001E233C" w:rsidRDefault="009A4FBA" w:rsidP="00227839">
      <w:pPr>
        <w:spacing w:line="360" w:lineRule="auto"/>
      </w:pPr>
      <w:r w:rsidRPr="001E233C">
        <w:t>Magee, M. (2017). </w:t>
      </w:r>
      <w:r w:rsidRPr="001E233C">
        <w:rPr>
          <w:i/>
          <w:iCs/>
        </w:rPr>
        <w:t>'</w:t>
      </w:r>
      <w:proofErr w:type="spellStart"/>
      <w:r w:rsidRPr="001E233C">
        <w:rPr>
          <w:i/>
          <w:iCs/>
        </w:rPr>
        <w:t>Robo</w:t>
      </w:r>
      <w:proofErr w:type="spellEnd"/>
      <w:r w:rsidRPr="001E233C">
        <w:rPr>
          <w:i/>
          <w:iCs/>
        </w:rPr>
        <w:t xml:space="preserve"> Recall' Review – Road to VR</w:t>
      </w:r>
      <w:r w:rsidRPr="001E233C">
        <w:t>. [</w:t>
      </w:r>
      <w:proofErr w:type="gramStart"/>
      <w:r w:rsidRPr="001E233C">
        <w:t>online</w:t>
      </w:r>
      <w:proofErr w:type="gramEnd"/>
      <w:r w:rsidRPr="001E233C">
        <w:t>] Road to VR. Available at: https://www.roadtovr.com/robo-recall-review/ [Accessed 6 Dec. 2018].</w:t>
      </w:r>
    </w:p>
    <w:p w:rsidR="009A4FBA" w:rsidRPr="001E233C" w:rsidRDefault="009A4FBA" w:rsidP="00227839">
      <w:pPr>
        <w:spacing w:line="360" w:lineRule="auto"/>
      </w:pPr>
      <w:proofErr w:type="spellStart"/>
      <w:r w:rsidRPr="001E233C">
        <w:t>McWhetor</w:t>
      </w:r>
      <w:proofErr w:type="spellEnd"/>
      <w:r w:rsidRPr="001E233C">
        <w:t>, M. (2018). </w:t>
      </w:r>
      <w:r w:rsidRPr="001E233C">
        <w:rPr>
          <w:i/>
          <w:iCs/>
        </w:rPr>
        <w:t>Borderlands 2 coming to PlayStation VR</w:t>
      </w:r>
      <w:r w:rsidRPr="001E233C">
        <w:t>. [</w:t>
      </w:r>
      <w:proofErr w:type="gramStart"/>
      <w:r w:rsidRPr="001E233C">
        <w:t>online</w:t>
      </w:r>
      <w:proofErr w:type="gramEnd"/>
      <w:r w:rsidRPr="001E233C">
        <w:t>] Polygon. Available at: https://www.polygon.com/2018/10/9/17954910/borderlands-2-vr-ps4-playstation-vr [Accessed 6 Dec. 2018].</w:t>
      </w:r>
    </w:p>
    <w:p w:rsidR="009A4FBA" w:rsidRPr="001E233C" w:rsidRDefault="009A4FBA" w:rsidP="00227839">
      <w:pPr>
        <w:spacing w:line="360" w:lineRule="auto"/>
      </w:pPr>
      <w:r w:rsidRPr="001E233C">
        <w:t>Microsoft Store. (2018). </w:t>
      </w:r>
      <w:r w:rsidRPr="001E233C">
        <w:rPr>
          <w:i/>
          <w:iCs/>
        </w:rPr>
        <w:t>Buy Call of Duty®: Black Ops 4 - Microsoft Store</w:t>
      </w:r>
      <w:r w:rsidRPr="001E233C">
        <w:t>. [</w:t>
      </w:r>
      <w:proofErr w:type="gramStart"/>
      <w:r w:rsidRPr="001E233C">
        <w:t>online</w:t>
      </w:r>
      <w:proofErr w:type="gramEnd"/>
      <w:r w:rsidRPr="001E233C">
        <w:t>] Available at: https://www.microsoft.com/en-us/p/call-of-duty-black-ops-4/c19n0723phfl?activetab=pivot%3Aoverviewtab [Accessed 6 Dec. 2018].</w:t>
      </w:r>
    </w:p>
    <w:p w:rsidR="009A4FBA" w:rsidRPr="001E233C" w:rsidRDefault="009A4FBA" w:rsidP="00227839">
      <w:pPr>
        <w:spacing w:line="360" w:lineRule="auto"/>
      </w:pPr>
      <w:r w:rsidRPr="001E233C">
        <w:t>Newell, A. (</w:t>
      </w:r>
      <w:proofErr w:type="spellStart"/>
      <w:r w:rsidRPr="001E233C">
        <w:t>n.d.</w:t>
      </w:r>
      <w:proofErr w:type="spellEnd"/>
      <w:r w:rsidRPr="001E233C">
        <w:t>). </w:t>
      </w:r>
      <w:r w:rsidRPr="001E233C">
        <w:rPr>
          <w:i/>
          <w:iCs/>
        </w:rPr>
        <w:t>How to Stream on Twitch from a Console</w:t>
      </w:r>
      <w:r w:rsidRPr="001E233C">
        <w:t>. [</w:t>
      </w:r>
      <w:proofErr w:type="gramStart"/>
      <w:r w:rsidRPr="001E233C">
        <w:t>online</w:t>
      </w:r>
      <w:proofErr w:type="gramEnd"/>
      <w:r w:rsidRPr="001E233C">
        <w:t xml:space="preserve">] Dot </w:t>
      </w:r>
      <w:proofErr w:type="spellStart"/>
      <w:r w:rsidRPr="001E233C">
        <w:t>Esports</w:t>
      </w:r>
      <w:proofErr w:type="spellEnd"/>
      <w:r w:rsidRPr="001E233C">
        <w:t>. Available at: https://dotesports.com/news/news/how-to-stream-twitch-console-20556 [Accessed 6 Dec. 2018].</w:t>
      </w:r>
    </w:p>
    <w:p w:rsidR="009A4FBA" w:rsidRPr="001E233C" w:rsidRDefault="009A4FBA" w:rsidP="00227839">
      <w:pPr>
        <w:spacing w:line="360" w:lineRule="auto"/>
      </w:pPr>
      <w:r w:rsidRPr="001E233C">
        <w:t>Newell, A. (</w:t>
      </w:r>
      <w:proofErr w:type="spellStart"/>
      <w:r w:rsidRPr="001E233C">
        <w:t>n.d.</w:t>
      </w:r>
      <w:proofErr w:type="spellEnd"/>
      <w:r w:rsidRPr="001E233C">
        <w:t>). </w:t>
      </w:r>
      <w:r w:rsidRPr="001E233C">
        <w:rPr>
          <w:i/>
          <w:iCs/>
        </w:rPr>
        <w:t>How to Stream on Twitch from a Console</w:t>
      </w:r>
      <w:r w:rsidRPr="001E233C">
        <w:t>. [</w:t>
      </w:r>
      <w:proofErr w:type="gramStart"/>
      <w:r w:rsidRPr="001E233C">
        <w:t>online</w:t>
      </w:r>
      <w:proofErr w:type="gramEnd"/>
      <w:r w:rsidRPr="001E233C">
        <w:t xml:space="preserve">] Dot </w:t>
      </w:r>
      <w:proofErr w:type="spellStart"/>
      <w:r w:rsidRPr="001E233C">
        <w:t>Esports</w:t>
      </w:r>
      <w:proofErr w:type="spellEnd"/>
      <w:r w:rsidRPr="001E233C">
        <w:t>. Available at: https://dotesports.com/news/news/how-to-stream-twitch-console-20556 [Accessed 6 Dec. 2018].</w:t>
      </w:r>
    </w:p>
    <w:p w:rsidR="009A4FBA" w:rsidRPr="001E233C" w:rsidRDefault="009A4FBA" w:rsidP="00227839">
      <w:pPr>
        <w:spacing w:line="360" w:lineRule="auto"/>
      </w:pPr>
      <w:r w:rsidRPr="001E233C">
        <w:t>PlayStation. (2018). </w:t>
      </w:r>
      <w:proofErr w:type="spellStart"/>
      <w:r w:rsidRPr="001E233C">
        <w:rPr>
          <w:i/>
          <w:iCs/>
        </w:rPr>
        <w:t>Shooty</w:t>
      </w:r>
      <w:proofErr w:type="spellEnd"/>
      <w:r w:rsidRPr="001E233C">
        <w:rPr>
          <w:i/>
          <w:iCs/>
        </w:rPr>
        <w:t xml:space="preserve"> Fruity</w:t>
      </w:r>
      <w:r w:rsidRPr="001E233C">
        <w:t>. [</w:t>
      </w:r>
      <w:proofErr w:type="gramStart"/>
      <w:r w:rsidRPr="001E233C">
        <w:t>online</w:t>
      </w:r>
      <w:proofErr w:type="gramEnd"/>
      <w:r w:rsidRPr="001E233C">
        <w:t>] Available at: https://www.playstation.com/en-us/games/shooty-fruity-ps4/ [Accessed 6 Dec. 2018].</w:t>
      </w:r>
    </w:p>
    <w:p w:rsidR="009A4FBA" w:rsidRPr="001E233C" w:rsidRDefault="009A4FBA" w:rsidP="00227839">
      <w:pPr>
        <w:spacing w:line="360" w:lineRule="auto"/>
      </w:pPr>
      <w:r w:rsidRPr="001E233C">
        <w:t>Prescott, S. (2016). </w:t>
      </w:r>
      <w:r w:rsidRPr="001E233C">
        <w:rPr>
          <w:i/>
          <w:iCs/>
        </w:rPr>
        <w:t>The American Dream is a game about performing menial tasks with guns</w:t>
      </w:r>
      <w:r w:rsidRPr="001E233C">
        <w:t>. [</w:t>
      </w:r>
      <w:proofErr w:type="gramStart"/>
      <w:r w:rsidRPr="001E233C">
        <w:t>online</w:t>
      </w:r>
      <w:proofErr w:type="gramEnd"/>
      <w:r w:rsidRPr="001E233C">
        <w:t xml:space="preserve">] </w:t>
      </w:r>
      <w:proofErr w:type="spellStart"/>
      <w:r w:rsidRPr="001E233C">
        <w:t>pcgamer</w:t>
      </w:r>
      <w:proofErr w:type="spellEnd"/>
      <w:r w:rsidRPr="001E233C">
        <w:t>. Available at: https://www.pcgamer.com/the-american-dream-is-a-game-about-performing-menial-tasks-with-guns/ [Accessed 6 Dec. 2018].</w:t>
      </w:r>
    </w:p>
    <w:p w:rsidR="009A4FBA" w:rsidRPr="001E233C" w:rsidRDefault="009A4FBA" w:rsidP="00227839">
      <w:pPr>
        <w:spacing w:line="360" w:lineRule="auto"/>
      </w:pPr>
      <w:r w:rsidRPr="001E233C">
        <w:t>VR Focus. (2017). </w:t>
      </w:r>
      <w:r w:rsidRPr="001E233C">
        <w:rPr>
          <w:i/>
          <w:iCs/>
        </w:rPr>
        <w:t xml:space="preserve">Preview: </w:t>
      </w:r>
      <w:proofErr w:type="spellStart"/>
      <w:r w:rsidRPr="001E233C">
        <w:rPr>
          <w:i/>
          <w:iCs/>
        </w:rPr>
        <w:t>Guns’n’Stories</w:t>
      </w:r>
      <w:proofErr w:type="spellEnd"/>
      <w:r w:rsidRPr="001E233C">
        <w:rPr>
          <w:i/>
          <w:iCs/>
        </w:rPr>
        <w:t xml:space="preserve">: Bulletproof VR – A </w:t>
      </w:r>
      <w:proofErr w:type="spellStart"/>
      <w:r w:rsidRPr="001E233C">
        <w:rPr>
          <w:i/>
          <w:iCs/>
        </w:rPr>
        <w:t>Rootin</w:t>
      </w:r>
      <w:proofErr w:type="spellEnd"/>
      <w:r w:rsidRPr="001E233C">
        <w:rPr>
          <w:i/>
          <w:iCs/>
        </w:rPr>
        <w:t xml:space="preserve">’ </w:t>
      </w:r>
      <w:proofErr w:type="spellStart"/>
      <w:r w:rsidRPr="001E233C">
        <w:rPr>
          <w:i/>
          <w:iCs/>
        </w:rPr>
        <w:t>Tootin</w:t>
      </w:r>
      <w:proofErr w:type="spellEnd"/>
      <w:r w:rsidRPr="001E233C">
        <w:rPr>
          <w:i/>
          <w:iCs/>
        </w:rPr>
        <w:t>’ Gunslinger</w:t>
      </w:r>
      <w:r w:rsidRPr="001E233C">
        <w:t>. [</w:t>
      </w:r>
      <w:proofErr w:type="gramStart"/>
      <w:r w:rsidRPr="001E233C">
        <w:t>online</w:t>
      </w:r>
      <w:proofErr w:type="gramEnd"/>
      <w:r w:rsidRPr="001E233C">
        <w:t xml:space="preserve">] </w:t>
      </w:r>
      <w:proofErr w:type="spellStart"/>
      <w:r w:rsidRPr="001E233C">
        <w:t>VRFocus</w:t>
      </w:r>
      <w:proofErr w:type="spellEnd"/>
      <w:r w:rsidRPr="001E233C">
        <w:t>. Available at: https://www.vrfocus.com/2017/09/preview-gunsnstories-bulletproof-vr-a-rootin-tootin-gunslinger/ [Accessed 6 Dec. 2018].</w:t>
      </w:r>
    </w:p>
    <w:p w:rsidR="009A4FBA" w:rsidRPr="001E233C" w:rsidRDefault="009A4FBA" w:rsidP="00227839">
      <w:pPr>
        <w:spacing w:line="360" w:lineRule="auto"/>
      </w:pPr>
      <w:r w:rsidRPr="001E233C">
        <w:t>Regan, T. (2017). </w:t>
      </w:r>
      <w:r w:rsidRPr="001E233C">
        <w:rPr>
          <w:i/>
          <w:iCs/>
        </w:rPr>
        <w:t>Arizona Sunshine Review | Trusted Reviews</w:t>
      </w:r>
      <w:r w:rsidRPr="001E233C">
        <w:t>. [</w:t>
      </w:r>
      <w:proofErr w:type="gramStart"/>
      <w:r w:rsidRPr="001E233C">
        <w:t>online</w:t>
      </w:r>
      <w:proofErr w:type="gramEnd"/>
      <w:r w:rsidRPr="001E233C">
        <w:t>] Trusted Reviews. Available at: https://www.trustedreviews.com/reviews/arizona-sunshine [Accessed 6 Dec. 2018].</w:t>
      </w:r>
    </w:p>
    <w:p w:rsidR="009A4FBA" w:rsidRDefault="009A4FBA" w:rsidP="00227839">
      <w:pPr>
        <w:spacing w:line="360" w:lineRule="auto"/>
      </w:pPr>
      <w:proofErr w:type="spellStart"/>
      <w:r w:rsidRPr="001E233C">
        <w:t>Rockstar</w:t>
      </w:r>
      <w:proofErr w:type="spellEnd"/>
      <w:r w:rsidRPr="001E233C">
        <w:t xml:space="preserve"> Games. (2018). </w:t>
      </w:r>
      <w:r w:rsidRPr="001E233C">
        <w:rPr>
          <w:i/>
          <w:iCs/>
        </w:rPr>
        <w:t xml:space="preserve">Red Dead Redemption 2 Extended Previews - </w:t>
      </w:r>
      <w:proofErr w:type="spellStart"/>
      <w:r w:rsidRPr="001E233C">
        <w:rPr>
          <w:i/>
          <w:iCs/>
        </w:rPr>
        <w:t>Rockstar</w:t>
      </w:r>
      <w:proofErr w:type="spellEnd"/>
      <w:r w:rsidRPr="001E233C">
        <w:rPr>
          <w:i/>
          <w:iCs/>
        </w:rPr>
        <w:t xml:space="preserve"> Games</w:t>
      </w:r>
      <w:r w:rsidRPr="001E233C">
        <w:t>. [</w:t>
      </w:r>
      <w:proofErr w:type="gramStart"/>
      <w:r w:rsidRPr="001E233C">
        <w:t>online</w:t>
      </w:r>
      <w:proofErr w:type="gramEnd"/>
      <w:r w:rsidRPr="001E233C">
        <w:t>] Available at: https://www.rockstargames.com/newswire/article/60606/Red-Dead-Redemption-2-Extended-Previews [Accessed 6 Dec. 2018].</w:t>
      </w:r>
    </w:p>
    <w:p w:rsidR="009A4FBA" w:rsidRPr="001E233C" w:rsidRDefault="009A4FBA" w:rsidP="00227839">
      <w:pPr>
        <w:spacing w:line="360" w:lineRule="auto"/>
      </w:pPr>
      <w:r w:rsidRPr="001E233C">
        <w:lastRenderedPageBreak/>
        <w:t>Steam. (2018). </w:t>
      </w:r>
      <w:r w:rsidRPr="001E233C">
        <w:rPr>
          <w:i/>
          <w:iCs/>
        </w:rPr>
        <w:t>Wanted Killer VR on Steam</w:t>
      </w:r>
      <w:r w:rsidRPr="001E233C">
        <w:t>. [</w:t>
      </w:r>
      <w:proofErr w:type="gramStart"/>
      <w:r w:rsidRPr="001E233C">
        <w:t>online</w:t>
      </w:r>
      <w:proofErr w:type="gramEnd"/>
      <w:r w:rsidRPr="001E233C">
        <w:t>] Store.steampowered.com. Available at: https://store.steampowered.com/app/759540/Wanted_Killer_VR/ [Accessed 6 Dec. 2018].</w:t>
      </w:r>
    </w:p>
    <w:p w:rsidR="009A4FBA" w:rsidRPr="001E233C" w:rsidRDefault="009A4FBA" w:rsidP="00227839">
      <w:pPr>
        <w:spacing w:line="360" w:lineRule="auto"/>
      </w:pPr>
      <w:proofErr w:type="spellStart"/>
      <w:r w:rsidRPr="001E233C">
        <w:t>Ventor</w:t>
      </w:r>
      <w:proofErr w:type="spellEnd"/>
      <w:r w:rsidRPr="001E233C">
        <w:t>, J. (2016). </w:t>
      </w:r>
      <w:r w:rsidRPr="001E233C">
        <w:rPr>
          <w:i/>
          <w:iCs/>
        </w:rPr>
        <w:t>Oculus Spotlight: Time is on Your Side in the Visually-Mesmerizing FPS, SUPERHOT VR | GeForce</w:t>
      </w:r>
      <w:r w:rsidRPr="001E233C">
        <w:t>. [</w:t>
      </w:r>
      <w:proofErr w:type="gramStart"/>
      <w:r w:rsidRPr="001E233C">
        <w:t>online</w:t>
      </w:r>
      <w:proofErr w:type="gramEnd"/>
      <w:r w:rsidRPr="001E233C">
        <w:t>] Geforce.com. Available at: https://www.geforce.com/whats-new/articles/vr-supershot [Accessed 6 Dec. 2018].</w:t>
      </w:r>
    </w:p>
    <w:p w:rsidR="009A4FBA" w:rsidRPr="001E233C" w:rsidRDefault="009A4FBA" w:rsidP="00227839">
      <w:pPr>
        <w:spacing w:line="360" w:lineRule="auto"/>
      </w:pPr>
      <w:r w:rsidRPr="001E233C">
        <w:t>Windows Central (2018). </w:t>
      </w:r>
      <w:r w:rsidRPr="001E233C">
        <w:rPr>
          <w:i/>
          <w:iCs/>
        </w:rPr>
        <w:t>Red Dead Online: Everything we know about Red Dead Redemption 2 multiplayer</w:t>
      </w:r>
      <w:r w:rsidRPr="001E233C">
        <w:t>. [</w:t>
      </w:r>
      <w:proofErr w:type="gramStart"/>
      <w:r w:rsidRPr="001E233C">
        <w:t>online</w:t>
      </w:r>
      <w:proofErr w:type="gramEnd"/>
      <w:r w:rsidRPr="001E233C">
        <w:t>] Windows Central. Available at: https://www.windowscentral.com/red-dead-online [Accessed 6 Dec. 2018].</w:t>
      </w:r>
    </w:p>
    <w:p w:rsidR="009A4FBA" w:rsidRPr="001E233C" w:rsidRDefault="009A4FBA" w:rsidP="00227839">
      <w:pPr>
        <w:spacing w:line="360" w:lineRule="auto"/>
      </w:pPr>
      <w:r w:rsidRPr="001E233C">
        <w:t>YouTube. (2017). </w:t>
      </w:r>
      <w:r w:rsidRPr="001E233C">
        <w:rPr>
          <w:i/>
          <w:iCs/>
        </w:rPr>
        <w:t>Oculus Rift | Step into Rift – now only $399</w:t>
      </w:r>
      <w:r w:rsidRPr="001E233C">
        <w:t>. [</w:t>
      </w:r>
      <w:proofErr w:type="gramStart"/>
      <w:r w:rsidRPr="001E233C">
        <w:t>online</w:t>
      </w:r>
      <w:proofErr w:type="gramEnd"/>
      <w:r w:rsidRPr="001E233C">
        <w:t>] Available at: https://www.youtube.com/watch?v=5q6BcQq_yhw [Accessed 6 Dec. 2018].</w:t>
      </w:r>
    </w:p>
    <w:p w:rsidR="003E03FC" w:rsidRPr="003E03FC" w:rsidRDefault="003E03FC" w:rsidP="003E03FC"/>
    <w:p w:rsidR="003E03FC" w:rsidRDefault="003E03FC">
      <w:pPr>
        <w:rPr>
          <w:rFonts w:asciiTheme="majorHAnsi" w:eastAsiaTheme="majorEastAsia" w:hAnsiTheme="majorHAnsi" w:cstheme="majorBidi"/>
          <w:color w:val="2E74B5" w:themeColor="accent1" w:themeShade="BF"/>
          <w:sz w:val="32"/>
          <w:szCs w:val="32"/>
        </w:rPr>
      </w:pPr>
      <w:r>
        <w:br w:type="page"/>
      </w:r>
    </w:p>
    <w:p w:rsidR="003E03FC" w:rsidRDefault="00920918" w:rsidP="003E03FC">
      <w:pPr>
        <w:pStyle w:val="Heading1"/>
      </w:pPr>
      <w:bookmarkStart w:id="31" w:name="_Toc7888023"/>
      <w:bookmarkStart w:id="32" w:name="_Toc8032820"/>
      <w:r>
        <w:lastRenderedPageBreak/>
        <w:t>Appendices</w:t>
      </w:r>
      <w:bookmarkEnd w:id="31"/>
      <w:bookmarkEnd w:id="32"/>
    </w:p>
    <w:p w:rsidR="00920918" w:rsidRDefault="00920918" w:rsidP="00920918">
      <w:pPr>
        <w:pStyle w:val="Heading2"/>
      </w:pPr>
      <w:bookmarkStart w:id="33" w:name="_Toc7888024"/>
      <w:bookmarkStart w:id="34" w:name="_Toc8032821"/>
      <w:r>
        <w:t>Appendix A – The Gantt chart created by Black Dragon Studios.</w:t>
      </w:r>
      <w:bookmarkEnd w:id="33"/>
      <w:bookmarkEnd w:id="34"/>
    </w:p>
    <w:p w:rsidR="00920918" w:rsidRDefault="00676B88">
      <w:r>
        <w:rPr>
          <w:noProof/>
          <w:lang w:eastAsia="en-GB"/>
        </w:rPr>
        <w:drawing>
          <wp:inline distT="0" distB="0" distL="0" distR="0">
            <wp:extent cx="8265871" cy="5527675"/>
            <wp:effectExtent l="0" t="254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D_Gantt.PNG"/>
                    <pic:cNvPicPr/>
                  </pic:nvPicPr>
                  <pic:blipFill>
                    <a:blip r:embed="rId12">
                      <a:extLst>
                        <a:ext uri="{28A0092B-C50C-407E-A947-70E740481C1C}">
                          <a14:useLocalDpi xmlns:a14="http://schemas.microsoft.com/office/drawing/2010/main" val="0"/>
                        </a:ext>
                      </a:extLst>
                    </a:blip>
                    <a:stretch>
                      <a:fillRect/>
                    </a:stretch>
                  </pic:blipFill>
                  <pic:spPr>
                    <a:xfrm rot="5400000">
                      <a:off x="0" y="0"/>
                      <a:ext cx="8271631" cy="5531527"/>
                    </a:xfrm>
                    <a:prstGeom prst="rect">
                      <a:avLst/>
                    </a:prstGeom>
                  </pic:spPr>
                </pic:pic>
              </a:graphicData>
            </a:graphic>
          </wp:inline>
        </w:drawing>
      </w:r>
      <w:r w:rsidR="00920918">
        <w:br w:type="page"/>
      </w:r>
    </w:p>
    <w:p w:rsidR="00920918" w:rsidRDefault="00920918" w:rsidP="00920918">
      <w:pPr>
        <w:pStyle w:val="Heading2"/>
      </w:pPr>
      <w:bookmarkStart w:id="35" w:name="_Toc7888025"/>
      <w:bookmarkStart w:id="36" w:name="_Toc8032822"/>
      <w:r>
        <w:lastRenderedPageBreak/>
        <w:t>Appendix B – The personal Gantt chart.</w:t>
      </w:r>
      <w:bookmarkEnd w:id="35"/>
      <w:bookmarkEnd w:id="36"/>
    </w:p>
    <w:p w:rsidR="00920918" w:rsidRDefault="00676B88" w:rsidP="00676B88">
      <w:pPr>
        <w:jc w:val="center"/>
      </w:pPr>
      <w:r>
        <w:rPr>
          <w:noProof/>
          <w:lang w:eastAsia="en-GB"/>
        </w:rPr>
        <w:drawing>
          <wp:inline distT="0" distB="0" distL="0" distR="0">
            <wp:extent cx="8514308" cy="3943032"/>
            <wp:effectExtent l="0" t="318" r="953" b="952"/>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L_Gantt1.PNG"/>
                    <pic:cNvPicPr/>
                  </pic:nvPicPr>
                  <pic:blipFill>
                    <a:blip r:embed="rId13">
                      <a:extLst>
                        <a:ext uri="{28A0092B-C50C-407E-A947-70E740481C1C}">
                          <a14:useLocalDpi xmlns:a14="http://schemas.microsoft.com/office/drawing/2010/main" val="0"/>
                        </a:ext>
                      </a:extLst>
                    </a:blip>
                    <a:stretch>
                      <a:fillRect/>
                    </a:stretch>
                  </pic:blipFill>
                  <pic:spPr>
                    <a:xfrm rot="5400000">
                      <a:off x="0" y="0"/>
                      <a:ext cx="8529219" cy="3949938"/>
                    </a:xfrm>
                    <a:prstGeom prst="rect">
                      <a:avLst/>
                    </a:prstGeom>
                  </pic:spPr>
                </pic:pic>
              </a:graphicData>
            </a:graphic>
          </wp:inline>
        </w:drawing>
      </w:r>
      <w:r w:rsidR="00920918">
        <w:br w:type="page"/>
      </w:r>
    </w:p>
    <w:p w:rsidR="00920918" w:rsidRDefault="00920918" w:rsidP="00920918">
      <w:pPr>
        <w:pStyle w:val="Heading2"/>
      </w:pPr>
      <w:bookmarkStart w:id="37" w:name="_Toc7888026"/>
      <w:bookmarkStart w:id="38" w:name="_Toc8032823"/>
      <w:r>
        <w:lastRenderedPageBreak/>
        <w:t>Appendix C – An updated version of the personal Gantt chart.</w:t>
      </w:r>
      <w:bookmarkEnd w:id="37"/>
      <w:bookmarkEnd w:id="38"/>
    </w:p>
    <w:p w:rsidR="00920918" w:rsidRDefault="00676B88" w:rsidP="009F31B1">
      <w:pPr>
        <w:jc w:val="center"/>
      </w:pPr>
      <w:r>
        <w:rPr>
          <w:noProof/>
          <w:lang w:eastAsia="en-GB"/>
        </w:rPr>
        <w:drawing>
          <wp:inline distT="0" distB="0" distL="0" distR="0">
            <wp:extent cx="8567214" cy="1991360"/>
            <wp:effectExtent l="0" t="7937"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L_Gantt2(2).PNG"/>
                    <pic:cNvPicPr/>
                  </pic:nvPicPr>
                  <pic:blipFill>
                    <a:blip r:embed="rId14">
                      <a:extLst>
                        <a:ext uri="{28A0092B-C50C-407E-A947-70E740481C1C}">
                          <a14:useLocalDpi xmlns:a14="http://schemas.microsoft.com/office/drawing/2010/main" val="0"/>
                        </a:ext>
                      </a:extLst>
                    </a:blip>
                    <a:stretch>
                      <a:fillRect/>
                    </a:stretch>
                  </pic:blipFill>
                  <pic:spPr>
                    <a:xfrm rot="5400000">
                      <a:off x="0" y="0"/>
                      <a:ext cx="8576948" cy="1993623"/>
                    </a:xfrm>
                    <a:prstGeom prst="rect">
                      <a:avLst/>
                    </a:prstGeom>
                  </pic:spPr>
                </pic:pic>
              </a:graphicData>
            </a:graphic>
          </wp:inline>
        </w:drawing>
      </w:r>
      <w:r>
        <w:rPr>
          <w:noProof/>
          <w:lang w:eastAsia="en-GB"/>
        </w:rPr>
        <w:drawing>
          <wp:inline distT="0" distB="0" distL="0" distR="0" wp14:anchorId="754B6760" wp14:editId="68C9B74C">
            <wp:extent cx="8515542" cy="992505"/>
            <wp:effectExtent l="8572" t="0" r="8573" b="8572"/>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L_Gantt2(1).PNG"/>
                    <pic:cNvPicPr/>
                  </pic:nvPicPr>
                  <pic:blipFill>
                    <a:blip r:embed="rId15">
                      <a:extLst>
                        <a:ext uri="{28A0092B-C50C-407E-A947-70E740481C1C}">
                          <a14:useLocalDpi xmlns:a14="http://schemas.microsoft.com/office/drawing/2010/main" val="0"/>
                        </a:ext>
                      </a:extLst>
                    </a:blip>
                    <a:stretch>
                      <a:fillRect/>
                    </a:stretch>
                  </pic:blipFill>
                  <pic:spPr>
                    <a:xfrm rot="5400000">
                      <a:off x="0" y="0"/>
                      <a:ext cx="8519696" cy="992989"/>
                    </a:xfrm>
                    <a:prstGeom prst="rect">
                      <a:avLst/>
                    </a:prstGeom>
                  </pic:spPr>
                </pic:pic>
              </a:graphicData>
            </a:graphic>
          </wp:inline>
        </w:drawing>
      </w:r>
      <w:r w:rsidR="00920918">
        <w:br w:type="page"/>
      </w:r>
    </w:p>
    <w:p w:rsidR="00920918" w:rsidRDefault="00693EB5" w:rsidP="00693EB5">
      <w:pPr>
        <w:pStyle w:val="Heading2"/>
      </w:pPr>
      <w:bookmarkStart w:id="39" w:name="_Toc7888027"/>
      <w:bookmarkStart w:id="40" w:name="_Toc8032824"/>
      <w:r>
        <w:lastRenderedPageBreak/>
        <w:t>Appendix D – The original timeline for ‘The Scrap Town Shoot Out’.</w:t>
      </w:r>
      <w:bookmarkEnd w:id="39"/>
      <w:bookmarkEnd w:id="40"/>
    </w:p>
    <w:p w:rsidR="00693EB5" w:rsidRDefault="00016F14" w:rsidP="00016F14">
      <w:pPr>
        <w:jc w:val="center"/>
      </w:pPr>
      <w:r>
        <w:rPr>
          <w:noProof/>
          <w:lang w:eastAsia="en-GB"/>
        </w:rPr>
        <w:drawing>
          <wp:inline distT="0" distB="0" distL="0" distR="0">
            <wp:extent cx="8548477" cy="2492753"/>
            <wp:effectExtent l="0" t="953" r="4128"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aptown_Pipeline.pn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8567345" cy="2498255"/>
                    </a:xfrm>
                    <a:prstGeom prst="rect">
                      <a:avLst/>
                    </a:prstGeom>
                  </pic:spPr>
                </pic:pic>
              </a:graphicData>
            </a:graphic>
          </wp:inline>
        </w:drawing>
      </w:r>
    </w:p>
    <w:p w:rsidR="009A4FBA" w:rsidRDefault="003142AF" w:rsidP="009A4FBA">
      <w:pPr>
        <w:pStyle w:val="Heading2"/>
      </w:pPr>
      <w:bookmarkStart w:id="41" w:name="_Toc7888028"/>
      <w:bookmarkStart w:id="42" w:name="_Toc8032825"/>
      <w:r>
        <w:lastRenderedPageBreak/>
        <w:t>Appendix E – The original Marketing strategy for ‘The Scrap Town Shoot Out’.</w:t>
      </w:r>
      <w:bookmarkEnd w:id="42"/>
    </w:p>
    <w:p w:rsidR="003142AF" w:rsidRDefault="009A4FBA" w:rsidP="009A4FBA">
      <w:r>
        <w:rPr>
          <w:noProof/>
          <w:lang w:eastAsia="en-GB"/>
        </w:rPr>
        <w:drawing>
          <wp:inline distT="0" distB="0" distL="0" distR="0">
            <wp:extent cx="5924550" cy="8587607"/>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arketingStrategy.PNG"/>
                    <pic:cNvPicPr/>
                  </pic:nvPicPr>
                  <pic:blipFill>
                    <a:blip r:embed="rId17">
                      <a:extLst>
                        <a:ext uri="{28A0092B-C50C-407E-A947-70E740481C1C}">
                          <a14:useLocalDpi xmlns:a14="http://schemas.microsoft.com/office/drawing/2010/main" val="0"/>
                        </a:ext>
                      </a:extLst>
                    </a:blip>
                    <a:stretch>
                      <a:fillRect/>
                    </a:stretch>
                  </pic:blipFill>
                  <pic:spPr>
                    <a:xfrm>
                      <a:off x="0" y="0"/>
                      <a:ext cx="5931406" cy="8597545"/>
                    </a:xfrm>
                    <a:prstGeom prst="rect">
                      <a:avLst/>
                    </a:prstGeom>
                  </pic:spPr>
                </pic:pic>
              </a:graphicData>
            </a:graphic>
          </wp:inline>
        </w:drawing>
      </w:r>
      <w:r w:rsidR="003142AF">
        <w:br w:type="page"/>
      </w:r>
    </w:p>
    <w:p w:rsidR="00693EB5" w:rsidRDefault="003142AF" w:rsidP="00693EB5">
      <w:pPr>
        <w:pStyle w:val="Heading2"/>
      </w:pPr>
      <w:bookmarkStart w:id="43" w:name="_Toc8032826"/>
      <w:r>
        <w:lastRenderedPageBreak/>
        <w:t>Appendix F</w:t>
      </w:r>
      <w:r w:rsidR="00693EB5">
        <w:t xml:space="preserve"> – </w:t>
      </w:r>
      <w:proofErr w:type="spellStart"/>
      <w:r w:rsidR="00693EB5">
        <w:t>Superdata</w:t>
      </w:r>
      <w:proofErr w:type="spellEnd"/>
      <w:r w:rsidR="00693EB5">
        <w:t xml:space="preserve"> </w:t>
      </w:r>
      <w:r w:rsidR="004E78BF">
        <w:t>2017 Year in Review, Executive Summary.</w:t>
      </w:r>
      <w:bookmarkEnd w:id="41"/>
      <w:bookmarkEnd w:id="43"/>
      <w:r w:rsidR="004E78BF">
        <w:t xml:space="preserve"> </w:t>
      </w:r>
    </w:p>
    <w:p w:rsidR="004E78BF" w:rsidRDefault="00016F14" w:rsidP="00016F14">
      <w:pPr>
        <w:jc w:val="center"/>
      </w:pPr>
      <w:r>
        <w:rPr>
          <w:noProof/>
          <w:lang w:eastAsia="en-GB"/>
        </w:rPr>
        <w:drawing>
          <wp:inline distT="0" distB="0" distL="0" distR="0">
            <wp:extent cx="8586019" cy="4848542"/>
            <wp:effectExtent l="1905"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perdata2017_1.PNG"/>
                    <pic:cNvPicPr/>
                  </pic:nvPicPr>
                  <pic:blipFill>
                    <a:blip r:embed="rId18">
                      <a:extLst>
                        <a:ext uri="{28A0092B-C50C-407E-A947-70E740481C1C}">
                          <a14:useLocalDpi xmlns:a14="http://schemas.microsoft.com/office/drawing/2010/main" val="0"/>
                        </a:ext>
                      </a:extLst>
                    </a:blip>
                    <a:stretch>
                      <a:fillRect/>
                    </a:stretch>
                  </pic:blipFill>
                  <pic:spPr>
                    <a:xfrm rot="5400000">
                      <a:off x="0" y="0"/>
                      <a:ext cx="8596314" cy="4854355"/>
                    </a:xfrm>
                    <a:prstGeom prst="rect">
                      <a:avLst/>
                    </a:prstGeom>
                  </pic:spPr>
                </pic:pic>
              </a:graphicData>
            </a:graphic>
          </wp:inline>
        </w:drawing>
      </w:r>
      <w:r w:rsidR="004E78BF">
        <w:br w:type="page"/>
      </w:r>
    </w:p>
    <w:p w:rsidR="004E78BF" w:rsidRPr="00693EB5" w:rsidRDefault="003142AF" w:rsidP="004E78BF">
      <w:pPr>
        <w:pStyle w:val="Heading2"/>
      </w:pPr>
      <w:bookmarkStart w:id="44" w:name="_Toc7888029"/>
      <w:bookmarkStart w:id="45" w:name="_Toc8032827"/>
      <w:r>
        <w:lastRenderedPageBreak/>
        <w:t>Appendix G</w:t>
      </w:r>
      <w:r w:rsidR="004E78BF">
        <w:t xml:space="preserve"> – </w:t>
      </w:r>
      <w:proofErr w:type="spellStart"/>
      <w:r w:rsidR="004E78BF">
        <w:t>Superdata</w:t>
      </w:r>
      <w:proofErr w:type="spellEnd"/>
      <w:r w:rsidR="004E78BF">
        <w:t xml:space="preserve"> 2018 Year in Review, Executive Summary.</w:t>
      </w:r>
      <w:bookmarkEnd w:id="44"/>
      <w:bookmarkEnd w:id="45"/>
      <w:r w:rsidR="004E78BF">
        <w:t xml:space="preserve"> </w:t>
      </w:r>
    </w:p>
    <w:p w:rsidR="004E78BF" w:rsidRDefault="00016F14" w:rsidP="00676B88">
      <w:pPr>
        <w:jc w:val="center"/>
      </w:pPr>
      <w:r>
        <w:rPr>
          <w:noProof/>
          <w:lang w:eastAsia="en-GB"/>
        </w:rPr>
        <w:drawing>
          <wp:inline distT="0" distB="0" distL="0" distR="0">
            <wp:extent cx="8543462" cy="4824509"/>
            <wp:effectExtent l="0" t="7303" r="2858" b="2857"/>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uperdata2018_1.PNG"/>
                    <pic:cNvPicPr/>
                  </pic:nvPicPr>
                  <pic:blipFill>
                    <a:blip r:embed="rId19">
                      <a:extLst>
                        <a:ext uri="{28A0092B-C50C-407E-A947-70E740481C1C}">
                          <a14:useLocalDpi xmlns:a14="http://schemas.microsoft.com/office/drawing/2010/main" val="0"/>
                        </a:ext>
                      </a:extLst>
                    </a:blip>
                    <a:stretch>
                      <a:fillRect/>
                    </a:stretch>
                  </pic:blipFill>
                  <pic:spPr>
                    <a:xfrm rot="5400000">
                      <a:off x="0" y="0"/>
                      <a:ext cx="8557380" cy="4832369"/>
                    </a:xfrm>
                    <a:prstGeom prst="rect">
                      <a:avLst/>
                    </a:prstGeom>
                  </pic:spPr>
                </pic:pic>
              </a:graphicData>
            </a:graphic>
          </wp:inline>
        </w:drawing>
      </w:r>
      <w:r w:rsidR="004E78BF">
        <w:br w:type="page"/>
      </w:r>
    </w:p>
    <w:p w:rsidR="004E78BF" w:rsidRPr="00693EB5" w:rsidRDefault="003142AF" w:rsidP="004E78BF">
      <w:pPr>
        <w:pStyle w:val="Heading2"/>
      </w:pPr>
      <w:bookmarkStart w:id="46" w:name="_Toc7888030"/>
      <w:bookmarkStart w:id="47" w:name="_Toc8032828"/>
      <w:r>
        <w:lastRenderedPageBreak/>
        <w:t>Appendix H</w:t>
      </w:r>
      <w:r w:rsidR="004E78BF">
        <w:t xml:space="preserve"> – </w:t>
      </w:r>
      <w:proofErr w:type="spellStart"/>
      <w:r w:rsidR="004E78BF">
        <w:t>Superdata</w:t>
      </w:r>
      <w:proofErr w:type="spellEnd"/>
      <w:r w:rsidR="004E78BF">
        <w:t xml:space="preserve"> 2018 Year in Review, Consumer XR Revenue.</w:t>
      </w:r>
      <w:bookmarkEnd w:id="46"/>
      <w:bookmarkEnd w:id="47"/>
      <w:r w:rsidR="004E78BF">
        <w:t xml:space="preserve"> </w:t>
      </w:r>
    </w:p>
    <w:p w:rsidR="004E78BF" w:rsidRDefault="00676B88" w:rsidP="00676B88">
      <w:pPr>
        <w:jc w:val="center"/>
      </w:pPr>
      <w:r>
        <w:rPr>
          <w:noProof/>
          <w:lang w:eastAsia="en-GB"/>
        </w:rPr>
        <w:drawing>
          <wp:inline distT="0" distB="0" distL="0" distR="0">
            <wp:extent cx="8535417" cy="4819967"/>
            <wp:effectExtent l="0" t="9207" r="9207" b="9208"/>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uperdata2018_2.PNG"/>
                    <pic:cNvPicPr/>
                  </pic:nvPicPr>
                  <pic:blipFill>
                    <a:blip r:embed="rId20">
                      <a:extLst>
                        <a:ext uri="{28A0092B-C50C-407E-A947-70E740481C1C}">
                          <a14:useLocalDpi xmlns:a14="http://schemas.microsoft.com/office/drawing/2010/main" val="0"/>
                        </a:ext>
                      </a:extLst>
                    </a:blip>
                    <a:stretch>
                      <a:fillRect/>
                    </a:stretch>
                  </pic:blipFill>
                  <pic:spPr>
                    <a:xfrm rot="5400000">
                      <a:off x="0" y="0"/>
                      <a:ext cx="8543994" cy="4824810"/>
                    </a:xfrm>
                    <a:prstGeom prst="rect">
                      <a:avLst/>
                    </a:prstGeom>
                  </pic:spPr>
                </pic:pic>
              </a:graphicData>
            </a:graphic>
          </wp:inline>
        </w:drawing>
      </w:r>
      <w:r w:rsidR="004E78BF">
        <w:br w:type="page"/>
      </w:r>
    </w:p>
    <w:p w:rsidR="004E78BF" w:rsidRPr="00693EB5" w:rsidRDefault="003142AF" w:rsidP="004E78BF">
      <w:pPr>
        <w:pStyle w:val="Heading2"/>
      </w:pPr>
      <w:bookmarkStart w:id="48" w:name="_Toc7888031"/>
      <w:bookmarkStart w:id="49" w:name="_Toc8032829"/>
      <w:r>
        <w:lastRenderedPageBreak/>
        <w:t>Appendix I</w:t>
      </w:r>
      <w:r w:rsidR="004E78BF">
        <w:t xml:space="preserve"> – </w:t>
      </w:r>
      <w:proofErr w:type="spellStart"/>
      <w:r w:rsidR="004E78BF">
        <w:t>Superdata</w:t>
      </w:r>
      <w:proofErr w:type="spellEnd"/>
      <w:r w:rsidR="004E78BF">
        <w:t xml:space="preserve"> 2017 Year in Review, Consumer XR Revenue.</w:t>
      </w:r>
      <w:bookmarkEnd w:id="48"/>
      <w:bookmarkEnd w:id="49"/>
      <w:r w:rsidR="004E78BF">
        <w:t xml:space="preserve"> </w:t>
      </w:r>
    </w:p>
    <w:p w:rsidR="004E78BF" w:rsidRPr="004E78BF" w:rsidRDefault="00676B88" w:rsidP="00676B88">
      <w:pPr>
        <w:jc w:val="center"/>
      </w:pPr>
      <w:r>
        <w:rPr>
          <w:noProof/>
          <w:lang w:eastAsia="en-GB"/>
        </w:rPr>
        <w:drawing>
          <wp:inline distT="0" distB="0" distL="0" distR="0">
            <wp:extent cx="8333010" cy="4705667"/>
            <wp:effectExtent l="381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uperdata2017_2.PNG"/>
                    <pic:cNvPicPr/>
                  </pic:nvPicPr>
                  <pic:blipFill>
                    <a:blip r:embed="rId21">
                      <a:extLst>
                        <a:ext uri="{28A0092B-C50C-407E-A947-70E740481C1C}">
                          <a14:useLocalDpi xmlns:a14="http://schemas.microsoft.com/office/drawing/2010/main" val="0"/>
                        </a:ext>
                      </a:extLst>
                    </a:blip>
                    <a:stretch>
                      <a:fillRect/>
                    </a:stretch>
                  </pic:blipFill>
                  <pic:spPr>
                    <a:xfrm rot="5400000">
                      <a:off x="0" y="0"/>
                      <a:ext cx="8337436" cy="4708166"/>
                    </a:xfrm>
                    <a:prstGeom prst="rect">
                      <a:avLst/>
                    </a:prstGeom>
                  </pic:spPr>
                </pic:pic>
              </a:graphicData>
            </a:graphic>
          </wp:inline>
        </w:drawing>
      </w:r>
    </w:p>
    <w:sectPr w:rsidR="004E78BF" w:rsidRPr="004E78BF" w:rsidSect="003E03FC">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1DA7" w:rsidRDefault="00D11DA7" w:rsidP="009A4FBA">
      <w:pPr>
        <w:spacing w:after="0" w:line="240" w:lineRule="auto"/>
      </w:pPr>
      <w:r>
        <w:separator/>
      </w:r>
    </w:p>
  </w:endnote>
  <w:endnote w:type="continuationSeparator" w:id="0">
    <w:p w:rsidR="00D11DA7" w:rsidRDefault="00D11DA7" w:rsidP="009A4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41512200"/>
      <w:docPartObj>
        <w:docPartGallery w:val="Page Numbers (Bottom of Page)"/>
        <w:docPartUnique/>
      </w:docPartObj>
    </w:sdtPr>
    <w:sdtEndPr>
      <w:rPr>
        <w:noProof/>
      </w:rPr>
    </w:sdtEndPr>
    <w:sdtContent>
      <w:p w:rsidR="0093326F" w:rsidRDefault="0093326F">
        <w:pPr>
          <w:pStyle w:val="Footer"/>
          <w:jc w:val="right"/>
        </w:pPr>
        <w:r>
          <w:fldChar w:fldCharType="begin"/>
        </w:r>
        <w:r>
          <w:instrText xml:space="preserve"> PAGE   \* MERGEFORMAT </w:instrText>
        </w:r>
        <w:r>
          <w:fldChar w:fldCharType="separate"/>
        </w:r>
        <w:r w:rsidR="009F31B1">
          <w:rPr>
            <w:noProof/>
          </w:rPr>
          <w:t>10</w:t>
        </w:r>
        <w:r>
          <w:rPr>
            <w:noProof/>
          </w:rPr>
          <w:fldChar w:fldCharType="end"/>
        </w:r>
      </w:p>
    </w:sdtContent>
  </w:sdt>
  <w:p w:rsidR="0093326F" w:rsidRDefault="0004219F">
    <w:pPr>
      <w:pStyle w:val="Footer"/>
    </w:pPr>
    <w:r>
      <w:t>Ben Long</w:t>
    </w:r>
  </w:p>
  <w:p w:rsidR="0004219F" w:rsidRDefault="0004219F">
    <w:pPr>
      <w:pStyle w:val="Footer"/>
    </w:pPr>
    <w:r>
      <w:t>P144121</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1DA7" w:rsidRDefault="00D11DA7" w:rsidP="009A4FBA">
      <w:pPr>
        <w:spacing w:after="0" w:line="240" w:lineRule="auto"/>
      </w:pPr>
      <w:r>
        <w:separator/>
      </w:r>
    </w:p>
  </w:footnote>
  <w:footnote w:type="continuationSeparator" w:id="0">
    <w:p w:rsidR="00D11DA7" w:rsidRDefault="00D11DA7" w:rsidP="009A4FB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4219F" w:rsidRDefault="0004219F" w:rsidP="0004219F">
    <w:pPr>
      <w:pStyle w:val="Header"/>
      <w:jc w:val="center"/>
    </w:pPr>
    <w:r>
      <w:t>Evaluative Report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CB180B"/>
    <w:multiLevelType w:val="hybridMultilevel"/>
    <w:tmpl w:val="D2104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C3A9F"/>
    <w:multiLevelType w:val="hybridMultilevel"/>
    <w:tmpl w:val="468A6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05889"/>
    <w:multiLevelType w:val="hybridMultilevel"/>
    <w:tmpl w:val="89EEE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75337"/>
    <w:multiLevelType w:val="hybridMultilevel"/>
    <w:tmpl w:val="5A76D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A42510"/>
    <w:multiLevelType w:val="hybridMultilevel"/>
    <w:tmpl w:val="35927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351D07"/>
    <w:multiLevelType w:val="hybridMultilevel"/>
    <w:tmpl w:val="BA4EE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03FC"/>
    <w:rsid w:val="00016F14"/>
    <w:rsid w:val="000206AA"/>
    <w:rsid w:val="000375F9"/>
    <w:rsid w:val="00040DAC"/>
    <w:rsid w:val="0004219F"/>
    <w:rsid w:val="00055A38"/>
    <w:rsid w:val="0014632D"/>
    <w:rsid w:val="00184E3F"/>
    <w:rsid w:val="001B0840"/>
    <w:rsid w:val="001E391C"/>
    <w:rsid w:val="00203009"/>
    <w:rsid w:val="00227839"/>
    <w:rsid w:val="0026035C"/>
    <w:rsid w:val="002C4B16"/>
    <w:rsid w:val="002C7B08"/>
    <w:rsid w:val="003142AF"/>
    <w:rsid w:val="00376C1F"/>
    <w:rsid w:val="00390626"/>
    <w:rsid w:val="003B3109"/>
    <w:rsid w:val="003B3723"/>
    <w:rsid w:val="003D3EB1"/>
    <w:rsid w:val="003E03FC"/>
    <w:rsid w:val="004A4CF2"/>
    <w:rsid w:val="004A5F82"/>
    <w:rsid w:val="004E78BF"/>
    <w:rsid w:val="005110FE"/>
    <w:rsid w:val="005C4485"/>
    <w:rsid w:val="005E2A23"/>
    <w:rsid w:val="00613238"/>
    <w:rsid w:val="00676B88"/>
    <w:rsid w:val="00693EB5"/>
    <w:rsid w:val="006D72E2"/>
    <w:rsid w:val="006E7A5B"/>
    <w:rsid w:val="00721EF5"/>
    <w:rsid w:val="007A1F1E"/>
    <w:rsid w:val="00817384"/>
    <w:rsid w:val="0083473A"/>
    <w:rsid w:val="0087784B"/>
    <w:rsid w:val="008917E5"/>
    <w:rsid w:val="008C729C"/>
    <w:rsid w:val="00905EA9"/>
    <w:rsid w:val="00920918"/>
    <w:rsid w:val="0093326F"/>
    <w:rsid w:val="00952530"/>
    <w:rsid w:val="009826A3"/>
    <w:rsid w:val="009A4FBA"/>
    <w:rsid w:val="009D5AD6"/>
    <w:rsid w:val="009F31B1"/>
    <w:rsid w:val="00A8276E"/>
    <w:rsid w:val="00A86C97"/>
    <w:rsid w:val="00AA5DF8"/>
    <w:rsid w:val="00AB2FE5"/>
    <w:rsid w:val="00AE2649"/>
    <w:rsid w:val="00AE27A4"/>
    <w:rsid w:val="00AE3BED"/>
    <w:rsid w:val="00AE6AE1"/>
    <w:rsid w:val="00B03B24"/>
    <w:rsid w:val="00B27B6F"/>
    <w:rsid w:val="00B46B9D"/>
    <w:rsid w:val="00BE3AA7"/>
    <w:rsid w:val="00C02E31"/>
    <w:rsid w:val="00C26524"/>
    <w:rsid w:val="00CE42F5"/>
    <w:rsid w:val="00CE4780"/>
    <w:rsid w:val="00D11DA7"/>
    <w:rsid w:val="00D46A45"/>
    <w:rsid w:val="00D47E1E"/>
    <w:rsid w:val="00DF6DF9"/>
    <w:rsid w:val="00E152FF"/>
    <w:rsid w:val="00E56849"/>
    <w:rsid w:val="00EC0043"/>
    <w:rsid w:val="00EF3D5D"/>
    <w:rsid w:val="00F01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615586-3E87-44B7-A2EA-EF7BDBD8C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E03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209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3FC"/>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3E03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03FC"/>
    <w:rPr>
      <w:rFonts w:eastAsiaTheme="minorEastAsia"/>
      <w:lang w:val="en-US"/>
    </w:rPr>
  </w:style>
  <w:style w:type="paragraph" w:styleId="ListParagraph">
    <w:name w:val="List Paragraph"/>
    <w:basedOn w:val="Normal"/>
    <w:uiPriority w:val="34"/>
    <w:qFormat/>
    <w:rsid w:val="00EC0043"/>
    <w:pPr>
      <w:ind w:left="720"/>
      <w:contextualSpacing/>
    </w:pPr>
  </w:style>
  <w:style w:type="character" w:customStyle="1" w:styleId="Heading2Char">
    <w:name w:val="Heading 2 Char"/>
    <w:basedOn w:val="DefaultParagraphFont"/>
    <w:link w:val="Heading2"/>
    <w:uiPriority w:val="9"/>
    <w:rsid w:val="0092091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C7B08"/>
    <w:pPr>
      <w:outlineLvl w:val="9"/>
    </w:pPr>
    <w:rPr>
      <w:lang w:val="en-US"/>
    </w:rPr>
  </w:style>
  <w:style w:type="paragraph" w:styleId="TOC1">
    <w:name w:val="toc 1"/>
    <w:basedOn w:val="Normal"/>
    <w:next w:val="Normal"/>
    <w:autoRedefine/>
    <w:uiPriority w:val="39"/>
    <w:unhideWhenUsed/>
    <w:rsid w:val="002C7B08"/>
    <w:pPr>
      <w:spacing w:after="100"/>
    </w:pPr>
  </w:style>
  <w:style w:type="paragraph" w:styleId="TOC2">
    <w:name w:val="toc 2"/>
    <w:basedOn w:val="Normal"/>
    <w:next w:val="Normal"/>
    <w:autoRedefine/>
    <w:uiPriority w:val="39"/>
    <w:unhideWhenUsed/>
    <w:rsid w:val="002C7B08"/>
    <w:pPr>
      <w:spacing w:after="100"/>
      <w:ind w:left="220"/>
    </w:pPr>
  </w:style>
  <w:style w:type="character" w:styleId="Hyperlink">
    <w:name w:val="Hyperlink"/>
    <w:basedOn w:val="DefaultParagraphFont"/>
    <w:uiPriority w:val="99"/>
    <w:unhideWhenUsed/>
    <w:rsid w:val="002C7B08"/>
    <w:rPr>
      <w:color w:val="0563C1" w:themeColor="hyperlink"/>
      <w:u w:val="single"/>
    </w:rPr>
  </w:style>
  <w:style w:type="paragraph" w:styleId="Title">
    <w:name w:val="Title"/>
    <w:basedOn w:val="Normal"/>
    <w:next w:val="Normal"/>
    <w:link w:val="TitleChar"/>
    <w:uiPriority w:val="10"/>
    <w:qFormat/>
    <w:rsid w:val="00F010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1034"/>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rsid w:val="00F01034"/>
    <w:pPr>
      <w:spacing w:after="100"/>
      <w:ind w:left="440"/>
    </w:pPr>
    <w:rPr>
      <w:rFonts w:eastAsiaTheme="minorEastAsia" w:cs="Times New Roman"/>
      <w:lang w:val="en-US"/>
    </w:rPr>
  </w:style>
  <w:style w:type="paragraph" w:styleId="NormalWeb">
    <w:name w:val="Normal (Web)"/>
    <w:basedOn w:val="Normal"/>
    <w:uiPriority w:val="99"/>
    <w:semiHidden/>
    <w:unhideWhenUsed/>
    <w:rsid w:val="005E2A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4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FBA"/>
  </w:style>
  <w:style w:type="paragraph" w:styleId="Footer">
    <w:name w:val="footer"/>
    <w:basedOn w:val="Normal"/>
    <w:link w:val="FooterChar"/>
    <w:uiPriority w:val="99"/>
    <w:unhideWhenUsed/>
    <w:rsid w:val="009A4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0468461">
      <w:bodyDiv w:val="1"/>
      <w:marLeft w:val="0"/>
      <w:marRight w:val="0"/>
      <w:marTop w:val="0"/>
      <w:marBottom w:val="0"/>
      <w:divBdr>
        <w:top w:val="none" w:sz="0" w:space="0" w:color="auto"/>
        <w:left w:val="none" w:sz="0" w:space="0" w:color="auto"/>
        <w:bottom w:val="none" w:sz="0" w:space="0" w:color="auto"/>
        <w:right w:val="none" w:sz="0" w:space="0" w:color="auto"/>
      </w:divBdr>
    </w:div>
    <w:div w:id="1865362090">
      <w:bodyDiv w:val="1"/>
      <w:marLeft w:val="0"/>
      <w:marRight w:val="0"/>
      <w:marTop w:val="0"/>
      <w:marBottom w:val="0"/>
      <w:divBdr>
        <w:top w:val="none" w:sz="0" w:space="0" w:color="auto"/>
        <w:left w:val="none" w:sz="0" w:space="0" w:color="auto"/>
        <w:bottom w:val="none" w:sz="0" w:space="0" w:color="auto"/>
        <w:right w:val="none" w:sz="0" w:space="0" w:color="auto"/>
      </w:divBdr>
    </w:div>
    <w:div w:id="2012826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P144121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03F5A5-2532-4D4F-A26D-EA6990D60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5276</Words>
  <Characters>30076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Evaluative Report</vt:lpstr>
    </vt:vector>
  </TitlesOfParts>
  <Company/>
  <LinksUpToDate>false</LinksUpToDate>
  <CharactersWithSpaces>35282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Evaluative Report</dc:title>
  <dc:subject>Creative Computer Games Design</dc:subject>
  <dc:creator>Ben Long</dc:creator>
  <cp:keywords/>
  <dc:description/>
  <cp:lastModifiedBy>Ben Long</cp:lastModifiedBy>
  <cp:revision>3</cp:revision>
  <dcterms:created xsi:type="dcterms:W3CDTF">2019-05-06T09:58:00Z</dcterms:created>
  <dcterms:modified xsi:type="dcterms:W3CDTF">2019-05-06T10:00:00Z</dcterms:modified>
</cp:coreProperties>
</file>