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4B584CB" w:rsidR="00C07CB4" w:rsidRDefault="23EE7C7B" w:rsidP="67C23DCC">
      <w:pPr>
        <w:jc w:val="center"/>
        <w:rPr>
          <w:b/>
          <w:bCs/>
          <w:sz w:val="28"/>
          <w:szCs w:val="28"/>
        </w:rPr>
      </w:pPr>
      <w:r w:rsidRPr="67C23DCC">
        <w:rPr>
          <w:b/>
          <w:bCs/>
          <w:sz w:val="28"/>
          <w:szCs w:val="28"/>
        </w:rPr>
        <w:t xml:space="preserve">LCLM 4004 </w:t>
      </w:r>
      <w:r w:rsidR="69BD09FB" w:rsidRPr="67C23DCC">
        <w:rPr>
          <w:b/>
          <w:bCs/>
          <w:sz w:val="28"/>
          <w:szCs w:val="28"/>
        </w:rPr>
        <w:t>Problem Solving and Decision Making</w:t>
      </w:r>
    </w:p>
    <w:p w14:paraId="0A58C570" w14:textId="6A5C3F84" w:rsidR="7E76E03F" w:rsidRDefault="7E76E03F" w:rsidP="67C23DCC">
      <w:pPr>
        <w:jc w:val="center"/>
        <w:rPr>
          <w:b/>
          <w:bCs/>
          <w:sz w:val="28"/>
          <w:szCs w:val="28"/>
        </w:rPr>
      </w:pPr>
      <w:r w:rsidRPr="67C23DCC">
        <w:rPr>
          <w:b/>
          <w:bCs/>
          <w:sz w:val="28"/>
          <w:szCs w:val="28"/>
        </w:rPr>
        <w:t>Student: Edilson Francisco De Oliveira</w:t>
      </w:r>
    </w:p>
    <w:p w14:paraId="5015C5A8" w14:textId="27D324D6" w:rsidR="7E76E03F" w:rsidRDefault="7E76E03F" w:rsidP="67C23DCC">
      <w:pPr>
        <w:jc w:val="center"/>
        <w:rPr>
          <w:b/>
          <w:bCs/>
          <w:sz w:val="28"/>
          <w:szCs w:val="28"/>
        </w:rPr>
      </w:pPr>
      <w:r w:rsidRPr="67C23DCC">
        <w:rPr>
          <w:b/>
          <w:bCs/>
          <w:sz w:val="28"/>
          <w:szCs w:val="28"/>
        </w:rPr>
        <w:t>Student number: 1818480</w:t>
      </w:r>
    </w:p>
    <w:p w14:paraId="499EA1ED" w14:textId="3DEE9939" w:rsidR="7E76E03F" w:rsidRDefault="7E76E03F" w:rsidP="67C23DCC">
      <w:pPr>
        <w:jc w:val="center"/>
        <w:rPr>
          <w:b/>
          <w:bCs/>
          <w:sz w:val="28"/>
          <w:szCs w:val="28"/>
        </w:rPr>
      </w:pPr>
      <w:r w:rsidRPr="67C23DCC">
        <w:rPr>
          <w:b/>
          <w:bCs/>
          <w:sz w:val="28"/>
          <w:szCs w:val="28"/>
        </w:rPr>
        <w:t>Lecture: Anita Nan</w:t>
      </w:r>
    </w:p>
    <w:p w14:paraId="215D8C36" w14:textId="7AE7CFB4" w:rsidR="7574A53D" w:rsidRDefault="7574A53D" w:rsidP="67C23DCC">
      <w:pPr>
        <w:jc w:val="center"/>
        <w:rPr>
          <w:b/>
          <w:bCs/>
          <w:sz w:val="28"/>
          <w:szCs w:val="28"/>
        </w:rPr>
      </w:pPr>
      <w:r w:rsidRPr="67C23DCC">
        <w:rPr>
          <w:b/>
          <w:bCs/>
          <w:sz w:val="28"/>
          <w:szCs w:val="28"/>
        </w:rPr>
        <w:t>Report Activit</w:t>
      </w:r>
      <w:r w:rsidR="616989A2" w:rsidRPr="67C23DCC">
        <w:rPr>
          <w:b/>
          <w:bCs/>
          <w:sz w:val="28"/>
          <w:szCs w:val="28"/>
        </w:rPr>
        <w:t>y</w:t>
      </w:r>
    </w:p>
    <w:p w14:paraId="7A72A43D" w14:textId="247B331F" w:rsidR="682C4877" w:rsidRDefault="682C4877" w:rsidP="67C23DCC">
      <w:pPr>
        <w:jc w:val="center"/>
        <w:rPr>
          <w:b/>
          <w:bCs/>
          <w:sz w:val="28"/>
          <w:szCs w:val="28"/>
        </w:rPr>
      </w:pPr>
      <w:r w:rsidRPr="67C23DCC">
        <w:rPr>
          <w:b/>
          <w:bCs/>
          <w:sz w:val="28"/>
          <w:szCs w:val="28"/>
        </w:rPr>
        <w:t>Innovation in food and drink trends</w:t>
      </w:r>
    </w:p>
    <w:p w14:paraId="1C01A1F3" w14:textId="52D3BD9E" w:rsidR="7574A53D" w:rsidRDefault="7574A53D" w:rsidP="67C23DCC">
      <w:pPr>
        <w:jc w:val="center"/>
        <w:rPr>
          <w:b/>
          <w:bCs/>
          <w:sz w:val="28"/>
          <w:szCs w:val="28"/>
        </w:rPr>
      </w:pPr>
      <w:r w:rsidRPr="67C23DCC">
        <w:rPr>
          <w:b/>
          <w:bCs/>
          <w:sz w:val="28"/>
          <w:szCs w:val="28"/>
        </w:rPr>
        <w:t>Problem definition:</w:t>
      </w:r>
    </w:p>
    <w:p w14:paraId="24C6A65B" w14:textId="04D1792E" w:rsidR="7E5A5FC3" w:rsidRDefault="7E5A5FC3" w:rsidP="67C23DCC">
      <w:pPr>
        <w:rPr>
          <w:sz w:val="28"/>
          <w:szCs w:val="28"/>
        </w:rPr>
      </w:pPr>
      <w:r w:rsidRPr="67C23DCC">
        <w:rPr>
          <w:sz w:val="28"/>
          <w:szCs w:val="28"/>
        </w:rPr>
        <w:t xml:space="preserve">Innovation in London’s food and drink sector faces several </w:t>
      </w:r>
      <w:r w:rsidR="190ADE15" w:rsidRPr="67C23DCC">
        <w:rPr>
          <w:sz w:val="28"/>
          <w:szCs w:val="28"/>
        </w:rPr>
        <w:t>challenges</w:t>
      </w:r>
      <w:r w:rsidRPr="67C23DCC">
        <w:rPr>
          <w:sz w:val="28"/>
          <w:szCs w:val="28"/>
        </w:rPr>
        <w:t xml:space="preserve">, </w:t>
      </w:r>
      <w:r w:rsidR="5471696D" w:rsidRPr="67C23DCC">
        <w:rPr>
          <w:sz w:val="28"/>
          <w:szCs w:val="28"/>
        </w:rPr>
        <w:t>including</w:t>
      </w:r>
      <w:r w:rsidR="7200C0C6" w:rsidRPr="67C23DCC">
        <w:rPr>
          <w:sz w:val="28"/>
          <w:szCs w:val="28"/>
        </w:rPr>
        <w:t xml:space="preserve"> rising costs, labor shortages, and adapting to changing </w:t>
      </w:r>
      <w:r w:rsidR="6724EB4B" w:rsidRPr="67C23DCC">
        <w:rPr>
          <w:sz w:val="28"/>
          <w:szCs w:val="28"/>
        </w:rPr>
        <w:t>customers’</w:t>
      </w:r>
      <w:r w:rsidR="7200C0C6" w:rsidRPr="67C23DCC">
        <w:rPr>
          <w:sz w:val="28"/>
          <w:szCs w:val="28"/>
        </w:rPr>
        <w:t xml:space="preserve"> preferences.</w:t>
      </w:r>
      <w:r w:rsidR="759606C2" w:rsidRPr="67C23DCC">
        <w:rPr>
          <w:sz w:val="28"/>
          <w:szCs w:val="28"/>
        </w:rPr>
        <w:t xml:space="preserve"> These factors can make it difficult for business to invest in new </w:t>
      </w:r>
      <w:r w:rsidR="4AF6175B" w:rsidRPr="67C23DCC">
        <w:rPr>
          <w:sz w:val="28"/>
          <w:szCs w:val="28"/>
        </w:rPr>
        <w:t xml:space="preserve">products and technologies, particularly for smaller </w:t>
      </w:r>
      <w:r w:rsidR="6176ABF9" w:rsidRPr="67C23DCC">
        <w:rPr>
          <w:sz w:val="28"/>
          <w:szCs w:val="28"/>
        </w:rPr>
        <w:t>businesses</w:t>
      </w:r>
      <w:r w:rsidR="37120FE3" w:rsidRPr="67C23DCC">
        <w:rPr>
          <w:sz w:val="28"/>
          <w:szCs w:val="28"/>
        </w:rPr>
        <w:t xml:space="preserve">. </w:t>
      </w:r>
      <w:r w:rsidR="4AF6175B" w:rsidRPr="67C23DCC">
        <w:rPr>
          <w:sz w:val="28"/>
          <w:szCs w:val="28"/>
        </w:rPr>
        <w:t>Additionally</w:t>
      </w:r>
      <w:r w:rsidR="51466C81" w:rsidRPr="67C23DCC">
        <w:rPr>
          <w:sz w:val="28"/>
          <w:szCs w:val="28"/>
        </w:rPr>
        <w:t xml:space="preserve">, </w:t>
      </w:r>
      <w:r w:rsidR="26B6F685" w:rsidRPr="67C23DCC">
        <w:rPr>
          <w:sz w:val="28"/>
          <w:szCs w:val="28"/>
        </w:rPr>
        <w:t>navigating</w:t>
      </w:r>
      <w:r w:rsidR="51466C81" w:rsidRPr="67C23DCC">
        <w:rPr>
          <w:sz w:val="28"/>
          <w:szCs w:val="28"/>
        </w:rPr>
        <w:t xml:space="preserve"> strict regulations and maintaining food safety standards adds</w:t>
      </w:r>
      <w:r w:rsidR="7E503764" w:rsidRPr="67C23DCC">
        <w:rPr>
          <w:sz w:val="28"/>
          <w:szCs w:val="28"/>
        </w:rPr>
        <w:t xml:space="preserve"> a layer of complexity.</w:t>
      </w:r>
      <w:r w:rsidR="00557E3F">
        <w:rPr>
          <w:sz w:val="28"/>
          <w:szCs w:val="28"/>
        </w:rPr>
        <w:t xml:space="preserve"> Other factors can be economic pressures</w:t>
      </w:r>
      <w:r w:rsidR="00364DC8">
        <w:rPr>
          <w:sz w:val="28"/>
          <w:szCs w:val="28"/>
        </w:rPr>
        <w:t>, as a (inflation, investment costs) slowing R&amp;D, complex regulations, unstable supply chains, and a gap between stated consumer desires (health/sustainability) and actual purchasing behavior, often leading to incremental “me too” products instead of breakthroughs, plus challenges with scaling novel tech and ensuring fairness in trend forecasting.</w:t>
      </w:r>
    </w:p>
    <w:p w14:paraId="62363A00" w14:textId="7FD56375" w:rsidR="318B8F32" w:rsidRDefault="318B8F32" w:rsidP="67C23DCC">
      <w:pPr>
        <w:jc w:val="center"/>
        <w:rPr>
          <w:b/>
          <w:bCs/>
          <w:sz w:val="28"/>
          <w:szCs w:val="28"/>
        </w:rPr>
      </w:pPr>
      <w:r w:rsidRPr="67C23DCC">
        <w:rPr>
          <w:b/>
          <w:bCs/>
          <w:sz w:val="28"/>
          <w:szCs w:val="28"/>
        </w:rPr>
        <w:t>Problem, Nature and Scope Impact</w:t>
      </w:r>
      <w:r w:rsidR="7A2AEBD3" w:rsidRPr="67C23DCC">
        <w:rPr>
          <w:b/>
          <w:bCs/>
          <w:sz w:val="28"/>
          <w:szCs w:val="28"/>
        </w:rPr>
        <w:t xml:space="preserve"> (5W2H)</w:t>
      </w:r>
    </w:p>
    <w:p w14:paraId="0FC2F9C9" w14:textId="77777777" w:rsidR="00364DC8" w:rsidRDefault="00364DC8" w:rsidP="67C23DCC">
      <w:pPr>
        <w:jc w:val="center"/>
        <w:rPr>
          <w:b/>
          <w:bCs/>
          <w:sz w:val="28"/>
          <w:szCs w:val="28"/>
        </w:rPr>
      </w:pPr>
    </w:p>
    <w:p w14:paraId="6555B056" w14:textId="77777777" w:rsidR="00082A0A" w:rsidRPr="00082A0A" w:rsidRDefault="00082A0A" w:rsidP="00082A0A">
      <w:pPr>
        <w:jc w:val="center"/>
        <w:rPr>
          <w:sz w:val="28"/>
          <w:szCs w:val="28"/>
          <w:lang w:val="en-GB"/>
        </w:rPr>
      </w:pPr>
      <w:r w:rsidRPr="00082A0A">
        <w:rPr>
          <w:sz w:val="28"/>
          <w:szCs w:val="28"/>
          <w:lang w:val="en-GB"/>
        </w:rPr>
        <w:t>Problem Example: Implementing Sustainable Packaging</w:t>
      </w:r>
    </w:p>
    <w:tbl>
      <w:tblPr>
        <w:tblW w:w="6104" w:type="dxa"/>
        <w:tblCellMar>
          <w:top w:w="15" w:type="dxa"/>
          <w:left w:w="15" w:type="dxa"/>
          <w:bottom w:w="15" w:type="dxa"/>
          <w:right w:w="15" w:type="dxa"/>
        </w:tblCellMar>
        <w:tblLook w:val="04A0" w:firstRow="1" w:lastRow="0" w:firstColumn="1" w:lastColumn="0" w:noHBand="0" w:noVBand="1"/>
      </w:tblPr>
      <w:tblGrid>
        <w:gridCol w:w="1409"/>
        <w:gridCol w:w="3735"/>
        <w:gridCol w:w="1930"/>
      </w:tblGrid>
      <w:tr w:rsidR="00082A0A" w:rsidRPr="00082A0A" w14:paraId="35D35FC7" w14:textId="77777777">
        <w:tc>
          <w:tcPr>
            <w:tcW w:w="0" w:type="auto"/>
            <w:tcBorders>
              <w:bottom w:val="single" w:sz="6" w:space="0" w:color="auto"/>
            </w:tcBorders>
            <w:tcMar>
              <w:top w:w="120" w:type="dxa"/>
              <w:left w:w="0" w:type="dxa"/>
              <w:bottom w:w="120" w:type="dxa"/>
              <w:right w:w="240" w:type="dxa"/>
            </w:tcMar>
            <w:hideMark/>
          </w:tcPr>
          <w:p w14:paraId="235AB6F9" w14:textId="77777777" w:rsidR="00082A0A" w:rsidRPr="00082A0A" w:rsidRDefault="00082A0A" w:rsidP="00082A0A">
            <w:pPr>
              <w:jc w:val="center"/>
              <w:rPr>
                <w:sz w:val="28"/>
                <w:szCs w:val="28"/>
                <w:lang w:val="en-GB"/>
              </w:rPr>
            </w:pPr>
            <w:r w:rsidRPr="00082A0A">
              <w:rPr>
                <w:sz w:val="28"/>
                <w:szCs w:val="28"/>
                <w:lang w:val="en-GB"/>
              </w:rPr>
              <w:t>Question </w:t>
            </w:r>
          </w:p>
        </w:tc>
        <w:tc>
          <w:tcPr>
            <w:tcW w:w="0" w:type="auto"/>
            <w:tcBorders>
              <w:bottom w:val="single" w:sz="6" w:space="0" w:color="auto"/>
            </w:tcBorders>
            <w:tcMar>
              <w:top w:w="120" w:type="dxa"/>
              <w:left w:w="240" w:type="dxa"/>
              <w:bottom w:w="120" w:type="dxa"/>
              <w:right w:w="240" w:type="dxa"/>
            </w:tcMar>
            <w:hideMark/>
          </w:tcPr>
          <w:p w14:paraId="6A2A3F3A" w14:textId="77777777" w:rsidR="00082A0A" w:rsidRPr="00082A0A" w:rsidRDefault="00082A0A" w:rsidP="00082A0A">
            <w:pPr>
              <w:jc w:val="center"/>
              <w:rPr>
                <w:sz w:val="28"/>
                <w:szCs w:val="28"/>
                <w:lang w:val="en-GB"/>
              </w:rPr>
            </w:pPr>
            <w:r w:rsidRPr="00082A0A">
              <w:rPr>
                <w:sz w:val="28"/>
                <w:szCs w:val="28"/>
                <w:lang w:val="en-GB"/>
              </w:rPr>
              <w:t>Analysis of the Problem</w:t>
            </w:r>
          </w:p>
        </w:tc>
        <w:tc>
          <w:tcPr>
            <w:tcW w:w="0" w:type="auto"/>
            <w:tcBorders>
              <w:bottom w:val="single" w:sz="6" w:space="0" w:color="auto"/>
            </w:tcBorders>
            <w:tcMar>
              <w:top w:w="120" w:type="dxa"/>
              <w:left w:w="0" w:type="dxa"/>
              <w:bottom w:w="120" w:type="dxa"/>
              <w:right w:w="0" w:type="dxa"/>
            </w:tcMar>
            <w:hideMark/>
          </w:tcPr>
          <w:p w14:paraId="71C88CED" w14:textId="77777777" w:rsidR="00082A0A" w:rsidRPr="00082A0A" w:rsidRDefault="00082A0A" w:rsidP="00082A0A">
            <w:pPr>
              <w:jc w:val="center"/>
              <w:rPr>
                <w:sz w:val="28"/>
                <w:szCs w:val="28"/>
                <w:lang w:val="en-GB"/>
              </w:rPr>
            </w:pPr>
            <w:r w:rsidRPr="00082A0A">
              <w:rPr>
                <w:sz w:val="28"/>
                <w:szCs w:val="28"/>
                <w:lang w:val="en-GB"/>
              </w:rPr>
              <w:t>Impact of the Problem</w:t>
            </w:r>
          </w:p>
        </w:tc>
      </w:tr>
      <w:tr w:rsidR="00082A0A" w:rsidRPr="00082A0A" w14:paraId="575F050D" w14:textId="77777777">
        <w:tc>
          <w:tcPr>
            <w:tcW w:w="0" w:type="auto"/>
            <w:tcBorders>
              <w:bottom w:val="single" w:sz="6" w:space="0" w:color="auto"/>
            </w:tcBorders>
            <w:tcMar>
              <w:top w:w="180" w:type="dxa"/>
              <w:left w:w="0" w:type="dxa"/>
              <w:bottom w:w="180" w:type="dxa"/>
              <w:right w:w="240" w:type="dxa"/>
            </w:tcMar>
            <w:hideMark/>
          </w:tcPr>
          <w:p w14:paraId="090E1C8E" w14:textId="77777777" w:rsidR="00082A0A" w:rsidRPr="00082A0A" w:rsidRDefault="00082A0A" w:rsidP="00082A0A">
            <w:pPr>
              <w:jc w:val="center"/>
              <w:rPr>
                <w:sz w:val="28"/>
                <w:szCs w:val="28"/>
                <w:lang w:val="en-GB"/>
              </w:rPr>
            </w:pPr>
            <w:r w:rsidRPr="00082A0A">
              <w:rPr>
                <w:sz w:val="28"/>
                <w:szCs w:val="28"/>
                <w:lang w:val="en-GB"/>
              </w:rPr>
              <w:t>What</w:t>
            </w:r>
          </w:p>
        </w:tc>
        <w:tc>
          <w:tcPr>
            <w:tcW w:w="0" w:type="auto"/>
            <w:tcBorders>
              <w:bottom w:val="single" w:sz="6" w:space="0" w:color="auto"/>
            </w:tcBorders>
            <w:tcMar>
              <w:top w:w="180" w:type="dxa"/>
              <w:left w:w="240" w:type="dxa"/>
              <w:bottom w:w="180" w:type="dxa"/>
              <w:right w:w="240" w:type="dxa"/>
            </w:tcMar>
            <w:hideMark/>
          </w:tcPr>
          <w:p w14:paraId="7D6A1D18" w14:textId="77777777" w:rsidR="00082A0A" w:rsidRPr="00082A0A" w:rsidRDefault="00082A0A" w:rsidP="00082A0A">
            <w:pPr>
              <w:jc w:val="center"/>
              <w:rPr>
                <w:sz w:val="28"/>
                <w:szCs w:val="28"/>
                <w:lang w:val="en-GB"/>
              </w:rPr>
            </w:pPr>
            <w:r w:rsidRPr="00082A0A">
              <w:rPr>
                <w:sz w:val="28"/>
                <w:szCs w:val="28"/>
                <w:lang w:val="en-GB"/>
              </w:rPr>
              <w:t xml:space="preserve">Lack of cost-effective and scalable </w:t>
            </w:r>
            <w:r w:rsidRPr="00082A0A">
              <w:rPr>
                <w:sz w:val="28"/>
                <w:szCs w:val="28"/>
                <w:lang w:val="en-GB"/>
              </w:rPr>
              <w:lastRenderedPageBreak/>
              <w:t>sustainable/biodegradable food packaging.</w:t>
            </w:r>
          </w:p>
        </w:tc>
        <w:tc>
          <w:tcPr>
            <w:tcW w:w="0" w:type="auto"/>
            <w:tcBorders>
              <w:bottom w:val="single" w:sz="6" w:space="0" w:color="auto"/>
            </w:tcBorders>
            <w:tcMar>
              <w:top w:w="180" w:type="dxa"/>
              <w:left w:w="0" w:type="dxa"/>
              <w:bottom w:w="180" w:type="dxa"/>
              <w:right w:w="0" w:type="dxa"/>
            </w:tcMar>
            <w:hideMark/>
          </w:tcPr>
          <w:p w14:paraId="6AEB13AF" w14:textId="77777777" w:rsidR="00082A0A" w:rsidRPr="00082A0A" w:rsidRDefault="00082A0A" w:rsidP="00082A0A">
            <w:pPr>
              <w:jc w:val="center"/>
              <w:rPr>
                <w:sz w:val="28"/>
                <w:szCs w:val="28"/>
                <w:lang w:val="en-GB"/>
              </w:rPr>
            </w:pPr>
            <w:r w:rsidRPr="00082A0A">
              <w:rPr>
                <w:sz w:val="28"/>
                <w:szCs w:val="28"/>
                <w:lang w:val="en-GB"/>
              </w:rPr>
              <w:lastRenderedPageBreak/>
              <w:t xml:space="preserve">Continued environmental damage from </w:t>
            </w:r>
            <w:r w:rsidRPr="00082A0A">
              <w:rPr>
                <w:sz w:val="28"/>
                <w:szCs w:val="28"/>
                <w:lang w:val="en-GB"/>
              </w:rPr>
              <w:lastRenderedPageBreak/>
              <w:t>single-use plastics and difficulty meeting consumer demand for eco-friendly products.</w:t>
            </w:r>
          </w:p>
        </w:tc>
      </w:tr>
      <w:tr w:rsidR="00082A0A" w:rsidRPr="00082A0A" w14:paraId="4E632BD6" w14:textId="77777777">
        <w:tc>
          <w:tcPr>
            <w:tcW w:w="0" w:type="auto"/>
            <w:tcBorders>
              <w:bottom w:val="single" w:sz="6" w:space="0" w:color="auto"/>
            </w:tcBorders>
            <w:tcMar>
              <w:top w:w="180" w:type="dxa"/>
              <w:left w:w="0" w:type="dxa"/>
              <w:bottom w:w="180" w:type="dxa"/>
              <w:right w:w="240" w:type="dxa"/>
            </w:tcMar>
            <w:hideMark/>
          </w:tcPr>
          <w:p w14:paraId="7351B3E3" w14:textId="77777777" w:rsidR="00082A0A" w:rsidRPr="00082A0A" w:rsidRDefault="00082A0A" w:rsidP="00082A0A">
            <w:pPr>
              <w:jc w:val="center"/>
              <w:rPr>
                <w:sz w:val="28"/>
                <w:szCs w:val="28"/>
                <w:lang w:val="en-GB"/>
              </w:rPr>
            </w:pPr>
            <w:r w:rsidRPr="00082A0A">
              <w:rPr>
                <w:sz w:val="28"/>
                <w:szCs w:val="28"/>
                <w:lang w:val="en-GB"/>
              </w:rPr>
              <w:lastRenderedPageBreak/>
              <w:t>Why</w:t>
            </w:r>
          </w:p>
        </w:tc>
        <w:tc>
          <w:tcPr>
            <w:tcW w:w="0" w:type="auto"/>
            <w:tcBorders>
              <w:bottom w:val="single" w:sz="6" w:space="0" w:color="auto"/>
            </w:tcBorders>
            <w:tcMar>
              <w:top w:w="180" w:type="dxa"/>
              <w:left w:w="240" w:type="dxa"/>
              <w:bottom w:w="180" w:type="dxa"/>
              <w:right w:w="240" w:type="dxa"/>
            </w:tcMar>
            <w:hideMark/>
          </w:tcPr>
          <w:p w14:paraId="206F0873" w14:textId="77777777" w:rsidR="00082A0A" w:rsidRPr="00082A0A" w:rsidRDefault="00082A0A" w:rsidP="00082A0A">
            <w:pPr>
              <w:jc w:val="center"/>
              <w:rPr>
                <w:sz w:val="28"/>
                <w:szCs w:val="28"/>
                <w:lang w:val="en-GB"/>
              </w:rPr>
            </w:pPr>
            <w:r w:rsidRPr="00082A0A">
              <w:rPr>
                <w:sz w:val="28"/>
                <w:szCs w:val="28"/>
                <w:lang w:val="en-GB"/>
              </w:rPr>
              <w:t>Existing novel packaging technologies are too expensive and lack the required physical robustness for current safety standards and supply chain demands.</w:t>
            </w:r>
          </w:p>
        </w:tc>
        <w:tc>
          <w:tcPr>
            <w:tcW w:w="0" w:type="auto"/>
            <w:tcBorders>
              <w:bottom w:val="single" w:sz="6" w:space="0" w:color="auto"/>
            </w:tcBorders>
            <w:tcMar>
              <w:top w:w="180" w:type="dxa"/>
              <w:left w:w="0" w:type="dxa"/>
              <w:bottom w:w="180" w:type="dxa"/>
              <w:right w:w="0" w:type="dxa"/>
            </w:tcMar>
            <w:hideMark/>
          </w:tcPr>
          <w:p w14:paraId="5EA3D65A" w14:textId="77777777" w:rsidR="00082A0A" w:rsidRPr="00082A0A" w:rsidRDefault="00082A0A" w:rsidP="00082A0A">
            <w:pPr>
              <w:jc w:val="center"/>
              <w:rPr>
                <w:sz w:val="28"/>
                <w:szCs w:val="28"/>
                <w:lang w:val="en-GB"/>
              </w:rPr>
            </w:pPr>
            <w:r w:rsidRPr="00082A0A">
              <w:rPr>
                <w:sz w:val="28"/>
                <w:szCs w:val="28"/>
                <w:lang w:val="en-GB"/>
              </w:rPr>
              <w:t>Decreased investment in innovation and technology due to high input costs and risk aversion; potential regulatory penalties.</w:t>
            </w:r>
          </w:p>
        </w:tc>
      </w:tr>
      <w:tr w:rsidR="00082A0A" w:rsidRPr="00082A0A" w14:paraId="3780D561" w14:textId="77777777">
        <w:tc>
          <w:tcPr>
            <w:tcW w:w="0" w:type="auto"/>
            <w:tcBorders>
              <w:bottom w:val="single" w:sz="6" w:space="0" w:color="auto"/>
            </w:tcBorders>
            <w:tcMar>
              <w:top w:w="180" w:type="dxa"/>
              <w:left w:w="0" w:type="dxa"/>
              <w:bottom w:w="180" w:type="dxa"/>
              <w:right w:w="240" w:type="dxa"/>
            </w:tcMar>
            <w:hideMark/>
          </w:tcPr>
          <w:p w14:paraId="4D959538" w14:textId="77777777" w:rsidR="00082A0A" w:rsidRPr="00082A0A" w:rsidRDefault="00082A0A" w:rsidP="00082A0A">
            <w:pPr>
              <w:jc w:val="center"/>
              <w:rPr>
                <w:sz w:val="28"/>
                <w:szCs w:val="28"/>
                <w:lang w:val="en-GB"/>
              </w:rPr>
            </w:pPr>
            <w:r w:rsidRPr="00082A0A">
              <w:rPr>
                <w:sz w:val="28"/>
                <w:szCs w:val="28"/>
                <w:lang w:val="en-GB"/>
              </w:rPr>
              <w:t>Where</w:t>
            </w:r>
          </w:p>
        </w:tc>
        <w:tc>
          <w:tcPr>
            <w:tcW w:w="0" w:type="auto"/>
            <w:tcBorders>
              <w:bottom w:val="single" w:sz="6" w:space="0" w:color="auto"/>
            </w:tcBorders>
            <w:tcMar>
              <w:top w:w="180" w:type="dxa"/>
              <w:left w:w="240" w:type="dxa"/>
              <w:bottom w:w="180" w:type="dxa"/>
              <w:right w:w="240" w:type="dxa"/>
            </w:tcMar>
            <w:hideMark/>
          </w:tcPr>
          <w:p w14:paraId="7E8A756F" w14:textId="77777777" w:rsidR="00082A0A" w:rsidRPr="00082A0A" w:rsidRDefault="00082A0A" w:rsidP="00082A0A">
            <w:pPr>
              <w:jc w:val="center"/>
              <w:rPr>
                <w:sz w:val="28"/>
                <w:szCs w:val="28"/>
                <w:lang w:val="en-GB"/>
              </w:rPr>
            </w:pPr>
            <w:r w:rsidRPr="00082A0A">
              <w:rPr>
                <w:sz w:val="28"/>
                <w:szCs w:val="28"/>
                <w:lang w:val="en-GB"/>
              </w:rPr>
              <w:t>Across the entire food supply chain, from manufacturing and distribution to retail and final consumer use.</w:t>
            </w:r>
          </w:p>
        </w:tc>
        <w:tc>
          <w:tcPr>
            <w:tcW w:w="0" w:type="auto"/>
            <w:tcBorders>
              <w:bottom w:val="single" w:sz="6" w:space="0" w:color="auto"/>
            </w:tcBorders>
            <w:tcMar>
              <w:top w:w="180" w:type="dxa"/>
              <w:left w:w="0" w:type="dxa"/>
              <w:bottom w:w="180" w:type="dxa"/>
              <w:right w:w="0" w:type="dxa"/>
            </w:tcMar>
            <w:hideMark/>
          </w:tcPr>
          <w:p w14:paraId="20C81957" w14:textId="77777777" w:rsidR="00082A0A" w:rsidRPr="00082A0A" w:rsidRDefault="00082A0A" w:rsidP="00082A0A">
            <w:pPr>
              <w:jc w:val="center"/>
              <w:rPr>
                <w:sz w:val="28"/>
                <w:szCs w:val="28"/>
                <w:lang w:val="en-GB"/>
              </w:rPr>
            </w:pPr>
            <w:r w:rsidRPr="00082A0A">
              <w:rPr>
                <w:sz w:val="28"/>
                <w:szCs w:val="28"/>
                <w:lang w:val="en-GB"/>
              </w:rPr>
              <w:t>Widespread logistical issues and inconsistent adoption rates across different regions and markets.</w:t>
            </w:r>
          </w:p>
        </w:tc>
      </w:tr>
      <w:tr w:rsidR="00082A0A" w:rsidRPr="00082A0A" w14:paraId="2DCB4914" w14:textId="77777777">
        <w:tc>
          <w:tcPr>
            <w:tcW w:w="0" w:type="auto"/>
            <w:tcBorders>
              <w:bottom w:val="single" w:sz="6" w:space="0" w:color="auto"/>
            </w:tcBorders>
            <w:tcMar>
              <w:top w:w="180" w:type="dxa"/>
              <w:left w:w="0" w:type="dxa"/>
              <w:bottom w:w="180" w:type="dxa"/>
              <w:right w:w="240" w:type="dxa"/>
            </w:tcMar>
            <w:hideMark/>
          </w:tcPr>
          <w:p w14:paraId="6486BB9C" w14:textId="77777777" w:rsidR="00082A0A" w:rsidRPr="00082A0A" w:rsidRDefault="00082A0A" w:rsidP="00082A0A">
            <w:pPr>
              <w:jc w:val="center"/>
              <w:rPr>
                <w:sz w:val="28"/>
                <w:szCs w:val="28"/>
                <w:lang w:val="en-GB"/>
              </w:rPr>
            </w:pPr>
            <w:r w:rsidRPr="00082A0A">
              <w:rPr>
                <w:sz w:val="28"/>
                <w:szCs w:val="28"/>
                <w:lang w:val="en-GB"/>
              </w:rPr>
              <w:lastRenderedPageBreak/>
              <w:t>When</w:t>
            </w:r>
          </w:p>
        </w:tc>
        <w:tc>
          <w:tcPr>
            <w:tcW w:w="0" w:type="auto"/>
            <w:tcBorders>
              <w:bottom w:val="single" w:sz="6" w:space="0" w:color="auto"/>
            </w:tcBorders>
            <w:tcMar>
              <w:top w:w="180" w:type="dxa"/>
              <w:left w:w="240" w:type="dxa"/>
              <w:bottom w:w="180" w:type="dxa"/>
              <w:right w:w="240" w:type="dxa"/>
            </w:tcMar>
            <w:hideMark/>
          </w:tcPr>
          <w:p w14:paraId="1FD8338E" w14:textId="77777777" w:rsidR="00082A0A" w:rsidRPr="00082A0A" w:rsidRDefault="00082A0A" w:rsidP="00082A0A">
            <w:pPr>
              <w:jc w:val="center"/>
              <w:rPr>
                <w:sz w:val="28"/>
                <w:szCs w:val="28"/>
                <w:lang w:val="en-GB"/>
              </w:rPr>
            </w:pPr>
            <w:r w:rsidRPr="00082A0A">
              <w:rPr>
                <w:sz w:val="28"/>
                <w:szCs w:val="28"/>
                <w:lang w:val="en-GB"/>
              </w:rPr>
              <w:t>The problem has been ongoing for some time but has become more urgent with rising consumer awareness and impending regulations.</w:t>
            </w:r>
          </w:p>
        </w:tc>
        <w:tc>
          <w:tcPr>
            <w:tcW w:w="0" w:type="auto"/>
            <w:tcBorders>
              <w:bottom w:val="single" w:sz="6" w:space="0" w:color="auto"/>
            </w:tcBorders>
            <w:tcMar>
              <w:top w:w="180" w:type="dxa"/>
              <w:left w:w="0" w:type="dxa"/>
              <w:bottom w:w="180" w:type="dxa"/>
              <w:right w:w="0" w:type="dxa"/>
            </w:tcMar>
            <w:hideMark/>
          </w:tcPr>
          <w:p w14:paraId="443E86EF" w14:textId="77777777" w:rsidR="00082A0A" w:rsidRPr="00082A0A" w:rsidRDefault="00082A0A" w:rsidP="00082A0A">
            <w:pPr>
              <w:jc w:val="center"/>
              <w:rPr>
                <w:sz w:val="28"/>
                <w:szCs w:val="28"/>
                <w:lang w:val="en-GB"/>
              </w:rPr>
            </w:pPr>
            <w:r w:rsidRPr="00082A0A">
              <w:rPr>
                <w:sz w:val="28"/>
                <w:szCs w:val="28"/>
                <w:lang w:val="en-GB"/>
              </w:rPr>
              <w:t>Delays in implementation can lead to a loss of market share to more agile competitors and missed opportunities for early adoption.</w:t>
            </w:r>
          </w:p>
        </w:tc>
      </w:tr>
      <w:tr w:rsidR="00082A0A" w:rsidRPr="00082A0A" w14:paraId="4B951ABC" w14:textId="77777777">
        <w:tc>
          <w:tcPr>
            <w:tcW w:w="0" w:type="auto"/>
            <w:tcBorders>
              <w:bottom w:val="single" w:sz="6" w:space="0" w:color="auto"/>
            </w:tcBorders>
            <w:tcMar>
              <w:top w:w="180" w:type="dxa"/>
              <w:left w:w="0" w:type="dxa"/>
              <w:bottom w:w="180" w:type="dxa"/>
              <w:right w:w="240" w:type="dxa"/>
            </w:tcMar>
            <w:hideMark/>
          </w:tcPr>
          <w:p w14:paraId="6ABF5E54" w14:textId="77777777" w:rsidR="00082A0A" w:rsidRPr="00082A0A" w:rsidRDefault="00082A0A" w:rsidP="00082A0A">
            <w:pPr>
              <w:jc w:val="center"/>
              <w:rPr>
                <w:sz w:val="28"/>
                <w:szCs w:val="28"/>
                <w:lang w:val="en-GB"/>
              </w:rPr>
            </w:pPr>
            <w:r w:rsidRPr="00082A0A">
              <w:rPr>
                <w:sz w:val="28"/>
                <w:szCs w:val="28"/>
                <w:lang w:val="en-GB"/>
              </w:rPr>
              <w:t>Who</w:t>
            </w:r>
          </w:p>
        </w:tc>
        <w:tc>
          <w:tcPr>
            <w:tcW w:w="0" w:type="auto"/>
            <w:tcBorders>
              <w:bottom w:val="single" w:sz="6" w:space="0" w:color="auto"/>
            </w:tcBorders>
            <w:tcMar>
              <w:top w:w="180" w:type="dxa"/>
              <w:left w:w="240" w:type="dxa"/>
              <w:bottom w:w="180" w:type="dxa"/>
              <w:right w:w="240" w:type="dxa"/>
            </w:tcMar>
            <w:hideMark/>
          </w:tcPr>
          <w:p w14:paraId="4A92A318" w14:textId="77777777" w:rsidR="00082A0A" w:rsidRPr="00082A0A" w:rsidRDefault="00082A0A" w:rsidP="00082A0A">
            <w:pPr>
              <w:jc w:val="center"/>
              <w:rPr>
                <w:sz w:val="28"/>
                <w:szCs w:val="28"/>
                <w:lang w:val="en-GB"/>
              </w:rPr>
            </w:pPr>
            <w:r w:rsidRPr="00082A0A">
              <w:rPr>
                <w:sz w:val="28"/>
                <w:szCs w:val="28"/>
                <w:lang w:val="en-GB"/>
              </w:rPr>
              <w:t>Food manufacturers, packaging suppliers, retailers, consumers, and regulatory bodies are all stakeholders in the problem and solution.</w:t>
            </w:r>
          </w:p>
        </w:tc>
        <w:tc>
          <w:tcPr>
            <w:tcW w:w="0" w:type="auto"/>
            <w:tcBorders>
              <w:bottom w:val="single" w:sz="6" w:space="0" w:color="auto"/>
            </w:tcBorders>
            <w:tcMar>
              <w:top w:w="180" w:type="dxa"/>
              <w:left w:w="0" w:type="dxa"/>
              <w:bottom w:w="180" w:type="dxa"/>
              <w:right w:w="0" w:type="dxa"/>
            </w:tcMar>
            <w:hideMark/>
          </w:tcPr>
          <w:p w14:paraId="76879CBE" w14:textId="5F8C9C59" w:rsidR="00082A0A" w:rsidRPr="00082A0A" w:rsidRDefault="00082A0A" w:rsidP="00082A0A">
            <w:pPr>
              <w:jc w:val="center"/>
              <w:rPr>
                <w:sz w:val="28"/>
                <w:szCs w:val="28"/>
                <w:lang w:val="en-GB"/>
              </w:rPr>
            </w:pPr>
            <w:r w:rsidRPr="00082A0A">
              <w:rPr>
                <w:sz w:val="28"/>
                <w:szCs w:val="28"/>
                <w:lang w:val="en-GB"/>
              </w:rPr>
              <w:t xml:space="preserve">Resistance from internal teams using legacy systems, consumer </w:t>
            </w:r>
            <w:r w:rsidRPr="003657B0">
              <w:rPr>
                <w:sz w:val="28"/>
                <w:szCs w:val="28"/>
                <w:lang w:val="en-GB"/>
              </w:rPr>
              <w:t>scepticism</w:t>
            </w:r>
            <w:r w:rsidRPr="00082A0A">
              <w:rPr>
                <w:sz w:val="28"/>
                <w:szCs w:val="28"/>
                <w:lang w:val="en-GB"/>
              </w:rPr>
              <w:t xml:space="preserve"> towards new materials, and complex coordination among various partners.</w:t>
            </w:r>
          </w:p>
        </w:tc>
      </w:tr>
      <w:tr w:rsidR="00082A0A" w:rsidRPr="00082A0A" w14:paraId="6EA89197" w14:textId="77777777">
        <w:tc>
          <w:tcPr>
            <w:tcW w:w="0" w:type="auto"/>
            <w:tcBorders>
              <w:bottom w:val="single" w:sz="6" w:space="0" w:color="auto"/>
            </w:tcBorders>
            <w:tcMar>
              <w:top w:w="180" w:type="dxa"/>
              <w:left w:w="0" w:type="dxa"/>
              <w:bottom w:w="180" w:type="dxa"/>
              <w:right w:w="240" w:type="dxa"/>
            </w:tcMar>
            <w:hideMark/>
          </w:tcPr>
          <w:p w14:paraId="322F85ED" w14:textId="77777777" w:rsidR="00082A0A" w:rsidRPr="00082A0A" w:rsidRDefault="00082A0A" w:rsidP="00082A0A">
            <w:pPr>
              <w:jc w:val="center"/>
              <w:rPr>
                <w:sz w:val="28"/>
                <w:szCs w:val="28"/>
                <w:lang w:val="en-GB"/>
              </w:rPr>
            </w:pPr>
            <w:r w:rsidRPr="00082A0A">
              <w:rPr>
                <w:sz w:val="28"/>
                <w:szCs w:val="28"/>
                <w:lang w:val="en-GB"/>
              </w:rPr>
              <w:t>How</w:t>
            </w:r>
          </w:p>
        </w:tc>
        <w:tc>
          <w:tcPr>
            <w:tcW w:w="0" w:type="auto"/>
            <w:tcBorders>
              <w:bottom w:val="single" w:sz="6" w:space="0" w:color="auto"/>
            </w:tcBorders>
            <w:tcMar>
              <w:top w:w="180" w:type="dxa"/>
              <w:left w:w="240" w:type="dxa"/>
              <w:bottom w:w="180" w:type="dxa"/>
              <w:right w:w="240" w:type="dxa"/>
            </w:tcMar>
            <w:hideMark/>
          </w:tcPr>
          <w:p w14:paraId="64319097" w14:textId="77777777" w:rsidR="00082A0A" w:rsidRPr="00082A0A" w:rsidRDefault="00082A0A" w:rsidP="00082A0A">
            <w:pPr>
              <w:jc w:val="center"/>
              <w:rPr>
                <w:sz w:val="28"/>
                <w:szCs w:val="28"/>
                <w:lang w:val="en-GB"/>
              </w:rPr>
            </w:pPr>
            <w:r w:rsidRPr="00082A0A">
              <w:rPr>
                <w:sz w:val="28"/>
                <w:szCs w:val="28"/>
                <w:lang w:val="en-GB"/>
              </w:rPr>
              <w:t>The lack of regulatory clarity and insufficient infrastructure for recycling or composting makes investment risky.</w:t>
            </w:r>
          </w:p>
        </w:tc>
        <w:tc>
          <w:tcPr>
            <w:tcW w:w="0" w:type="auto"/>
            <w:tcBorders>
              <w:bottom w:val="single" w:sz="6" w:space="0" w:color="auto"/>
            </w:tcBorders>
            <w:tcMar>
              <w:top w:w="180" w:type="dxa"/>
              <w:left w:w="0" w:type="dxa"/>
              <w:bottom w:w="180" w:type="dxa"/>
              <w:right w:w="0" w:type="dxa"/>
            </w:tcMar>
            <w:hideMark/>
          </w:tcPr>
          <w:p w14:paraId="5C84D33C" w14:textId="77777777" w:rsidR="00082A0A" w:rsidRPr="00082A0A" w:rsidRDefault="00082A0A" w:rsidP="00082A0A">
            <w:pPr>
              <w:jc w:val="center"/>
              <w:rPr>
                <w:sz w:val="28"/>
                <w:szCs w:val="28"/>
                <w:lang w:val="en-GB"/>
              </w:rPr>
            </w:pPr>
            <w:r w:rsidRPr="00082A0A">
              <w:rPr>
                <w:sz w:val="28"/>
                <w:szCs w:val="28"/>
                <w:lang w:val="en-GB"/>
              </w:rPr>
              <w:t xml:space="preserve">Innovation stalls due to uncertainty, and companies resort to short-term solutions </w:t>
            </w:r>
            <w:r w:rsidRPr="00082A0A">
              <w:rPr>
                <w:sz w:val="28"/>
                <w:szCs w:val="28"/>
                <w:lang w:val="en-GB"/>
              </w:rPr>
              <w:lastRenderedPageBreak/>
              <w:t>rather than long-term, sustainable strategies.</w:t>
            </w:r>
          </w:p>
        </w:tc>
      </w:tr>
      <w:tr w:rsidR="00082A0A" w:rsidRPr="00082A0A" w14:paraId="2BF28905" w14:textId="77777777">
        <w:tc>
          <w:tcPr>
            <w:tcW w:w="0" w:type="auto"/>
            <w:tcBorders>
              <w:bottom w:val="nil"/>
            </w:tcBorders>
            <w:tcMar>
              <w:top w:w="180" w:type="dxa"/>
              <w:left w:w="0" w:type="dxa"/>
              <w:bottom w:w="180" w:type="dxa"/>
              <w:right w:w="240" w:type="dxa"/>
            </w:tcMar>
            <w:hideMark/>
          </w:tcPr>
          <w:p w14:paraId="53E6442B" w14:textId="77777777" w:rsidR="00082A0A" w:rsidRPr="00082A0A" w:rsidRDefault="00082A0A" w:rsidP="00082A0A">
            <w:pPr>
              <w:jc w:val="center"/>
              <w:rPr>
                <w:sz w:val="28"/>
                <w:szCs w:val="28"/>
                <w:lang w:val="en-GB"/>
              </w:rPr>
            </w:pPr>
            <w:r w:rsidRPr="00082A0A">
              <w:rPr>
                <w:sz w:val="28"/>
                <w:szCs w:val="28"/>
                <w:lang w:val="en-GB"/>
              </w:rPr>
              <w:lastRenderedPageBreak/>
              <w:t>How Much</w:t>
            </w:r>
          </w:p>
        </w:tc>
        <w:tc>
          <w:tcPr>
            <w:tcW w:w="0" w:type="auto"/>
            <w:tcBorders>
              <w:bottom w:val="nil"/>
            </w:tcBorders>
            <w:tcMar>
              <w:top w:w="180" w:type="dxa"/>
              <w:left w:w="240" w:type="dxa"/>
              <w:bottom w:w="180" w:type="dxa"/>
              <w:right w:w="240" w:type="dxa"/>
            </w:tcMar>
            <w:hideMark/>
          </w:tcPr>
          <w:p w14:paraId="43D1F844" w14:textId="77777777" w:rsidR="00082A0A" w:rsidRPr="00082A0A" w:rsidRDefault="00082A0A" w:rsidP="00082A0A">
            <w:pPr>
              <w:jc w:val="center"/>
              <w:rPr>
                <w:sz w:val="28"/>
                <w:szCs w:val="28"/>
                <w:lang w:val="en-GB"/>
              </w:rPr>
            </w:pPr>
            <w:r w:rsidRPr="00082A0A">
              <w:rPr>
                <w:sz w:val="28"/>
                <w:szCs w:val="28"/>
                <w:lang w:val="en-GB"/>
              </w:rPr>
              <w:t>Costs include high production expenses for novel materials, investment in new equipment, and potential financial losses from failed product launches.</w:t>
            </w:r>
          </w:p>
        </w:tc>
        <w:tc>
          <w:tcPr>
            <w:tcW w:w="0" w:type="auto"/>
            <w:tcBorders>
              <w:bottom w:val="nil"/>
            </w:tcBorders>
            <w:tcMar>
              <w:top w:w="180" w:type="dxa"/>
              <w:left w:w="0" w:type="dxa"/>
              <w:bottom w:w="180" w:type="dxa"/>
              <w:right w:w="0" w:type="dxa"/>
            </w:tcMar>
            <w:hideMark/>
          </w:tcPr>
          <w:p w14:paraId="692E2FF4" w14:textId="77777777" w:rsidR="00082A0A" w:rsidRPr="00082A0A" w:rsidRDefault="00082A0A" w:rsidP="00082A0A">
            <w:pPr>
              <w:jc w:val="center"/>
              <w:rPr>
                <w:sz w:val="28"/>
                <w:szCs w:val="28"/>
                <w:lang w:val="en-GB"/>
              </w:rPr>
            </w:pPr>
            <w:r w:rsidRPr="00082A0A">
              <w:rPr>
                <w:sz w:val="28"/>
                <w:szCs w:val="28"/>
                <w:lang w:val="en-GB"/>
              </w:rPr>
              <w:t>Estimated impact involves increased operational costs and significant financial penalties for non-compliance with future regulations.</w:t>
            </w:r>
          </w:p>
        </w:tc>
      </w:tr>
    </w:tbl>
    <w:p w14:paraId="127F5571" w14:textId="77777777" w:rsidR="00082A0A" w:rsidRPr="00082A0A" w:rsidRDefault="00082A0A" w:rsidP="00082A0A">
      <w:pPr>
        <w:jc w:val="center"/>
        <w:rPr>
          <w:b/>
          <w:bCs/>
          <w:sz w:val="28"/>
          <w:szCs w:val="28"/>
          <w:lang w:val="en-GB"/>
        </w:rPr>
      </w:pPr>
    </w:p>
    <w:p w14:paraId="6E15212F" w14:textId="77777777" w:rsidR="00364DC8" w:rsidRDefault="00364DC8" w:rsidP="67C23DCC">
      <w:pPr>
        <w:jc w:val="center"/>
        <w:rPr>
          <w:b/>
          <w:bCs/>
          <w:sz w:val="28"/>
          <w:szCs w:val="28"/>
        </w:rPr>
      </w:pPr>
    </w:p>
    <w:p w14:paraId="5A681C51" w14:textId="1D9CA25A" w:rsidR="441DB5A2" w:rsidRDefault="441DB5A2" w:rsidP="67C23DCC">
      <w:pPr>
        <w:rPr>
          <w:sz w:val="28"/>
          <w:szCs w:val="28"/>
        </w:rPr>
      </w:pPr>
      <w:r w:rsidRPr="67C23DCC">
        <w:rPr>
          <w:sz w:val="28"/>
          <w:szCs w:val="28"/>
        </w:rPr>
        <w:t>1 What is happening</w:t>
      </w:r>
      <w:r w:rsidR="00557E3F">
        <w:rPr>
          <w:sz w:val="28"/>
          <w:szCs w:val="28"/>
        </w:rPr>
        <w:t>:</w:t>
      </w:r>
    </w:p>
    <w:p w14:paraId="10BAA75C" w14:textId="274BF125" w:rsidR="441DB5A2" w:rsidRDefault="441DB5A2" w:rsidP="67C23DCC">
      <w:pPr>
        <w:rPr>
          <w:sz w:val="28"/>
          <w:szCs w:val="28"/>
        </w:rPr>
      </w:pPr>
      <w:r w:rsidRPr="67C23DCC">
        <w:rPr>
          <w:sz w:val="28"/>
          <w:szCs w:val="28"/>
        </w:rPr>
        <w:t xml:space="preserve">Consumers are shifting toward health-oriented and sustainable </w:t>
      </w:r>
      <w:r w:rsidR="1CBD8564" w:rsidRPr="67C23DCC">
        <w:rPr>
          <w:sz w:val="28"/>
          <w:szCs w:val="28"/>
        </w:rPr>
        <w:t>choices, such</w:t>
      </w:r>
      <w:r w:rsidR="0967A8E4" w:rsidRPr="67C23DCC">
        <w:rPr>
          <w:sz w:val="28"/>
          <w:szCs w:val="28"/>
        </w:rPr>
        <w:t xml:space="preserve"> as functional foods/drinks, low sugar-</w:t>
      </w:r>
      <w:r w:rsidR="6857BAC2" w:rsidRPr="67C23DCC">
        <w:rPr>
          <w:sz w:val="28"/>
          <w:szCs w:val="28"/>
        </w:rPr>
        <w:t>products, ultra</w:t>
      </w:r>
      <w:r w:rsidR="0967A8E4" w:rsidRPr="67C23DCC">
        <w:rPr>
          <w:sz w:val="28"/>
          <w:szCs w:val="28"/>
        </w:rPr>
        <w:t xml:space="preserve"> p</w:t>
      </w:r>
      <w:r w:rsidR="28B5D6B1" w:rsidRPr="67C23DCC">
        <w:rPr>
          <w:sz w:val="28"/>
          <w:szCs w:val="28"/>
        </w:rPr>
        <w:t>rocessed foods</w:t>
      </w:r>
      <w:r w:rsidR="52D0653E" w:rsidRPr="67C23DCC">
        <w:rPr>
          <w:sz w:val="28"/>
          <w:szCs w:val="28"/>
        </w:rPr>
        <w:t xml:space="preserve"> and plant-based foods</w:t>
      </w:r>
      <w:r w:rsidR="040058D9" w:rsidRPr="67C23DCC">
        <w:rPr>
          <w:sz w:val="28"/>
          <w:szCs w:val="28"/>
        </w:rPr>
        <w:t>,</w:t>
      </w:r>
    </w:p>
    <w:p w14:paraId="1DEA3070" w14:textId="7212FBE9" w:rsidR="52D0653E" w:rsidRDefault="52D0653E" w:rsidP="67C23DCC">
      <w:pPr>
        <w:rPr>
          <w:sz w:val="28"/>
          <w:szCs w:val="28"/>
        </w:rPr>
      </w:pPr>
      <w:r w:rsidRPr="67C23DCC">
        <w:rPr>
          <w:sz w:val="28"/>
          <w:szCs w:val="28"/>
        </w:rPr>
        <w:t xml:space="preserve"> Rising demand for low and </w:t>
      </w:r>
      <w:r w:rsidR="00557E3F" w:rsidRPr="67C23DCC">
        <w:rPr>
          <w:sz w:val="28"/>
          <w:szCs w:val="28"/>
        </w:rPr>
        <w:t>non</w:t>
      </w:r>
      <w:r w:rsidRPr="67C23DCC">
        <w:rPr>
          <w:sz w:val="28"/>
          <w:szCs w:val="28"/>
        </w:rPr>
        <w:t xml:space="preserve">-alcohol </w:t>
      </w:r>
      <w:r w:rsidR="7F8876BC" w:rsidRPr="67C23DCC">
        <w:rPr>
          <w:sz w:val="28"/>
          <w:szCs w:val="28"/>
        </w:rPr>
        <w:t>beverages</w:t>
      </w:r>
      <w:r w:rsidR="4710051C" w:rsidRPr="67C23DCC">
        <w:rPr>
          <w:sz w:val="28"/>
          <w:szCs w:val="28"/>
        </w:rPr>
        <w:t>,</w:t>
      </w:r>
    </w:p>
    <w:p w14:paraId="70631DEE" w14:textId="32273DDB" w:rsidR="4710051C" w:rsidRDefault="4710051C" w:rsidP="67C23DCC">
      <w:pPr>
        <w:rPr>
          <w:sz w:val="28"/>
          <w:szCs w:val="28"/>
        </w:rPr>
      </w:pPr>
      <w:r w:rsidRPr="67C23DCC">
        <w:rPr>
          <w:sz w:val="28"/>
          <w:szCs w:val="28"/>
        </w:rPr>
        <w:t>Digital transformation is reshaping</w:t>
      </w:r>
      <w:r w:rsidR="703EDF19" w:rsidRPr="67C23DCC">
        <w:rPr>
          <w:sz w:val="28"/>
          <w:szCs w:val="28"/>
        </w:rPr>
        <w:t xml:space="preserve"> the </w:t>
      </w:r>
      <w:r w:rsidR="00557E3F" w:rsidRPr="67C23DCC">
        <w:rPr>
          <w:sz w:val="28"/>
          <w:szCs w:val="28"/>
        </w:rPr>
        <w:t>industry,</w:t>
      </w:r>
      <w:r w:rsidR="703EDF19" w:rsidRPr="67C23DCC">
        <w:rPr>
          <w:sz w:val="28"/>
          <w:szCs w:val="28"/>
        </w:rPr>
        <w:t xml:space="preserve"> growing e-commerce</w:t>
      </w:r>
      <w:r w:rsidR="4E2AE04B" w:rsidRPr="67C23DCC">
        <w:rPr>
          <w:sz w:val="28"/>
          <w:szCs w:val="28"/>
        </w:rPr>
        <w:t xml:space="preserve"> and faster online purchasing.</w:t>
      </w:r>
    </w:p>
    <w:p w14:paraId="2B23C2DB" w14:textId="1D0D0A06" w:rsidR="0AF15266" w:rsidRDefault="0AF15266" w:rsidP="67C23DCC">
      <w:pPr>
        <w:rPr>
          <w:sz w:val="28"/>
          <w:szCs w:val="28"/>
        </w:rPr>
      </w:pPr>
      <w:r w:rsidRPr="67C23DCC">
        <w:rPr>
          <w:sz w:val="28"/>
          <w:szCs w:val="28"/>
        </w:rPr>
        <w:t>2 Why is this happening</w:t>
      </w:r>
      <w:r w:rsidR="00557E3F">
        <w:rPr>
          <w:sz w:val="28"/>
          <w:szCs w:val="28"/>
        </w:rPr>
        <w:t>:</w:t>
      </w:r>
    </w:p>
    <w:p w14:paraId="293C27A2" w14:textId="6F95A049" w:rsidR="0AF15266" w:rsidRDefault="0AF15266" w:rsidP="67C23DCC">
      <w:pPr>
        <w:rPr>
          <w:sz w:val="28"/>
          <w:szCs w:val="28"/>
        </w:rPr>
      </w:pPr>
      <w:r w:rsidRPr="67C23DCC">
        <w:rPr>
          <w:sz w:val="28"/>
          <w:szCs w:val="28"/>
        </w:rPr>
        <w:lastRenderedPageBreak/>
        <w:t xml:space="preserve">Health </w:t>
      </w:r>
      <w:r w:rsidR="70502249" w:rsidRPr="67C23DCC">
        <w:rPr>
          <w:sz w:val="28"/>
          <w:szCs w:val="28"/>
        </w:rPr>
        <w:t>awareness</w:t>
      </w:r>
      <w:r w:rsidRPr="67C23DCC">
        <w:rPr>
          <w:sz w:val="28"/>
          <w:szCs w:val="28"/>
        </w:rPr>
        <w:t>: rising interest in immunity, mental w</w:t>
      </w:r>
      <w:r w:rsidR="066B021A" w:rsidRPr="67C23DCC">
        <w:rPr>
          <w:sz w:val="28"/>
          <w:szCs w:val="28"/>
        </w:rPr>
        <w:t>ellbeing and nutritional quality</w:t>
      </w:r>
      <w:r w:rsidR="266DBB42" w:rsidRPr="67C23DCC">
        <w:rPr>
          <w:sz w:val="28"/>
          <w:szCs w:val="28"/>
        </w:rPr>
        <w:t>.</w:t>
      </w:r>
    </w:p>
    <w:p w14:paraId="0C72538A" w14:textId="5BDB31A3" w:rsidR="266DBB42" w:rsidRDefault="266DBB42" w:rsidP="67C23DCC">
      <w:pPr>
        <w:rPr>
          <w:sz w:val="28"/>
          <w:szCs w:val="28"/>
        </w:rPr>
      </w:pPr>
      <w:r w:rsidRPr="67C23DCC">
        <w:rPr>
          <w:sz w:val="28"/>
          <w:szCs w:val="28"/>
        </w:rPr>
        <w:t>3 Who is involved or affected</w:t>
      </w:r>
      <w:r w:rsidR="00557E3F">
        <w:rPr>
          <w:sz w:val="28"/>
          <w:szCs w:val="28"/>
        </w:rPr>
        <w:t>:</w:t>
      </w:r>
    </w:p>
    <w:p w14:paraId="7B842FEA" w14:textId="252605CB" w:rsidR="65F5DC88" w:rsidRDefault="65F5DC88" w:rsidP="67C23DCC">
      <w:pPr>
        <w:rPr>
          <w:sz w:val="28"/>
          <w:szCs w:val="28"/>
        </w:rPr>
      </w:pPr>
      <w:r w:rsidRPr="67C23DCC">
        <w:rPr>
          <w:sz w:val="28"/>
          <w:szCs w:val="28"/>
        </w:rPr>
        <w:t>Consumers, especially</w:t>
      </w:r>
      <w:r w:rsidR="266DBB42" w:rsidRPr="67C23DCC">
        <w:rPr>
          <w:sz w:val="28"/>
          <w:szCs w:val="28"/>
        </w:rPr>
        <w:t xml:space="preserve"> </w:t>
      </w:r>
      <w:r w:rsidR="4E26C768" w:rsidRPr="67C23DCC">
        <w:rPr>
          <w:sz w:val="28"/>
          <w:szCs w:val="28"/>
        </w:rPr>
        <w:t>younger, health</w:t>
      </w:r>
      <w:r w:rsidR="266DBB42" w:rsidRPr="67C23DCC">
        <w:rPr>
          <w:sz w:val="28"/>
          <w:szCs w:val="28"/>
        </w:rPr>
        <w:t xml:space="preserve"> </w:t>
      </w:r>
      <w:r w:rsidR="4FCCEAA8" w:rsidRPr="67C23DCC">
        <w:rPr>
          <w:sz w:val="28"/>
          <w:szCs w:val="28"/>
        </w:rPr>
        <w:t>conscious</w:t>
      </w:r>
      <w:r w:rsidR="266DBB42" w:rsidRPr="67C23DCC">
        <w:rPr>
          <w:sz w:val="28"/>
          <w:szCs w:val="28"/>
        </w:rPr>
        <w:t>, and sustainab</w:t>
      </w:r>
      <w:r w:rsidR="15D67D84" w:rsidRPr="67C23DCC">
        <w:rPr>
          <w:sz w:val="28"/>
          <w:szCs w:val="28"/>
        </w:rPr>
        <w:t>ility-minded segments</w:t>
      </w:r>
      <w:r w:rsidR="18AE8F18" w:rsidRPr="67C23DCC">
        <w:rPr>
          <w:sz w:val="28"/>
          <w:szCs w:val="28"/>
        </w:rPr>
        <w:t>,</w:t>
      </w:r>
    </w:p>
    <w:p w14:paraId="57DFF030" w14:textId="054FA1E3" w:rsidR="18AE8F18" w:rsidRDefault="18AE8F18" w:rsidP="67C23DCC">
      <w:pPr>
        <w:rPr>
          <w:sz w:val="28"/>
          <w:szCs w:val="28"/>
        </w:rPr>
      </w:pPr>
      <w:r w:rsidRPr="67C23DCC">
        <w:rPr>
          <w:sz w:val="28"/>
          <w:szCs w:val="28"/>
        </w:rPr>
        <w:t>4 Where is this taking place</w:t>
      </w:r>
      <w:r w:rsidR="00557E3F">
        <w:rPr>
          <w:sz w:val="28"/>
          <w:szCs w:val="28"/>
        </w:rPr>
        <w:t>:</w:t>
      </w:r>
    </w:p>
    <w:p w14:paraId="201623D6" w14:textId="110C99D3" w:rsidR="18AE8F18" w:rsidRDefault="18AE8F18" w:rsidP="67C23DCC">
      <w:pPr>
        <w:rPr>
          <w:sz w:val="28"/>
          <w:szCs w:val="28"/>
        </w:rPr>
      </w:pPr>
      <w:r w:rsidRPr="67C23DCC">
        <w:rPr>
          <w:sz w:val="28"/>
          <w:szCs w:val="28"/>
        </w:rPr>
        <w:t xml:space="preserve">Across the entire UK </w:t>
      </w:r>
      <w:r w:rsidR="534A8100" w:rsidRPr="67C23DCC">
        <w:rPr>
          <w:sz w:val="28"/>
          <w:szCs w:val="28"/>
        </w:rPr>
        <w:t>market,</w:t>
      </w:r>
      <w:r w:rsidRPr="67C23DCC">
        <w:rPr>
          <w:sz w:val="28"/>
          <w:szCs w:val="28"/>
        </w:rPr>
        <w:t xml:space="preserve"> from supermarkets to </w:t>
      </w:r>
      <w:r w:rsidR="00557E3F" w:rsidRPr="67C23DCC">
        <w:rPr>
          <w:sz w:val="28"/>
          <w:szCs w:val="28"/>
        </w:rPr>
        <w:t>hospitality</w:t>
      </w:r>
      <w:r w:rsidRPr="67C23DCC">
        <w:rPr>
          <w:sz w:val="28"/>
          <w:szCs w:val="28"/>
        </w:rPr>
        <w:t xml:space="preserve"> venues</w:t>
      </w:r>
      <w:r w:rsidR="094060C7" w:rsidRPr="67C23DCC">
        <w:rPr>
          <w:sz w:val="28"/>
          <w:szCs w:val="28"/>
        </w:rPr>
        <w:t>,</w:t>
      </w:r>
    </w:p>
    <w:p w14:paraId="7797E280" w14:textId="7D0F5D39" w:rsidR="094060C7" w:rsidRDefault="094060C7" w:rsidP="67C23DCC">
      <w:pPr>
        <w:rPr>
          <w:sz w:val="28"/>
          <w:szCs w:val="28"/>
        </w:rPr>
      </w:pPr>
      <w:r w:rsidRPr="67C23DCC">
        <w:rPr>
          <w:sz w:val="28"/>
          <w:szCs w:val="28"/>
        </w:rPr>
        <w:t>5 When is to blame or relevant</w:t>
      </w:r>
      <w:r w:rsidR="00557E3F">
        <w:rPr>
          <w:sz w:val="28"/>
          <w:szCs w:val="28"/>
        </w:rPr>
        <w:t>:</w:t>
      </w:r>
    </w:p>
    <w:p w14:paraId="0AEA7BC6" w14:textId="0878DB02" w:rsidR="094060C7" w:rsidRDefault="094060C7" w:rsidP="67C23DCC">
      <w:pPr>
        <w:rPr>
          <w:sz w:val="28"/>
          <w:szCs w:val="28"/>
        </w:rPr>
      </w:pPr>
      <w:r w:rsidRPr="67C23DCC">
        <w:rPr>
          <w:sz w:val="28"/>
          <w:szCs w:val="28"/>
        </w:rPr>
        <w:t xml:space="preserve">These trends are currently evolving and expected through </w:t>
      </w:r>
      <w:r w:rsidR="0AD3B6AE" w:rsidRPr="67C23DCC">
        <w:rPr>
          <w:sz w:val="28"/>
          <w:szCs w:val="28"/>
        </w:rPr>
        <w:t>2025 and beyond,</w:t>
      </w:r>
    </w:p>
    <w:p w14:paraId="5A9DEBAC" w14:textId="0EFD04E1" w:rsidR="0AD3B6AE" w:rsidRDefault="0AD3B6AE" w:rsidP="67C23DCC">
      <w:pPr>
        <w:rPr>
          <w:sz w:val="28"/>
          <w:szCs w:val="28"/>
        </w:rPr>
      </w:pPr>
      <w:r w:rsidRPr="67C23DCC">
        <w:rPr>
          <w:sz w:val="28"/>
          <w:szCs w:val="28"/>
        </w:rPr>
        <w:t>6 How are these issues manifesting?</w:t>
      </w:r>
    </w:p>
    <w:p w14:paraId="25184A13" w14:textId="69D9C23C" w:rsidR="0AD3B6AE" w:rsidRDefault="0AD3B6AE" w:rsidP="67C23DCC">
      <w:pPr>
        <w:rPr>
          <w:sz w:val="28"/>
          <w:szCs w:val="28"/>
        </w:rPr>
      </w:pPr>
      <w:r w:rsidRPr="67C23DCC">
        <w:rPr>
          <w:sz w:val="28"/>
          <w:szCs w:val="28"/>
        </w:rPr>
        <w:t xml:space="preserve">Businesses are reformulating </w:t>
      </w:r>
      <w:r w:rsidR="3B8706BC" w:rsidRPr="67C23DCC">
        <w:rPr>
          <w:sz w:val="28"/>
          <w:szCs w:val="28"/>
        </w:rPr>
        <w:t xml:space="preserve">products, adopting clean-label and functional </w:t>
      </w:r>
      <w:r w:rsidR="267827D1" w:rsidRPr="67C23DCC">
        <w:rPr>
          <w:sz w:val="28"/>
          <w:szCs w:val="28"/>
        </w:rPr>
        <w:t>ingredients, embracing digital channels and personalized marketing.</w:t>
      </w:r>
    </w:p>
    <w:p w14:paraId="137A7E62" w14:textId="05335857" w:rsidR="267827D1" w:rsidRDefault="267827D1" w:rsidP="67C23DCC">
      <w:pPr>
        <w:rPr>
          <w:sz w:val="28"/>
          <w:szCs w:val="28"/>
        </w:rPr>
      </w:pPr>
      <w:r w:rsidRPr="67C23DCC">
        <w:rPr>
          <w:sz w:val="28"/>
          <w:szCs w:val="28"/>
        </w:rPr>
        <w:t xml:space="preserve">7 How much </w:t>
      </w:r>
      <w:r w:rsidR="00557E3F" w:rsidRPr="67C23DCC">
        <w:rPr>
          <w:sz w:val="28"/>
          <w:szCs w:val="28"/>
        </w:rPr>
        <w:t>is it</w:t>
      </w:r>
      <w:r w:rsidRPr="67C23DCC">
        <w:rPr>
          <w:sz w:val="28"/>
          <w:szCs w:val="28"/>
        </w:rPr>
        <w:t xml:space="preserve"> involved</w:t>
      </w:r>
      <w:r w:rsidR="00557E3F">
        <w:rPr>
          <w:sz w:val="28"/>
          <w:szCs w:val="28"/>
        </w:rPr>
        <w:t>:</w:t>
      </w:r>
    </w:p>
    <w:p w14:paraId="192249EB" w14:textId="18F65E16" w:rsidR="267827D1" w:rsidRDefault="267827D1" w:rsidP="67C23DCC">
      <w:pPr>
        <w:rPr>
          <w:sz w:val="28"/>
          <w:szCs w:val="28"/>
        </w:rPr>
      </w:pPr>
      <w:r w:rsidRPr="67C23DCC">
        <w:rPr>
          <w:sz w:val="28"/>
          <w:szCs w:val="28"/>
        </w:rPr>
        <w:t xml:space="preserve">The functional drinks market is valued at £178 </w:t>
      </w:r>
      <w:r w:rsidR="00557E3F" w:rsidRPr="67C23DCC">
        <w:rPr>
          <w:sz w:val="28"/>
          <w:szCs w:val="28"/>
        </w:rPr>
        <w:t>million</w:t>
      </w:r>
      <w:r w:rsidR="6F72B1E9" w:rsidRPr="67C23DCC">
        <w:rPr>
          <w:sz w:val="28"/>
          <w:szCs w:val="28"/>
        </w:rPr>
        <w:t>, with</w:t>
      </w:r>
      <w:r w:rsidRPr="67C23DCC">
        <w:rPr>
          <w:sz w:val="28"/>
          <w:szCs w:val="28"/>
        </w:rPr>
        <w:t xml:space="preserve"> </w:t>
      </w:r>
      <w:r w:rsidR="74C3742B" w:rsidRPr="67C23DCC">
        <w:rPr>
          <w:sz w:val="28"/>
          <w:szCs w:val="28"/>
        </w:rPr>
        <w:t xml:space="preserve">30% </w:t>
      </w:r>
      <w:r w:rsidR="00082A0A" w:rsidRPr="67C23DCC">
        <w:rPr>
          <w:sz w:val="28"/>
          <w:szCs w:val="28"/>
        </w:rPr>
        <w:t>of households</w:t>
      </w:r>
      <w:r w:rsidR="74C3742B" w:rsidRPr="67C23DCC">
        <w:rPr>
          <w:sz w:val="28"/>
          <w:szCs w:val="28"/>
        </w:rPr>
        <w:t xml:space="preserve"> </w:t>
      </w:r>
      <w:r w:rsidR="05818EAF" w:rsidRPr="67C23DCC">
        <w:rPr>
          <w:sz w:val="28"/>
          <w:szCs w:val="28"/>
        </w:rPr>
        <w:t>purchasing</w:t>
      </w:r>
      <w:r w:rsidR="74C3742B" w:rsidRPr="67C23DCC">
        <w:rPr>
          <w:sz w:val="28"/>
          <w:szCs w:val="28"/>
        </w:rPr>
        <w:t xml:space="preserve"> them.</w:t>
      </w:r>
    </w:p>
    <w:p w14:paraId="663FC00E" w14:textId="251AA662" w:rsidR="67C23DCC" w:rsidRDefault="67C23DCC" w:rsidP="67C23DCC">
      <w:pPr>
        <w:jc w:val="center"/>
        <w:rPr>
          <w:b/>
          <w:bCs/>
          <w:sz w:val="28"/>
          <w:szCs w:val="28"/>
        </w:rPr>
      </w:pPr>
    </w:p>
    <w:p w14:paraId="1E47FE19" w14:textId="0CEDC256" w:rsidR="16120776" w:rsidRDefault="16120776" w:rsidP="67C23DCC">
      <w:pPr>
        <w:jc w:val="center"/>
        <w:rPr>
          <w:b/>
          <w:bCs/>
          <w:sz w:val="28"/>
          <w:szCs w:val="28"/>
        </w:rPr>
      </w:pPr>
      <w:r w:rsidRPr="67C23DCC">
        <w:rPr>
          <w:b/>
          <w:bCs/>
          <w:sz w:val="28"/>
          <w:szCs w:val="28"/>
        </w:rPr>
        <w:t>Gather and Interpret Information to Solve the problem:</w:t>
      </w:r>
    </w:p>
    <w:p w14:paraId="67EA7CA7" w14:textId="06F9AC90" w:rsidR="00423258" w:rsidRPr="00423258" w:rsidRDefault="00423258" w:rsidP="00423258">
      <w:pPr>
        <w:jc w:val="center"/>
        <w:rPr>
          <w:sz w:val="28"/>
          <w:szCs w:val="28"/>
          <w:lang w:val="en-GB"/>
        </w:rPr>
      </w:pPr>
      <w:r w:rsidRPr="00423258">
        <w:rPr>
          <w:sz w:val="28"/>
          <w:szCs w:val="28"/>
          <w:lang w:val="en-GB"/>
        </w:rPr>
        <w:t>The primary problem in leveraging food trends for innovation is effectively identifying and accurately interpreting valuable insights from a vast amount of data to develop commercially successful products while navigating complex operational and regulatory challenges. This process is fraught with issues ranging from data reliability to internal risk aversion and external market volatility. </w:t>
      </w:r>
    </w:p>
    <w:p w14:paraId="29BD00E4" w14:textId="77777777" w:rsidR="00423258" w:rsidRPr="00423258" w:rsidRDefault="00423258" w:rsidP="00423258">
      <w:pPr>
        <w:jc w:val="center"/>
        <w:rPr>
          <w:sz w:val="28"/>
          <w:szCs w:val="28"/>
          <w:lang w:val="en-GB"/>
        </w:rPr>
      </w:pPr>
      <w:r w:rsidRPr="00423258">
        <w:rPr>
          <w:sz w:val="28"/>
          <w:szCs w:val="28"/>
          <w:lang w:val="en-GB"/>
        </w:rPr>
        <w:t>The Core Problem: Information Management &amp; Interpretation</w:t>
      </w:r>
    </w:p>
    <w:p w14:paraId="52D7E5B9" w14:textId="77777777" w:rsidR="00423258" w:rsidRPr="00423258" w:rsidRDefault="00423258" w:rsidP="00423258">
      <w:pPr>
        <w:jc w:val="center"/>
        <w:rPr>
          <w:sz w:val="28"/>
          <w:szCs w:val="28"/>
          <w:lang w:val="en-GB"/>
        </w:rPr>
      </w:pPr>
      <w:r w:rsidRPr="00423258">
        <w:rPr>
          <w:sz w:val="28"/>
          <w:szCs w:val="28"/>
          <w:lang w:val="en-GB"/>
        </w:rPr>
        <w:t xml:space="preserve">The central challenge isn't a lack of trends (e.g., plant-based, sustainability, functional foods), but the ability of businesses—especially Small and Medium </w:t>
      </w:r>
      <w:r w:rsidRPr="00423258">
        <w:rPr>
          <w:sz w:val="28"/>
          <w:szCs w:val="28"/>
          <w:lang w:val="en-GB"/>
        </w:rPr>
        <w:lastRenderedPageBreak/>
        <w:t>Enterprises (SMEs)—to extract actionable intelligence from the "noise" and translate it into viable products. </w:t>
      </w:r>
    </w:p>
    <w:p w14:paraId="3F94BB34" w14:textId="77777777" w:rsidR="00423258" w:rsidRPr="00423258" w:rsidRDefault="00423258" w:rsidP="00423258">
      <w:pPr>
        <w:jc w:val="center"/>
        <w:rPr>
          <w:sz w:val="28"/>
          <w:szCs w:val="28"/>
          <w:lang w:val="en-GB"/>
        </w:rPr>
      </w:pPr>
      <w:r w:rsidRPr="00423258">
        <w:rPr>
          <w:sz w:val="28"/>
          <w:szCs w:val="28"/>
          <w:lang w:val="en-GB"/>
        </w:rPr>
        <w:t>Key issues within this problem include:</w:t>
      </w:r>
    </w:p>
    <w:p w14:paraId="47DEA14B" w14:textId="77777777" w:rsidR="00423258" w:rsidRPr="00423258" w:rsidRDefault="00423258" w:rsidP="00423258">
      <w:pPr>
        <w:numPr>
          <w:ilvl w:val="0"/>
          <w:numId w:val="8"/>
        </w:numPr>
        <w:jc w:val="center"/>
        <w:rPr>
          <w:sz w:val="28"/>
          <w:szCs w:val="28"/>
          <w:lang w:val="en-GB"/>
        </w:rPr>
      </w:pPr>
      <w:r w:rsidRPr="00423258">
        <w:rPr>
          <w:sz w:val="28"/>
          <w:szCs w:val="28"/>
          <w:lang w:val="en-GB"/>
        </w:rPr>
        <w:t>Data Overload and Unreliability: The sheer volume of information from social media, restaurant menus, and market reports makes it difficult to discern long-term shifts from fleeting fads. Using unreliable or limited data sources can lead to inaccurate risk assessments and flawed product development.</w:t>
      </w:r>
    </w:p>
    <w:p w14:paraId="42DE8733" w14:textId="77777777" w:rsidR="00423258" w:rsidRPr="00423258" w:rsidRDefault="00423258" w:rsidP="00423258">
      <w:pPr>
        <w:numPr>
          <w:ilvl w:val="0"/>
          <w:numId w:val="8"/>
        </w:numPr>
        <w:jc w:val="center"/>
        <w:rPr>
          <w:sz w:val="28"/>
          <w:szCs w:val="28"/>
          <w:lang w:val="en-GB"/>
        </w:rPr>
      </w:pPr>
      <w:r w:rsidRPr="00423258">
        <w:rPr>
          <w:sz w:val="28"/>
          <w:szCs w:val="28"/>
          <w:lang w:val="en-GB"/>
        </w:rPr>
        <w:t>Speed of Change: Consumer preferences and data-driven trends often change rapidly, making it difficult for companies with long product development cycles to adjust in time.</w:t>
      </w:r>
    </w:p>
    <w:p w14:paraId="6DF577E8" w14:textId="77777777" w:rsidR="00423258" w:rsidRPr="00423258" w:rsidRDefault="00423258" w:rsidP="00423258">
      <w:pPr>
        <w:numPr>
          <w:ilvl w:val="0"/>
          <w:numId w:val="8"/>
        </w:numPr>
        <w:jc w:val="center"/>
        <w:rPr>
          <w:sz w:val="28"/>
          <w:szCs w:val="28"/>
          <w:lang w:val="en-GB"/>
        </w:rPr>
      </w:pPr>
      <w:r w:rsidRPr="00423258">
        <w:rPr>
          <w:sz w:val="28"/>
          <w:szCs w:val="28"/>
          <w:lang w:val="en-GB"/>
        </w:rPr>
        <w:t>Interpretation Gap: There can be a lack of in-house skills or methodologies to correctly interpret complex qualitative and quantitative data, leading to missteps in product positioning or formulation.</w:t>
      </w:r>
    </w:p>
    <w:p w14:paraId="7D05EAF3" w14:textId="77777777" w:rsidR="00423258" w:rsidRPr="00423258" w:rsidRDefault="00423258" w:rsidP="00423258">
      <w:pPr>
        <w:numPr>
          <w:ilvl w:val="0"/>
          <w:numId w:val="8"/>
        </w:numPr>
        <w:jc w:val="center"/>
        <w:rPr>
          <w:sz w:val="28"/>
          <w:szCs w:val="28"/>
          <w:lang w:val="en-GB"/>
        </w:rPr>
      </w:pPr>
      <w:r w:rsidRPr="00423258">
        <w:rPr>
          <w:sz w:val="28"/>
          <w:szCs w:val="28"/>
          <w:lang w:val="en-GB"/>
        </w:rPr>
        <w:t>Balancing Tradition and Innovation: Innovating traditional or "clean label" products requires a delicate balance of introducing new elements (e.g., convenience, fortification) without compromising the authenticity, taste, or cultural identity that consumers value.</w:t>
      </w:r>
    </w:p>
    <w:p w14:paraId="67136D3A" w14:textId="77777777" w:rsidR="00423258" w:rsidRPr="00423258" w:rsidRDefault="00423258" w:rsidP="00423258">
      <w:pPr>
        <w:numPr>
          <w:ilvl w:val="0"/>
          <w:numId w:val="8"/>
        </w:numPr>
        <w:jc w:val="center"/>
        <w:rPr>
          <w:sz w:val="28"/>
          <w:szCs w:val="28"/>
          <w:lang w:val="en-GB"/>
        </w:rPr>
      </w:pPr>
      <w:r w:rsidRPr="00423258">
        <w:rPr>
          <w:sz w:val="28"/>
          <w:szCs w:val="28"/>
          <w:lang w:val="en-GB"/>
        </w:rPr>
        <w:t>Resource Constraints: SMEs often lack the capital, skills, and technology (e.g., advanced AI analytics) to conduct thorough market research and invest in the necessary R&amp;D for innovative products. </w:t>
      </w:r>
    </w:p>
    <w:p w14:paraId="6F523B22" w14:textId="77777777" w:rsidR="00423258" w:rsidRPr="00423258" w:rsidRDefault="00423258" w:rsidP="00423258">
      <w:pPr>
        <w:jc w:val="center"/>
        <w:rPr>
          <w:sz w:val="28"/>
          <w:szCs w:val="28"/>
          <w:lang w:val="en-GB"/>
        </w:rPr>
      </w:pPr>
      <w:r w:rsidRPr="00423258">
        <w:rPr>
          <w:sz w:val="28"/>
          <w:szCs w:val="28"/>
          <w:lang w:val="en-GB"/>
        </w:rPr>
        <w:t>Solution: A Structured Approach to Trend Analysis and Innovation </w:t>
      </w:r>
    </w:p>
    <w:p w14:paraId="40B38B3A" w14:textId="77777777" w:rsidR="00423258" w:rsidRPr="00423258" w:rsidRDefault="00423258" w:rsidP="00423258">
      <w:pPr>
        <w:jc w:val="center"/>
        <w:rPr>
          <w:sz w:val="28"/>
          <w:szCs w:val="28"/>
          <w:lang w:val="en-GB"/>
        </w:rPr>
      </w:pPr>
      <w:r w:rsidRPr="00423258">
        <w:rPr>
          <w:sz w:val="28"/>
          <w:szCs w:val="28"/>
          <w:lang w:val="en-GB"/>
        </w:rPr>
        <w:t>Solving this problem requires a systematic methodology that combines data-driven insights with strategic planning and agile implementation. </w:t>
      </w:r>
    </w:p>
    <w:p w14:paraId="42F0FDEC" w14:textId="77777777" w:rsidR="00423258" w:rsidRPr="00423258" w:rsidRDefault="00423258" w:rsidP="00423258">
      <w:pPr>
        <w:numPr>
          <w:ilvl w:val="0"/>
          <w:numId w:val="9"/>
        </w:numPr>
        <w:jc w:val="center"/>
        <w:rPr>
          <w:sz w:val="28"/>
          <w:szCs w:val="28"/>
          <w:lang w:val="en-GB"/>
        </w:rPr>
      </w:pPr>
      <w:r w:rsidRPr="00423258">
        <w:rPr>
          <w:sz w:val="28"/>
          <w:szCs w:val="28"/>
          <w:lang w:val="en-GB"/>
        </w:rPr>
        <w:t>Gather Information from Diverse Sources:</w:t>
      </w:r>
    </w:p>
    <w:p w14:paraId="324A1602" w14:textId="77777777" w:rsidR="00423258" w:rsidRPr="00423258" w:rsidRDefault="00423258" w:rsidP="00423258">
      <w:pPr>
        <w:numPr>
          <w:ilvl w:val="1"/>
          <w:numId w:val="10"/>
        </w:numPr>
        <w:jc w:val="center"/>
        <w:rPr>
          <w:sz w:val="28"/>
          <w:szCs w:val="28"/>
          <w:lang w:val="en-GB"/>
        </w:rPr>
      </w:pPr>
      <w:r w:rsidRPr="00423258">
        <w:rPr>
          <w:sz w:val="28"/>
          <w:szCs w:val="28"/>
          <w:lang w:val="en-GB"/>
        </w:rPr>
        <w:lastRenderedPageBreak/>
        <w:t>Quantitative Data: Utilize advanced analytical tools and AI platforms to scan vast datasets, including point-of-sale data, online searches, and sales reports, to identify patterns and growth areas.</w:t>
      </w:r>
    </w:p>
    <w:p w14:paraId="5F3B2B4F" w14:textId="77777777" w:rsidR="00423258" w:rsidRPr="00423258" w:rsidRDefault="00423258" w:rsidP="00423258">
      <w:pPr>
        <w:numPr>
          <w:ilvl w:val="1"/>
          <w:numId w:val="11"/>
        </w:numPr>
        <w:jc w:val="center"/>
        <w:rPr>
          <w:sz w:val="28"/>
          <w:szCs w:val="28"/>
          <w:lang w:val="en-GB"/>
        </w:rPr>
      </w:pPr>
      <w:r w:rsidRPr="00423258">
        <w:rPr>
          <w:sz w:val="28"/>
          <w:szCs w:val="28"/>
          <w:lang w:val="en-GB"/>
        </w:rPr>
        <w:t>Qualitative Data: Gather consumer insights through social listening, focus groups, and surveys to understand the </w:t>
      </w:r>
      <w:r w:rsidRPr="00423258">
        <w:rPr>
          <w:i/>
          <w:iCs/>
          <w:sz w:val="28"/>
          <w:szCs w:val="28"/>
          <w:lang w:val="en-GB"/>
        </w:rPr>
        <w:t>motivation</w:t>
      </w:r>
      <w:r w:rsidRPr="00423258">
        <w:rPr>
          <w:sz w:val="28"/>
          <w:szCs w:val="28"/>
          <w:lang w:val="en-GB"/>
        </w:rPr>
        <w:t> and context behind trends (e.g., why health, sustainability, or convenience are important).</w:t>
      </w:r>
    </w:p>
    <w:p w14:paraId="7BF954B4" w14:textId="77777777" w:rsidR="00423258" w:rsidRPr="00423258" w:rsidRDefault="00423258" w:rsidP="00423258">
      <w:pPr>
        <w:numPr>
          <w:ilvl w:val="1"/>
          <w:numId w:val="12"/>
        </w:numPr>
        <w:jc w:val="center"/>
        <w:rPr>
          <w:sz w:val="28"/>
          <w:szCs w:val="28"/>
          <w:lang w:val="en-GB"/>
        </w:rPr>
      </w:pPr>
      <w:r w:rsidRPr="00423258">
        <w:rPr>
          <w:sz w:val="28"/>
          <w:szCs w:val="28"/>
          <w:lang w:val="en-GB"/>
        </w:rPr>
        <w:t>Expert Input: Consult with internal experts (chefs, R&amp;D teams, supply chain specialists) and external consultants to validate trends and assess logistical feasibility (e.g., ingredient sourcing, regulatory compliance).</w:t>
      </w:r>
    </w:p>
    <w:p w14:paraId="273389E2" w14:textId="77777777" w:rsidR="00423258" w:rsidRPr="00423258" w:rsidRDefault="00423258" w:rsidP="00423258">
      <w:pPr>
        <w:numPr>
          <w:ilvl w:val="0"/>
          <w:numId w:val="9"/>
        </w:numPr>
        <w:jc w:val="center"/>
        <w:rPr>
          <w:sz w:val="28"/>
          <w:szCs w:val="28"/>
          <w:lang w:val="en-GB"/>
        </w:rPr>
      </w:pPr>
      <w:r w:rsidRPr="00423258">
        <w:rPr>
          <w:sz w:val="28"/>
          <w:szCs w:val="28"/>
          <w:lang w:val="en-GB"/>
        </w:rPr>
        <w:t>Interpret and Validate Trends:</w:t>
      </w:r>
    </w:p>
    <w:p w14:paraId="7F3D6CC1" w14:textId="77777777" w:rsidR="00423258" w:rsidRPr="00423258" w:rsidRDefault="00423258" w:rsidP="00423258">
      <w:pPr>
        <w:numPr>
          <w:ilvl w:val="1"/>
          <w:numId w:val="13"/>
        </w:numPr>
        <w:jc w:val="center"/>
        <w:rPr>
          <w:sz w:val="28"/>
          <w:szCs w:val="28"/>
          <w:lang w:val="en-GB"/>
        </w:rPr>
      </w:pPr>
      <w:r w:rsidRPr="00423258">
        <w:rPr>
          <w:sz w:val="28"/>
          <w:szCs w:val="28"/>
          <w:lang w:val="en-GB"/>
        </w:rPr>
        <w:t>Filter and Prioritize: Differentiate between fads, micro-trends, and long-term megatrends (e.g., climate change impact, aging population) to focus resources on opportunities with substantial commercial potential and staying power.</w:t>
      </w:r>
    </w:p>
    <w:p w14:paraId="72821727" w14:textId="77777777" w:rsidR="00423258" w:rsidRPr="00423258" w:rsidRDefault="00423258" w:rsidP="00423258">
      <w:pPr>
        <w:numPr>
          <w:ilvl w:val="1"/>
          <w:numId w:val="14"/>
        </w:numPr>
        <w:jc w:val="center"/>
        <w:rPr>
          <w:sz w:val="28"/>
          <w:szCs w:val="28"/>
          <w:lang w:val="en-GB"/>
        </w:rPr>
      </w:pPr>
      <w:r w:rsidRPr="00423258">
        <w:rPr>
          <w:sz w:val="28"/>
          <w:szCs w:val="28"/>
          <w:lang w:val="en-GB"/>
        </w:rPr>
        <w:t>Cross-Reference Data: Juxtapose data from different sources (e.g., social media buzz vs. actual sales data) to ensure the trend is representative of a viable market opportunity and not just media hype.</w:t>
      </w:r>
    </w:p>
    <w:p w14:paraId="03BF3ADE" w14:textId="644A06F4" w:rsidR="00423258" w:rsidRPr="00423258" w:rsidRDefault="00423258" w:rsidP="00423258">
      <w:pPr>
        <w:numPr>
          <w:ilvl w:val="1"/>
          <w:numId w:val="15"/>
        </w:numPr>
        <w:jc w:val="center"/>
        <w:rPr>
          <w:sz w:val="28"/>
          <w:szCs w:val="28"/>
          <w:lang w:val="en-GB"/>
        </w:rPr>
      </w:pPr>
      <w:r w:rsidRPr="00423258">
        <w:rPr>
          <w:sz w:val="28"/>
          <w:szCs w:val="28"/>
          <w:lang w:val="en-GB"/>
        </w:rPr>
        <w:t xml:space="preserve">Assess Feasibility: Evaluate internal capabilities, potential regulatory hurdles (e.g., new </w:t>
      </w:r>
      <w:r w:rsidRPr="00423258">
        <w:rPr>
          <w:sz w:val="28"/>
          <w:szCs w:val="28"/>
          <w:lang w:val="en-GB"/>
        </w:rPr>
        <w:t>labelling</w:t>
      </w:r>
      <w:r w:rsidRPr="00423258">
        <w:rPr>
          <w:sz w:val="28"/>
          <w:szCs w:val="28"/>
          <w:lang w:val="en-GB"/>
        </w:rPr>
        <w:t xml:space="preserve"> laws for novel proteins), and supply chain stability for new ingredients before committing to development.</w:t>
      </w:r>
    </w:p>
    <w:p w14:paraId="5A420853" w14:textId="77777777" w:rsidR="00423258" w:rsidRPr="00423258" w:rsidRDefault="00423258" w:rsidP="00423258">
      <w:pPr>
        <w:numPr>
          <w:ilvl w:val="0"/>
          <w:numId w:val="9"/>
        </w:numPr>
        <w:jc w:val="center"/>
        <w:rPr>
          <w:sz w:val="28"/>
          <w:szCs w:val="28"/>
          <w:lang w:val="en-GB"/>
        </w:rPr>
      </w:pPr>
      <w:r w:rsidRPr="00423258">
        <w:rPr>
          <w:sz w:val="28"/>
          <w:szCs w:val="28"/>
          <w:lang w:val="en-GB"/>
        </w:rPr>
        <w:t>Innovate and Implement Strategically:</w:t>
      </w:r>
    </w:p>
    <w:p w14:paraId="32464267" w14:textId="77777777" w:rsidR="00423258" w:rsidRPr="00423258" w:rsidRDefault="00423258" w:rsidP="00423258">
      <w:pPr>
        <w:numPr>
          <w:ilvl w:val="1"/>
          <w:numId w:val="16"/>
        </w:numPr>
        <w:jc w:val="center"/>
        <w:rPr>
          <w:sz w:val="28"/>
          <w:szCs w:val="28"/>
          <w:lang w:val="en-GB"/>
        </w:rPr>
      </w:pPr>
      <w:r w:rsidRPr="00423258">
        <w:rPr>
          <w:sz w:val="28"/>
          <w:szCs w:val="28"/>
          <w:lang w:val="en-GB"/>
        </w:rPr>
        <w:t>Adopt Agile Product Development: Use rapid prototyping and lean methodologies to test and refine products quickly based on real-time feedback, reducing the risk of market failure.</w:t>
      </w:r>
    </w:p>
    <w:p w14:paraId="4C6E329F" w14:textId="77777777" w:rsidR="00423258" w:rsidRPr="00423258" w:rsidRDefault="00423258" w:rsidP="00423258">
      <w:pPr>
        <w:numPr>
          <w:ilvl w:val="1"/>
          <w:numId w:val="17"/>
        </w:numPr>
        <w:jc w:val="center"/>
        <w:rPr>
          <w:sz w:val="28"/>
          <w:szCs w:val="28"/>
          <w:lang w:val="en-GB"/>
        </w:rPr>
      </w:pPr>
      <w:r w:rsidRPr="00423258">
        <w:rPr>
          <w:sz w:val="28"/>
          <w:szCs w:val="28"/>
          <w:lang w:val="en-GB"/>
        </w:rPr>
        <w:t>Leverage Technology: Invest in appropriate technology (e.g., food ERP systems, automation, blockchain for traceability) to improve efficiency, ensure compliance, and manage supply chain complexities, which are major operational challenges.</w:t>
      </w:r>
    </w:p>
    <w:p w14:paraId="3A98E95C" w14:textId="5D724458" w:rsidR="00423258" w:rsidRPr="00423258" w:rsidRDefault="00423258" w:rsidP="00423258">
      <w:pPr>
        <w:numPr>
          <w:ilvl w:val="1"/>
          <w:numId w:val="18"/>
        </w:numPr>
        <w:jc w:val="center"/>
        <w:rPr>
          <w:sz w:val="28"/>
          <w:szCs w:val="28"/>
          <w:lang w:val="en-GB"/>
        </w:rPr>
      </w:pPr>
      <w:r w:rsidRPr="00423258">
        <w:rPr>
          <w:sz w:val="28"/>
          <w:szCs w:val="28"/>
          <w:lang w:val="en-GB"/>
        </w:rPr>
        <w:lastRenderedPageBreak/>
        <w:t xml:space="preserve">Focus on Clear Value Propositions: Develop products with clear benefits that resonate with consumer motivations (e.g., specific functional health outcomes, proven sustainability claims, transparent </w:t>
      </w:r>
      <w:r w:rsidRPr="00423258">
        <w:rPr>
          <w:sz w:val="28"/>
          <w:szCs w:val="28"/>
          <w:lang w:val="en-GB"/>
        </w:rPr>
        <w:t>labelling</w:t>
      </w:r>
      <w:r w:rsidRPr="00423258">
        <w:rPr>
          <w:sz w:val="28"/>
          <w:szCs w:val="28"/>
          <w:lang w:val="en-GB"/>
        </w:rPr>
        <w:t>).</w:t>
      </w:r>
    </w:p>
    <w:p w14:paraId="173D41F8" w14:textId="2782E8F6" w:rsidR="00423258" w:rsidRPr="00423258" w:rsidRDefault="00423258" w:rsidP="00423258">
      <w:pPr>
        <w:numPr>
          <w:ilvl w:val="1"/>
          <w:numId w:val="19"/>
        </w:numPr>
        <w:jc w:val="center"/>
        <w:rPr>
          <w:sz w:val="28"/>
          <w:szCs w:val="28"/>
          <w:lang w:val="en-GB"/>
        </w:rPr>
      </w:pPr>
      <w:r w:rsidRPr="00423258">
        <w:rPr>
          <w:sz w:val="28"/>
          <w:szCs w:val="28"/>
          <w:lang w:val="en-GB"/>
        </w:rPr>
        <w:t xml:space="preserve">Educate Consumers: For novel ingredients or new takes on traditional foods, invest in transparent marketing and consumer education to build trust and overcome </w:t>
      </w:r>
      <w:r w:rsidRPr="00423258">
        <w:rPr>
          <w:sz w:val="28"/>
          <w:szCs w:val="28"/>
          <w:lang w:val="en-GB"/>
        </w:rPr>
        <w:t>scepticism</w:t>
      </w:r>
      <w:r w:rsidRPr="00423258">
        <w:rPr>
          <w:sz w:val="28"/>
          <w:szCs w:val="28"/>
          <w:lang w:val="en-GB"/>
        </w:rPr>
        <w:t>. </w:t>
      </w:r>
    </w:p>
    <w:p w14:paraId="6DFA65A2" w14:textId="77777777" w:rsidR="00082A0A" w:rsidRDefault="00082A0A" w:rsidP="67C23DCC">
      <w:pPr>
        <w:jc w:val="center"/>
        <w:rPr>
          <w:b/>
          <w:bCs/>
          <w:sz w:val="28"/>
          <w:szCs w:val="28"/>
        </w:rPr>
      </w:pPr>
    </w:p>
    <w:p w14:paraId="74BDAA6A" w14:textId="71362502" w:rsidR="2A7B6068" w:rsidRDefault="2A7B6068" w:rsidP="67C23DCC">
      <w:pPr>
        <w:rPr>
          <w:sz w:val="28"/>
          <w:szCs w:val="28"/>
        </w:rPr>
      </w:pPr>
      <w:r w:rsidRPr="67C23DCC">
        <w:rPr>
          <w:sz w:val="28"/>
          <w:szCs w:val="28"/>
        </w:rPr>
        <w:t>To solve the problem, we collect market, consumer, and industry data</w:t>
      </w:r>
      <w:r w:rsidR="74117770" w:rsidRPr="67C23DCC">
        <w:rPr>
          <w:sz w:val="28"/>
          <w:szCs w:val="28"/>
        </w:rPr>
        <w:t>,</w:t>
      </w:r>
    </w:p>
    <w:p w14:paraId="18F3D6EB" w14:textId="74BB795C" w:rsidR="74117770" w:rsidRDefault="74117770" w:rsidP="67C23DCC">
      <w:pPr>
        <w:rPr>
          <w:sz w:val="28"/>
          <w:szCs w:val="28"/>
        </w:rPr>
      </w:pPr>
      <w:r w:rsidRPr="67C23DCC">
        <w:rPr>
          <w:sz w:val="28"/>
          <w:szCs w:val="28"/>
        </w:rPr>
        <w:t>Interpret all the information (consumer demand and changing,</w:t>
      </w:r>
      <w:r w:rsidR="7313D179" w:rsidRPr="67C23DCC">
        <w:rPr>
          <w:sz w:val="28"/>
          <w:szCs w:val="28"/>
        </w:rPr>
        <w:t xml:space="preserve"> costs are rising, regulations, digital disruption and s</w:t>
      </w:r>
      <w:r w:rsidR="7E371286" w:rsidRPr="67C23DCC">
        <w:rPr>
          <w:sz w:val="28"/>
          <w:szCs w:val="28"/>
        </w:rPr>
        <w:t>egments are diverging).</w:t>
      </w:r>
    </w:p>
    <w:p w14:paraId="31A08FFD" w14:textId="01F9C2FA" w:rsidR="7E371286" w:rsidRDefault="7E371286" w:rsidP="67C23DCC">
      <w:pPr>
        <w:rPr>
          <w:sz w:val="28"/>
          <w:szCs w:val="28"/>
        </w:rPr>
      </w:pPr>
      <w:r w:rsidRPr="67C23DCC">
        <w:rPr>
          <w:sz w:val="28"/>
          <w:szCs w:val="28"/>
        </w:rPr>
        <w:t xml:space="preserve">The solutions </w:t>
      </w:r>
      <w:r w:rsidR="7D7D8B55" w:rsidRPr="67C23DCC">
        <w:rPr>
          <w:sz w:val="28"/>
          <w:szCs w:val="28"/>
        </w:rPr>
        <w:t>for businesses</w:t>
      </w:r>
      <w:r w:rsidRPr="67C23DCC">
        <w:rPr>
          <w:sz w:val="28"/>
          <w:szCs w:val="28"/>
        </w:rPr>
        <w:t xml:space="preserve"> </w:t>
      </w:r>
      <w:r w:rsidR="00557E3F" w:rsidRPr="67C23DCC">
        <w:rPr>
          <w:sz w:val="28"/>
          <w:szCs w:val="28"/>
        </w:rPr>
        <w:t>(restaurants</w:t>
      </w:r>
      <w:r w:rsidRPr="67C23DCC">
        <w:rPr>
          <w:sz w:val="28"/>
          <w:szCs w:val="28"/>
        </w:rPr>
        <w:t>,</w:t>
      </w:r>
      <w:r w:rsidR="00557E3F">
        <w:rPr>
          <w:sz w:val="28"/>
          <w:szCs w:val="28"/>
        </w:rPr>
        <w:t xml:space="preserve"> </w:t>
      </w:r>
      <w:r w:rsidRPr="67C23DCC">
        <w:rPr>
          <w:sz w:val="28"/>
          <w:szCs w:val="28"/>
        </w:rPr>
        <w:t>manufact</w:t>
      </w:r>
      <w:r w:rsidR="605F8515" w:rsidRPr="67C23DCC">
        <w:rPr>
          <w:sz w:val="28"/>
          <w:szCs w:val="28"/>
        </w:rPr>
        <w:t>ures,</w:t>
      </w:r>
      <w:r w:rsidR="00557E3F">
        <w:rPr>
          <w:sz w:val="28"/>
          <w:szCs w:val="28"/>
        </w:rPr>
        <w:t xml:space="preserve"> </w:t>
      </w:r>
      <w:r w:rsidR="605F8515" w:rsidRPr="67C23DCC">
        <w:rPr>
          <w:sz w:val="28"/>
          <w:szCs w:val="28"/>
        </w:rPr>
        <w:t>retailers)</w:t>
      </w:r>
      <w:r w:rsidR="4EC357A5" w:rsidRPr="67C23DCC">
        <w:rPr>
          <w:sz w:val="28"/>
          <w:szCs w:val="28"/>
        </w:rPr>
        <w:t xml:space="preserve">: innovate products, adopt </w:t>
      </w:r>
      <w:r w:rsidR="67E52F2B" w:rsidRPr="67C23DCC">
        <w:rPr>
          <w:sz w:val="28"/>
          <w:szCs w:val="28"/>
        </w:rPr>
        <w:t>sustainability, balance</w:t>
      </w:r>
      <w:r w:rsidR="4EC357A5" w:rsidRPr="67C23DCC">
        <w:rPr>
          <w:sz w:val="28"/>
          <w:szCs w:val="28"/>
        </w:rPr>
        <w:t xml:space="preserve"> and cost value</w:t>
      </w:r>
      <w:r w:rsidR="12442D6C" w:rsidRPr="67C23DCC">
        <w:rPr>
          <w:sz w:val="28"/>
          <w:szCs w:val="28"/>
        </w:rPr>
        <w:t>, leverage digital and train staff.</w:t>
      </w:r>
    </w:p>
    <w:p w14:paraId="0CFF8B2E" w14:textId="627F477A" w:rsidR="05304083" w:rsidRDefault="05304083" w:rsidP="67C23DCC">
      <w:pPr>
        <w:jc w:val="center"/>
        <w:rPr>
          <w:b/>
          <w:bCs/>
          <w:sz w:val="28"/>
          <w:szCs w:val="28"/>
        </w:rPr>
      </w:pPr>
      <w:r w:rsidRPr="67C23DCC">
        <w:rPr>
          <w:b/>
          <w:bCs/>
          <w:sz w:val="28"/>
          <w:szCs w:val="28"/>
        </w:rPr>
        <w:t>Options Recap:</w:t>
      </w:r>
    </w:p>
    <w:p w14:paraId="06D8F92A" w14:textId="2725EEA5" w:rsidR="60EFF169" w:rsidRDefault="60EFF169" w:rsidP="67C23DCC">
      <w:pPr>
        <w:rPr>
          <w:sz w:val="28"/>
          <w:szCs w:val="28"/>
        </w:rPr>
      </w:pPr>
      <w:r w:rsidRPr="67C23DCC">
        <w:rPr>
          <w:sz w:val="28"/>
          <w:szCs w:val="28"/>
        </w:rPr>
        <w:t xml:space="preserve">1 Product Innovation: (reformulating menus/drinks to be </w:t>
      </w:r>
      <w:r w:rsidR="00557E3F" w:rsidRPr="67C23DCC">
        <w:rPr>
          <w:sz w:val="28"/>
          <w:szCs w:val="28"/>
        </w:rPr>
        <w:t>healthy</w:t>
      </w:r>
      <w:r w:rsidR="4568BA7A" w:rsidRPr="67C23DCC">
        <w:rPr>
          <w:sz w:val="28"/>
          <w:szCs w:val="28"/>
        </w:rPr>
        <w:t>,</w:t>
      </w:r>
      <w:r w:rsidR="00557E3F">
        <w:rPr>
          <w:sz w:val="28"/>
          <w:szCs w:val="28"/>
        </w:rPr>
        <w:t xml:space="preserve"> </w:t>
      </w:r>
      <w:r w:rsidR="00557E3F" w:rsidRPr="67C23DCC">
        <w:rPr>
          <w:sz w:val="28"/>
          <w:szCs w:val="28"/>
        </w:rPr>
        <w:t>functional</w:t>
      </w:r>
      <w:r w:rsidR="4568BA7A" w:rsidRPr="67C23DCC">
        <w:rPr>
          <w:sz w:val="28"/>
          <w:szCs w:val="28"/>
        </w:rPr>
        <w:t>,</w:t>
      </w:r>
      <w:r w:rsidR="00557E3F">
        <w:rPr>
          <w:sz w:val="28"/>
          <w:szCs w:val="28"/>
        </w:rPr>
        <w:t xml:space="preserve"> </w:t>
      </w:r>
      <w:r w:rsidR="4568BA7A" w:rsidRPr="67C23DCC">
        <w:rPr>
          <w:sz w:val="28"/>
          <w:szCs w:val="28"/>
        </w:rPr>
        <w:t>low/no-alcohol, or plant-based)</w:t>
      </w:r>
      <w:r w:rsidR="003657B0">
        <w:rPr>
          <w:sz w:val="28"/>
          <w:szCs w:val="28"/>
        </w:rPr>
        <w:t>.</w:t>
      </w:r>
    </w:p>
    <w:p w14:paraId="4397B2E1" w14:textId="5B2B1EE0" w:rsidR="4568BA7A" w:rsidRDefault="4568BA7A" w:rsidP="67C23DCC">
      <w:pPr>
        <w:rPr>
          <w:sz w:val="28"/>
          <w:szCs w:val="28"/>
        </w:rPr>
      </w:pPr>
      <w:r w:rsidRPr="67C23DCC">
        <w:rPr>
          <w:sz w:val="28"/>
          <w:szCs w:val="28"/>
        </w:rPr>
        <w:t>2 Sustainability &amp; Localization: (</w:t>
      </w:r>
      <w:r w:rsidR="5B7F9ECA" w:rsidRPr="67C23DCC">
        <w:rPr>
          <w:sz w:val="28"/>
          <w:szCs w:val="28"/>
        </w:rPr>
        <w:t xml:space="preserve">Eco friendly </w:t>
      </w:r>
      <w:r w:rsidR="3DA3D5C8" w:rsidRPr="67C23DCC">
        <w:rPr>
          <w:sz w:val="28"/>
          <w:szCs w:val="28"/>
        </w:rPr>
        <w:t>packaging, zero-</w:t>
      </w:r>
      <w:r w:rsidR="1D267BD9" w:rsidRPr="67C23DCC">
        <w:rPr>
          <w:sz w:val="28"/>
          <w:szCs w:val="28"/>
        </w:rPr>
        <w:t>waste</w:t>
      </w:r>
      <w:r w:rsidR="5B7F9ECA" w:rsidRPr="67C23DCC">
        <w:rPr>
          <w:sz w:val="28"/>
          <w:szCs w:val="28"/>
        </w:rPr>
        <w:t xml:space="preserve"> kitchens,</w:t>
      </w:r>
      <w:r w:rsidR="7209AEA6" w:rsidRPr="67C23DCC">
        <w:rPr>
          <w:sz w:val="28"/>
          <w:szCs w:val="28"/>
        </w:rPr>
        <w:t xml:space="preserve"> sourcing's</w:t>
      </w:r>
      <w:r w:rsidR="5B7F9ECA" w:rsidRPr="67C23DCC">
        <w:rPr>
          <w:sz w:val="28"/>
          <w:szCs w:val="28"/>
        </w:rPr>
        <w:t xml:space="preserve"> from local suppli</w:t>
      </w:r>
      <w:r w:rsidR="2866736F" w:rsidRPr="67C23DCC">
        <w:rPr>
          <w:sz w:val="28"/>
          <w:szCs w:val="28"/>
        </w:rPr>
        <w:t>ers)</w:t>
      </w:r>
      <w:r w:rsidR="003657B0">
        <w:rPr>
          <w:sz w:val="28"/>
          <w:szCs w:val="28"/>
        </w:rPr>
        <w:t>.</w:t>
      </w:r>
    </w:p>
    <w:p w14:paraId="0AC76F7C" w14:textId="38B1CC9D" w:rsidR="2866736F" w:rsidRDefault="2866736F" w:rsidP="67C23DCC">
      <w:pPr>
        <w:rPr>
          <w:sz w:val="28"/>
          <w:szCs w:val="28"/>
        </w:rPr>
      </w:pPr>
      <w:r w:rsidRPr="67C23DCC">
        <w:rPr>
          <w:sz w:val="28"/>
          <w:szCs w:val="28"/>
        </w:rPr>
        <w:t>3 Digital Transformation:</w:t>
      </w:r>
      <w:r w:rsidR="51B2BD9A" w:rsidRPr="67C23DCC">
        <w:rPr>
          <w:sz w:val="28"/>
          <w:szCs w:val="28"/>
        </w:rPr>
        <w:t xml:space="preserve"> (adopting e-commerce, delivery apps,</w:t>
      </w:r>
      <w:r w:rsidR="129D3579" w:rsidRPr="67C23DCC">
        <w:rPr>
          <w:sz w:val="28"/>
          <w:szCs w:val="28"/>
        </w:rPr>
        <w:t xml:space="preserve"> </w:t>
      </w:r>
      <w:r w:rsidR="284B22C9" w:rsidRPr="67C23DCC">
        <w:rPr>
          <w:sz w:val="28"/>
          <w:szCs w:val="28"/>
        </w:rPr>
        <w:t>all</w:t>
      </w:r>
      <w:r w:rsidR="51B2BD9A" w:rsidRPr="67C23DCC">
        <w:rPr>
          <w:sz w:val="28"/>
          <w:szCs w:val="28"/>
        </w:rPr>
        <w:t xml:space="preserve"> </w:t>
      </w:r>
      <w:r w:rsidR="00557E3F" w:rsidRPr="67C23DCC">
        <w:rPr>
          <w:sz w:val="28"/>
          <w:szCs w:val="28"/>
        </w:rPr>
        <w:t>personalization</w:t>
      </w:r>
      <w:r w:rsidR="25ADE7A8" w:rsidRPr="67C23DCC">
        <w:rPr>
          <w:sz w:val="28"/>
          <w:szCs w:val="28"/>
        </w:rPr>
        <w:t>,</w:t>
      </w:r>
      <w:r w:rsidR="00557E3F">
        <w:rPr>
          <w:sz w:val="28"/>
          <w:szCs w:val="28"/>
        </w:rPr>
        <w:t xml:space="preserve"> </w:t>
      </w:r>
      <w:r w:rsidR="25ADE7A8" w:rsidRPr="67C23DCC">
        <w:rPr>
          <w:sz w:val="28"/>
          <w:szCs w:val="28"/>
        </w:rPr>
        <w:t>subscription models.).</w:t>
      </w:r>
    </w:p>
    <w:p w14:paraId="1CE2C229" w14:textId="204C5590" w:rsidR="2A5A49ED" w:rsidRDefault="2A5A49ED" w:rsidP="67C23DCC">
      <w:pPr>
        <w:rPr>
          <w:sz w:val="28"/>
          <w:szCs w:val="28"/>
        </w:rPr>
      </w:pPr>
      <w:r w:rsidRPr="67C23DCC">
        <w:rPr>
          <w:sz w:val="28"/>
          <w:szCs w:val="28"/>
        </w:rPr>
        <w:t>The best solution: A Hybrid Approach with Sustainability at the Cor</w:t>
      </w:r>
      <w:r w:rsidR="7FE31475" w:rsidRPr="67C23DCC">
        <w:rPr>
          <w:sz w:val="28"/>
          <w:szCs w:val="28"/>
        </w:rPr>
        <w:t>e</w:t>
      </w:r>
      <w:r w:rsidR="003657B0">
        <w:rPr>
          <w:sz w:val="28"/>
          <w:szCs w:val="28"/>
        </w:rPr>
        <w:t>.</w:t>
      </w:r>
    </w:p>
    <w:p w14:paraId="47E9C72D" w14:textId="6EA779F2" w:rsidR="7FE31475" w:rsidRDefault="7FE31475" w:rsidP="67C23DCC">
      <w:pPr>
        <w:rPr>
          <w:sz w:val="28"/>
          <w:szCs w:val="28"/>
        </w:rPr>
      </w:pPr>
      <w:r w:rsidRPr="67C23DCC">
        <w:rPr>
          <w:sz w:val="28"/>
          <w:szCs w:val="28"/>
        </w:rPr>
        <w:t xml:space="preserve">While all three are </w:t>
      </w:r>
      <w:r w:rsidR="00557E3F" w:rsidRPr="67C23DCC">
        <w:rPr>
          <w:sz w:val="28"/>
          <w:szCs w:val="28"/>
        </w:rPr>
        <w:t>valuable, the</w:t>
      </w:r>
      <w:r w:rsidRPr="67C23DCC">
        <w:rPr>
          <w:sz w:val="28"/>
          <w:szCs w:val="28"/>
        </w:rPr>
        <w:t xml:space="preserve"> best solution for the UK market </w:t>
      </w:r>
      <w:r w:rsidR="1D3CA95B" w:rsidRPr="67C23DCC">
        <w:rPr>
          <w:sz w:val="28"/>
          <w:szCs w:val="28"/>
        </w:rPr>
        <w:t>is:</w:t>
      </w:r>
    </w:p>
    <w:p w14:paraId="3A94AFDB" w14:textId="7A719E80" w:rsidR="1D3CA95B" w:rsidRDefault="1D3CA95B" w:rsidP="67C23DCC">
      <w:pPr>
        <w:rPr>
          <w:sz w:val="28"/>
          <w:szCs w:val="28"/>
        </w:rPr>
      </w:pPr>
      <w:r w:rsidRPr="67C23DCC">
        <w:rPr>
          <w:sz w:val="28"/>
          <w:szCs w:val="28"/>
        </w:rPr>
        <w:t xml:space="preserve">(Focus on sustainability and local </w:t>
      </w:r>
      <w:r w:rsidR="6694F31A" w:rsidRPr="67C23DCC">
        <w:rPr>
          <w:sz w:val="28"/>
          <w:szCs w:val="28"/>
        </w:rPr>
        <w:t>sourcing, combined</w:t>
      </w:r>
      <w:r w:rsidRPr="67C23DCC">
        <w:rPr>
          <w:sz w:val="28"/>
          <w:szCs w:val="28"/>
        </w:rPr>
        <w:t xml:space="preserve"> with sele</w:t>
      </w:r>
      <w:r w:rsidR="706D26F5" w:rsidRPr="67C23DCC">
        <w:rPr>
          <w:sz w:val="28"/>
          <w:szCs w:val="28"/>
        </w:rPr>
        <w:t>c</w:t>
      </w:r>
      <w:r w:rsidRPr="67C23DCC">
        <w:rPr>
          <w:sz w:val="28"/>
          <w:szCs w:val="28"/>
        </w:rPr>
        <w:t>tive pro</w:t>
      </w:r>
      <w:r w:rsidR="19991152" w:rsidRPr="67C23DCC">
        <w:rPr>
          <w:sz w:val="28"/>
          <w:szCs w:val="28"/>
        </w:rPr>
        <w:t>duct</w:t>
      </w:r>
      <w:r w:rsidR="65B3823F" w:rsidRPr="67C23DCC">
        <w:rPr>
          <w:sz w:val="28"/>
          <w:szCs w:val="28"/>
        </w:rPr>
        <w:t xml:space="preserve"> innovation</w:t>
      </w:r>
      <w:r w:rsidR="13CE95C7" w:rsidRPr="67C23DCC">
        <w:rPr>
          <w:sz w:val="28"/>
          <w:szCs w:val="28"/>
        </w:rPr>
        <w:t>.).</w:t>
      </w:r>
    </w:p>
    <w:p w14:paraId="6A09574D" w14:textId="02685927" w:rsidR="13CE95C7" w:rsidRDefault="13CE95C7" w:rsidP="67C23DCC">
      <w:pPr>
        <w:rPr>
          <w:sz w:val="28"/>
          <w:szCs w:val="28"/>
        </w:rPr>
      </w:pPr>
      <w:r w:rsidRPr="67C23DCC">
        <w:rPr>
          <w:sz w:val="28"/>
          <w:szCs w:val="28"/>
        </w:rPr>
        <w:t>Why This is Better:</w:t>
      </w:r>
    </w:p>
    <w:p w14:paraId="25F8AC48" w14:textId="79DEA0EC" w:rsidR="13CE95C7" w:rsidRDefault="13CE95C7" w:rsidP="67C23DCC">
      <w:pPr>
        <w:rPr>
          <w:sz w:val="28"/>
          <w:szCs w:val="28"/>
        </w:rPr>
      </w:pPr>
      <w:r w:rsidRPr="67C23DCC">
        <w:rPr>
          <w:sz w:val="28"/>
          <w:szCs w:val="28"/>
        </w:rPr>
        <w:t>1 Consumers demand alignment</w:t>
      </w:r>
      <w:r w:rsidR="350AC283" w:rsidRPr="67C23DCC">
        <w:rPr>
          <w:sz w:val="28"/>
          <w:szCs w:val="28"/>
        </w:rPr>
        <w:t>:</w:t>
      </w:r>
      <w:r w:rsidRPr="67C23DCC">
        <w:rPr>
          <w:sz w:val="28"/>
          <w:szCs w:val="28"/>
        </w:rPr>
        <w:t xml:space="preserve"> </w:t>
      </w:r>
      <w:r w:rsidR="66F29998" w:rsidRPr="67C23DCC">
        <w:rPr>
          <w:sz w:val="28"/>
          <w:szCs w:val="28"/>
        </w:rPr>
        <w:t>(</w:t>
      </w:r>
      <w:r w:rsidR="645AC004" w:rsidRPr="67C23DCC">
        <w:rPr>
          <w:sz w:val="28"/>
          <w:szCs w:val="28"/>
        </w:rPr>
        <w:t>Conscious</w:t>
      </w:r>
      <w:r w:rsidRPr="67C23DCC">
        <w:rPr>
          <w:sz w:val="28"/>
          <w:szCs w:val="28"/>
        </w:rPr>
        <w:t>, choices</w:t>
      </w:r>
      <w:r w:rsidR="070A2CBC" w:rsidRPr="67C23DCC">
        <w:rPr>
          <w:sz w:val="28"/>
          <w:szCs w:val="28"/>
        </w:rPr>
        <w:t xml:space="preserve"> and </w:t>
      </w:r>
      <w:r w:rsidR="71B1DAE2" w:rsidRPr="67C23DCC">
        <w:rPr>
          <w:sz w:val="28"/>
          <w:szCs w:val="28"/>
        </w:rPr>
        <w:t>transparence</w:t>
      </w:r>
      <w:r w:rsidR="070A2CBC" w:rsidRPr="67C23DCC">
        <w:rPr>
          <w:sz w:val="28"/>
          <w:szCs w:val="28"/>
        </w:rPr>
        <w:t>)</w:t>
      </w:r>
    </w:p>
    <w:p w14:paraId="7358C186" w14:textId="30B2E9B8" w:rsidR="4608DC48" w:rsidRDefault="4608DC48" w:rsidP="67C23DCC">
      <w:pPr>
        <w:rPr>
          <w:sz w:val="28"/>
          <w:szCs w:val="28"/>
        </w:rPr>
      </w:pPr>
      <w:r w:rsidRPr="67C23DCC">
        <w:rPr>
          <w:sz w:val="28"/>
          <w:szCs w:val="28"/>
        </w:rPr>
        <w:lastRenderedPageBreak/>
        <w:t>2 Regulatory Readiness</w:t>
      </w:r>
      <w:r w:rsidR="088215C3" w:rsidRPr="67C23DCC">
        <w:rPr>
          <w:sz w:val="28"/>
          <w:szCs w:val="28"/>
        </w:rPr>
        <w:t>:</w:t>
      </w:r>
      <w:r w:rsidRPr="67C23DCC">
        <w:rPr>
          <w:sz w:val="28"/>
          <w:szCs w:val="28"/>
        </w:rPr>
        <w:t xml:space="preserve"> (Government </w:t>
      </w:r>
      <w:r w:rsidR="3AC7AD92" w:rsidRPr="67C23DCC">
        <w:rPr>
          <w:sz w:val="28"/>
          <w:szCs w:val="28"/>
        </w:rPr>
        <w:t>is tightening rules on packaging waste, sugar content and sustaina</w:t>
      </w:r>
      <w:r w:rsidR="58811DA6" w:rsidRPr="67C23DCC">
        <w:rPr>
          <w:sz w:val="28"/>
          <w:szCs w:val="28"/>
        </w:rPr>
        <w:t>bility reporting.)</w:t>
      </w:r>
      <w:r w:rsidR="003657B0">
        <w:rPr>
          <w:sz w:val="28"/>
          <w:szCs w:val="28"/>
        </w:rPr>
        <w:t>.</w:t>
      </w:r>
    </w:p>
    <w:p w14:paraId="03290843" w14:textId="69A7358F" w:rsidR="58811DA6" w:rsidRDefault="58811DA6" w:rsidP="67C23DCC">
      <w:pPr>
        <w:rPr>
          <w:sz w:val="28"/>
          <w:szCs w:val="28"/>
        </w:rPr>
      </w:pPr>
      <w:r w:rsidRPr="67C23DCC">
        <w:rPr>
          <w:sz w:val="28"/>
          <w:szCs w:val="28"/>
        </w:rPr>
        <w:t xml:space="preserve">3 </w:t>
      </w:r>
      <w:r w:rsidR="1C41CC72" w:rsidRPr="67C23DCC">
        <w:rPr>
          <w:sz w:val="28"/>
          <w:szCs w:val="28"/>
        </w:rPr>
        <w:t>E</w:t>
      </w:r>
      <w:r w:rsidRPr="67C23DCC">
        <w:rPr>
          <w:sz w:val="28"/>
          <w:szCs w:val="28"/>
        </w:rPr>
        <w:t>conomic Resilience</w:t>
      </w:r>
      <w:r w:rsidR="40A3D5A3" w:rsidRPr="67C23DCC">
        <w:rPr>
          <w:sz w:val="28"/>
          <w:szCs w:val="28"/>
        </w:rPr>
        <w:t xml:space="preserve">: (Local sourcing reduces reliance </w:t>
      </w:r>
      <w:r w:rsidR="21ECF058" w:rsidRPr="67C23DCC">
        <w:rPr>
          <w:sz w:val="28"/>
          <w:szCs w:val="28"/>
        </w:rPr>
        <w:t>on fragile global supply chains.)</w:t>
      </w:r>
      <w:r w:rsidR="00D05301">
        <w:rPr>
          <w:sz w:val="28"/>
          <w:szCs w:val="28"/>
        </w:rPr>
        <w:t>.</w:t>
      </w:r>
    </w:p>
    <w:p w14:paraId="4C840BAE" w14:textId="48E33007" w:rsidR="21ECF058" w:rsidRDefault="21ECF058" w:rsidP="67C23DCC">
      <w:pPr>
        <w:rPr>
          <w:sz w:val="28"/>
          <w:szCs w:val="28"/>
        </w:rPr>
      </w:pPr>
      <w:r w:rsidRPr="67C23DCC">
        <w:rPr>
          <w:sz w:val="28"/>
          <w:szCs w:val="28"/>
        </w:rPr>
        <w:t>4</w:t>
      </w:r>
      <w:r w:rsidR="4A51100D" w:rsidRPr="67C23DCC">
        <w:rPr>
          <w:sz w:val="28"/>
          <w:szCs w:val="28"/>
        </w:rPr>
        <w:t xml:space="preserve"> Competitive Advantages: (Sustainability with innovation</w:t>
      </w:r>
      <w:r w:rsidR="48938929" w:rsidRPr="67C23DCC">
        <w:rPr>
          <w:sz w:val="28"/>
          <w:szCs w:val="28"/>
        </w:rPr>
        <w:t xml:space="preserve"> differentiates a brand more strongly than digital channels alone.)</w:t>
      </w:r>
      <w:r w:rsidR="4AE1E4D8" w:rsidRPr="67C23DCC">
        <w:rPr>
          <w:sz w:val="28"/>
          <w:szCs w:val="28"/>
        </w:rPr>
        <w:t>.</w:t>
      </w:r>
    </w:p>
    <w:p w14:paraId="7F189276" w14:textId="03DCC0AD" w:rsidR="4AE1E4D8" w:rsidRDefault="4AE1E4D8" w:rsidP="67C23DCC">
      <w:pPr>
        <w:rPr>
          <w:sz w:val="28"/>
          <w:szCs w:val="28"/>
        </w:rPr>
      </w:pPr>
      <w:r w:rsidRPr="67C23DCC">
        <w:rPr>
          <w:sz w:val="28"/>
          <w:szCs w:val="28"/>
        </w:rPr>
        <w:t>Example in Practice: A</w:t>
      </w:r>
      <w:r w:rsidR="65B536A8" w:rsidRPr="67C23DCC">
        <w:rPr>
          <w:sz w:val="28"/>
          <w:szCs w:val="28"/>
        </w:rPr>
        <w:t xml:space="preserve"> </w:t>
      </w:r>
      <w:r w:rsidRPr="67C23DCC">
        <w:rPr>
          <w:sz w:val="28"/>
          <w:szCs w:val="28"/>
        </w:rPr>
        <w:t xml:space="preserve">UK restaurant can introduce a seasonal, locally sourced, </w:t>
      </w:r>
      <w:r w:rsidR="3AD1E91F" w:rsidRPr="67C23DCC">
        <w:rPr>
          <w:sz w:val="28"/>
          <w:szCs w:val="28"/>
        </w:rPr>
        <w:t>plant-based</w:t>
      </w:r>
      <w:r w:rsidRPr="67C23DCC">
        <w:rPr>
          <w:sz w:val="28"/>
          <w:szCs w:val="28"/>
        </w:rPr>
        <w:t xml:space="preserve"> menu</w:t>
      </w:r>
      <w:r w:rsidR="29456786" w:rsidRPr="67C23DCC">
        <w:rPr>
          <w:sz w:val="28"/>
          <w:szCs w:val="28"/>
        </w:rPr>
        <w:t xml:space="preserve"> </w:t>
      </w:r>
      <w:r w:rsidR="51C7BE92" w:rsidRPr="67C23DCC">
        <w:rPr>
          <w:sz w:val="28"/>
          <w:szCs w:val="28"/>
        </w:rPr>
        <w:t>(</w:t>
      </w:r>
      <w:r w:rsidR="29456786" w:rsidRPr="67C23DCC">
        <w:rPr>
          <w:sz w:val="28"/>
          <w:szCs w:val="28"/>
        </w:rPr>
        <w:t xml:space="preserve">sustainability with </w:t>
      </w:r>
      <w:r w:rsidR="6E9AEAB4" w:rsidRPr="67C23DCC">
        <w:rPr>
          <w:sz w:val="28"/>
          <w:szCs w:val="28"/>
        </w:rPr>
        <w:t>innovation</w:t>
      </w:r>
      <w:r w:rsidR="29456786" w:rsidRPr="67C23DCC">
        <w:rPr>
          <w:sz w:val="28"/>
          <w:szCs w:val="28"/>
        </w:rPr>
        <w:t>)</w:t>
      </w:r>
      <w:r w:rsidR="68B5EDDD" w:rsidRPr="67C23DCC">
        <w:rPr>
          <w:sz w:val="28"/>
          <w:szCs w:val="28"/>
        </w:rPr>
        <w:t>.</w:t>
      </w:r>
      <w:r w:rsidR="11B242D6" w:rsidRPr="67C23DCC">
        <w:rPr>
          <w:sz w:val="28"/>
          <w:szCs w:val="28"/>
        </w:rPr>
        <w:t xml:space="preserve"> </w:t>
      </w:r>
    </w:p>
    <w:p w14:paraId="72126A5E" w14:textId="2D8730DC" w:rsidR="00D05301" w:rsidRPr="001C0A34" w:rsidRDefault="224738FD" w:rsidP="001C0A34">
      <w:pPr>
        <w:pStyle w:val="NoSpacing"/>
        <w:jc w:val="center"/>
        <w:rPr>
          <w:b/>
          <w:bCs/>
          <w:sz w:val="32"/>
          <w:szCs w:val="32"/>
        </w:rPr>
      </w:pPr>
      <w:r w:rsidRPr="001C0A34">
        <w:rPr>
          <w:b/>
          <w:bCs/>
          <w:sz w:val="32"/>
          <w:szCs w:val="32"/>
        </w:rPr>
        <w:t xml:space="preserve">PMI </w:t>
      </w:r>
      <w:r w:rsidR="00557E3F" w:rsidRPr="001C0A34">
        <w:rPr>
          <w:b/>
          <w:bCs/>
          <w:sz w:val="32"/>
          <w:szCs w:val="32"/>
        </w:rPr>
        <w:t>Analysis</w:t>
      </w:r>
      <w:r w:rsidRPr="001C0A34">
        <w:rPr>
          <w:b/>
          <w:bCs/>
          <w:sz w:val="32"/>
          <w:szCs w:val="32"/>
        </w:rPr>
        <w:t xml:space="preserve"> of the Solution:</w:t>
      </w:r>
    </w:p>
    <w:tbl>
      <w:tblPr>
        <w:tblStyle w:val="TableGrid"/>
        <w:tblpPr w:leftFromText="180" w:rightFromText="180" w:vertAnchor="text" w:horzAnchor="page" w:tblpX="1" w:tblpY="350"/>
        <w:tblW w:w="13139" w:type="dxa"/>
        <w:tblLook w:val="04A0" w:firstRow="1" w:lastRow="0" w:firstColumn="1" w:lastColumn="0" w:noHBand="0" w:noVBand="1"/>
      </w:tblPr>
      <w:tblGrid>
        <w:gridCol w:w="1400"/>
        <w:gridCol w:w="2985"/>
        <w:gridCol w:w="1742"/>
        <w:gridCol w:w="7012"/>
      </w:tblGrid>
      <w:tr w:rsidR="00C846A7" w:rsidRPr="00D05301" w14:paraId="24B1E695" w14:textId="77777777" w:rsidTr="00C846A7">
        <w:tc>
          <w:tcPr>
            <w:tcW w:w="1400" w:type="dxa"/>
            <w:hideMark/>
          </w:tcPr>
          <w:p w14:paraId="338D5BDE" w14:textId="77777777" w:rsidR="00C846A7" w:rsidRPr="00D05301" w:rsidRDefault="00C846A7" w:rsidP="00C846A7">
            <w:pPr>
              <w:spacing w:after="160" w:line="279" w:lineRule="auto"/>
              <w:jc w:val="center"/>
              <w:rPr>
                <w:sz w:val="28"/>
                <w:szCs w:val="28"/>
                <w:lang w:val="en-GB"/>
              </w:rPr>
            </w:pPr>
            <w:r w:rsidRPr="00D05301">
              <w:rPr>
                <w:sz w:val="28"/>
                <w:szCs w:val="28"/>
                <w:lang w:val="en-GB"/>
              </w:rPr>
              <w:t> </w:t>
            </w:r>
          </w:p>
        </w:tc>
        <w:tc>
          <w:tcPr>
            <w:tcW w:w="2985" w:type="dxa"/>
            <w:hideMark/>
          </w:tcPr>
          <w:p w14:paraId="510A1B94" w14:textId="77777777" w:rsidR="00C846A7" w:rsidRPr="00D05301" w:rsidRDefault="00C846A7" w:rsidP="00C846A7">
            <w:pPr>
              <w:spacing w:after="160" w:line="279" w:lineRule="auto"/>
              <w:jc w:val="center"/>
              <w:rPr>
                <w:sz w:val="28"/>
                <w:szCs w:val="28"/>
                <w:lang w:val="en-GB"/>
              </w:rPr>
            </w:pPr>
            <w:r w:rsidRPr="00D05301">
              <w:rPr>
                <w:sz w:val="28"/>
                <w:szCs w:val="28"/>
                <w:lang w:val="en-GB"/>
              </w:rPr>
              <w:t>Plus (Benefits)</w:t>
            </w:r>
          </w:p>
        </w:tc>
        <w:tc>
          <w:tcPr>
            <w:tcW w:w="1742" w:type="dxa"/>
            <w:hideMark/>
          </w:tcPr>
          <w:p w14:paraId="0BD0E4FF" w14:textId="77777777" w:rsidR="00C846A7" w:rsidRPr="00D05301" w:rsidRDefault="00C846A7" w:rsidP="00C846A7">
            <w:pPr>
              <w:spacing w:after="160" w:line="279" w:lineRule="auto"/>
              <w:jc w:val="center"/>
              <w:rPr>
                <w:sz w:val="28"/>
                <w:szCs w:val="28"/>
                <w:lang w:val="en-GB"/>
              </w:rPr>
            </w:pPr>
            <w:r w:rsidRPr="00D05301">
              <w:rPr>
                <w:sz w:val="28"/>
                <w:szCs w:val="28"/>
                <w:lang w:val="en-GB"/>
              </w:rPr>
              <w:t>Minus (Drawbacks)</w:t>
            </w:r>
          </w:p>
        </w:tc>
        <w:tc>
          <w:tcPr>
            <w:tcW w:w="7012" w:type="dxa"/>
            <w:hideMark/>
          </w:tcPr>
          <w:p w14:paraId="67EDB126" w14:textId="77777777" w:rsidR="00C846A7" w:rsidRPr="00D05301" w:rsidRDefault="00C846A7" w:rsidP="00C846A7">
            <w:pPr>
              <w:spacing w:after="160" w:line="279" w:lineRule="auto"/>
              <w:jc w:val="center"/>
              <w:rPr>
                <w:sz w:val="28"/>
                <w:szCs w:val="28"/>
                <w:lang w:val="en-GB"/>
              </w:rPr>
            </w:pPr>
            <w:r w:rsidRPr="00D05301">
              <w:rPr>
                <w:sz w:val="28"/>
                <w:szCs w:val="28"/>
                <w:lang w:val="en-GB"/>
              </w:rPr>
              <w:t>Interesting (Insights/Opportunities)</w:t>
            </w:r>
          </w:p>
        </w:tc>
      </w:tr>
      <w:tr w:rsidR="00C846A7" w:rsidRPr="00D05301" w14:paraId="30930E19" w14:textId="77777777" w:rsidTr="00C846A7">
        <w:tc>
          <w:tcPr>
            <w:tcW w:w="1400" w:type="dxa"/>
            <w:hideMark/>
          </w:tcPr>
          <w:p w14:paraId="57E7AB8F" w14:textId="77777777" w:rsidR="00C846A7" w:rsidRPr="00D05301" w:rsidRDefault="00C846A7" w:rsidP="00C846A7">
            <w:pPr>
              <w:pStyle w:val="NoSpacing"/>
              <w:rPr>
                <w:lang w:val="en-GB"/>
              </w:rPr>
            </w:pPr>
            <w:r w:rsidRPr="00D05301">
              <w:rPr>
                <w:lang w:val="en-GB"/>
              </w:rPr>
              <w:t>Solution: Technology Integration</w:t>
            </w:r>
          </w:p>
        </w:tc>
        <w:tc>
          <w:tcPr>
            <w:tcW w:w="2985" w:type="dxa"/>
            <w:hideMark/>
          </w:tcPr>
          <w:p w14:paraId="6DAD6716" w14:textId="77777777" w:rsidR="00C846A7" w:rsidRPr="00D05301" w:rsidRDefault="00C846A7" w:rsidP="00C846A7">
            <w:pPr>
              <w:spacing w:after="160" w:line="279" w:lineRule="auto"/>
              <w:rPr>
                <w:lang w:val="en-GB"/>
              </w:rPr>
            </w:pPr>
            <w:r w:rsidRPr="00D05301">
              <w:rPr>
                <w:lang w:val="en-GB"/>
              </w:rPr>
              <w:t>Improved Efficiency: Automation and AI optimize production schedules, reduce operational costs, and minimize human error.</w:t>
            </w:r>
          </w:p>
        </w:tc>
        <w:tc>
          <w:tcPr>
            <w:tcW w:w="1742" w:type="dxa"/>
            <w:hideMark/>
          </w:tcPr>
          <w:p w14:paraId="3058A48A" w14:textId="77777777" w:rsidR="00C846A7" w:rsidRPr="00D05301" w:rsidRDefault="00C846A7" w:rsidP="00C846A7">
            <w:pPr>
              <w:spacing w:after="160" w:line="279" w:lineRule="auto"/>
              <w:rPr>
                <w:lang w:val="en-GB"/>
              </w:rPr>
            </w:pPr>
            <w:r w:rsidRPr="00D05301">
              <w:rPr>
                <w:lang w:val="en-GB"/>
              </w:rPr>
              <w:t>High Initial Cost: Upgrading systems requires significant upfront investment, which can be prohibitive for SMEs.</w:t>
            </w:r>
          </w:p>
        </w:tc>
        <w:tc>
          <w:tcPr>
            <w:tcW w:w="7012" w:type="dxa"/>
            <w:hideMark/>
          </w:tcPr>
          <w:p w14:paraId="53AD0B30" w14:textId="75E7D1C3" w:rsidR="00C846A7" w:rsidRPr="00D05301" w:rsidRDefault="00C846A7" w:rsidP="00C846A7">
            <w:r w:rsidRPr="00D05301">
              <w:t>Personalization at Scale: AI and 3D food printing enable personalized nutrition products efficiently</w:t>
            </w:r>
            <w:r w:rsidRPr="00D05301">
              <w:rPr>
                <w:lang w:val="en-GB"/>
              </w:rPr>
              <w:t>.</w:t>
            </w:r>
          </w:p>
        </w:tc>
      </w:tr>
      <w:tr w:rsidR="00C846A7" w:rsidRPr="00D05301" w14:paraId="40A9F0F7" w14:textId="77777777" w:rsidTr="00C846A7">
        <w:tc>
          <w:tcPr>
            <w:tcW w:w="1400" w:type="dxa"/>
            <w:hideMark/>
          </w:tcPr>
          <w:p w14:paraId="1490B0DF" w14:textId="77777777" w:rsidR="00C846A7" w:rsidRPr="00D05301" w:rsidRDefault="00C846A7" w:rsidP="00C846A7">
            <w:pPr>
              <w:spacing w:after="160" w:line="279" w:lineRule="auto"/>
              <w:jc w:val="center"/>
              <w:rPr>
                <w:sz w:val="28"/>
                <w:szCs w:val="28"/>
                <w:lang w:val="en-GB"/>
              </w:rPr>
            </w:pPr>
          </w:p>
        </w:tc>
        <w:tc>
          <w:tcPr>
            <w:tcW w:w="2985" w:type="dxa"/>
            <w:hideMark/>
          </w:tcPr>
          <w:p w14:paraId="0DDE220C" w14:textId="77777777" w:rsidR="00C846A7" w:rsidRPr="00D05301" w:rsidRDefault="00C846A7" w:rsidP="00C846A7">
            <w:pPr>
              <w:spacing w:after="160" w:line="279" w:lineRule="auto"/>
              <w:rPr>
                <w:lang w:val="en-GB"/>
              </w:rPr>
            </w:pPr>
            <w:r w:rsidRPr="00D05301">
              <w:rPr>
                <w:lang w:val="en-GB"/>
              </w:rPr>
              <w:t>Enhanced Traceability/Safety: Blockchain provides end-to-end transparency, building consumer trust and aiding in rapid contaminant tracing.</w:t>
            </w:r>
          </w:p>
        </w:tc>
        <w:tc>
          <w:tcPr>
            <w:tcW w:w="1742" w:type="dxa"/>
            <w:hideMark/>
          </w:tcPr>
          <w:p w14:paraId="1DCCE155" w14:textId="77777777" w:rsidR="00C846A7" w:rsidRPr="00D05301" w:rsidRDefault="00C846A7" w:rsidP="00C846A7">
            <w:pPr>
              <w:spacing w:after="160" w:line="279" w:lineRule="auto"/>
              <w:jc w:val="center"/>
              <w:rPr>
                <w:lang w:val="en-GB"/>
              </w:rPr>
            </w:pPr>
            <w:r w:rsidRPr="00D05301">
              <w:rPr>
                <w:lang w:val="en-GB"/>
              </w:rPr>
              <w:t xml:space="preserve">Workforce Adaptation: Employees need specialized training, and some roles may be displaced, leading to </w:t>
            </w:r>
            <w:r w:rsidRPr="00D05301">
              <w:rPr>
                <w:lang w:val="en-GB"/>
              </w:rPr>
              <w:lastRenderedPageBreak/>
              <w:t>potential labour issues.</w:t>
            </w:r>
          </w:p>
        </w:tc>
        <w:tc>
          <w:tcPr>
            <w:tcW w:w="7012" w:type="dxa"/>
            <w:hideMark/>
          </w:tcPr>
          <w:p w14:paraId="24082827" w14:textId="77777777" w:rsidR="001E2F48" w:rsidRDefault="00C846A7" w:rsidP="00C846A7">
            <w:pPr>
              <w:spacing w:line="276" w:lineRule="auto"/>
              <w:jc w:val="both"/>
              <w:rPr>
                <w:lang w:val="en-GB"/>
              </w:rPr>
            </w:pPr>
            <w:r w:rsidRPr="00C846A7">
              <w:rPr>
                <w:lang w:val="en-GB"/>
              </w:rPr>
              <w:lastRenderedPageBreak/>
              <w:t>Business</w:t>
            </w:r>
            <w:r>
              <w:rPr>
                <w:lang w:val="en-GB"/>
              </w:rPr>
              <w:t xml:space="preserve"> </w:t>
            </w:r>
            <w:r w:rsidR="001E2F48">
              <w:rPr>
                <w:lang w:val="en-GB"/>
              </w:rPr>
              <w:t xml:space="preserve">Models: </w:t>
            </w:r>
          </w:p>
          <w:p w14:paraId="20DB0B6D" w14:textId="53D2E3C5" w:rsidR="001E2F48" w:rsidRDefault="00C846A7" w:rsidP="00C846A7">
            <w:pPr>
              <w:spacing w:line="276" w:lineRule="auto"/>
              <w:jc w:val="both"/>
              <w:rPr>
                <w:lang w:val="en-GB"/>
              </w:rPr>
            </w:pPr>
            <w:r w:rsidRPr="00C846A7">
              <w:rPr>
                <w:lang w:val="en-GB"/>
              </w:rPr>
              <w:t xml:space="preserve">Data </w:t>
            </w:r>
            <w:r w:rsidRPr="00C846A7">
              <w:rPr>
                <w:lang w:val="en-GB"/>
              </w:rPr>
              <w:t xml:space="preserve">analytics </w:t>
            </w:r>
            <w:r w:rsidR="001E2F48" w:rsidRPr="00C846A7">
              <w:rPr>
                <w:lang w:val="en-GB"/>
              </w:rPr>
              <w:t>offer into</w:t>
            </w:r>
            <w:r w:rsidRPr="00C846A7">
              <w:rPr>
                <w:lang w:val="en-GB"/>
              </w:rPr>
              <w:t xml:space="preserve"> consumer</w:t>
            </w:r>
            <w:r w:rsidR="001E2F48">
              <w:rPr>
                <w:lang w:val="en-GB"/>
              </w:rPr>
              <w:t xml:space="preserve"> behaviour, allowing</w:t>
            </w:r>
          </w:p>
          <w:p w14:paraId="57ED2B7B" w14:textId="64E42E8F" w:rsidR="00C846A7" w:rsidRPr="00C846A7" w:rsidRDefault="00C846A7" w:rsidP="00C846A7">
            <w:pPr>
              <w:spacing w:line="276" w:lineRule="auto"/>
              <w:jc w:val="both"/>
              <w:rPr>
                <w:lang w:val="en-GB"/>
              </w:rPr>
            </w:pPr>
            <w:r w:rsidRPr="00C846A7">
              <w:rPr>
                <w:lang w:val="en-GB"/>
              </w:rPr>
              <w:t xml:space="preserve"> </w:t>
            </w:r>
            <w:r w:rsidRPr="00C846A7">
              <w:rPr>
                <w:lang w:val="en-GB"/>
              </w:rPr>
              <w:t>targeted</w:t>
            </w:r>
            <w:r w:rsidRPr="00C846A7">
              <w:rPr>
                <w:lang w:val="en-GB"/>
              </w:rPr>
              <w:t xml:space="preserve"> and</w:t>
            </w:r>
            <w:r w:rsidRPr="00C846A7">
              <w:rPr>
                <w:lang w:val="en-GB"/>
              </w:rPr>
              <w:t xml:space="preserve"> data-driven marketing.</w:t>
            </w:r>
          </w:p>
        </w:tc>
      </w:tr>
      <w:tr w:rsidR="00C846A7" w:rsidRPr="00D05301" w14:paraId="0616A246" w14:textId="77777777" w:rsidTr="00C846A7">
        <w:tc>
          <w:tcPr>
            <w:tcW w:w="1400" w:type="dxa"/>
            <w:hideMark/>
          </w:tcPr>
          <w:p w14:paraId="528E010E" w14:textId="77777777" w:rsidR="00C846A7" w:rsidRPr="00D05301" w:rsidRDefault="00C846A7" w:rsidP="00C846A7">
            <w:pPr>
              <w:spacing w:after="160" w:line="279" w:lineRule="auto"/>
              <w:jc w:val="center"/>
              <w:rPr>
                <w:sz w:val="28"/>
                <w:szCs w:val="28"/>
                <w:lang w:val="en-GB"/>
              </w:rPr>
            </w:pPr>
          </w:p>
        </w:tc>
        <w:tc>
          <w:tcPr>
            <w:tcW w:w="2985" w:type="dxa"/>
            <w:hideMark/>
          </w:tcPr>
          <w:p w14:paraId="2CCB614F" w14:textId="77777777" w:rsidR="00C846A7" w:rsidRPr="00D05301" w:rsidRDefault="00C846A7" w:rsidP="00C846A7">
            <w:pPr>
              <w:spacing w:after="160" w:line="279" w:lineRule="auto"/>
              <w:rPr>
                <w:lang w:val="en-GB"/>
              </w:rPr>
            </w:pPr>
            <w:r w:rsidRPr="00D05301">
              <w:rPr>
                <w:lang w:val="en-GB"/>
              </w:rPr>
              <w:t>Data-Driven Decisions: Big data helps identify market trends and predict maintenance needs, improving agility.</w:t>
            </w:r>
          </w:p>
        </w:tc>
        <w:tc>
          <w:tcPr>
            <w:tcW w:w="1742" w:type="dxa"/>
            <w:hideMark/>
          </w:tcPr>
          <w:p w14:paraId="1160EAC5" w14:textId="77777777" w:rsidR="00C846A7" w:rsidRPr="00D05301" w:rsidRDefault="00C846A7" w:rsidP="00C846A7">
            <w:pPr>
              <w:spacing w:after="160" w:line="279" w:lineRule="auto"/>
              <w:rPr>
                <w:lang w:val="en-GB"/>
              </w:rPr>
            </w:pPr>
            <w:r w:rsidRPr="00D05301">
              <w:rPr>
                <w:lang w:val="en-GB"/>
              </w:rPr>
              <w:t>Data Concerns: Requires robust data privacy and security measures.</w:t>
            </w:r>
          </w:p>
        </w:tc>
        <w:tc>
          <w:tcPr>
            <w:tcW w:w="7012" w:type="dxa"/>
            <w:hideMark/>
          </w:tcPr>
          <w:p w14:paraId="4E1B3D97" w14:textId="4F00E6A9" w:rsidR="00C846A7" w:rsidRPr="00D05301" w:rsidRDefault="00C846A7" w:rsidP="00C846A7">
            <w:pPr>
              <w:pStyle w:val="NoSpacing"/>
              <w:jc w:val="center"/>
              <w:rPr>
                <w:lang w:val="en-GB"/>
              </w:rPr>
            </w:pPr>
            <w:r w:rsidRPr="00D05301">
              <w:rPr>
                <w:lang w:val="en-GB"/>
              </w:rPr>
              <w:t>Risk Mitigation: Predictive models can help identify</w:t>
            </w:r>
            <w:r>
              <w:rPr>
                <w:lang w:val="en-GB"/>
              </w:rPr>
              <w:t xml:space="preserve"> </w:t>
            </w:r>
            <w:r w:rsidRPr="00D05301">
              <w:rPr>
                <w:lang w:val="en-GB"/>
              </w:rPr>
              <w:t xml:space="preserve">early in the </w:t>
            </w:r>
            <w:r>
              <w:rPr>
                <w:lang w:val="en-GB"/>
              </w:rPr>
              <w:t xml:space="preserve">risks in the </w:t>
            </w:r>
            <w:r w:rsidRPr="00D05301">
              <w:rPr>
                <w:lang w:val="en-GB"/>
              </w:rPr>
              <w:t>process.</w:t>
            </w:r>
          </w:p>
        </w:tc>
      </w:tr>
    </w:tbl>
    <w:p w14:paraId="47879BA6" w14:textId="77777777" w:rsidR="00D05301" w:rsidRPr="00D05301" w:rsidRDefault="00D05301" w:rsidP="00D05301">
      <w:pPr>
        <w:jc w:val="center"/>
        <w:rPr>
          <w:sz w:val="28"/>
          <w:szCs w:val="28"/>
          <w:lang w:val="en-GB"/>
        </w:rPr>
      </w:pPr>
      <w:r w:rsidRPr="00D05301">
        <w:rPr>
          <w:sz w:val="28"/>
          <w:szCs w:val="28"/>
          <w:lang w:val="en-GB"/>
        </w:rPr>
        <w:t>A common solution involves integrating advanced technology (AI, automation, blockchain) and prioritizing data-driven strategies to address efficiency, transparency, and safety issues. </w:t>
      </w:r>
    </w:p>
    <w:p w14:paraId="2A2C1CBB" w14:textId="77777777" w:rsidR="00D05301" w:rsidRPr="00D05301" w:rsidRDefault="00D05301" w:rsidP="00D05301">
      <w:pPr>
        <w:jc w:val="center"/>
        <w:rPr>
          <w:sz w:val="28"/>
          <w:szCs w:val="28"/>
          <w:lang w:val="en-GB"/>
        </w:rPr>
      </w:pPr>
      <w:r w:rsidRPr="00D05301">
        <w:rPr>
          <w:sz w:val="28"/>
          <w:szCs w:val="28"/>
          <w:lang w:val="en-GB"/>
        </w:rPr>
        <w:t>Better Solutions</w:t>
      </w:r>
    </w:p>
    <w:p w14:paraId="7956F1D8" w14:textId="77777777" w:rsidR="00D05301" w:rsidRPr="00D05301" w:rsidRDefault="00D05301" w:rsidP="00D05301">
      <w:pPr>
        <w:jc w:val="center"/>
        <w:rPr>
          <w:sz w:val="28"/>
          <w:szCs w:val="28"/>
          <w:lang w:val="en-GB"/>
        </w:rPr>
      </w:pPr>
      <w:r w:rsidRPr="00D05301">
        <w:rPr>
          <w:sz w:val="28"/>
          <w:szCs w:val="28"/>
          <w:lang w:val="en-GB"/>
        </w:rPr>
        <w:t>The most effective approach involves a holistic, science-based, and collaborative strategy that balances innovation with practical considerations: </w:t>
      </w:r>
    </w:p>
    <w:p w14:paraId="1788E95A" w14:textId="575C7C46" w:rsidR="00D05301" w:rsidRPr="00D05301" w:rsidRDefault="00D05301" w:rsidP="00D05301">
      <w:pPr>
        <w:numPr>
          <w:ilvl w:val="0"/>
          <w:numId w:val="20"/>
        </w:numPr>
        <w:jc w:val="center"/>
        <w:rPr>
          <w:sz w:val="28"/>
          <w:szCs w:val="28"/>
          <w:lang w:val="en-GB"/>
        </w:rPr>
      </w:pPr>
      <w:r w:rsidRPr="00D05301">
        <w:rPr>
          <w:sz w:val="28"/>
          <w:szCs w:val="28"/>
          <w:lang w:val="en-GB"/>
        </w:rPr>
        <w:t xml:space="preserve">Foster Collaboration: Encourage cross-functional teams (R&amp;D, operations, marketing, legal) and external partnerships (research </w:t>
      </w:r>
      <w:r w:rsidRPr="00D05301">
        <w:rPr>
          <w:sz w:val="28"/>
          <w:szCs w:val="28"/>
          <w:lang w:val="en-GB"/>
        </w:rPr>
        <w:t>centres</w:t>
      </w:r>
      <w:r w:rsidRPr="00D05301">
        <w:rPr>
          <w:sz w:val="28"/>
          <w:szCs w:val="28"/>
          <w:lang w:val="en-GB"/>
        </w:rPr>
        <w:t>, suppliers, tech firms) to share knowledge, resources, and risk.</w:t>
      </w:r>
    </w:p>
    <w:p w14:paraId="7A6CDB29" w14:textId="77777777" w:rsidR="00D05301" w:rsidRPr="00D05301" w:rsidRDefault="00D05301" w:rsidP="00D05301">
      <w:pPr>
        <w:numPr>
          <w:ilvl w:val="0"/>
          <w:numId w:val="20"/>
        </w:numPr>
        <w:jc w:val="center"/>
        <w:rPr>
          <w:sz w:val="28"/>
          <w:szCs w:val="28"/>
          <w:lang w:val="en-GB"/>
        </w:rPr>
      </w:pPr>
      <w:r w:rsidRPr="00D05301">
        <w:rPr>
          <w:sz w:val="28"/>
          <w:szCs w:val="28"/>
          <w:lang w:val="en-GB"/>
        </w:rPr>
        <w:t>Prioritize Science-Based Risk Assessment: Use rigorous, science-based approaches to evaluate new ingredients, processes, and packaging materials to ensure both safety and sustainability goals are met without compromise.</w:t>
      </w:r>
    </w:p>
    <w:p w14:paraId="3D20C050" w14:textId="23D5C932" w:rsidR="00D05301" w:rsidRPr="00D05301" w:rsidRDefault="00D05301" w:rsidP="00D05301">
      <w:pPr>
        <w:numPr>
          <w:ilvl w:val="0"/>
          <w:numId w:val="20"/>
        </w:numPr>
        <w:rPr>
          <w:sz w:val="28"/>
          <w:szCs w:val="28"/>
          <w:lang w:val="en-GB"/>
        </w:rPr>
      </w:pPr>
      <w:r w:rsidRPr="00D05301">
        <w:rPr>
          <w:sz w:val="28"/>
          <w:szCs w:val="28"/>
          <w:lang w:val="en-GB"/>
        </w:rPr>
        <w:t xml:space="preserve">Invest in Consumer Education and Transparency: Clearly communicate product benefits, safety information, and sustainability claims to build trust and counter </w:t>
      </w:r>
      <w:r w:rsidR="001E2F48" w:rsidRPr="00D05301">
        <w:rPr>
          <w:sz w:val="28"/>
          <w:szCs w:val="28"/>
          <w:lang w:val="en-GB"/>
        </w:rPr>
        <w:t>scepticism</w:t>
      </w:r>
      <w:r w:rsidRPr="00D05301">
        <w:rPr>
          <w:sz w:val="28"/>
          <w:szCs w:val="28"/>
          <w:lang w:val="en-GB"/>
        </w:rPr>
        <w:t xml:space="preserve">. Transparent </w:t>
      </w:r>
      <w:r w:rsidRPr="00D05301">
        <w:rPr>
          <w:sz w:val="28"/>
          <w:szCs w:val="28"/>
          <w:lang w:val="en-GB"/>
        </w:rPr>
        <w:t>labelling</w:t>
      </w:r>
      <w:r w:rsidRPr="00D05301">
        <w:rPr>
          <w:sz w:val="28"/>
          <w:szCs w:val="28"/>
          <w:lang w:val="en-GB"/>
        </w:rPr>
        <w:t xml:space="preserve"> (e.g., for 'natural' or 'minimally processed' foods) is crucial.</w:t>
      </w:r>
    </w:p>
    <w:p w14:paraId="2C7E7FD3" w14:textId="77777777" w:rsidR="00D05301" w:rsidRPr="00D05301" w:rsidRDefault="00D05301" w:rsidP="00D05301">
      <w:pPr>
        <w:numPr>
          <w:ilvl w:val="0"/>
          <w:numId w:val="20"/>
        </w:numPr>
        <w:jc w:val="center"/>
        <w:rPr>
          <w:sz w:val="28"/>
          <w:szCs w:val="28"/>
          <w:lang w:val="en-GB"/>
        </w:rPr>
      </w:pPr>
      <w:r w:rsidRPr="00D05301">
        <w:rPr>
          <w:sz w:val="28"/>
          <w:szCs w:val="28"/>
          <w:lang w:val="en-GB"/>
        </w:rPr>
        <w:t>Embrace Agile and Scalable Technologies: Invest in modular, adaptable equipment and digital tools (like those for supply chain transparency) that can be scaled as the business grows, rather than massive, inflexible overhauls.</w:t>
      </w:r>
    </w:p>
    <w:p w14:paraId="0BFA956D" w14:textId="77777777" w:rsidR="00D05301" w:rsidRPr="00D05301" w:rsidRDefault="00D05301" w:rsidP="00D05301">
      <w:pPr>
        <w:numPr>
          <w:ilvl w:val="0"/>
          <w:numId w:val="20"/>
        </w:numPr>
        <w:jc w:val="center"/>
        <w:rPr>
          <w:sz w:val="28"/>
          <w:szCs w:val="28"/>
          <w:lang w:val="en-GB"/>
        </w:rPr>
      </w:pPr>
      <w:r w:rsidRPr="00D05301">
        <w:rPr>
          <w:sz w:val="28"/>
          <w:szCs w:val="28"/>
          <w:lang w:val="en-GB"/>
        </w:rPr>
        <w:lastRenderedPageBreak/>
        <w:t>Engage with Regulators: Proactively collaborate with regulatory bodies during the innovation process to help shape future frameworks and ensure new products achieve compliance efficiently</w:t>
      </w:r>
    </w:p>
    <w:p w14:paraId="025293DD" w14:textId="77777777" w:rsidR="00D05301" w:rsidRDefault="00D05301" w:rsidP="003657B0">
      <w:pPr>
        <w:jc w:val="center"/>
        <w:rPr>
          <w:b/>
          <w:bCs/>
          <w:sz w:val="28"/>
          <w:szCs w:val="28"/>
        </w:rPr>
      </w:pPr>
    </w:p>
    <w:p w14:paraId="008C956D" w14:textId="77777777" w:rsidR="003657B0" w:rsidRPr="003657B0" w:rsidRDefault="003657B0" w:rsidP="003657B0">
      <w:pPr>
        <w:jc w:val="center"/>
        <w:rPr>
          <w:b/>
          <w:bCs/>
          <w:sz w:val="28"/>
          <w:szCs w:val="28"/>
        </w:rPr>
      </w:pPr>
    </w:p>
    <w:p w14:paraId="750AEC74" w14:textId="1BBD3D62" w:rsidR="67C23DCC" w:rsidRDefault="67C23DCC" w:rsidP="67C23DCC">
      <w:pPr>
        <w:jc w:val="both"/>
        <w:rPr>
          <w:sz w:val="28"/>
          <w:szCs w:val="28"/>
        </w:rPr>
      </w:pPr>
    </w:p>
    <w:p w14:paraId="4823453E" w14:textId="1F0B1337" w:rsidR="485D2C57" w:rsidRDefault="485D2C57" w:rsidP="67C23DCC">
      <w:pPr>
        <w:jc w:val="center"/>
        <w:rPr>
          <w:b/>
          <w:bCs/>
          <w:sz w:val="28"/>
          <w:szCs w:val="28"/>
        </w:rPr>
      </w:pPr>
      <w:r w:rsidRPr="67C23DCC">
        <w:rPr>
          <w:b/>
          <w:bCs/>
          <w:sz w:val="28"/>
          <w:szCs w:val="28"/>
        </w:rPr>
        <w:t>Monitoring and Evaluation</w:t>
      </w:r>
      <w:r w:rsidR="157CD707" w:rsidRPr="67C23DCC">
        <w:rPr>
          <w:b/>
          <w:bCs/>
          <w:sz w:val="28"/>
          <w:szCs w:val="28"/>
        </w:rPr>
        <w:t>:</w:t>
      </w:r>
    </w:p>
    <w:p w14:paraId="63B9EB50" w14:textId="77777777" w:rsidR="00D86557" w:rsidRDefault="00D86557" w:rsidP="67C23DCC">
      <w:pPr>
        <w:jc w:val="center"/>
        <w:rPr>
          <w:b/>
          <w:bCs/>
          <w:sz w:val="28"/>
          <w:szCs w:val="28"/>
        </w:rPr>
      </w:pPr>
    </w:p>
    <w:p w14:paraId="7F2B0C22" w14:textId="6E854363" w:rsidR="507DD25D" w:rsidRDefault="157CD707" w:rsidP="67C23DCC">
      <w:pPr>
        <w:rPr>
          <w:sz w:val="28"/>
          <w:szCs w:val="28"/>
        </w:rPr>
      </w:pPr>
      <w:r w:rsidRPr="67C23DCC">
        <w:rPr>
          <w:sz w:val="28"/>
          <w:szCs w:val="28"/>
        </w:rPr>
        <w:t>Monitoring the implementation of food and drink trends in the UK involves a mu</w:t>
      </w:r>
      <w:r w:rsidR="0D145B08" w:rsidRPr="67C23DCC">
        <w:rPr>
          <w:sz w:val="28"/>
          <w:szCs w:val="28"/>
        </w:rPr>
        <w:t>l</w:t>
      </w:r>
      <w:r w:rsidRPr="67C23DCC">
        <w:rPr>
          <w:sz w:val="28"/>
          <w:szCs w:val="28"/>
        </w:rPr>
        <w:t>ti-faceted</w:t>
      </w:r>
      <w:r w:rsidR="26375875" w:rsidRPr="67C23DCC">
        <w:rPr>
          <w:sz w:val="28"/>
          <w:szCs w:val="28"/>
        </w:rPr>
        <w:t xml:space="preserve"> approach that combines data </w:t>
      </w:r>
      <w:r w:rsidR="6311BE3A" w:rsidRPr="67C23DCC">
        <w:rPr>
          <w:sz w:val="28"/>
          <w:szCs w:val="28"/>
        </w:rPr>
        <w:t>collection, analysis</w:t>
      </w:r>
      <w:r w:rsidR="26375875" w:rsidRPr="67C23DCC">
        <w:rPr>
          <w:sz w:val="28"/>
          <w:szCs w:val="28"/>
        </w:rPr>
        <w:t xml:space="preserve"> and </w:t>
      </w:r>
      <w:r w:rsidR="00557E3F" w:rsidRPr="67C23DCC">
        <w:rPr>
          <w:sz w:val="28"/>
          <w:szCs w:val="28"/>
        </w:rPr>
        <w:t>take-holder</w:t>
      </w:r>
      <w:r w:rsidR="26375875" w:rsidRPr="67C23DCC">
        <w:rPr>
          <w:sz w:val="28"/>
          <w:szCs w:val="28"/>
        </w:rPr>
        <w:t xml:space="preserve"> engagement.</w:t>
      </w:r>
      <w:r w:rsidR="507DD25D" w:rsidRPr="67C23DCC">
        <w:rPr>
          <w:sz w:val="28"/>
          <w:szCs w:val="28"/>
        </w:rPr>
        <w:t xml:space="preserve"> Key areas include tracking consumers </w:t>
      </w:r>
      <w:r w:rsidR="0BB7CEE0" w:rsidRPr="67C23DCC">
        <w:rPr>
          <w:sz w:val="28"/>
          <w:szCs w:val="28"/>
        </w:rPr>
        <w:t>behavior changes</w:t>
      </w:r>
      <w:r w:rsidR="507DD25D" w:rsidRPr="67C23DCC">
        <w:rPr>
          <w:sz w:val="28"/>
          <w:szCs w:val="28"/>
        </w:rPr>
        <w:t xml:space="preserve">, </w:t>
      </w:r>
      <w:r w:rsidR="2C396124" w:rsidRPr="67C23DCC">
        <w:rPr>
          <w:sz w:val="28"/>
          <w:szCs w:val="28"/>
        </w:rPr>
        <w:t>analyzing</w:t>
      </w:r>
      <w:r w:rsidR="233FD73F" w:rsidRPr="67C23DCC">
        <w:rPr>
          <w:sz w:val="28"/>
          <w:szCs w:val="28"/>
        </w:rPr>
        <w:t xml:space="preserve">/purchasing </w:t>
      </w:r>
      <w:r w:rsidR="7B152BE9" w:rsidRPr="67C23DCC">
        <w:rPr>
          <w:sz w:val="28"/>
          <w:szCs w:val="28"/>
        </w:rPr>
        <w:t>patterns</w:t>
      </w:r>
      <w:r w:rsidR="4D0793E8" w:rsidRPr="67C23DCC">
        <w:rPr>
          <w:sz w:val="28"/>
          <w:szCs w:val="28"/>
        </w:rPr>
        <w:t>, and</w:t>
      </w:r>
      <w:r w:rsidR="233FD73F" w:rsidRPr="67C23DCC">
        <w:rPr>
          <w:sz w:val="28"/>
          <w:szCs w:val="28"/>
        </w:rPr>
        <w:t xml:space="preserve"> </w:t>
      </w:r>
      <w:r w:rsidR="1EA5F290" w:rsidRPr="67C23DCC">
        <w:rPr>
          <w:sz w:val="28"/>
          <w:szCs w:val="28"/>
        </w:rPr>
        <w:t>assessing</w:t>
      </w:r>
      <w:r w:rsidR="233FD73F" w:rsidRPr="67C23DCC">
        <w:rPr>
          <w:sz w:val="28"/>
          <w:szCs w:val="28"/>
        </w:rPr>
        <w:t xml:space="preserve"> the impact of trends o</w:t>
      </w:r>
      <w:r w:rsidR="5D2CAA62" w:rsidRPr="67C23DCC">
        <w:rPr>
          <w:sz w:val="28"/>
          <w:szCs w:val="28"/>
        </w:rPr>
        <w:t>n food safety and nutrition</w:t>
      </w:r>
      <w:r w:rsidR="27876AD2" w:rsidRPr="67C23DCC">
        <w:rPr>
          <w:sz w:val="28"/>
          <w:szCs w:val="28"/>
        </w:rPr>
        <w:t>.</w:t>
      </w:r>
    </w:p>
    <w:p w14:paraId="2D2D86A4" w14:textId="77777777" w:rsidR="00D86557" w:rsidRPr="00D86557" w:rsidRDefault="00D86557" w:rsidP="00D86557">
      <w:pPr>
        <w:rPr>
          <w:sz w:val="28"/>
          <w:szCs w:val="28"/>
          <w:lang w:val="en-GB"/>
        </w:rPr>
      </w:pPr>
      <w:r w:rsidRPr="00D86557">
        <w:rPr>
          <w:sz w:val="28"/>
          <w:szCs w:val="28"/>
          <w:lang w:val="en-GB"/>
        </w:rPr>
        <w:t>The best solution to the challenges in food innovation trends is a </w:t>
      </w:r>
    </w:p>
    <w:p w14:paraId="46931EF0" w14:textId="77777777" w:rsidR="00D86557" w:rsidRPr="00D86557" w:rsidRDefault="00D86557" w:rsidP="00D86557">
      <w:pPr>
        <w:rPr>
          <w:sz w:val="28"/>
          <w:szCs w:val="28"/>
          <w:lang w:val="en-GB"/>
        </w:rPr>
      </w:pPr>
      <w:r w:rsidRPr="00D86557">
        <w:rPr>
          <w:b/>
          <w:bCs/>
          <w:sz w:val="28"/>
          <w:szCs w:val="28"/>
          <w:lang w:val="en-GB"/>
        </w:rPr>
        <w:t>consumer-centric, technology-integrated, and collaborative approach</w:t>
      </w:r>
      <w:r w:rsidRPr="00D86557">
        <w:rPr>
          <w:sz w:val="28"/>
          <w:szCs w:val="28"/>
          <w:lang w:val="en-GB"/>
        </w:rPr>
        <w:t>. This approach focuses on understanding market needs, leveraging advanced technology for efficiency and safety, and working across the supply chain to foster sustainable and resilient food systems. </w:t>
      </w:r>
    </w:p>
    <w:p w14:paraId="1516C378" w14:textId="77777777" w:rsidR="00D86557" w:rsidRPr="00D86557" w:rsidRDefault="00D86557" w:rsidP="00D86557">
      <w:pPr>
        <w:rPr>
          <w:b/>
          <w:bCs/>
          <w:sz w:val="28"/>
          <w:szCs w:val="28"/>
          <w:lang w:val="en-GB"/>
        </w:rPr>
      </w:pPr>
      <w:r w:rsidRPr="00D86557">
        <w:rPr>
          <w:b/>
          <w:bCs/>
          <w:sz w:val="28"/>
          <w:szCs w:val="28"/>
          <w:lang w:val="en-GB"/>
        </w:rPr>
        <w:t>Key Problems in Food Innovation</w:t>
      </w:r>
    </w:p>
    <w:p w14:paraId="255583C0" w14:textId="77777777" w:rsidR="00D86557" w:rsidRPr="00D86557" w:rsidRDefault="00D86557" w:rsidP="00D86557">
      <w:pPr>
        <w:numPr>
          <w:ilvl w:val="0"/>
          <w:numId w:val="22"/>
        </w:numPr>
        <w:rPr>
          <w:sz w:val="28"/>
          <w:szCs w:val="28"/>
          <w:lang w:val="en-GB"/>
        </w:rPr>
      </w:pPr>
      <w:r w:rsidRPr="00D86557">
        <w:rPr>
          <w:b/>
          <w:bCs/>
          <w:sz w:val="28"/>
          <w:szCs w:val="28"/>
          <w:lang w:val="en-GB"/>
        </w:rPr>
        <w:t>High Failure Rate:</w:t>
      </w:r>
      <w:r w:rsidRPr="00D86557">
        <w:rPr>
          <w:sz w:val="28"/>
          <w:szCs w:val="28"/>
          <w:lang w:val="en-GB"/>
        </w:rPr>
        <w:t> More than 70% of food innovations fail, often due to a lack of market research and misunderstanding consumer preferences.</w:t>
      </w:r>
    </w:p>
    <w:p w14:paraId="5CAC1638" w14:textId="77777777" w:rsidR="00D86557" w:rsidRPr="00D86557" w:rsidRDefault="00D86557" w:rsidP="00D86557">
      <w:pPr>
        <w:numPr>
          <w:ilvl w:val="0"/>
          <w:numId w:val="22"/>
        </w:numPr>
        <w:rPr>
          <w:sz w:val="28"/>
          <w:szCs w:val="28"/>
          <w:lang w:val="en-GB"/>
        </w:rPr>
      </w:pPr>
      <w:r w:rsidRPr="00D86557">
        <w:rPr>
          <w:b/>
          <w:bCs/>
          <w:sz w:val="28"/>
          <w:szCs w:val="28"/>
          <w:lang w:val="en-GB"/>
        </w:rPr>
        <w:t>Supply Chain Disruptions:</w:t>
      </w:r>
      <w:r w:rsidRPr="00D86557">
        <w:rPr>
          <w:sz w:val="28"/>
          <w:szCs w:val="28"/>
          <w:lang w:val="en-GB"/>
        </w:rPr>
        <w:t> Geopolitical issues, climate change, and logistics problems can disrupt the sourcing of raw materials, causing shortages and price volatility.</w:t>
      </w:r>
    </w:p>
    <w:p w14:paraId="50DD4865" w14:textId="77777777" w:rsidR="00D86557" w:rsidRPr="00D86557" w:rsidRDefault="00D86557" w:rsidP="00D86557">
      <w:pPr>
        <w:numPr>
          <w:ilvl w:val="0"/>
          <w:numId w:val="22"/>
        </w:numPr>
        <w:rPr>
          <w:sz w:val="28"/>
          <w:szCs w:val="28"/>
          <w:lang w:val="en-GB"/>
        </w:rPr>
      </w:pPr>
      <w:r w:rsidRPr="00D86557">
        <w:rPr>
          <w:b/>
          <w:bCs/>
          <w:sz w:val="28"/>
          <w:szCs w:val="28"/>
          <w:lang w:val="en-GB"/>
        </w:rPr>
        <w:lastRenderedPageBreak/>
        <w:t>Regulatory Complexity:</w:t>
      </w:r>
      <w:r w:rsidRPr="00D86557">
        <w:rPr>
          <w:sz w:val="28"/>
          <w:szCs w:val="28"/>
          <w:lang w:val="en-GB"/>
        </w:rPr>
        <w:t xml:space="preserve"> Strict and evolving regulations on </w:t>
      </w:r>
      <w:proofErr w:type="spellStart"/>
      <w:r w:rsidRPr="00D86557">
        <w:rPr>
          <w:sz w:val="28"/>
          <w:szCs w:val="28"/>
          <w:lang w:val="en-GB"/>
        </w:rPr>
        <w:t>labeling</w:t>
      </w:r>
      <w:proofErr w:type="spellEnd"/>
      <w:r w:rsidRPr="00D86557">
        <w:rPr>
          <w:sz w:val="28"/>
          <w:szCs w:val="28"/>
          <w:lang w:val="en-GB"/>
        </w:rPr>
        <w:t>, food safety, and novel ingredients create significant hurdles and can delay product launches.</w:t>
      </w:r>
    </w:p>
    <w:p w14:paraId="542F33AA" w14:textId="77777777" w:rsidR="00D86557" w:rsidRPr="00D86557" w:rsidRDefault="00D86557" w:rsidP="00D86557">
      <w:pPr>
        <w:numPr>
          <w:ilvl w:val="0"/>
          <w:numId w:val="22"/>
        </w:numPr>
        <w:rPr>
          <w:sz w:val="28"/>
          <w:szCs w:val="28"/>
          <w:lang w:val="en-GB"/>
        </w:rPr>
      </w:pPr>
      <w:r w:rsidRPr="00D86557">
        <w:rPr>
          <w:b/>
          <w:bCs/>
          <w:sz w:val="28"/>
          <w:szCs w:val="28"/>
          <w:lang w:val="en-GB"/>
        </w:rPr>
        <w:t>Sustainability and Climate Change:</w:t>
      </w:r>
      <w:r w:rsidRPr="00D86557">
        <w:rPr>
          <w:sz w:val="28"/>
          <w:szCs w:val="28"/>
          <w:lang w:val="en-GB"/>
        </w:rPr>
        <w:t> There is increasing pressure to minimize environmental impact (e.g., carbon emissions, water use, waste) while ensuring food security.</w:t>
      </w:r>
    </w:p>
    <w:p w14:paraId="31DDECF5" w14:textId="77777777" w:rsidR="00D86557" w:rsidRPr="00D86557" w:rsidRDefault="00D86557" w:rsidP="00D86557">
      <w:pPr>
        <w:numPr>
          <w:ilvl w:val="0"/>
          <w:numId w:val="22"/>
        </w:numPr>
        <w:rPr>
          <w:sz w:val="28"/>
          <w:szCs w:val="28"/>
          <w:lang w:val="en-GB"/>
        </w:rPr>
      </w:pPr>
      <w:r w:rsidRPr="00D86557">
        <w:rPr>
          <w:b/>
          <w:bCs/>
          <w:sz w:val="28"/>
          <w:szCs w:val="28"/>
          <w:lang w:val="en-GB"/>
        </w:rPr>
        <w:t xml:space="preserve">Consumer </w:t>
      </w:r>
      <w:proofErr w:type="spellStart"/>
      <w:r w:rsidRPr="00D86557">
        <w:rPr>
          <w:b/>
          <w:bCs/>
          <w:sz w:val="28"/>
          <w:szCs w:val="28"/>
          <w:lang w:val="en-GB"/>
        </w:rPr>
        <w:t>Skepticism</w:t>
      </w:r>
      <w:proofErr w:type="spellEnd"/>
      <w:r w:rsidRPr="00D86557">
        <w:rPr>
          <w:b/>
          <w:bCs/>
          <w:sz w:val="28"/>
          <w:szCs w:val="28"/>
          <w:lang w:val="en-GB"/>
        </w:rPr>
        <w:t>:</w:t>
      </w:r>
      <w:r w:rsidRPr="00D86557">
        <w:rPr>
          <w:sz w:val="28"/>
          <w:szCs w:val="28"/>
          <w:lang w:val="en-GB"/>
        </w:rPr>
        <w:t> Consumers can be resistant to novel foods (e.g., lab-grown meat) or confused by complex sustainability and health claims, making adoption a challenge.</w:t>
      </w:r>
    </w:p>
    <w:p w14:paraId="29D83192" w14:textId="77777777" w:rsidR="00D86557" w:rsidRPr="00D86557" w:rsidRDefault="00D86557" w:rsidP="00D86557">
      <w:pPr>
        <w:numPr>
          <w:ilvl w:val="0"/>
          <w:numId w:val="22"/>
        </w:numPr>
        <w:rPr>
          <w:sz w:val="28"/>
          <w:szCs w:val="28"/>
          <w:lang w:val="en-GB"/>
        </w:rPr>
      </w:pPr>
      <w:r w:rsidRPr="00D86557">
        <w:rPr>
          <w:b/>
          <w:bCs/>
          <w:sz w:val="28"/>
          <w:szCs w:val="28"/>
          <w:lang w:val="en-GB"/>
        </w:rPr>
        <w:t>Technology Integration Costs:</w:t>
      </w:r>
      <w:r w:rsidRPr="00D86557">
        <w:rPr>
          <w:sz w:val="28"/>
          <w:szCs w:val="28"/>
          <w:lang w:val="en-GB"/>
        </w:rPr>
        <w:t> The high initial investment and need for specialized staff training can be barriers to adopting advanced food technologies. </w:t>
      </w:r>
    </w:p>
    <w:p w14:paraId="65F27B37" w14:textId="7E5B7563" w:rsidR="00D86557" w:rsidRPr="00D86557" w:rsidRDefault="00D86557" w:rsidP="00D86557">
      <w:pPr>
        <w:rPr>
          <w:b/>
          <w:bCs/>
          <w:sz w:val="28"/>
          <w:szCs w:val="28"/>
          <w:lang w:val="en-GB"/>
        </w:rPr>
      </w:pPr>
      <w:r w:rsidRPr="00D86557">
        <w:rPr>
          <w:b/>
          <w:bCs/>
          <w:sz w:val="28"/>
          <w:szCs w:val="28"/>
          <w:lang w:val="en-GB"/>
        </w:rPr>
        <w:t>Solutions for Innovation Challenges</w:t>
      </w:r>
      <w:r w:rsidR="00516222">
        <w:rPr>
          <w:b/>
          <w:bCs/>
          <w:sz w:val="28"/>
          <w:szCs w:val="28"/>
          <w:lang w:val="en-GB"/>
        </w:rPr>
        <w:t xml:space="preserve"> and Plan:</w:t>
      </w:r>
    </w:p>
    <w:p w14:paraId="226DCA45" w14:textId="77777777" w:rsidR="00D86557" w:rsidRPr="00D86557" w:rsidRDefault="00D86557" w:rsidP="00D86557">
      <w:pPr>
        <w:numPr>
          <w:ilvl w:val="0"/>
          <w:numId w:val="23"/>
        </w:numPr>
        <w:rPr>
          <w:sz w:val="28"/>
          <w:szCs w:val="28"/>
          <w:lang w:val="en-GB"/>
        </w:rPr>
      </w:pPr>
      <w:r w:rsidRPr="00D86557">
        <w:rPr>
          <w:b/>
          <w:bCs/>
          <w:sz w:val="28"/>
          <w:szCs w:val="28"/>
          <w:lang w:val="en-GB"/>
        </w:rPr>
        <w:t>Consumer-Centric R&amp;D:</w:t>
      </w:r>
      <w:r w:rsidRPr="00D86557">
        <w:rPr>
          <w:sz w:val="28"/>
          <w:szCs w:val="28"/>
          <w:lang w:val="en-GB"/>
        </w:rPr>
        <w:t> Conduct extensive market research, including taste tests and consumer feedback, to ensure new products have a genuine value proposition and meet real needs.</w:t>
      </w:r>
    </w:p>
    <w:p w14:paraId="68F57202" w14:textId="77777777" w:rsidR="00D86557" w:rsidRPr="00D86557" w:rsidRDefault="00D86557" w:rsidP="00D86557">
      <w:pPr>
        <w:numPr>
          <w:ilvl w:val="0"/>
          <w:numId w:val="23"/>
        </w:numPr>
        <w:rPr>
          <w:sz w:val="28"/>
          <w:szCs w:val="28"/>
          <w:lang w:val="en-GB"/>
        </w:rPr>
      </w:pPr>
      <w:r w:rsidRPr="00D86557">
        <w:rPr>
          <w:b/>
          <w:bCs/>
          <w:sz w:val="28"/>
          <w:szCs w:val="28"/>
          <w:lang w:val="en-GB"/>
        </w:rPr>
        <w:t>Strategic Partnerships and Collaboration:</w:t>
      </w:r>
      <w:r w:rsidRPr="00D86557">
        <w:rPr>
          <w:sz w:val="28"/>
          <w:szCs w:val="28"/>
          <w:lang w:val="en-GB"/>
        </w:rPr>
        <w:t> Foster collaboration across the entire value chain—farmers, processors, retailers, academia, and government—to share knowledge, resources, and risk.</w:t>
      </w:r>
    </w:p>
    <w:p w14:paraId="2B23B8BB" w14:textId="77777777" w:rsidR="00D86557" w:rsidRPr="00D86557" w:rsidRDefault="00D86557" w:rsidP="00D86557">
      <w:pPr>
        <w:numPr>
          <w:ilvl w:val="0"/>
          <w:numId w:val="23"/>
        </w:numPr>
        <w:rPr>
          <w:sz w:val="28"/>
          <w:szCs w:val="28"/>
          <w:lang w:val="en-GB"/>
        </w:rPr>
      </w:pPr>
      <w:r w:rsidRPr="00D86557">
        <w:rPr>
          <w:b/>
          <w:bCs/>
          <w:sz w:val="28"/>
          <w:szCs w:val="28"/>
          <w:lang w:val="en-GB"/>
        </w:rPr>
        <w:t>Technology Adoption (AI, IoT, Blockchain):</w:t>
      </w:r>
    </w:p>
    <w:p w14:paraId="14729708" w14:textId="77777777" w:rsidR="00D86557" w:rsidRPr="00D86557" w:rsidRDefault="00D86557" w:rsidP="00D86557">
      <w:pPr>
        <w:numPr>
          <w:ilvl w:val="1"/>
          <w:numId w:val="23"/>
        </w:numPr>
        <w:rPr>
          <w:sz w:val="28"/>
          <w:szCs w:val="28"/>
          <w:lang w:val="en-GB"/>
        </w:rPr>
      </w:pPr>
      <w:r w:rsidRPr="00D86557">
        <w:rPr>
          <w:b/>
          <w:bCs/>
          <w:sz w:val="28"/>
          <w:szCs w:val="28"/>
          <w:lang w:val="en-GB"/>
        </w:rPr>
        <w:t>AI-driven analytics</w:t>
      </w:r>
      <w:r w:rsidRPr="00D86557">
        <w:rPr>
          <w:sz w:val="28"/>
          <w:szCs w:val="28"/>
          <w:lang w:val="en-GB"/>
        </w:rPr>
        <w:t> can improve demand forecasting, optimize processes, and provide data-driven insights for decision-making.</w:t>
      </w:r>
    </w:p>
    <w:p w14:paraId="0B18D11F" w14:textId="77777777" w:rsidR="00D86557" w:rsidRPr="00D86557" w:rsidRDefault="00D86557" w:rsidP="00D86557">
      <w:pPr>
        <w:numPr>
          <w:ilvl w:val="1"/>
          <w:numId w:val="23"/>
        </w:numPr>
        <w:rPr>
          <w:sz w:val="28"/>
          <w:szCs w:val="28"/>
          <w:lang w:val="en-GB"/>
        </w:rPr>
      </w:pPr>
      <w:r w:rsidRPr="00D86557">
        <w:rPr>
          <w:b/>
          <w:bCs/>
          <w:sz w:val="28"/>
          <w:szCs w:val="28"/>
          <w:lang w:val="en-GB"/>
        </w:rPr>
        <w:t>IoT sensors and automation</w:t>
      </w:r>
      <w:r w:rsidRPr="00D86557">
        <w:rPr>
          <w:sz w:val="28"/>
          <w:szCs w:val="28"/>
          <w:lang w:val="en-GB"/>
        </w:rPr>
        <w:t> enable real-time monitoring of quality, temperature, and conditions throughout the supply chain, reducing waste and ensuring safety.</w:t>
      </w:r>
    </w:p>
    <w:p w14:paraId="521B431D" w14:textId="77777777" w:rsidR="00D86557" w:rsidRPr="00D86557" w:rsidRDefault="00D86557" w:rsidP="00D86557">
      <w:pPr>
        <w:numPr>
          <w:ilvl w:val="1"/>
          <w:numId w:val="23"/>
        </w:numPr>
        <w:rPr>
          <w:sz w:val="28"/>
          <w:szCs w:val="28"/>
          <w:lang w:val="en-GB"/>
        </w:rPr>
      </w:pPr>
      <w:r w:rsidRPr="00D86557">
        <w:rPr>
          <w:b/>
          <w:bCs/>
          <w:sz w:val="28"/>
          <w:szCs w:val="28"/>
          <w:lang w:val="en-GB"/>
        </w:rPr>
        <w:t>Blockchain</w:t>
      </w:r>
      <w:r w:rsidRPr="00D86557">
        <w:rPr>
          <w:sz w:val="28"/>
          <w:szCs w:val="28"/>
          <w:lang w:val="en-GB"/>
        </w:rPr>
        <w:t> enhances traceability and transparency, building consumer trust and enabling quicker, more targeted product recalls.</w:t>
      </w:r>
    </w:p>
    <w:p w14:paraId="7AEA99DB" w14:textId="77777777" w:rsidR="00D86557" w:rsidRPr="00D86557" w:rsidRDefault="00D86557" w:rsidP="00D86557">
      <w:pPr>
        <w:numPr>
          <w:ilvl w:val="0"/>
          <w:numId w:val="23"/>
        </w:numPr>
        <w:rPr>
          <w:sz w:val="28"/>
          <w:szCs w:val="28"/>
          <w:lang w:val="en-GB"/>
        </w:rPr>
      </w:pPr>
      <w:r w:rsidRPr="00D86557">
        <w:rPr>
          <w:b/>
          <w:bCs/>
          <w:sz w:val="28"/>
          <w:szCs w:val="28"/>
          <w:lang w:val="en-GB"/>
        </w:rPr>
        <w:lastRenderedPageBreak/>
        <w:t>Embrace Sustainable Practices:</w:t>
      </w:r>
      <w:r w:rsidRPr="00D86557">
        <w:rPr>
          <w:sz w:val="28"/>
          <w:szCs w:val="28"/>
          <w:lang w:val="en-GB"/>
        </w:rPr>
        <w:t> Invest in energy-efficient technologies, waste reduction strategies (e.g., upcycling byproducts), and regenerative agriculture to address climate concerns and meet consumer demand for eco-friendly products.</w:t>
      </w:r>
    </w:p>
    <w:p w14:paraId="151D5D19" w14:textId="77777777" w:rsidR="00D86557" w:rsidRPr="00D86557" w:rsidRDefault="00D86557" w:rsidP="00D86557">
      <w:pPr>
        <w:numPr>
          <w:ilvl w:val="0"/>
          <w:numId w:val="23"/>
        </w:numPr>
        <w:rPr>
          <w:sz w:val="28"/>
          <w:szCs w:val="28"/>
          <w:lang w:val="en-GB"/>
        </w:rPr>
      </w:pPr>
      <w:r w:rsidRPr="00D86557">
        <w:rPr>
          <w:b/>
          <w:bCs/>
          <w:sz w:val="28"/>
          <w:szCs w:val="28"/>
          <w:lang w:val="en-GB"/>
        </w:rPr>
        <w:t>Flexible and Adaptable Operations:</w:t>
      </w:r>
      <w:r w:rsidRPr="00D86557">
        <w:rPr>
          <w:sz w:val="28"/>
          <w:szCs w:val="28"/>
          <w:lang w:val="en-GB"/>
        </w:rPr>
        <w:t> Design production systems and supply chains that can respond quickly to changing market conditions and consumer preferences. </w:t>
      </w:r>
    </w:p>
    <w:p w14:paraId="22894959" w14:textId="77777777" w:rsidR="00D86557" w:rsidRPr="00D86557" w:rsidRDefault="00D86557" w:rsidP="00D86557">
      <w:pPr>
        <w:rPr>
          <w:b/>
          <w:bCs/>
          <w:sz w:val="28"/>
          <w:szCs w:val="28"/>
          <w:lang w:val="en-GB"/>
        </w:rPr>
      </w:pPr>
      <w:r w:rsidRPr="00D86557">
        <w:rPr>
          <w:b/>
          <w:bCs/>
          <w:sz w:val="28"/>
          <w:szCs w:val="28"/>
          <w:lang w:val="en-GB"/>
        </w:rPr>
        <w:t>Monitoring and Evaluation Framework</w:t>
      </w:r>
    </w:p>
    <w:p w14:paraId="07CF96D4" w14:textId="77777777" w:rsidR="00D86557" w:rsidRPr="00D86557" w:rsidRDefault="00D86557" w:rsidP="00D86557">
      <w:pPr>
        <w:rPr>
          <w:sz w:val="28"/>
          <w:szCs w:val="28"/>
          <w:lang w:val="en-GB"/>
        </w:rPr>
      </w:pPr>
      <w:r w:rsidRPr="00D86557">
        <w:rPr>
          <w:sz w:val="28"/>
          <w:szCs w:val="28"/>
          <w:lang w:val="en-GB"/>
        </w:rPr>
        <w:t>Monitoring and evaluation are essential to track progress and ensure innovation efforts are successful. </w:t>
      </w:r>
    </w:p>
    <w:p w14:paraId="41D9FF09" w14:textId="77777777" w:rsidR="00D86557" w:rsidRPr="00D86557" w:rsidRDefault="00D86557" w:rsidP="00D86557">
      <w:pPr>
        <w:numPr>
          <w:ilvl w:val="0"/>
          <w:numId w:val="24"/>
        </w:numPr>
        <w:rPr>
          <w:sz w:val="28"/>
          <w:szCs w:val="28"/>
          <w:lang w:val="en-GB"/>
        </w:rPr>
      </w:pPr>
      <w:r w:rsidRPr="00D86557">
        <w:rPr>
          <w:b/>
          <w:bCs/>
          <w:sz w:val="28"/>
          <w:szCs w:val="28"/>
          <w:lang w:val="en-GB"/>
        </w:rPr>
        <w:t>Define Clear Metrics:</w:t>
      </w:r>
      <w:r w:rsidRPr="00D86557">
        <w:rPr>
          <w:sz w:val="28"/>
          <w:szCs w:val="28"/>
          <w:lang w:val="en-GB"/>
        </w:rPr>
        <w:t> Establish key performance indicators (KPIs) relevant to the innovation goals, such as:</w:t>
      </w:r>
    </w:p>
    <w:p w14:paraId="6319C2B3" w14:textId="77777777" w:rsidR="00D86557" w:rsidRPr="00D86557" w:rsidRDefault="00D86557" w:rsidP="00D86557">
      <w:pPr>
        <w:numPr>
          <w:ilvl w:val="1"/>
          <w:numId w:val="24"/>
        </w:numPr>
        <w:rPr>
          <w:sz w:val="28"/>
          <w:szCs w:val="28"/>
          <w:lang w:val="en-GB"/>
        </w:rPr>
      </w:pPr>
      <w:r w:rsidRPr="00D86557">
        <w:rPr>
          <w:b/>
          <w:bCs/>
          <w:sz w:val="28"/>
          <w:szCs w:val="28"/>
          <w:lang w:val="en-GB"/>
        </w:rPr>
        <w:t>Product Success Rate:</w:t>
      </w:r>
      <w:r w:rsidRPr="00D86557">
        <w:rPr>
          <w:sz w:val="28"/>
          <w:szCs w:val="28"/>
          <w:lang w:val="en-GB"/>
        </w:rPr>
        <w:t> Track the percentage of new products that meet sales targets or remain on the market after a specific period.</w:t>
      </w:r>
    </w:p>
    <w:p w14:paraId="6E4F4356" w14:textId="77777777" w:rsidR="00D86557" w:rsidRPr="00D86557" w:rsidRDefault="00D86557" w:rsidP="00D86557">
      <w:pPr>
        <w:numPr>
          <w:ilvl w:val="1"/>
          <w:numId w:val="24"/>
        </w:numPr>
        <w:rPr>
          <w:sz w:val="28"/>
          <w:szCs w:val="28"/>
          <w:lang w:val="en-GB"/>
        </w:rPr>
      </w:pPr>
      <w:r w:rsidRPr="00D86557">
        <w:rPr>
          <w:b/>
          <w:bCs/>
          <w:sz w:val="28"/>
          <w:szCs w:val="28"/>
          <w:lang w:val="en-GB"/>
        </w:rPr>
        <w:t>Waste Reduction:</w:t>
      </w:r>
      <w:r w:rsidRPr="00D86557">
        <w:rPr>
          <w:sz w:val="28"/>
          <w:szCs w:val="28"/>
          <w:lang w:val="en-GB"/>
        </w:rPr>
        <w:t> Quantify the reduction in food loss and waste across the supply chain using data from IoT sensors and inventory systems.</w:t>
      </w:r>
    </w:p>
    <w:p w14:paraId="71D7332C" w14:textId="77777777" w:rsidR="00D86557" w:rsidRPr="00D86557" w:rsidRDefault="00D86557" w:rsidP="00D86557">
      <w:pPr>
        <w:numPr>
          <w:ilvl w:val="1"/>
          <w:numId w:val="24"/>
        </w:numPr>
        <w:rPr>
          <w:sz w:val="28"/>
          <w:szCs w:val="28"/>
          <w:lang w:val="en-GB"/>
        </w:rPr>
      </w:pPr>
      <w:r w:rsidRPr="00D86557">
        <w:rPr>
          <w:b/>
          <w:bCs/>
          <w:sz w:val="28"/>
          <w:szCs w:val="28"/>
          <w:lang w:val="en-GB"/>
        </w:rPr>
        <w:t>Efficiency Gains:</w:t>
      </w:r>
      <w:r w:rsidRPr="00D86557">
        <w:rPr>
          <w:sz w:val="28"/>
          <w:szCs w:val="28"/>
          <w:lang w:val="en-GB"/>
        </w:rPr>
        <w:t> Measure improvements in resource use (water, energy) and operational costs resulting from new technologies or processes.</w:t>
      </w:r>
    </w:p>
    <w:p w14:paraId="67D325C7" w14:textId="77777777" w:rsidR="00D86557" w:rsidRPr="00D86557" w:rsidRDefault="00D86557" w:rsidP="00D86557">
      <w:pPr>
        <w:numPr>
          <w:ilvl w:val="1"/>
          <w:numId w:val="24"/>
        </w:numPr>
        <w:rPr>
          <w:sz w:val="28"/>
          <w:szCs w:val="28"/>
          <w:lang w:val="en-GB"/>
        </w:rPr>
      </w:pPr>
      <w:r w:rsidRPr="00D86557">
        <w:rPr>
          <w:b/>
          <w:bCs/>
          <w:sz w:val="28"/>
          <w:szCs w:val="28"/>
          <w:lang w:val="en-GB"/>
        </w:rPr>
        <w:t>Consumer Acceptance and Satisfaction:</w:t>
      </w:r>
      <w:r w:rsidRPr="00D86557">
        <w:rPr>
          <w:sz w:val="28"/>
          <w:szCs w:val="28"/>
          <w:lang w:val="en-GB"/>
        </w:rPr>
        <w:t> Use surveys, sales data, and social media analytics to gauge consumer response and loyalty.</w:t>
      </w:r>
    </w:p>
    <w:p w14:paraId="2A5D3ACE" w14:textId="77777777" w:rsidR="00D86557" w:rsidRPr="00D86557" w:rsidRDefault="00D86557" w:rsidP="00D86557">
      <w:pPr>
        <w:numPr>
          <w:ilvl w:val="1"/>
          <w:numId w:val="24"/>
        </w:numPr>
        <w:rPr>
          <w:sz w:val="28"/>
          <w:szCs w:val="28"/>
          <w:lang w:val="en-GB"/>
        </w:rPr>
      </w:pPr>
      <w:r w:rsidRPr="00D86557">
        <w:rPr>
          <w:b/>
          <w:bCs/>
          <w:sz w:val="28"/>
          <w:szCs w:val="28"/>
          <w:lang w:val="en-GB"/>
        </w:rPr>
        <w:t>Compliance Adherence:</w:t>
      </w:r>
      <w:r w:rsidRPr="00D86557">
        <w:rPr>
          <w:sz w:val="28"/>
          <w:szCs w:val="28"/>
          <w:lang w:val="en-GB"/>
        </w:rPr>
        <w:t> Monitor the number of food safety incidents, failed audits, or product recalls, aiming for zero incidents.</w:t>
      </w:r>
    </w:p>
    <w:p w14:paraId="55A5BFCF" w14:textId="77777777" w:rsidR="00D86557" w:rsidRPr="00D86557" w:rsidRDefault="00D86557" w:rsidP="00D86557">
      <w:pPr>
        <w:numPr>
          <w:ilvl w:val="0"/>
          <w:numId w:val="24"/>
        </w:numPr>
        <w:rPr>
          <w:sz w:val="28"/>
          <w:szCs w:val="28"/>
          <w:lang w:val="en-GB"/>
        </w:rPr>
      </w:pPr>
      <w:r w:rsidRPr="00D86557">
        <w:rPr>
          <w:b/>
          <w:bCs/>
          <w:sz w:val="28"/>
          <w:szCs w:val="28"/>
          <w:lang w:val="en-GB"/>
        </w:rPr>
        <w:lastRenderedPageBreak/>
        <w:t>Implement Real-time Monitoring Systems:</w:t>
      </w:r>
      <w:r w:rsidRPr="00D86557">
        <w:rPr>
          <w:sz w:val="28"/>
          <w:szCs w:val="28"/>
          <w:lang w:val="en-GB"/>
        </w:rPr>
        <w:t> Utilize integrated ERP systems, smart sensors, and AI-powered analytics to gather continuous data on operations, quality, and supply chain conditions.</w:t>
      </w:r>
    </w:p>
    <w:p w14:paraId="52BC5345" w14:textId="18DB00CC" w:rsidR="00D86557" w:rsidRPr="00D86557" w:rsidRDefault="00D86557" w:rsidP="00D86557">
      <w:pPr>
        <w:numPr>
          <w:ilvl w:val="0"/>
          <w:numId w:val="24"/>
        </w:numPr>
        <w:rPr>
          <w:sz w:val="28"/>
          <w:szCs w:val="28"/>
          <w:lang w:val="en-GB"/>
        </w:rPr>
      </w:pPr>
      <w:r w:rsidRPr="00D86557">
        <w:rPr>
          <w:b/>
          <w:bCs/>
          <w:sz w:val="28"/>
          <w:szCs w:val="28"/>
          <w:lang w:val="en-GB"/>
        </w:rPr>
        <w:t xml:space="preserve">Conduct Regular Reviews and </w:t>
      </w:r>
      <w:r w:rsidRPr="00D86557">
        <w:rPr>
          <w:b/>
          <w:bCs/>
          <w:sz w:val="28"/>
          <w:szCs w:val="28"/>
          <w:lang w:val="en-GB"/>
        </w:rPr>
        <w:t>Audits:</w:t>
      </w:r>
      <w:r w:rsidRPr="00D86557">
        <w:rPr>
          <w:sz w:val="28"/>
          <w:szCs w:val="28"/>
          <w:lang w:val="en-GB"/>
        </w:rPr>
        <w:t xml:space="preserve"> Periodically</w:t>
      </w:r>
      <w:r w:rsidRPr="00D86557">
        <w:rPr>
          <w:sz w:val="28"/>
          <w:szCs w:val="28"/>
          <w:lang w:val="en-GB"/>
        </w:rPr>
        <w:t xml:space="preserve"> review performance data against the defined KPIs and regulatory standards. Use these insights to make informed adjustments to the innovation strategy.</w:t>
      </w:r>
    </w:p>
    <w:p w14:paraId="1DD36D90" w14:textId="77777777" w:rsidR="00D86557" w:rsidRPr="00D86557" w:rsidRDefault="00D86557" w:rsidP="00D86557">
      <w:pPr>
        <w:numPr>
          <w:ilvl w:val="0"/>
          <w:numId w:val="24"/>
        </w:numPr>
        <w:rPr>
          <w:sz w:val="28"/>
          <w:szCs w:val="28"/>
          <w:lang w:val="en-GB"/>
        </w:rPr>
      </w:pPr>
      <w:r w:rsidRPr="00D86557">
        <w:rPr>
          <w:b/>
          <w:bCs/>
          <w:sz w:val="28"/>
          <w:szCs w:val="28"/>
          <w:lang w:val="en-GB"/>
        </w:rPr>
        <w:t>Foster a Feedback Loop:</w:t>
      </w:r>
      <w:r w:rsidRPr="00D86557">
        <w:rPr>
          <w:sz w:val="28"/>
          <w:szCs w:val="28"/>
          <w:lang w:val="en-GB"/>
        </w:rPr>
        <w:t> Create formal channels for continuous feedback from consumers, suppliers, and internal teams to identify emerging problems and opportunities for improvement. </w:t>
      </w:r>
    </w:p>
    <w:p w14:paraId="3912DEB7" w14:textId="77777777" w:rsidR="00D86557" w:rsidRDefault="00D86557" w:rsidP="67C23DCC">
      <w:pPr>
        <w:rPr>
          <w:sz w:val="28"/>
          <w:szCs w:val="28"/>
        </w:rPr>
      </w:pPr>
    </w:p>
    <w:p w14:paraId="4B592944" w14:textId="32D5E19D" w:rsidR="2914B2D5" w:rsidRDefault="2914B2D5" w:rsidP="67C23DCC">
      <w:pPr>
        <w:jc w:val="center"/>
        <w:rPr>
          <w:b/>
          <w:bCs/>
          <w:sz w:val="28"/>
          <w:szCs w:val="28"/>
        </w:rPr>
      </w:pPr>
      <w:r w:rsidRPr="67C23DCC">
        <w:rPr>
          <w:b/>
          <w:bCs/>
          <w:sz w:val="28"/>
          <w:szCs w:val="28"/>
        </w:rPr>
        <w:t xml:space="preserve">Tracking </w:t>
      </w:r>
      <w:r w:rsidR="00557E3F" w:rsidRPr="67C23DCC">
        <w:rPr>
          <w:b/>
          <w:bCs/>
          <w:sz w:val="28"/>
          <w:szCs w:val="28"/>
        </w:rPr>
        <w:t>Progress</w:t>
      </w:r>
      <w:r w:rsidRPr="67C23DCC">
        <w:rPr>
          <w:b/>
          <w:bCs/>
          <w:sz w:val="28"/>
          <w:szCs w:val="28"/>
        </w:rPr>
        <w:t>:</w:t>
      </w:r>
    </w:p>
    <w:p w14:paraId="3FF40B3C" w14:textId="349FD4AA" w:rsidR="2914B2D5" w:rsidRDefault="2914B2D5" w:rsidP="67C23DCC">
      <w:pPr>
        <w:rPr>
          <w:sz w:val="28"/>
          <w:szCs w:val="28"/>
        </w:rPr>
      </w:pPr>
      <w:r w:rsidRPr="67C23DCC">
        <w:rPr>
          <w:sz w:val="28"/>
          <w:szCs w:val="28"/>
        </w:rPr>
        <w:t>Monitoring the implementation of food and drink trends o</w:t>
      </w:r>
      <w:r w:rsidR="340F54E5" w:rsidRPr="67C23DCC">
        <w:rPr>
          <w:sz w:val="28"/>
          <w:szCs w:val="28"/>
        </w:rPr>
        <w:t>ver time to assess the impact and identify areas of impro</w:t>
      </w:r>
      <w:r w:rsidR="4ABBBB18" w:rsidRPr="67C23DCC">
        <w:rPr>
          <w:sz w:val="28"/>
          <w:szCs w:val="28"/>
        </w:rPr>
        <w:t>vement. Evaluate policy effectiveness</w:t>
      </w:r>
      <w:r w:rsidR="2809985A" w:rsidRPr="67C23DCC">
        <w:rPr>
          <w:sz w:val="28"/>
          <w:szCs w:val="28"/>
        </w:rPr>
        <w:t>, adapting strategies and collaboration and communications by engagement</w:t>
      </w:r>
      <w:r w:rsidR="0905DDF0" w:rsidRPr="67C23DCC">
        <w:rPr>
          <w:sz w:val="28"/>
          <w:szCs w:val="28"/>
        </w:rPr>
        <w:t xml:space="preserve"> and awareness.</w:t>
      </w:r>
    </w:p>
    <w:p w14:paraId="4EC076EC" w14:textId="0A09B63D" w:rsidR="6C660F8E" w:rsidRDefault="6C660F8E" w:rsidP="67C23DCC">
      <w:pPr>
        <w:jc w:val="center"/>
        <w:rPr>
          <w:b/>
          <w:bCs/>
          <w:sz w:val="28"/>
          <w:szCs w:val="28"/>
        </w:rPr>
      </w:pPr>
      <w:r w:rsidRPr="67C23DCC">
        <w:rPr>
          <w:b/>
          <w:bCs/>
          <w:sz w:val="28"/>
          <w:szCs w:val="28"/>
        </w:rPr>
        <w:t>How Long to Measure Effectiveness</w:t>
      </w:r>
      <w:r w:rsidR="72BA999C" w:rsidRPr="67C23DCC">
        <w:rPr>
          <w:b/>
          <w:bCs/>
          <w:sz w:val="28"/>
          <w:szCs w:val="28"/>
        </w:rPr>
        <w:t>:</w:t>
      </w:r>
    </w:p>
    <w:p w14:paraId="04BE92D4" w14:textId="6FD55785" w:rsidR="6192A671" w:rsidRDefault="6192A671" w:rsidP="67C23DCC">
      <w:pPr>
        <w:rPr>
          <w:sz w:val="28"/>
          <w:szCs w:val="28"/>
        </w:rPr>
      </w:pPr>
      <w:r w:rsidRPr="67C23DCC">
        <w:rPr>
          <w:sz w:val="28"/>
          <w:szCs w:val="28"/>
        </w:rPr>
        <w:t>1</w:t>
      </w:r>
      <w:r w:rsidR="72BA999C" w:rsidRPr="67C23DCC">
        <w:rPr>
          <w:sz w:val="28"/>
          <w:szCs w:val="28"/>
        </w:rPr>
        <w:t>Short-Term (0-3 months)</w:t>
      </w:r>
      <w:r w:rsidR="019DCF04" w:rsidRPr="67C23DCC">
        <w:rPr>
          <w:sz w:val="28"/>
          <w:szCs w:val="28"/>
        </w:rPr>
        <w:t>:</w:t>
      </w:r>
    </w:p>
    <w:p w14:paraId="01F1F7C5" w14:textId="77355560" w:rsidR="64DE8CDC" w:rsidRDefault="64DE8CDC" w:rsidP="67C23DCC">
      <w:pPr>
        <w:pStyle w:val="ListParagraph"/>
        <w:numPr>
          <w:ilvl w:val="0"/>
          <w:numId w:val="4"/>
        </w:numPr>
      </w:pPr>
      <w:r w:rsidRPr="67C23DCC">
        <w:rPr>
          <w:sz w:val="28"/>
          <w:szCs w:val="28"/>
        </w:rPr>
        <w:t>Purpose: Test customers' reaction and operational feasibility.</w:t>
      </w:r>
    </w:p>
    <w:p w14:paraId="3231C8A7" w14:textId="25091F7E" w:rsidR="64DE8CDC" w:rsidRPr="00BD6785" w:rsidRDefault="64DE8CDC" w:rsidP="67C23DCC">
      <w:pPr>
        <w:pStyle w:val="ListParagraph"/>
        <w:numPr>
          <w:ilvl w:val="0"/>
          <w:numId w:val="4"/>
        </w:numPr>
        <w:rPr>
          <w:sz w:val="28"/>
          <w:szCs w:val="28"/>
        </w:rPr>
      </w:pPr>
      <w:r w:rsidRPr="00BD6785">
        <w:rPr>
          <w:sz w:val="28"/>
          <w:szCs w:val="28"/>
        </w:rPr>
        <w:t>Measures: Initial sales performance of new items</w:t>
      </w:r>
      <w:r w:rsidR="15F5ECC0" w:rsidRPr="00BD6785">
        <w:rPr>
          <w:sz w:val="28"/>
          <w:szCs w:val="28"/>
        </w:rPr>
        <w:t>.</w:t>
      </w:r>
    </w:p>
    <w:p w14:paraId="229AA69F" w14:textId="30CC6590" w:rsidR="15F5ECC0" w:rsidRDefault="15F5ECC0" w:rsidP="67C23DCC">
      <w:pPr>
        <w:pStyle w:val="ListParagraph"/>
        <w:numPr>
          <w:ilvl w:val="0"/>
          <w:numId w:val="4"/>
        </w:numPr>
      </w:pPr>
      <w:r w:rsidRPr="00BD6785">
        <w:rPr>
          <w:sz w:val="28"/>
          <w:szCs w:val="28"/>
        </w:rPr>
        <w:t>Customers feedback and reviews</w:t>
      </w:r>
      <w:r w:rsidRPr="67C23DCC">
        <w:t>.</w:t>
      </w:r>
    </w:p>
    <w:p w14:paraId="496D07D8" w14:textId="2655B2E3" w:rsidR="15F5ECC0" w:rsidRDefault="15F5ECC0" w:rsidP="67C23DCC">
      <w:r w:rsidRPr="67C23DCC">
        <w:t xml:space="preserve">Why </w:t>
      </w:r>
      <w:r w:rsidR="00557E3F" w:rsidRPr="67C23DCC">
        <w:t>is it important</w:t>
      </w:r>
      <w:r w:rsidR="00557E3F">
        <w:t>:</w:t>
      </w:r>
      <w:r w:rsidRPr="67C23DCC">
        <w:t xml:space="preserve"> Some trends show immediate success (e</w:t>
      </w:r>
      <w:r w:rsidR="25C897AD" w:rsidRPr="67C23DCC">
        <w:t>.g., viral drinks) but may not last.</w:t>
      </w:r>
    </w:p>
    <w:p w14:paraId="648BE5D2" w14:textId="085869BA" w:rsidR="67C23DCC" w:rsidRDefault="67C23DCC" w:rsidP="67C23DCC"/>
    <w:p w14:paraId="226BCEA2" w14:textId="0284F31B" w:rsidR="73077F85" w:rsidRDefault="73077F85" w:rsidP="67C23DCC">
      <w:pPr>
        <w:rPr>
          <w:sz w:val="28"/>
          <w:szCs w:val="28"/>
        </w:rPr>
      </w:pPr>
      <w:r w:rsidRPr="67C23DCC">
        <w:rPr>
          <w:sz w:val="28"/>
          <w:szCs w:val="28"/>
        </w:rPr>
        <w:t>2 Medium-Term (3-6 mon</w:t>
      </w:r>
      <w:r w:rsidR="559F1BB5" w:rsidRPr="67C23DCC">
        <w:rPr>
          <w:sz w:val="28"/>
          <w:szCs w:val="28"/>
        </w:rPr>
        <w:t>th</w:t>
      </w:r>
      <w:r w:rsidRPr="67C23DCC">
        <w:rPr>
          <w:sz w:val="28"/>
          <w:szCs w:val="28"/>
        </w:rPr>
        <w:t>s)</w:t>
      </w:r>
      <w:r w:rsidR="4E98A43B" w:rsidRPr="67C23DCC">
        <w:rPr>
          <w:sz w:val="28"/>
          <w:szCs w:val="28"/>
        </w:rPr>
        <w:t>:</w:t>
      </w:r>
    </w:p>
    <w:p w14:paraId="04500C0D" w14:textId="7A946F3F" w:rsidR="4E98A43B" w:rsidRPr="003657B0" w:rsidRDefault="4E98A43B" w:rsidP="67C23DCC">
      <w:pPr>
        <w:pStyle w:val="ListParagraph"/>
        <w:numPr>
          <w:ilvl w:val="0"/>
          <w:numId w:val="3"/>
        </w:numPr>
        <w:rPr>
          <w:sz w:val="28"/>
          <w:szCs w:val="28"/>
        </w:rPr>
      </w:pPr>
      <w:r w:rsidRPr="003657B0">
        <w:rPr>
          <w:sz w:val="28"/>
          <w:szCs w:val="28"/>
        </w:rPr>
        <w:t xml:space="preserve">Purpose: Access profitability and demand </w:t>
      </w:r>
      <w:r w:rsidR="7ECD1DB7" w:rsidRPr="003657B0">
        <w:rPr>
          <w:sz w:val="28"/>
          <w:szCs w:val="28"/>
        </w:rPr>
        <w:t>consistency.</w:t>
      </w:r>
    </w:p>
    <w:p w14:paraId="5F30B869" w14:textId="72C3A608" w:rsidR="1855443F" w:rsidRPr="003657B0" w:rsidRDefault="1855443F" w:rsidP="67C23DCC">
      <w:pPr>
        <w:pStyle w:val="ListParagraph"/>
        <w:numPr>
          <w:ilvl w:val="0"/>
          <w:numId w:val="3"/>
        </w:numPr>
        <w:rPr>
          <w:sz w:val="28"/>
          <w:szCs w:val="28"/>
        </w:rPr>
      </w:pPr>
      <w:r w:rsidRPr="003657B0">
        <w:rPr>
          <w:sz w:val="28"/>
          <w:szCs w:val="28"/>
        </w:rPr>
        <w:t>Measures: Repeat sales and customer retention</w:t>
      </w:r>
    </w:p>
    <w:p w14:paraId="6E609F0B" w14:textId="357CD9C7" w:rsidR="1855443F" w:rsidRPr="003657B0" w:rsidRDefault="1855443F" w:rsidP="67C23DCC">
      <w:pPr>
        <w:pStyle w:val="ListParagraph"/>
        <w:numPr>
          <w:ilvl w:val="0"/>
          <w:numId w:val="3"/>
        </w:numPr>
        <w:rPr>
          <w:sz w:val="28"/>
          <w:szCs w:val="28"/>
        </w:rPr>
      </w:pPr>
      <w:r w:rsidRPr="003657B0">
        <w:rPr>
          <w:sz w:val="28"/>
          <w:szCs w:val="28"/>
        </w:rPr>
        <w:t>Cost analysis: (Ingredients availability,</w:t>
      </w:r>
      <w:r w:rsidR="5AF7CF68" w:rsidRPr="003657B0">
        <w:rPr>
          <w:sz w:val="28"/>
          <w:szCs w:val="28"/>
        </w:rPr>
        <w:t xml:space="preserve"> waste reduction).</w:t>
      </w:r>
    </w:p>
    <w:p w14:paraId="6F4A460A" w14:textId="24E01C7D" w:rsidR="5AF7CF68" w:rsidRPr="003657B0" w:rsidRDefault="5AF7CF68" w:rsidP="67C23DCC">
      <w:pPr>
        <w:pStyle w:val="ListParagraph"/>
        <w:numPr>
          <w:ilvl w:val="0"/>
          <w:numId w:val="3"/>
        </w:numPr>
        <w:rPr>
          <w:sz w:val="28"/>
          <w:szCs w:val="28"/>
        </w:rPr>
      </w:pPr>
      <w:r w:rsidRPr="003657B0">
        <w:rPr>
          <w:sz w:val="28"/>
          <w:szCs w:val="28"/>
        </w:rPr>
        <w:lastRenderedPageBreak/>
        <w:t>Competitor adoption of similar trends</w:t>
      </w:r>
    </w:p>
    <w:p w14:paraId="563C9191" w14:textId="1B0CE497" w:rsidR="67C23DCC" w:rsidRDefault="67C23DCC" w:rsidP="67C23DCC">
      <w:pPr>
        <w:pStyle w:val="ListParagraph"/>
      </w:pPr>
    </w:p>
    <w:p w14:paraId="49749A89" w14:textId="46A578BE" w:rsidR="5AF7CF68" w:rsidRPr="003657B0" w:rsidRDefault="5AF7CF68" w:rsidP="67C23DCC">
      <w:pPr>
        <w:pStyle w:val="ListParagraph"/>
        <w:rPr>
          <w:sz w:val="28"/>
          <w:szCs w:val="28"/>
        </w:rPr>
      </w:pPr>
      <w:r w:rsidRPr="003657B0">
        <w:rPr>
          <w:sz w:val="28"/>
          <w:szCs w:val="28"/>
        </w:rPr>
        <w:t>Why important</w:t>
      </w:r>
      <w:r w:rsidR="514728C6" w:rsidRPr="003657B0">
        <w:rPr>
          <w:sz w:val="28"/>
          <w:szCs w:val="28"/>
        </w:rPr>
        <w:t>: Shows</w:t>
      </w:r>
      <w:r w:rsidRPr="003657B0">
        <w:rPr>
          <w:sz w:val="28"/>
          <w:szCs w:val="28"/>
        </w:rPr>
        <w:t xml:space="preserve"> if the trend is sustai</w:t>
      </w:r>
      <w:r w:rsidR="036A86FB" w:rsidRPr="003657B0">
        <w:rPr>
          <w:sz w:val="28"/>
          <w:szCs w:val="28"/>
        </w:rPr>
        <w:t>nable or just a passing fad.</w:t>
      </w:r>
    </w:p>
    <w:p w14:paraId="34442160" w14:textId="3DB8703B" w:rsidR="4E8D409D" w:rsidRPr="003657B0" w:rsidRDefault="4E8D409D" w:rsidP="67C23DCC">
      <w:pPr>
        <w:jc w:val="both"/>
        <w:rPr>
          <w:sz w:val="28"/>
          <w:szCs w:val="28"/>
        </w:rPr>
      </w:pPr>
      <w:r w:rsidRPr="003657B0">
        <w:rPr>
          <w:sz w:val="28"/>
          <w:szCs w:val="28"/>
        </w:rPr>
        <w:t xml:space="preserve">3 Long-Term </w:t>
      </w:r>
      <w:r w:rsidR="562391EF" w:rsidRPr="003657B0">
        <w:rPr>
          <w:sz w:val="28"/>
          <w:szCs w:val="28"/>
        </w:rPr>
        <w:t>(6</w:t>
      </w:r>
      <w:r w:rsidRPr="003657B0">
        <w:rPr>
          <w:sz w:val="28"/>
          <w:szCs w:val="28"/>
        </w:rPr>
        <w:t>-12 months and beyo</w:t>
      </w:r>
      <w:r w:rsidR="0C3B6332" w:rsidRPr="003657B0">
        <w:rPr>
          <w:sz w:val="28"/>
          <w:szCs w:val="28"/>
        </w:rPr>
        <w:t>nd):</w:t>
      </w:r>
    </w:p>
    <w:p w14:paraId="4A8EF7D8" w14:textId="392B4E77" w:rsidR="0C3B6332" w:rsidRPr="003657B0" w:rsidRDefault="0C3B6332" w:rsidP="67C23DCC">
      <w:pPr>
        <w:pStyle w:val="ListParagraph"/>
        <w:numPr>
          <w:ilvl w:val="0"/>
          <w:numId w:val="2"/>
        </w:numPr>
        <w:jc w:val="both"/>
        <w:rPr>
          <w:sz w:val="28"/>
          <w:szCs w:val="28"/>
        </w:rPr>
      </w:pPr>
      <w:r w:rsidRPr="003657B0">
        <w:rPr>
          <w:sz w:val="28"/>
          <w:szCs w:val="28"/>
        </w:rPr>
        <w:t xml:space="preserve">Purpose: Evaluate strategic </w:t>
      </w:r>
      <w:r w:rsidR="124B29EB" w:rsidRPr="003657B0">
        <w:rPr>
          <w:sz w:val="28"/>
          <w:szCs w:val="28"/>
        </w:rPr>
        <w:t>impact on</w:t>
      </w:r>
      <w:r w:rsidRPr="003657B0">
        <w:rPr>
          <w:sz w:val="28"/>
          <w:szCs w:val="28"/>
        </w:rPr>
        <w:t xml:space="preserve"> </w:t>
      </w:r>
      <w:r w:rsidR="182E2460" w:rsidRPr="003657B0">
        <w:rPr>
          <w:sz w:val="28"/>
          <w:szCs w:val="28"/>
        </w:rPr>
        <w:t>brand, market</w:t>
      </w:r>
      <w:r w:rsidRPr="003657B0">
        <w:rPr>
          <w:sz w:val="28"/>
          <w:szCs w:val="28"/>
        </w:rPr>
        <w:t xml:space="preserve"> position, and customer loya</w:t>
      </w:r>
      <w:r w:rsidR="10D0FEC8" w:rsidRPr="003657B0">
        <w:rPr>
          <w:sz w:val="28"/>
          <w:szCs w:val="28"/>
        </w:rPr>
        <w:t>lty.</w:t>
      </w:r>
    </w:p>
    <w:p w14:paraId="1292491B" w14:textId="1205B364" w:rsidR="503EB85C" w:rsidRPr="003657B0" w:rsidRDefault="503EB85C" w:rsidP="67C23DCC">
      <w:pPr>
        <w:pStyle w:val="ListParagraph"/>
        <w:numPr>
          <w:ilvl w:val="0"/>
          <w:numId w:val="2"/>
        </w:numPr>
        <w:jc w:val="both"/>
        <w:rPr>
          <w:sz w:val="28"/>
          <w:szCs w:val="28"/>
        </w:rPr>
      </w:pPr>
      <w:r w:rsidRPr="003657B0">
        <w:rPr>
          <w:sz w:val="28"/>
          <w:szCs w:val="28"/>
        </w:rPr>
        <w:t xml:space="preserve">Measures: Contribution to overall revenue and </w:t>
      </w:r>
      <w:r w:rsidR="47B19E6E" w:rsidRPr="003657B0">
        <w:rPr>
          <w:sz w:val="28"/>
          <w:szCs w:val="28"/>
        </w:rPr>
        <w:t>profit.</w:t>
      </w:r>
    </w:p>
    <w:p w14:paraId="3E4B48AF" w14:textId="625B5F9A" w:rsidR="503EB85C" w:rsidRPr="003657B0" w:rsidRDefault="503EB85C" w:rsidP="67C23DCC">
      <w:pPr>
        <w:pStyle w:val="ListParagraph"/>
        <w:numPr>
          <w:ilvl w:val="0"/>
          <w:numId w:val="2"/>
        </w:numPr>
        <w:jc w:val="both"/>
        <w:rPr>
          <w:sz w:val="28"/>
          <w:szCs w:val="28"/>
        </w:rPr>
      </w:pPr>
      <w:r w:rsidRPr="003657B0">
        <w:rPr>
          <w:sz w:val="28"/>
          <w:szCs w:val="28"/>
        </w:rPr>
        <w:t>Long-Term customer demand (not just novelty).</w:t>
      </w:r>
    </w:p>
    <w:p w14:paraId="66EE6457" w14:textId="5DA97482" w:rsidR="503EB85C" w:rsidRPr="003657B0" w:rsidRDefault="503EB85C" w:rsidP="67C23DCC">
      <w:pPr>
        <w:pStyle w:val="ListParagraph"/>
        <w:numPr>
          <w:ilvl w:val="0"/>
          <w:numId w:val="2"/>
        </w:numPr>
        <w:jc w:val="both"/>
        <w:rPr>
          <w:sz w:val="28"/>
          <w:szCs w:val="28"/>
        </w:rPr>
      </w:pPr>
      <w:r w:rsidRPr="003657B0">
        <w:rPr>
          <w:sz w:val="28"/>
          <w:szCs w:val="28"/>
        </w:rPr>
        <w:t>Impact on brand image (</w:t>
      </w:r>
      <w:r w:rsidR="5BB2E6C2" w:rsidRPr="003657B0">
        <w:rPr>
          <w:sz w:val="28"/>
          <w:szCs w:val="28"/>
        </w:rPr>
        <w:t>sustainability,</w:t>
      </w:r>
      <w:r w:rsidRPr="003657B0">
        <w:rPr>
          <w:sz w:val="28"/>
          <w:szCs w:val="28"/>
        </w:rPr>
        <w:t xml:space="preserve"> innovation</w:t>
      </w:r>
      <w:r w:rsidR="1C5C3784" w:rsidRPr="003657B0">
        <w:rPr>
          <w:sz w:val="28"/>
          <w:szCs w:val="28"/>
        </w:rPr>
        <w:t>).</w:t>
      </w:r>
    </w:p>
    <w:p w14:paraId="137E21C7" w14:textId="7BBD5A3D" w:rsidR="5336B140" w:rsidRPr="003657B0" w:rsidRDefault="5336B140" w:rsidP="67C23DCC">
      <w:pPr>
        <w:pStyle w:val="ListParagraph"/>
        <w:numPr>
          <w:ilvl w:val="0"/>
          <w:numId w:val="2"/>
        </w:numPr>
        <w:jc w:val="both"/>
        <w:rPr>
          <w:sz w:val="28"/>
          <w:szCs w:val="28"/>
        </w:rPr>
      </w:pPr>
      <w:r w:rsidRPr="003657B0">
        <w:rPr>
          <w:sz w:val="28"/>
          <w:szCs w:val="28"/>
        </w:rPr>
        <w:t xml:space="preserve">Alignment with future </w:t>
      </w:r>
      <w:r w:rsidR="00557E3F" w:rsidRPr="003657B0">
        <w:rPr>
          <w:sz w:val="28"/>
          <w:szCs w:val="28"/>
        </w:rPr>
        <w:t>trends in industry</w:t>
      </w:r>
      <w:r w:rsidRPr="003657B0">
        <w:rPr>
          <w:sz w:val="28"/>
          <w:szCs w:val="28"/>
        </w:rPr>
        <w:t>.</w:t>
      </w:r>
    </w:p>
    <w:p w14:paraId="1C48FB7B" w14:textId="0BFBD7A7" w:rsidR="67C23DCC" w:rsidRPr="003657B0" w:rsidRDefault="67C23DCC" w:rsidP="67C23DCC">
      <w:pPr>
        <w:pStyle w:val="ListParagraph"/>
        <w:jc w:val="both"/>
        <w:rPr>
          <w:sz w:val="28"/>
          <w:szCs w:val="28"/>
        </w:rPr>
      </w:pPr>
    </w:p>
    <w:p w14:paraId="0318F587" w14:textId="5987178A" w:rsidR="5336B140" w:rsidRPr="003657B0" w:rsidRDefault="5336B140" w:rsidP="67C23DCC">
      <w:pPr>
        <w:pStyle w:val="ListParagraph"/>
        <w:jc w:val="both"/>
        <w:rPr>
          <w:sz w:val="28"/>
          <w:szCs w:val="28"/>
        </w:rPr>
      </w:pPr>
      <w:r w:rsidRPr="003657B0">
        <w:rPr>
          <w:sz w:val="28"/>
          <w:szCs w:val="28"/>
        </w:rPr>
        <w:t>Why important: Identifies whether the trend should become a permanent p</w:t>
      </w:r>
      <w:r w:rsidR="262FF111" w:rsidRPr="003657B0">
        <w:rPr>
          <w:sz w:val="28"/>
          <w:szCs w:val="28"/>
        </w:rPr>
        <w:t>art of the menu/strategy.</w:t>
      </w:r>
    </w:p>
    <w:p w14:paraId="33CC87D9" w14:textId="60292C3E" w:rsidR="67C23DCC" w:rsidRDefault="67C23DCC" w:rsidP="67C23DCC">
      <w:pPr>
        <w:pStyle w:val="ListParagraph"/>
        <w:jc w:val="both"/>
      </w:pPr>
    </w:p>
    <w:p w14:paraId="0AAB6118" w14:textId="113825B0" w:rsidR="7F02E3F6" w:rsidRPr="00516222" w:rsidRDefault="00516222" w:rsidP="00516222">
      <w:pPr>
        <w:pStyle w:val="ListParagraph"/>
        <w:jc w:val="center"/>
        <w:rPr>
          <w:b/>
          <w:bCs/>
          <w:sz w:val="32"/>
          <w:szCs w:val="32"/>
        </w:rPr>
      </w:pPr>
      <w:r w:rsidRPr="00516222">
        <w:rPr>
          <w:b/>
          <w:bCs/>
          <w:sz w:val="32"/>
          <w:szCs w:val="32"/>
        </w:rPr>
        <w:t>Concl</w:t>
      </w:r>
      <w:r>
        <w:rPr>
          <w:b/>
          <w:bCs/>
          <w:sz w:val="32"/>
          <w:szCs w:val="32"/>
        </w:rPr>
        <w:t xml:space="preserve">usion: </w:t>
      </w:r>
      <w:r w:rsidRPr="00516222">
        <w:rPr>
          <w:b/>
          <w:bCs/>
          <w:sz w:val="28"/>
          <w:szCs w:val="28"/>
          <w:lang w:val="en-GB"/>
        </w:rPr>
        <w:t>The Best Way Forward</w:t>
      </w:r>
    </w:p>
    <w:p w14:paraId="26A86CFC" w14:textId="3F187CB5" w:rsidR="00516222" w:rsidRPr="00516222" w:rsidRDefault="706294A9" w:rsidP="00516222">
      <w:pPr>
        <w:rPr>
          <w:sz w:val="28"/>
          <w:szCs w:val="28"/>
        </w:rPr>
      </w:pPr>
      <w:r w:rsidRPr="003657B0">
        <w:rPr>
          <w:sz w:val="28"/>
          <w:szCs w:val="28"/>
        </w:rPr>
        <w:t>This staged evaluation allows businesses to test,</w:t>
      </w:r>
      <w:r w:rsidR="477D917A" w:rsidRPr="003657B0">
        <w:rPr>
          <w:sz w:val="28"/>
          <w:szCs w:val="28"/>
        </w:rPr>
        <w:t xml:space="preserve"> </w:t>
      </w:r>
      <w:r w:rsidRPr="003657B0">
        <w:rPr>
          <w:sz w:val="28"/>
          <w:szCs w:val="28"/>
        </w:rPr>
        <w:t>adjust, and decide</w:t>
      </w:r>
      <w:r w:rsidR="374E49E5" w:rsidRPr="003657B0">
        <w:rPr>
          <w:sz w:val="28"/>
          <w:szCs w:val="28"/>
        </w:rPr>
        <w:t xml:space="preserve"> whether to keep, scale, o</w:t>
      </w:r>
      <w:r w:rsidR="0ED8E2B2" w:rsidRPr="003657B0">
        <w:rPr>
          <w:sz w:val="28"/>
          <w:szCs w:val="28"/>
        </w:rPr>
        <w:t>r drop the trend.</w:t>
      </w:r>
    </w:p>
    <w:p w14:paraId="2669C4DC" w14:textId="77777777" w:rsidR="00516222" w:rsidRPr="00516222" w:rsidRDefault="00516222" w:rsidP="00516222">
      <w:pPr>
        <w:rPr>
          <w:sz w:val="28"/>
          <w:szCs w:val="28"/>
          <w:lang w:val="en-GB"/>
        </w:rPr>
      </w:pPr>
      <w:r w:rsidRPr="00516222">
        <w:rPr>
          <w:sz w:val="28"/>
          <w:szCs w:val="28"/>
          <w:lang w:val="en-GB"/>
        </w:rPr>
        <w:t>The most effective approach to successful food innovation requires a multi-faceted strategy that balances creativity with practical implementation and stakeholder engagement. </w:t>
      </w:r>
    </w:p>
    <w:p w14:paraId="42B1E012" w14:textId="77777777" w:rsidR="00516222" w:rsidRPr="00516222" w:rsidRDefault="00516222" w:rsidP="00516222">
      <w:pPr>
        <w:numPr>
          <w:ilvl w:val="0"/>
          <w:numId w:val="25"/>
        </w:numPr>
        <w:rPr>
          <w:sz w:val="28"/>
          <w:szCs w:val="28"/>
          <w:lang w:val="en-GB"/>
        </w:rPr>
      </w:pPr>
      <w:r w:rsidRPr="00516222">
        <w:rPr>
          <w:b/>
          <w:bCs/>
          <w:sz w:val="28"/>
          <w:szCs w:val="28"/>
          <w:lang w:val="en-GB"/>
        </w:rPr>
        <w:t>Embrace Technology Strategically</w:t>
      </w:r>
      <w:r w:rsidRPr="00516222">
        <w:rPr>
          <w:sz w:val="28"/>
          <w:szCs w:val="28"/>
          <w:lang w:val="en-GB"/>
        </w:rPr>
        <w:t>: Invest in proven technologies like AI and automation to enhance efficiency, quality control, and predictive maintenance, rather than full, risky overhauls. Blockchain can improve supply chain transparency and build consumer trust.</w:t>
      </w:r>
    </w:p>
    <w:p w14:paraId="3CEDFC90" w14:textId="514513B4" w:rsidR="00516222" w:rsidRPr="00516222" w:rsidRDefault="00516222" w:rsidP="00516222">
      <w:pPr>
        <w:numPr>
          <w:ilvl w:val="0"/>
          <w:numId w:val="25"/>
        </w:numPr>
        <w:rPr>
          <w:sz w:val="28"/>
          <w:szCs w:val="28"/>
          <w:lang w:val="en-GB"/>
        </w:rPr>
      </w:pPr>
      <w:r w:rsidRPr="00516222">
        <w:rPr>
          <w:b/>
          <w:bCs/>
          <w:sz w:val="28"/>
          <w:szCs w:val="28"/>
          <w:lang w:val="en-GB"/>
        </w:rPr>
        <w:t>Adopt a Consumer-Centric Approach</w:t>
      </w:r>
      <w:r w:rsidRPr="00516222">
        <w:rPr>
          <w:sz w:val="28"/>
          <w:szCs w:val="28"/>
          <w:lang w:val="en-GB"/>
        </w:rPr>
        <w:t xml:space="preserve">: Conduct extensive market research to understand consumer preferences and concerns. Innovation should focus on delivering unique value, taste, and clear health benefits that align with consumer values, and transparent communication is essential to overcome </w:t>
      </w:r>
      <w:r w:rsidR="005011D8" w:rsidRPr="00516222">
        <w:rPr>
          <w:sz w:val="28"/>
          <w:szCs w:val="28"/>
          <w:lang w:val="en-GB"/>
        </w:rPr>
        <w:t>scepticism</w:t>
      </w:r>
      <w:r w:rsidRPr="00516222">
        <w:rPr>
          <w:sz w:val="28"/>
          <w:szCs w:val="28"/>
          <w:lang w:val="en-GB"/>
        </w:rPr>
        <w:t>.</w:t>
      </w:r>
    </w:p>
    <w:p w14:paraId="10FEFAFB" w14:textId="77777777" w:rsidR="00516222" w:rsidRPr="00516222" w:rsidRDefault="00516222" w:rsidP="00516222">
      <w:pPr>
        <w:numPr>
          <w:ilvl w:val="0"/>
          <w:numId w:val="25"/>
        </w:numPr>
        <w:rPr>
          <w:sz w:val="28"/>
          <w:szCs w:val="28"/>
          <w:lang w:val="en-GB"/>
        </w:rPr>
      </w:pPr>
      <w:r w:rsidRPr="00516222">
        <w:rPr>
          <w:b/>
          <w:bCs/>
          <w:sz w:val="28"/>
          <w:szCs w:val="28"/>
          <w:lang w:val="en-GB"/>
        </w:rPr>
        <w:lastRenderedPageBreak/>
        <w:t>Foster Collaboration and Agility</w:t>
      </w:r>
      <w:r w:rsidRPr="00516222">
        <w:rPr>
          <w:sz w:val="28"/>
          <w:szCs w:val="28"/>
          <w:lang w:val="en-GB"/>
        </w:rPr>
        <w:t>: Encourage collaboration across internal departments (R&amp;D, marketing, operations) and with external partners, including suppliers, startups, and regulatory bodies. Building supply chain agility through diversified sourcing can also mitigate disruptions.</w:t>
      </w:r>
    </w:p>
    <w:p w14:paraId="20EF1A6B" w14:textId="77777777" w:rsidR="00516222" w:rsidRPr="00516222" w:rsidRDefault="00516222" w:rsidP="00516222">
      <w:pPr>
        <w:numPr>
          <w:ilvl w:val="0"/>
          <w:numId w:val="25"/>
        </w:numPr>
        <w:rPr>
          <w:sz w:val="28"/>
          <w:szCs w:val="28"/>
          <w:lang w:val="en-GB"/>
        </w:rPr>
      </w:pPr>
      <w:r w:rsidRPr="00516222">
        <w:rPr>
          <w:b/>
          <w:bCs/>
          <w:sz w:val="28"/>
          <w:szCs w:val="28"/>
          <w:lang w:val="en-GB"/>
        </w:rPr>
        <w:t>Prioritize Sustainability and Efficiency</w:t>
      </w:r>
      <w:r w:rsidRPr="00516222">
        <w:rPr>
          <w:sz w:val="28"/>
          <w:szCs w:val="28"/>
          <w:lang w:val="en-GB"/>
        </w:rPr>
        <w:t>: Focus on innovations that reduce waste, optimize resource use (water, energy), and adopt eco-friendly packaging, as these align with consumer demand and regulatory pressures while potentially cutting long-term costs.</w:t>
      </w:r>
    </w:p>
    <w:p w14:paraId="0FD54D4C" w14:textId="77777777" w:rsidR="00516222" w:rsidRPr="00516222" w:rsidRDefault="00516222" w:rsidP="00516222">
      <w:pPr>
        <w:numPr>
          <w:ilvl w:val="0"/>
          <w:numId w:val="25"/>
        </w:numPr>
        <w:rPr>
          <w:sz w:val="28"/>
          <w:szCs w:val="28"/>
          <w:lang w:val="en-GB"/>
        </w:rPr>
      </w:pPr>
      <w:r w:rsidRPr="00516222">
        <w:rPr>
          <w:b/>
          <w:bCs/>
          <w:sz w:val="28"/>
          <w:szCs w:val="28"/>
          <w:lang w:val="en-GB"/>
        </w:rPr>
        <w:t>Advocate for Regulatory Clarity</w:t>
      </w:r>
      <w:r w:rsidRPr="00516222">
        <w:rPr>
          <w:sz w:val="28"/>
          <w:szCs w:val="28"/>
          <w:lang w:val="en-GB"/>
        </w:rPr>
        <w:t>: Industry players should engage proactively with policymakers to help shape clear, science-based regulations for novel foods and technologies, reducing uncertainty and enabling safer investment in future trends. </w:t>
      </w:r>
    </w:p>
    <w:p w14:paraId="58EE37DB" w14:textId="77777777" w:rsidR="00516222" w:rsidRPr="003657B0" w:rsidRDefault="00516222" w:rsidP="67C23DCC">
      <w:pPr>
        <w:rPr>
          <w:sz w:val="28"/>
          <w:szCs w:val="28"/>
        </w:rPr>
      </w:pPr>
    </w:p>
    <w:p w14:paraId="69BD11D7" w14:textId="463F3AE8" w:rsidR="1583C809" w:rsidRDefault="1583C809" w:rsidP="67C23DCC">
      <w:pPr>
        <w:jc w:val="center"/>
        <w:rPr>
          <w:b/>
          <w:bCs/>
          <w:sz w:val="28"/>
          <w:szCs w:val="28"/>
        </w:rPr>
      </w:pPr>
      <w:r w:rsidRPr="67C23DCC">
        <w:rPr>
          <w:b/>
          <w:bCs/>
          <w:sz w:val="28"/>
          <w:szCs w:val="28"/>
        </w:rPr>
        <w:t>References:</w:t>
      </w:r>
    </w:p>
    <w:p w14:paraId="2A81A6C6" w14:textId="677926CF" w:rsidR="634042F9" w:rsidRDefault="00DE2C4D" w:rsidP="00DE2C4D">
      <w:pPr>
        <w:jc w:val="center"/>
        <w:rPr>
          <w:sz w:val="28"/>
          <w:szCs w:val="28"/>
        </w:rPr>
      </w:pPr>
      <w:r>
        <w:rPr>
          <w:sz w:val="28"/>
          <w:szCs w:val="28"/>
        </w:rPr>
        <w:t xml:space="preserve">1 </w:t>
      </w:r>
      <w:r w:rsidR="634042F9" w:rsidRPr="67C23DCC">
        <w:rPr>
          <w:sz w:val="28"/>
          <w:szCs w:val="28"/>
        </w:rPr>
        <w:t>Key trends in UK food &amp; drink (2025):</w:t>
      </w:r>
      <w:r>
        <w:rPr>
          <w:sz w:val="28"/>
          <w:szCs w:val="28"/>
        </w:rPr>
        <w:t xml:space="preserve"> </w:t>
      </w:r>
      <w:r w:rsidR="36482FD7" w:rsidRPr="67C23DCC">
        <w:rPr>
          <w:sz w:val="28"/>
          <w:szCs w:val="28"/>
        </w:rPr>
        <w:t>Functional</w:t>
      </w:r>
      <w:r w:rsidR="634042F9" w:rsidRPr="67C23DCC">
        <w:rPr>
          <w:sz w:val="28"/>
          <w:szCs w:val="28"/>
        </w:rPr>
        <w:t xml:space="preserve"> Beverages Surge</w:t>
      </w:r>
      <w:r w:rsidR="0B1F2269" w:rsidRPr="67C23DCC">
        <w:rPr>
          <w:sz w:val="28"/>
          <w:szCs w:val="28"/>
        </w:rPr>
        <w:t>: (</w:t>
      </w:r>
      <w:r w:rsidR="60BDDD36" w:rsidRPr="67C23DCC">
        <w:rPr>
          <w:sz w:val="28"/>
          <w:szCs w:val="28"/>
        </w:rPr>
        <w:t xml:space="preserve">The </w:t>
      </w:r>
      <w:r w:rsidR="0B1F2269" w:rsidRPr="67C23DCC">
        <w:rPr>
          <w:sz w:val="28"/>
          <w:szCs w:val="28"/>
        </w:rPr>
        <w:t>UK market for functional drinks</w:t>
      </w:r>
      <w:r w:rsidR="51C1A93F" w:rsidRPr="67C23DCC">
        <w:rPr>
          <w:sz w:val="28"/>
          <w:szCs w:val="28"/>
        </w:rPr>
        <w:t>...</w:t>
      </w:r>
      <w:r w:rsidR="0B1F2269" w:rsidRPr="67C23DCC">
        <w:rPr>
          <w:sz w:val="28"/>
          <w:szCs w:val="28"/>
        </w:rPr>
        <w:t>)</w:t>
      </w:r>
      <w:r>
        <w:rPr>
          <w:sz w:val="28"/>
          <w:szCs w:val="28"/>
        </w:rPr>
        <w:t>.</w:t>
      </w:r>
    </w:p>
    <w:p w14:paraId="30993180" w14:textId="76FF48C6" w:rsidR="3FDE9A81" w:rsidRDefault="634042F9" w:rsidP="00DE2C4D">
      <w:pPr>
        <w:jc w:val="center"/>
        <w:rPr>
          <w:sz w:val="28"/>
          <w:szCs w:val="28"/>
        </w:rPr>
      </w:pPr>
      <w:r w:rsidRPr="67C23DCC">
        <w:rPr>
          <w:sz w:val="28"/>
          <w:szCs w:val="28"/>
        </w:rPr>
        <w:t>2</w:t>
      </w:r>
      <w:r w:rsidR="375EA1AC" w:rsidRPr="67C23DCC">
        <w:rPr>
          <w:sz w:val="28"/>
          <w:szCs w:val="28"/>
        </w:rPr>
        <w:t xml:space="preserve"> Shift Towards Full-Fat Dairy</w:t>
      </w:r>
      <w:r w:rsidR="19EB262B" w:rsidRPr="67C23DCC">
        <w:rPr>
          <w:sz w:val="28"/>
          <w:szCs w:val="28"/>
        </w:rPr>
        <w:t>: (</w:t>
      </w:r>
      <w:r w:rsidR="15158A92" w:rsidRPr="67C23DCC">
        <w:rPr>
          <w:sz w:val="28"/>
          <w:szCs w:val="28"/>
        </w:rPr>
        <w:t>S</w:t>
      </w:r>
      <w:r w:rsidR="19EB262B" w:rsidRPr="67C23DCC">
        <w:rPr>
          <w:sz w:val="28"/>
          <w:szCs w:val="28"/>
        </w:rPr>
        <w:t>ales of wholes milk and full-</w:t>
      </w:r>
      <w:r w:rsidR="11047B09" w:rsidRPr="67C23DCC">
        <w:rPr>
          <w:sz w:val="28"/>
          <w:szCs w:val="28"/>
        </w:rPr>
        <w:t>fat products</w:t>
      </w:r>
      <w:r w:rsidR="19EB262B" w:rsidRPr="67C23DCC">
        <w:rPr>
          <w:sz w:val="28"/>
          <w:szCs w:val="28"/>
        </w:rPr>
        <w:t xml:space="preserve"> are increasing</w:t>
      </w:r>
      <w:r w:rsidR="338DAFCC" w:rsidRPr="67C23DCC">
        <w:rPr>
          <w:sz w:val="28"/>
          <w:szCs w:val="28"/>
        </w:rPr>
        <w:t>...</w:t>
      </w:r>
      <w:r w:rsidR="13688563" w:rsidRPr="67C23DCC">
        <w:rPr>
          <w:sz w:val="28"/>
          <w:szCs w:val="28"/>
        </w:rPr>
        <w:t>)</w:t>
      </w:r>
      <w:r w:rsidR="00DE2C4D">
        <w:rPr>
          <w:sz w:val="28"/>
          <w:szCs w:val="28"/>
        </w:rPr>
        <w:t>.</w:t>
      </w:r>
    </w:p>
    <w:p w14:paraId="2D763FE2" w14:textId="4A3D7A54" w:rsidR="375EA1AC" w:rsidRDefault="375EA1AC" w:rsidP="00DE2C4D">
      <w:pPr>
        <w:jc w:val="center"/>
        <w:rPr>
          <w:sz w:val="28"/>
          <w:szCs w:val="28"/>
        </w:rPr>
      </w:pPr>
      <w:r w:rsidRPr="67C23DCC">
        <w:rPr>
          <w:sz w:val="28"/>
          <w:szCs w:val="28"/>
        </w:rPr>
        <w:t>3 Gin Overta</w:t>
      </w:r>
      <w:r w:rsidR="5DE890AF" w:rsidRPr="67C23DCC">
        <w:rPr>
          <w:sz w:val="28"/>
          <w:szCs w:val="28"/>
        </w:rPr>
        <w:t>kes Tea in Popularity</w:t>
      </w:r>
      <w:r w:rsidR="12FA6E58" w:rsidRPr="67C23DCC">
        <w:rPr>
          <w:sz w:val="28"/>
          <w:szCs w:val="28"/>
        </w:rPr>
        <w:t>: (</w:t>
      </w:r>
      <w:r w:rsidR="38A61163" w:rsidRPr="67C23DCC">
        <w:rPr>
          <w:sz w:val="28"/>
          <w:szCs w:val="28"/>
        </w:rPr>
        <w:t>G</w:t>
      </w:r>
      <w:r w:rsidR="12FA6E58" w:rsidRPr="67C23DCC">
        <w:rPr>
          <w:sz w:val="28"/>
          <w:szCs w:val="28"/>
        </w:rPr>
        <w:t>in and tonic has become the preferred drink over tradi</w:t>
      </w:r>
      <w:r w:rsidR="0419DA9A" w:rsidRPr="67C23DCC">
        <w:rPr>
          <w:sz w:val="28"/>
          <w:szCs w:val="28"/>
        </w:rPr>
        <w:t>tional tea...)</w:t>
      </w:r>
    </w:p>
    <w:p w14:paraId="5E4A51D7" w14:textId="3A15F25A" w:rsidR="3ED9EE5D" w:rsidRDefault="5DE890AF" w:rsidP="00DE2C4D">
      <w:pPr>
        <w:jc w:val="center"/>
        <w:rPr>
          <w:sz w:val="28"/>
          <w:szCs w:val="28"/>
        </w:rPr>
      </w:pPr>
      <w:r w:rsidRPr="67C23DCC">
        <w:rPr>
          <w:sz w:val="28"/>
          <w:szCs w:val="28"/>
        </w:rPr>
        <w:t>4 Post- Pandemic Snacking Habits</w:t>
      </w:r>
      <w:r w:rsidR="416B33F8" w:rsidRPr="67C23DCC">
        <w:rPr>
          <w:sz w:val="28"/>
          <w:szCs w:val="28"/>
        </w:rPr>
        <w:t xml:space="preserve">: </w:t>
      </w:r>
      <w:r w:rsidR="3E5A8E62" w:rsidRPr="67C23DCC">
        <w:rPr>
          <w:sz w:val="28"/>
          <w:szCs w:val="28"/>
        </w:rPr>
        <w:t>(Britons</w:t>
      </w:r>
      <w:r w:rsidR="416B33F8" w:rsidRPr="67C23DCC">
        <w:rPr>
          <w:sz w:val="28"/>
          <w:szCs w:val="28"/>
        </w:rPr>
        <w:t xml:space="preserve"> are snacking less as they return to office work post pandemic</w:t>
      </w:r>
      <w:r w:rsidR="61C66233" w:rsidRPr="67C23DCC">
        <w:rPr>
          <w:sz w:val="28"/>
          <w:szCs w:val="28"/>
        </w:rPr>
        <w:t>...</w:t>
      </w:r>
      <w:r w:rsidR="3ED9EE5D" w:rsidRPr="67C23DCC">
        <w:rPr>
          <w:sz w:val="28"/>
          <w:szCs w:val="28"/>
        </w:rPr>
        <w:t>)</w:t>
      </w:r>
      <w:r w:rsidR="00DE2C4D">
        <w:rPr>
          <w:sz w:val="28"/>
          <w:szCs w:val="28"/>
        </w:rPr>
        <w:t>.</w:t>
      </w:r>
    </w:p>
    <w:p w14:paraId="5ECAE31C" w14:textId="3A97CB37" w:rsidR="3ED9EE5D" w:rsidRDefault="005011D8" w:rsidP="00DE2C4D">
      <w:pPr>
        <w:jc w:val="center"/>
        <w:rPr>
          <w:sz w:val="28"/>
          <w:szCs w:val="28"/>
        </w:rPr>
      </w:pPr>
      <w:r>
        <w:rPr>
          <w:sz w:val="28"/>
          <w:szCs w:val="28"/>
        </w:rPr>
        <w:t>5</w:t>
      </w:r>
      <w:r w:rsidR="3ED9EE5D" w:rsidRPr="67C23DCC">
        <w:rPr>
          <w:sz w:val="28"/>
          <w:szCs w:val="28"/>
        </w:rPr>
        <w:t xml:space="preserve"> Mintel Global Food &amp; Drink Trends 2025</w:t>
      </w:r>
      <w:r w:rsidR="0960018F" w:rsidRPr="67C23DCC">
        <w:rPr>
          <w:sz w:val="28"/>
          <w:szCs w:val="28"/>
        </w:rPr>
        <w:t xml:space="preserve">: (Provides insights into the four key </w:t>
      </w:r>
      <w:r w:rsidR="4A76E91E" w:rsidRPr="67C23DCC">
        <w:rPr>
          <w:sz w:val="28"/>
          <w:szCs w:val="28"/>
        </w:rPr>
        <w:t>trends defining consumer behavior</w:t>
      </w:r>
      <w:r w:rsidR="0960018F" w:rsidRPr="67C23DCC">
        <w:rPr>
          <w:sz w:val="28"/>
          <w:szCs w:val="28"/>
        </w:rPr>
        <w:t xml:space="preserve"> </w:t>
      </w:r>
      <w:r w:rsidR="7B92F202" w:rsidRPr="67C23DCC">
        <w:rPr>
          <w:sz w:val="28"/>
          <w:szCs w:val="28"/>
        </w:rPr>
        <w:t>in food and drink markets.</w:t>
      </w:r>
    </w:p>
    <w:p w14:paraId="22E97E4F" w14:textId="2A8F1139" w:rsidR="005011D8" w:rsidRPr="00DE2C4D" w:rsidRDefault="005011D8" w:rsidP="00DE2C4D">
      <w:pPr>
        <w:pStyle w:val="ListParagraph"/>
        <w:numPr>
          <w:ilvl w:val="1"/>
          <w:numId w:val="22"/>
        </w:numPr>
        <w:jc w:val="center"/>
        <w:rPr>
          <w:i/>
          <w:iCs/>
          <w:sz w:val="28"/>
          <w:szCs w:val="28"/>
          <w:lang w:val="en-GB"/>
        </w:rPr>
      </w:pPr>
      <w:r w:rsidRPr="005011D8">
        <w:rPr>
          <w:sz w:val="28"/>
          <w:szCs w:val="28"/>
          <w:lang w:val="en-GB"/>
        </w:rPr>
        <w:t>Book:</w:t>
      </w:r>
      <w:r w:rsidR="00DE2C4D">
        <w:rPr>
          <w:sz w:val="28"/>
          <w:szCs w:val="28"/>
          <w:lang w:val="en-GB"/>
        </w:rPr>
        <w:t xml:space="preserve"> </w:t>
      </w:r>
      <w:r w:rsidRPr="005011D8">
        <w:rPr>
          <w:sz w:val="28"/>
          <w:szCs w:val="28"/>
          <w:lang w:val="en-GB"/>
        </w:rPr>
        <w:t>Smith, J. (</w:t>
      </w:r>
      <w:r w:rsidR="00DE2C4D" w:rsidRPr="005011D8">
        <w:rPr>
          <w:sz w:val="28"/>
          <w:szCs w:val="28"/>
          <w:lang w:val="en-GB"/>
        </w:rPr>
        <w:t>2024)</w:t>
      </w:r>
      <w:r w:rsidR="00DE2C4D" w:rsidRPr="00DE2C4D">
        <w:rPr>
          <w:i/>
          <w:iCs/>
          <w:sz w:val="28"/>
          <w:szCs w:val="28"/>
          <w:lang w:val="en-GB"/>
        </w:rPr>
        <w:t xml:space="preserve"> The</w:t>
      </w:r>
      <w:r w:rsidRPr="00DE2C4D">
        <w:rPr>
          <w:i/>
          <w:iCs/>
          <w:sz w:val="28"/>
          <w:szCs w:val="28"/>
          <w:lang w:val="en-GB"/>
        </w:rPr>
        <w:t xml:space="preserve"> Future of Food </w:t>
      </w:r>
      <w:r w:rsidR="00DE2C4D" w:rsidRPr="00DE2C4D">
        <w:rPr>
          <w:i/>
          <w:iCs/>
          <w:sz w:val="28"/>
          <w:szCs w:val="28"/>
          <w:lang w:val="en-GB"/>
        </w:rPr>
        <w:t>Innovation</w:t>
      </w:r>
      <w:r w:rsidR="00DE2C4D" w:rsidRPr="00DE2C4D">
        <w:rPr>
          <w:sz w:val="28"/>
          <w:szCs w:val="28"/>
          <w:lang w:val="en-GB"/>
        </w:rPr>
        <w:t xml:space="preserve"> London</w:t>
      </w:r>
      <w:r w:rsidRPr="00DE2C4D">
        <w:rPr>
          <w:sz w:val="28"/>
          <w:szCs w:val="28"/>
          <w:lang w:val="en-GB"/>
        </w:rPr>
        <w:t>:</w:t>
      </w:r>
      <w:r w:rsidR="00DE2C4D">
        <w:rPr>
          <w:sz w:val="28"/>
          <w:szCs w:val="28"/>
          <w:lang w:val="en-GB"/>
        </w:rPr>
        <w:t xml:space="preserve"> XLZ </w:t>
      </w:r>
      <w:r w:rsidRPr="00DE2C4D">
        <w:rPr>
          <w:sz w:val="28"/>
          <w:szCs w:val="28"/>
          <w:lang w:val="en-GB"/>
        </w:rPr>
        <w:t>Publishing.</w:t>
      </w:r>
    </w:p>
    <w:p w14:paraId="373B7B03" w14:textId="77777777" w:rsidR="005011D8" w:rsidRPr="005011D8" w:rsidRDefault="005011D8" w:rsidP="00DE2C4D">
      <w:pPr>
        <w:jc w:val="center"/>
        <w:rPr>
          <w:sz w:val="28"/>
          <w:szCs w:val="28"/>
          <w:lang w:val="en-GB"/>
        </w:rPr>
      </w:pPr>
    </w:p>
    <w:p w14:paraId="729F568B" w14:textId="2E572386" w:rsidR="005011D8" w:rsidRDefault="005011D8" w:rsidP="00DE2C4D">
      <w:pPr>
        <w:pStyle w:val="ListParagraph"/>
        <w:numPr>
          <w:ilvl w:val="1"/>
          <w:numId w:val="22"/>
        </w:numPr>
        <w:jc w:val="center"/>
        <w:rPr>
          <w:sz w:val="28"/>
          <w:szCs w:val="28"/>
          <w:lang w:val="en-GB"/>
        </w:rPr>
      </w:pPr>
      <w:r w:rsidRPr="005011D8">
        <w:rPr>
          <w:sz w:val="28"/>
          <w:szCs w:val="28"/>
          <w:lang w:val="en-GB"/>
        </w:rPr>
        <w:lastRenderedPageBreak/>
        <w:t>Journal Article (Print):</w:t>
      </w:r>
      <w:r w:rsidRPr="005011D8">
        <w:rPr>
          <w:sz w:val="28"/>
          <w:szCs w:val="28"/>
          <w:lang w:val="en-GB"/>
        </w:rPr>
        <w:br/>
        <w:t>Jones, R. (2023) 'Challenges in the supply chain of innovative foods', </w:t>
      </w:r>
      <w:r w:rsidRPr="005011D8">
        <w:rPr>
          <w:i/>
          <w:iCs/>
          <w:sz w:val="28"/>
          <w:szCs w:val="28"/>
          <w:lang w:val="en-GB"/>
        </w:rPr>
        <w:t>Journal of Food Science</w:t>
      </w:r>
      <w:r w:rsidRPr="005011D8">
        <w:rPr>
          <w:sz w:val="28"/>
          <w:szCs w:val="28"/>
          <w:lang w:val="en-GB"/>
        </w:rPr>
        <w:t>, 15(2), pp. 120-135.</w:t>
      </w:r>
    </w:p>
    <w:p w14:paraId="0C5DAB8C" w14:textId="77777777" w:rsidR="005011D8" w:rsidRDefault="005011D8" w:rsidP="00DE2C4D">
      <w:pPr>
        <w:pStyle w:val="ListParagraph"/>
        <w:jc w:val="center"/>
        <w:rPr>
          <w:sz w:val="28"/>
          <w:szCs w:val="28"/>
          <w:lang w:val="en-GB"/>
        </w:rPr>
      </w:pPr>
    </w:p>
    <w:p w14:paraId="65C7F506" w14:textId="3CF45A32" w:rsidR="005011D8" w:rsidRDefault="005011D8" w:rsidP="00DE2C4D">
      <w:pPr>
        <w:pStyle w:val="ListParagraph"/>
        <w:numPr>
          <w:ilvl w:val="1"/>
          <w:numId w:val="22"/>
        </w:numPr>
        <w:jc w:val="center"/>
        <w:rPr>
          <w:sz w:val="28"/>
          <w:szCs w:val="28"/>
          <w:lang w:val="en-GB"/>
        </w:rPr>
      </w:pPr>
      <w:r w:rsidRPr="005011D8">
        <w:rPr>
          <w:sz w:val="28"/>
          <w:szCs w:val="28"/>
          <w:lang w:val="en-GB"/>
        </w:rPr>
        <w:t>Online Journal Article/PDF Report:</w:t>
      </w:r>
      <w:r w:rsidRPr="005011D8">
        <w:rPr>
          <w:sz w:val="28"/>
          <w:szCs w:val="28"/>
          <w:lang w:val="en-GB"/>
        </w:rPr>
        <w:br/>
        <w:t>World Economic Forum (2024) </w:t>
      </w:r>
      <w:r w:rsidRPr="005011D8">
        <w:rPr>
          <w:i/>
          <w:iCs/>
          <w:sz w:val="28"/>
          <w:szCs w:val="28"/>
          <w:lang w:val="en-GB"/>
        </w:rPr>
        <w:t>Mainstreaming Food Innovation: A Roadmap for Stakeholders</w:t>
      </w:r>
      <w:r w:rsidRPr="005011D8">
        <w:rPr>
          <w:sz w:val="28"/>
          <w:szCs w:val="28"/>
          <w:lang w:val="en-GB"/>
        </w:rPr>
        <w:t>[online]. Available at: </w:t>
      </w:r>
      <w:hyperlink r:id="rId5" w:tgtFrame="_blank" w:history="1">
        <w:r w:rsidRPr="005011D8">
          <w:rPr>
            <w:rStyle w:val="Hyperlink"/>
            <w:sz w:val="28"/>
            <w:szCs w:val="28"/>
            <w:lang w:val="en-GB"/>
          </w:rPr>
          <w:t>https://www3.weforum.org/docs/WEF_Mainstreaming_Food_Innovation_2024.pdf</w:t>
        </w:r>
      </w:hyperlink>
      <w:r w:rsidRPr="005011D8">
        <w:rPr>
          <w:sz w:val="28"/>
          <w:szCs w:val="28"/>
          <w:lang w:val="en-GB"/>
        </w:rPr>
        <w:t> (Accessed: 16 December 2025).</w:t>
      </w:r>
    </w:p>
    <w:p w14:paraId="121C1213" w14:textId="77777777" w:rsidR="005011D8" w:rsidRPr="005011D8" w:rsidRDefault="005011D8" w:rsidP="00DE2C4D">
      <w:pPr>
        <w:pStyle w:val="ListParagraph"/>
        <w:jc w:val="center"/>
        <w:rPr>
          <w:sz w:val="28"/>
          <w:szCs w:val="28"/>
          <w:lang w:val="en-GB"/>
        </w:rPr>
      </w:pPr>
    </w:p>
    <w:p w14:paraId="430FE1FD" w14:textId="5695258F" w:rsidR="005011D8" w:rsidRPr="00DE2C4D" w:rsidRDefault="005011D8" w:rsidP="00DE2C4D">
      <w:pPr>
        <w:pStyle w:val="ListParagraph"/>
        <w:numPr>
          <w:ilvl w:val="1"/>
          <w:numId w:val="22"/>
        </w:numPr>
        <w:rPr>
          <w:sz w:val="28"/>
          <w:szCs w:val="28"/>
          <w:lang w:val="en-GB"/>
        </w:rPr>
      </w:pPr>
      <w:r w:rsidRPr="00DE2C4D">
        <w:rPr>
          <w:sz w:val="28"/>
          <w:szCs w:val="28"/>
          <w:lang w:val="en-GB"/>
        </w:rPr>
        <w:t>Website:</w:t>
      </w:r>
      <w:r w:rsidR="00DE2C4D" w:rsidRPr="00DE2C4D">
        <w:rPr>
          <w:sz w:val="28"/>
          <w:szCs w:val="28"/>
          <w:lang w:val="en-GB"/>
        </w:rPr>
        <w:t xml:space="preserve"> </w:t>
      </w:r>
      <w:hyperlink r:id="rId6" w:tgtFrame="_blank" w:history="1">
        <w:r w:rsidRPr="00DE2C4D">
          <w:rPr>
            <w:rStyle w:val="Hyperlink"/>
            <w:sz w:val="28"/>
            <w:szCs w:val="28"/>
            <w:lang w:val="en-GB"/>
          </w:rPr>
          <w:t>Harvard Business Review</w:t>
        </w:r>
      </w:hyperlink>
      <w:r w:rsidRPr="00DE2C4D">
        <w:rPr>
          <w:sz w:val="28"/>
          <w:szCs w:val="28"/>
          <w:lang w:val="en-GB"/>
        </w:rPr>
        <w:t> (2024)</w:t>
      </w:r>
    </w:p>
    <w:p w14:paraId="535D7596" w14:textId="7F026A69" w:rsidR="005011D8" w:rsidRPr="005011D8" w:rsidRDefault="005011D8" w:rsidP="00DE2C4D">
      <w:pPr>
        <w:jc w:val="center"/>
        <w:rPr>
          <w:sz w:val="28"/>
          <w:szCs w:val="28"/>
          <w:lang w:val="en-GB"/>
        </w:rPr>
      </w:pPr>
      <w:r>
        <w:rPr>
          <w:i/>
          <w:iCs/>
          <w:sz w:val="28"/>
          <w:szCs w:val="28"/>
          <w:lang w:val="en-GB"/>
        </w:rPr>
        <w:t xml:space="preserve">10 </w:t>
      </w:r>
      <w:r w:rsidRPr="005011D8">
        <w:rPr>
          <w:i/>
          <w:iCs/>
          <w:sz w:val="28"/>
          <w:szCs w:val="28"/>
          <w:lang w:val="en-GB"/>
        </w:rPr>
        <w:t>To Solve a Tough Problem, Reframe It</w:t>
      </w:r>
    </w:p>
    <w:p w14:paraId="4374CAB1" w14:textId="006BA84A" w:rsidR="005011D8" w:rsidRPr="005011D8" w:rsidRDefault="005011D8" w:rsidP="00DE2C4D">
      <w:pPr>
        <w:jc w:val="center"/>
        <w:rPr>
          <w:sz w:val="28"/>
          <w:szCs w:val="28"/>
          <w:lang w:val="en-GB"/>
        </w:rPr>
      </w:pPr>
      <w:r w:rsidRPr="005011D8">
        <w:rPr>
          <w:sz w:val="28"/>
          <w:szCs w:val="28"/>
          <w:lang w:val="en-GB"/>
        </w:rPr>
        <w:t>[online]. Available at: </w:t>
      </w:r>
      <w:hyperlink r:id="rId7" w:tgtFrame="_blank" w:history="1">
        <w:r w:rsidRPr="005011D8">
          <w:rPr>
            <w:rStyle w:val="Hyperlink"/>
            <w:sz w:val="28"/>
            <w:szCs w:val="28"/>
            <w:lang w:val="en-GB"/>
          </w:rPr>
          <w:t>https://hbr.org/2024/01/to-solve-a-tough-problem-reframe-it</w:t>
        </w:r>
      </w:hyperlink>
      <w:r w:rsidRPr="005011D8">
        <w:rPr>
          <w:sz w:val="28"/>
          <w:szCs w:val="28"/>
          <w:lang w:val="en-GB"/>
        </w:rPr>
        <w:t> (Accessed: 16 December 2025).</w:t>
      </w:r>
    </w:p>
    <w:p w14:paraId="1B168F97" w14:textId="77777777" w:rsidR="005011D8" w:rsidRDefault="005011D8" w:rsidP="00DE2C4D">
      <w:pPr>
        <w:jc w:val="center"/>
        <w:rPr>
          <w:sz w:val="28"/>
          <w:szCs w:val="28"/>
        </w:rPr>
      </w:pPr>
    </w:p>
    <w:p w14:paraId="3BAEFE49" w14:textId="488D84DF" w:rsidR="3ED9EE5D" w:rsidRDefault="3ED9EE5D" w:rsidP="00DE2C4D">
      <w:pPr>
        <w:jc w:val="center"/>
        <w:rPr>
          <w:sz w:val="28"/>
          <w:szCs w:val="28"/>
        </w:rPr>
      </w:pPr>
      <w:r w:rsidRPr="67C23DCC">
        <w:rPr>
          <w:sz w:val="28"/>
          <w:szCs w:val="28"/>
        </w:rPr>
        <w:t xml:space="preserve"> Euromonitor Global </w:t>
      </w:r>
      <w:r w:rsidR="233DD59D" w:rsidRPr="67C23DCC">
        <w:rPr>
          <w:sz w:val="28"/>
          <w:szCs w:val="28"/>
        </w:rPr>
        <w:t>Trends Driving    Fresh Food Sales</w:t>
      </w:r>
      <w:r w:rsidR="2354A4B0" w:rsidRPr="67C23DCC">
        <w:rPr>
          <w:sz w:val="28"/>
          <w:szCs w:val="28"/>
        </w:rPr>
        <w:t>: (Discuss the impact of rising prices</w:t>
      </w:r>
      <w:r w:rsidR="233DD59D" w:rsidRPr="67C23DCC">
        <w:rPr>
          <w:sz w:val="28"/>
          <w:szCs w:val="28"/>
        </w:rPr>
        <w:t xml:space="preserve"> </w:t>
      </w:r>
      <w:r w:rsidR="2DE588D6" w:rsidRPr="67C23DCC">
        <w:rPr>
          <w:sz w:val="28"/>
          <w:szCs w:val="28"/>
        </w:rPr>
        <w:t xml:space="preserve">on </w:t>
      </w:r>
      <w:r w:rsidR="005011D8" w:rsidRPr="67C23DCC">
        <w:rPr>
          <w:sz w:val="28"/>
          <w:szCs w:val="28"/>
        </w:rPr>
        <w:t>consumers’</w:t>
      </w:r>
      <w:r w:rsidR="2DE588D6" w:rsidRPr="67C23DCC">
        <w:rPr>
          <w:sz w:val="28"/>
          <w:szCs w:val="28"/>
        </w:rPr>
        <w:t xml:space="preserve"> purchases and the growth of food service sales</w:t>
      </w:r>
      <w:r w:rsidR="0A303B87" w:rsidRPr="67C23DCC">
        <w:rPr>
          <w:sz w:val="28"/>
          <w:szCs w:val="28"/>
        </w:rPr>
        <w:t>).</w:t>
      </w:r>
    </w:p>
    <w:p w14:paraId="5EC38201" w14:textId="782F34A7" w:rsidR="0A303B87" w:rsidRDefault="0A303B87" w:rsidP="00DE2C4D">
      <w:pPr>
        <w:jc w:val="center"/>
        <w:rPr>
          <w:sz w:val="28"/>
          <w:szCs w:val="28"/>
        </w:rPr>
      </w:pPr>
      <w:r w:rsidRPr="67C23DCC">
        <w:rPr>
          <w:sz w:val="28"/>
          <w:szCs w:val="28"/>
        </w:rPr>
        <w:t xml:space="preserve"> UK Food and Drink Influences Consumer Report 2024: (</w:t>
      </w:r>
      <w:r w:rsidR="0F6D90D5" w:rsidRPr="67C23DCC">
        <w:rPr>
          <w:sz w:val="28"/>
          <w:szCs w:val="28"/>
        </w:rPr>
        <w:t>E</w:t>
      </w:r>
      <w:r w:rsidRPr="67C23DCC">
        <w:rPr>
          <w:sz w:val="28"/>
          <w:szCs w:val="28"/>
        </w:rPr>
        <w:t>xp</w:t>
      </w:r>
      <w:r w:rsidR="48429F0B" w:rsidRPr="67C23DCC">
        <w:rPr>
          <w:sz w:val="28"/>
          <w:szCs w:val="28"/>
        </w:rPr>
        <w:t xml:space="preserve">lores the </w:t>
      </w:r>
      <w:r w:rsidR="27A7E742" w:rsidRPr="67C23DCC">
        <w:rPr>
          <w:sz w:val="28"/>
          <w:szCs w:val="28"/>
        </w:rPr>
        <w:t xml:space="preserve">influence of social media and </w:t>
      </w:r>
      <w:r w:rsidR="005011D8" w:rsidRPr="67C23DCC">
        <w:rPr>
          <w:sz w:val="28"/>
          <w:szCs w:val="28"/>
        </w:rPr>
        <w:t>influences</w:t>
      </w:r>
      <w:r w:rsidR="27A7E742" w:rsidRPr="67C23DCC">
        <w:rPr>
          <w:sz w:val="28"/>
          <w:szCs w:val="28"/>
        </w:rPr>
        <w:t xml:space="preserve"> on consumers purchasing </w:t>
      </w:r>
      <w:r w:rsidR="61E88CCA" w:rsidRPr="67C23DCC">
        <w:rPr>
          <w:sz w:val="28"/>
          <w:szCs w:val="28"/>
        </w:rPr>
        <w:t>decisions)</w:t>
      </w:r>
      <w:r w:rsidR="5951638D" w:rsidRPr="67C23DCC">
        <w:rPr>
          <w:sz w:val="28"/>
          <w:szCs w:val="28"/>
        </w:rPr>
        <w:t>.</w:t>
      </w:r>
    </w:p>
    <w:p w14:paraId="68E62B75" w14:textId="42630BC7" w:rsidR="67C23DCC" w:rsidRDefault="67C23DCC" w:rsidP="00DE2C4D">
      <w:pPr>
        <w:pStyle w:val="ListParagraph"/>
        <w:jc w:val="center"/>
        <w:rPr>
          <w:b/>
          <w:bCs/>
          <w:sz w:val="28"/>
          <w:szCs w:val="28"/>
        </w:rPr>
      </w:pPr>
    </w:p>
    <w:p w14:paraId="67C0705B" w14:textId="4F6E0538" w:rsidR="67C23DCC" w:rsidRDefault="67C23DCC" w:rsidP="00DE2C4D">
      <w:pPr>
        <w:jc w:val="center"/>
        <w:rPr>
          <w:sz w:val="28"/>
          <w:szCs w:val="28"/>
        </w:rPr>
      </w:pPr>
    </w:p>
    <w:p w14:paraId="2232096F" w14:textId="30636B51" w:rsidR="67C23DCC" w:rsidRDefault="67C23DCC" w:rsidP="00DE2C4D">
      <w:pPr>
        <w:jc w:val="center"/>
        <w:rPr>
          <w:sz w:val="28"/>
          <w:szCs w:val="28"/>
        </w:rPr>
      </w:pPr>
    </w:p>
    <w:p w14:paraId="71617381" w14:textId="41498C93" w:rsidR="67C23DCC" w:rsidRDefault="67C23DCC" w:rsidP="00DE2C4D">
      <w:pPr>
        <w:jc w:val="center"/>
        <w:rPr>
          <w:sz w:val="28"/>
          <w:szCs w:val="28"/>
        </w:rPr>
      </w:pPr>
    </w:p>
    <w:p w14:paraId="6076388D" w14:textId="5E062245" w:rsidR="67C23DCC" w:rsidRDefault="67C23DCC" w:rsidP="00DE2C4D">
      <w:pPr>
        <w:jc w:val="center"/>
        <w:rPr>
          <w:sz w:val="28"/>
          <w:szCs w:val="28"/>
        </w:rPr>
      </w:pPr>
    </w:p>
    <w:p w14:paraId="58EB6FA2" w14:textId="0835BABE" w:rsidR="67C23DCC" w:rsidRDefault="67C23DCC" w:rsidP="67C23DCC">
      <w:pPr>
        <w:jc w:val="center"/>
        <w:rPr>
          <w:sz w:val="28"/>
          <w:szCs w:val="28"/>
        </w:rPr>
      </w:pPr>
    </w:p>
    <w:p w14:paraId="699F708A" w14:textId="670DD347" w:rsidR="67C23DCC" w:rsidRDefault="67C23DCC" w:rsidP="67C23DCC">
      <w:pPr>
        <w:rPr>
          <w:sz w:val="28"/>
          <w:szCs w:val="28"/>
        </w:rPr>
      </w:pPr>
    </w:p>
    <w:sectPr w:rsidR="67C23D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576MCt95xOYb19" int2:id="8YUyscLb">
      <int2:state int2:value="Rejected" int2:type="spell"/>
    </int2:textHash>
    <int2:textHash int2:hashCode="alpU5ixcNoWEkA" int2:id="zNPbnKeD">
      <int2:state int2:value="Rejected" int2:type="spell"/>
    </int2:textHash>
    <int2:textHash int2:hashCode="RlGtbkIuoglJrH" int2:id="nNWKElSs">
      <int2:state int2:value="Rejected" int2:type="spell"/>
    </int2:textHash>
    <int2:textHash int2:hashCode="+sCNDg5HA7N5Mi" int2:id="jXt3bpzn">
      <int2:state int2:value="Rejected" int2:type="spell"/>
    </int2:textHash>
    <int2:textHash int2:hashCode="dPAsx0EJfKkYqG" int2:id="NG7TeMQ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EE422"/>
    <w:multiLevelType w:val="hybridMultilevel"/>
    <w:tmpl w:val="14E266F0"/>
    <w:lvl w:ilvl="0" w:tplc="A1ACC30A">
      <w:start w:val="1"/>
      <w:numFmt w:val="bullet"/>
      <w:lvlText w:val=""/>
      <w:lvlJc w:val="left"/>
      <w:pPr>
        <w:ind w:left="1080" w:hanging="360"/>
      </w:pPr>
      <w:rPr>
        <w:rFonts w:ascii="Symbol" w:hAnsi="Symbol" w:hint="default"/>
      </w:rPr>
    </w:lvl>
    <w:lvl w:ilvl="1" w:tplc="C97AD500">
      <w:start w:val="1"/>
      <w:numFmt w:val="bullet"/>
      <w:lvlText w:val="o"/>
      <w:lvlJc w:val="left"/>
      <w:pPr>
        <w:ind w:left="1800" w:hanging="360"/>
      </w:pPr>
      <w:rPr>
        <w:rFonts w:ascii="Courier New" w:hAnsi="Courier New" w:hint="default"/>
      </w:rPr>
    </w:lvl>
    <w:lvl w:ilvl="2" w:tplc="DD385BB0">
      <w:start w:val="1"/>
      <w:numFmt w:val="bullet"/>
      <w:lvlText w:val=""/>
      <w:lvlJc w:val="left"/>
      <w:pPr>
        <w:ind w:left="2520" w:hanging="360"/>
      </w:pPr>
      <w:rPr>
        <w:rFonts w:ascii="Wingdings" w:hAnsi="Wingdings" w:hint="default"/>
      </w:rPr>
    </w:lvl>
    <w:lvl w:ilvl="3" w:tplc="D31088A8">
      <w:start w:val="1"/>
      <w:numFmt w:val="bullet"/>
      <w:lvlText w:val=""/>
      <w:lvlJc w:val="left"/>
      <w:pPr>
        <w:ind w:left="3240" w:hanging="360"/>
      </w:pPr>
      <w:rPr>
        <w:rFonts w:ascii="Symbol" w:hAnsi="Symbol" w:hint="default"/>
      </w:rPr>
    </w:lvl>
    <w:lvl w:ilvl="4" w:tplc="279E1DA0">
      <w:start w:val="1"/>
      <w:numFmt w:val="bullet"/>
      <w:lvlText w:val="o"/>
      <w:lvlJc w:val="left"/>
      <w:pPr>
        <w:ind w:left="3960" w:hanging="360"/>
      </w:pPr>
      <w:rPr>
        <w:rFonts w:ascii="Courier New" w:hAnsi="Courier New" w:hint="default"/>
      </w:rPr>
    </w:lvl>
    <w:lvl w:ilvl="5" w:tplc="EE280C14">
      <w:start w:val="1"/>
      <w:numFmt w:val="bullet"/>
      <w:lvlText w:val=""/>
      <w:lvlJc w:val="left"/>
      <w:pPr>
        <w:ind w:left="4680" w:hanging="360"/>
      </w:pPr>
      <w:rPr>
        <w:rFonts w:ascii="Wingdings" w:hAnsi="Wingdings" w:hint="default"/>
      </w:rPr>
    </w:lvl>
    <w:lvl w:ilvl="6" w:tplc="A8926268">
      <w:start w:val="1"/>
      <w:numFmt w:val="bullet"/>
      <w:lvlText w:val=""/>
      <w:lvlJc w:val="left"/>
      <w:pPr>
        <w:ind w:left="5400" w:hanging="360"/>
      </w:pPr>
      <w:rPr>
        <w:rFonts w:ascii="Symbol" w:hAnsi="Symbol" w:hint="default"/>
      </w:rPr>
    </w:lvl>
    <w:lvl w:ilvl="7" w:tplc="AA6EB746">
      <w:start w:val="1"/>
      <w:numFmt w:val="bullet"/>
      <w:lvlText w:val="o"/>
      <w:lvlJc w:val="left"/>
      <w:pPr>
        <w:ind w:left="6120" w:hanging="360"/>
      </w:pPr>
      <w:rPr>
        <w:rFonts w:ascii="Courier New" w:hAnsi="Courier New" w:hint="default"/>
      </w:rPr>
    </w:lvl>
    <w:lvl w:ilvl="8" w:tplc="78CA3FF4">
      <w:start w:val="1"/>
      <w:numFmt w:val="bullet"/>
      <w:lvlText w:val=""/>
      <w:lvlJc w:val="left"/>
      <w:pPr>
        <w:ind w:left="6840" w:hanging="360"/>
      </w:pPr>
      <w:rPr>
        <w:rFonts w:ascii="Wingdings" w:hAnsi="Wingdings" w:hint="default"/>
      </w:rPr>
    </w:lvl>
  </w:abstractNum>
  <w:abstractNum w:abstractNumId="1" w15:restartNumberingAfterBreak="0">
    <w:nsid w:val="05FB2100"/>
    <w:multiLevelType w:val="multilevel"/>
    <w:tmpl w:val="BA722552"/>
    <w:styleLink w:val="CurrentList2"/>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i w:val="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F31B1"/>
    <w:multiLevelType w:val="multilevel"/>
    <w:tmpl w:val="37C294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378FA7"/>
    <w:multiLevelType w:val="hybridMultilevel"/>
    <w:tmpl w:val="08B096B4"/>
    <w:lvl w:ilvl="0" w:tplc="0E4A6A20">
      <w:start w:val="1"/>
      <w:numFmt w:val="bullet"/>
      <w:lvlText w:val=""/>
      <w:lvlJc w:val="left"/>
      <w:pPr>
        <w:ind w:left="720" w:hanging="360"/>
      </w:pPr>
      <w:rPr>
        <w:rFonts w:ascii="Symbol" w:hAnsi="Symbol" w:hint="default"/>
      </w:rPr>
    </w:lvl>
    <w:lvl w:ilvl="1" w:tplc="D9A8AAD2">
      <w:start w:val="1"/>
      <w:numFmt w:val="bullet"/>
      <w:lvlText w:val="o"/>
      <w:lvlJc w:val="left"/>
      <w:pPr>
        <w:ind w:left="1440" w:hanging="360"/>
      </w:pPr>
      <w:rPr>
        <w:rFonts w:ascii="Courier New" w:hAnsi="Courier New" w:hint="default"/>
      </w:rPr>
    </w:lvl>
    <w:lvl w:ilvl="2" w:tplc="D4EA8D88">
      <w:start w:val="1"/>
      <w:numFmt w:val="bullet"/>
      <w:lvlText w:val=""/>
      <w:lvlJc w:val="left"/>
      <w:pPr>
        <w:ind w:left="2160" w:hanging="360"/>
      </w:pPr>
      <w:rPr>
        <w:rFonts w:ascii="Wingdings" w:hAnsi="Wingdings" w:hint="default"/>
      </w:rPr>
    </w:lvl>
    <w:lvl w:ilvl="3" w:tplc="090A253A">
      <w:start w:val="1"/>
      <w:numFmt w:val="bullet"/>
      <w:lvlText w:val=""/>
      <w:lvlJc w:val="left"/>
      <w:pPr>
        <w:ind w:left="2880" w:hanging="360"/>
      </w:pPr>
      <w:rPr>
        <w:rFonts w:ascii="Symbol" w:hAnsi="Symbol" w:hint="default"/>
      </w:rPr>
    </w:lvl>
    <w:lvl w:ilvl="4" w:tplc="ACEC7AAE">
      <w:start w:val="1"/>
      <w:numFmt w:val="bullet"/>
      <w:lvlText w:val="o"/>
      <w:lvlJc w:val="left"/>
      <w:pPr>
        <w:ind w:left="3600" w:hanging="360"/>
      </w:pPr>
      <w:rPr>
        <w:rFonts w:ascii="Courier New" w:hAnsi="Courier New" w:hint="default"/>
      </w:rPr>
    </w:lvl>
    <w:lvl w:ilvl="5" w:tplc="F0A0B520">
      <w:start w:val="1"/>
      <w:numFmt w:val="bullet"/>
      <w:lvlText w:val=""/>
      <w:lvlJc w:val="left"/>
      <w:pPr>
        <w:ind w:left="4320" w:hanging="360"/>
      </w:pPr>
      <w:rPr>
        <w:rFonts w:ascii="Wingdings" w:hAnsi="Wingdings" w:hint="default"/>
      </w:rPr>
    </w:lvl>
    <w:lvl w:ilvl="6" w:tplc="15E65FF8">
      <w:start w:val="1"/>
      <w:numFmt w:val="bullet"/>
      <w:lvlText w:val=""/>
      <w:lvlJc w:val="left"/>
      <w:pPr>
        <w:ind w:left="5040" w:hanging="360"/>
      </w:pPr>
      <w:rPr>
        <w:rFonts w:ascii="Symbol" w:hAnsi="Symbol" w:hint="default"/>
      </w:rPr>
    </w:lvl>
    <w:lvl w:ilvl="7" w:tplc="452C3D4E">
      <w:start w:val="1"/>
      <w:numFmt w:val="bullet"/>
      <w:lvlText w:val="o"/>
      <w:lvlJc w:val="left"/>
      <w:pPr>
        <w:ind w:left="5760" w:hanging="360"/>
      </w:pPr>
      <w:rPr>
        <w:rFonts w:ascii="Courier New" w:hAnsi="Courier New" w:hint="default"/>
      </w:rPr>
    </w:lvl>
    <w:lvl w:ilvl="8" w:tplc="38904D50">
      <w:start w:val="1"/>
      <w:numFmt w:val="bullet"/>
      <w:lvlText w:val=""/>
      <w:lvlJc w:val="left"/>
      <w:pPr>
        <w:ind w:left="6480" w:hanging="360"/>
      </w:pPr>
      <w:rPr>
        <w:rFonts w:ascii="Wingdings" w:hAnsi="Wingdings" w:hint="default"/>
      </w:rPr>
    </w:lvl>
  </w:abstractNum>
  <w:abstractNum w:abstractNumId="4" w15:restartNumberingAfterBreak="0">
    <w:nsid w:val="132767D8"/>
    <w:multiLevelType w:val="multilevel"/>
    <w:tmpl w:val="BA722552"/>
    <w:styleLink w:val="CurrentList1"/>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i w:val="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2647AC"/>
    <w:multiLevelType w:val="hybridMultilevel"/>
    <w:tmpl w:val="B5D64942"/>
    <w:lvl w:ilvl="0" w:tplc="B616DAB0">
      <w:start w:val="1"/>
      <w:numFmt w:val="bullet"/>
      <w:lvlText w:val=""/>
      <w:lvlJc w:val="left"/>
      <w:pPr>
        <w:ind w:left="720" w:hanging="360"/>
      </w:pPr>
      <w:rPr>
        <w:rFonts w:ascii="Symbol" w:hAnsi="Symbol" w:hint="default"/>
      </w:rPr>
    </w:lvl>
    <w:lvl w:ilvl="1" w:tplc="30A4637A">
      <w:start w:val="1"/>
      <w:numFmt w:val="bullet"/>
      <w:lvlText w:val="o"/>
      <w:lvlJc w:val="left"/>
      <w:pPr>
        <w:ind w:left="1440" w:hanging="360"/>
      </w:pPr>
      <w:rPr>
        <w:rFonts w:ascii="Courier New" w:hAnsi="Courier New" w:hint="default"/>
      </w:rPr>
    </w:lvl>
    <w:lvl w:ilvl="2" w:tplc="D130C594">
      <w:start w:val="1"/>
      <w:numFmt w:val="bullet"/>
      <w:lvlText w:val=""/>
      <w:lvlJc w:val="left"/>
      <w:pPr>
        <w:ind w:left="2160" w:hanging="360"/>
      </w:pPr>
      <w:rPr>
        <w:rFonts w:ascii="Wingdings" w:hAnsi="Wingdings" w:hint="default"/>
      </w:rPr>
    </w:lvl>
    <w:lvl w:ilvl="3" w:tplc="4D6473F0">
      <w:start w:val="1"/>
      <w:numFmt w:val="bullet"/>
      <w:lvlText w:val=""/>
      <w:lvlJc w:val="left"/>
      <w:pPr>
        <w:ind w:left="2880" w:hanging="360"/>
      </w:pPr>
      <w:rPr>
        <w:rFonts w:ascii="Symbol" w:hAnsi="Symbol" w:hint="default"/>
      </w:rPr>
    </w:lvl>
    <w:lvl w:ilvl="4" w:tplc="48F69B04">
      <w:start w:val="1"/>
      <w:numFmt w:val="bullet"/>
      <w:lvlText w:val="o"/>
      <w:lvlJc w:val="left"/>
      <w:pPr>
        <w:ind w:left="3600" w:hanging="360"/>
      </w:pPr>
      <w:rPr>
        <w:rFonts w:ascii="Courier New" w:hAnsi="Courier New" w:hint="default"/>
      </w:rPr>
    </w:lvl>
    <w:lvl w:ilvl="5" w:tplc="7E8AE622">
      <w:start w:val="1"/>
      <w:numFmt w:val="bullet"/>
      <w:lvlText w:val=""/>
      <w:lvlJc w:val="left"/>
      <w:pPr>
        <w:ind w:left="4320" w:hanging="360"/>
      </w:pPr>
      <w:rPr>
        <w:rFonts w:ascii="Wingdings" w:hAnsi="Wingdings" w:hint="default"/>
      </w:rPr>
    </w:lvl>
    <w:lvl w:ilvl="6" w:tplc="54466E18">
      <w:start w:val="1"/>
      <w:numFmt w:val="bullet"/>
      <w:lvlText w:val=""/>
      <w:lvlJc w:val="left"/>
      <w:pPr>
        <w:ind w:left="5040" w:hanging="360"/>
      </w:pPr>
      <w:rPr>
        <w:rFonts w:ascii="Symbol" w:hAnsi="Symbol" w:hint="default"/>
      </w:rPr>
    </w:lvl>
    <w:lvl w:ilvl="7" w:tplc="31D29322">
      <w:start w:val="1"/>
      <w:numFmt w:val="bullet"/>
      <w:lvlText w:val="o"/>
      <w:lvlJc w:val="left"/>
      <w:pPr>
        <w:ind w:left="5760" w:hanging="360"/>
      </w:pPr>
      <w:rPr>
        <w:rFonts w:ascii="Courier New" w:hAnsi="Courier New" w:hint="default"/>
      </w:rPr>
    </w:lvl>
    <w:lvl w:ilvl="8" w:tplc="0B2617A4">
      <w:start w:val="1"/>
      <w:numFmt w:val="bullet"/>
      <w:lvlText w:val=""/>
      <w:lvlJc w:val="left"/>
      <w:pPr>
        <w:ind w:left="6480" w:hanging="360"/>
      </w:pPr>
      <w:rPr>
        <w:rFonts w:ascii="Wingdings" w:hAnsi="Wingdings" w:hint="default"/>
      </w:rPr>
    </w:lvl>
  </w:abstractNum>
  <w:abstractNum w:abstractNumId="6" w15:restartNumberingAfterBreak="0">
    <w:nsid w:val="20CD5C49"/>
    <w:multiLevelType w:val="hybridMultilevel"/>
    <w:tmpl w:val="E6D2A2FC"/>
    <w:lvl w:ilvl="0" w:tplc="508C7376">
      <w:start w:val="1"/>
      <w:numFmt w:val="bullet"/>
      <w:lvlText w:val=""/>
      <w:lvlJc w:val="left"/>
      <w:pPr>
        <w:ind w:left="720" w:hanging="360"/>
      </w:pPr>
      <w:rPr>
        <w:rFonts w:ascii="Symbol" w:hAnsi="Symbol" w:hint="default"/>
      </w:rPr>
    </w:lvl>
    <w:lvl w:ilvl="1" w:tplc="D188D5C0">
      <w:start w:val="1"/>
      <w:numFmt w:val="bullet"/>
      <w:lvlText w:val="o"/>
      <w:lvlJc w:val="left"/>
      <w:pPr>
        <w:ind w:left="1440" w:hanging="360"/>
      </w:pPr>
      <w:rPr>
        <w:rFonts w:ascii="Courier New" w:hAnsi="Courier New" w:hint="default"/>
      </w:rPr>
    </w:lvl>
    <w:lvl w:ilvl="2" w:tplc="CC10204E">
      <w:start w:val="1"/>
      <w:numFmt w:val="bullet"/>
      <w:lvlText w:val=""/>
      <w:lvlJc w:val="left"/>
      <w:pPr>
        <w:ind w:left="2160" w:hanging="360"/>
      </w:pPr>
      <w:rPr>
        <w:rFonts w:ascii="Wingdings" w:hAnsi="Wingdings" w:hint="default"/>
      </w:rPr>
    </w:lvl>
    <w:lvl w:ilvl="3" w:tplc="BDC82D8E">
      <w:start w:val="1"/>
      <w:numFmt w:val="bullet"/>
      <w:lvlText w:val=""/>
      <w:lvlJc w:val="left"/>
      <w:pPr>
        <w:ind w:left="2880" w:hanging="360"/>
      </w:pPr>
      <w:rPr>
        <w:rFonts w:ascii="Symbol" w:hAnsi="Symbol" w:hint="default"/>
      </w:rPr>
    </w:lvl>
    <w:lvl w:ilvl="4" w:tplc="186E90AC">
      <w:start w:val="1"/>
      <w:numFmt w:val="bullet"/>
      <w:lvlText w:val="o"/>
      <w:lvlJc w:val="left"/>
      <w:pPr>
        <w:ind w:left="3600" w:hanging="360"/>
      </w:pPr>
      <w:rPr>
        <w:rFonts w:ascii="Courier New" w:hAnsi="Courier New" w:hint="default"/>
      </w:rPr>
    </w:lvl>
    <w:lvl w:ilvl="5" w:tplc="B5948EE4">
      <w:start w:val="1"/>
      <w:numFmt w:val="bullet"/>
      <w:lvlText w:val=""/>
      <w:lvlJc w:val="left"/>
      <w:pPr>
        <w:ind w:left="4320" w:hanging="360"/>
      </w:pPr>
      <w:rPr>
        <w:rFonts w:ascii="Wingdings" w:hAnsi="Wingdings" w:hint="default"/>
      </w:rPr>
    </w:lvl>
    <w:lvl w:ilvl="6" w:tplc="531E19E0">
      <w:start w:val="1"/>
      <w:numFmt w:val="bullet"/>
      <w:lvlText w:val=""/>
      <w:lvlJc w:val="left"/>
      <w:pPr>
        <w:ind w:left="5040" w:hanging="360"/>
      </w:pPr>
      <w:rPr>
        <w:rFonts w:ascii="Symbol" w:hAnsi="Symbol" w:hint="default"/>
      </w:rPr>
    </w:lvl>
    <w:lvl w:ilvl="7" w:tplc="1DC6A568">
      <w:start w:val="1"/>
      <w:numFmt w:val="bullet"/>
      <w:lvlText w:val="o"/>
      <w:lvlJc w:val="left"/>
      <w:pPr>
        <w:ind w:left="5760" w:hanging="360"/>
      </w:pPr>
      <w:rPr>
        <w:rFonts w:ascii="Courier New" w:hAnsi="Courier New" w:hint="default"/>
      </w:rPr>
    </w:lvl>
    <w:lvl w:ilvl="8" w:tplc="343C4166">
      <w:start w:val="1"/>
      <w:numFmt w:val="bullet"/>
      <w:lvlText w:val=""/>
      <w:lvlJc w:val="left"/>
      <w:pPr>
        <w:ind w:left="6480" w:hanging="360"/>
      </w:pPr>
      <w:rPr>
        <w:rFonts w:ascii="Wingdings" w:hAnsi="Wingdings" w:hint="default"/>
      </w:rPr>
    </w:lvl>
  </w:abstractNum>
  <w:abstractNum w:abstractNumId="7" w15:restartNumberingAfterBreak="0">
    <w:nsid w:val="21E50E2E"/>
    <w:multiLevelType w:val="multilevel"/>
    <w:tmpl w:val="7520C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A9681A"/>
    <w:multiLevelType w:val="multilevel"/>
    <w:tmpl w:val="EF46E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D47E09"/>
    <w:multiLevelType w:val="multilevel"/>
    <w:tmpl w:val="E200E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B2DC18"/>
    <w:multiLevelType w:val="hybridMultilevel"/>
    <w:tmpl w:val="EE165B3E"/>
    <w:lvl w:ilvl="0" w:tplc="CB8662B4">
      <w:start w:val="1"/>
      <w:numFmt w:val="bullet"/>
      <w:lvlText w:val=""/>
      <w:lvlJc w:val="left"/>
      <w:pPr>
        <w:ind w:left="720" w:hanging="360"/>
      </w:pPr>
      <w:rPr>
        <w:rFonts w:ascii="Symbol" w:hAnsi="Symbol" w:hint="default"/>
      </w:rPr>
    </w:lvl>
    <w:lvl w:ilvl="1" w:tplc="E8AA585C">
      <w:start w:val="1"/>
      <w:numFmt w:val="bullet"/>
      <w:lvlText w:val="o"/>
      <w:lvlJc w:val="left"/>
      <w:pPr>
        <w:ind w:left="1440" w:hanging="360"/>
      </w:pPr>
      <w:rPr>
        <w:rFonts w:ascii="Courier New" w:hAnsi="Courier New" w:hint="default"/>
      </w:rPr>
    </w:lvl>
    <w:lvl w:ilvl="2" w:tplc="1BA28038">
      <w:start w:val="1"/>
      <w:numFmt w:val="bullet"/>
      <w:lvlText w:val=""/>
      <w:lvlJc w:val="left"/>
      <w:pPr>
        <w:ind w:left="2160" w:hanging="360"/>
      </w:pPr>
      <w:rPr>
        <w:rFonts w:ascii="Wingdings" w:hAnsi="Wingdings" w:hint="default"/>
      </w:rPr>
    </w:lvl>
    <w:lvl w:ilvl="3" w:tplc="84D21092">
      <w:start w:val="1"/>
      <w:numFmt w:val="bullet"/>
      <w:lvlText w:val=""/>
      <w:lvlJc w:val="left"/>
      <w:pPr>
        <w:ind w:left="2880" w:hanging="360"/>
      </w:pPr>
      <w:rPr>
        <w:rFonts w:ascii="Symbol" w:hAnsi="Symbol" w:hint="default"/>
      </w:rPr>
    </w:lvl>
    <w:lvl w:ilvl="4" w:tplc="F8F0AECE">
      <w:start w:val="1"/>
      <w:numFmt w:val="bullet"/>
      <w:lvlText w:val="o"/>
      <w:lvlJc w:val="left"/>
      <w:pPr>
        <w:ind w:left="3600" w:hanging="360"/>
      </w:pPr>
      <w:rPr>
        <w:rFonts w:ascii="Courier New" w:hAnsi="Courier New" w:hint="default"/>
      </w:rPr>
    </w:lvl>
    <w:lvl w:ilvl="5" w:tplc="B802CD4A">
      <w:start w:val="1"/>
      <w:numFmt w:val="bullet"/>
      <w:lvlText w:val=""/>
      <w:lvlJc w:val="left"/>
      <w:pPr>
        <w:ind w:left="4320" w:hanging="360"/>
      </w:pPr>
      <w:rPr>
        <w:rFonts w:ascii="Wingdings" w:hAnsi="Wingdings" w:hint="default"/>
      </w:rPr>
    </w:lvl>
    <w:lvl w:ilvl="6" w:tplc="0C5C8958">
      <w:start w:val="1"/>
      <w:numFmt w:val="bullet"/>
      <w:lvlText w:val=""/>
      <w:lvlJc w:val="left"/>
      <w:pPr>
        <w:ind w:left="5040" w:hanging="360"/>
      </w:pPr>
      <w:rPr>
        <w:rFonts w:ascii="Symbol" w:hAnsi="Symbol" w:hint="default"/>
      </w:rPr>
    </w:lvl>
    <w:lvl w:ilvl="7" w:tplc="7CDEBB50">
      <w:start w:val="1"/>
      <w:numFmt w:val="bullet"/>
      <w:lvlText w:val="o"/>
      <w:lvlJc w:val="left"/>
      <w:pPr>
        <w:ind w:left="5760" w:hanging="360"/>
      </w:pPr>
      <w:rPr>
        <w:rFonts w:ascii="Courier New" w:hAnsi="Courier New" w:hint="default"/>
      </w:rPr>
    </w:lvl>
    <w:lvl w:ilvl="8" w:tplc="82C89452">
      <w:start w:val="1"/>
      <w:numFmt w:val="bullet"/>
      <w:lvlText w:val=""/>
      <w:lvlJc w:val="left"/>
      <w:pPr>
        <w:ind w:left="6480" w:hanging="360"/>
      </w:pPr>
      <w:rPr>
        <w:rFonts w:ascii="Wingdings" w:hAnsi="Wingdings" w:hint="default"/>
      </w:rPr>
    </w:lvl>
  </w:abstractNum>
  <w:abstractNum w:abstractNumId="11" w15:restartNumberingAfterBreak="0">
    <w:nsid w:val="517D6745"/>
    <w:multiLevelType w:val="multilevel"/>
    <w:tmpl w:val="BA722552"/>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i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4E56D1"/>
    <w:multiLevelType w:val="hybridMultilevel"/>
    <w:tmpl w:val="F40E7F70"/>
    <w:lvl w:ilvl="0" w:tplc="5714114E">
      <w:start w:val="1"/>
      <w:numFmt w:val="bullet"/>
      <w:lvlText w:val=""/>
      <w:lvlJc w:val="left"/>
      <w:pPr>
        <w:ind w:left="720" w:hanging="360"/>
      </w:pPr>
      <w:rPr>
        <w:rFonts w:ascii="Symbol" w:hAnsi="Symbol" w:hint="default"/>
      </w:rPr>
    </w:lvl>
    <w:lvl w:ilvl="1" w:tplc="1E062AAE">
      <w:start w:val="1"/>
      <w:numFmt w:val="bullet"/>
      <w:lvlText w:val="o"/>
      <w:lvlJc w:val="left"/>
      <w:pPr>
        <w:ind w:left="1440" w:hanging="360"/>
      </w:pPr>
      <w:rPr>
        <w:rFonts w:ascii="Courier New" w:hAnsi="Courier New" w:hint="default"/>
      </w:rPr>
    </w:lvl>
    <w:lvl w:ilvl="2" w:tplc="C3566B86">
      <w:start w:val="1"/>
      <w:numFmt w:val="bullet"/>
      <w:lvlText w:val=""/>
      <w:lvlJc w:val="left"/>
      <w:pPr>
        <w:ind w:left="2160" w:hanging="360"/>
      </w:pPr>
      <w:rPr>
        <w:rFonts w:ascii="Wingdings" w:hAnsi="Wingdings" w:hint="default"/>
      </w:rPr>
    </w:lvl>
    <w:lvl w:ilvl="3" w:tplc="881877E0">
      <w:start w:val="1"/>
      <w:numFmt w:val="bullet"/>
      <w:lvlText w:val=""/>
      <w:lvlJc w:val="left"/>
      <w:pPr>
        <w:ind w:left="2880" w:hanging="360"/>
      </w:pPr>
      <w:rPr>
        <w:rFonts w:ascii="Symbol" w:hAnsi="Symbol" w:hint="default"/>
      </w:rPr>
    </w:lvl>
    <w:lvl w:ilvl="4" w:tplc="5D4CB5B2">
      <w:start w:val="1"/>
      <w:numFmt w:val="bullet"/>
      <w:lvlText w:val="o"/>
      <w:lvlJc w:val="left"/>
      <w:pPr>
        <w:ind w:left="3600" w:hanging="360"/>
      </w:pPr>
      <w:rPr>
        <w:rFonts w:ascii="Courier New" w:hAnsi="Courier New" w:hint="default"/>
      </w:rPr>
    </w:lvl>
    <w:lvl w:ilvl="5" w:tplc="F4589C0C">
      <w:start w:val="1"/>
      <w:numFmt w:val="bullet"/>
      <w:lvlText w:val=""/>
      <w:lvlJc w:val="left"/>
      <w:pPr>
        <w:ind w:left="4320" w:hanging="360"/>
      </w:pPr>
      <w:rPr>
        <w:rFonts w:ascii="Wingdings" w:hAnsi="Wingdings" w:hint="default"/>
      </w:rPr>
    </w:lvl>
    <w:lvl w:ilvl="6" w:tplc="07B4F49E">
      <w:start w:val="1"/>
      <w:numFmt w:val="bullet"/>
      <w:lvlText w:val=""/>
      <w:lvlJc w:val="left"/>
      <w:pPr>
        <w:ind w:left="5040" w:hanging="360"/>
      </w:pPr>
      <w:rPr>
        <w:rFonts w:ascii="Symbol" w:hAnsi="Symbol" w:hint="default"/>
      </w:rPr>
    </w:lvl>
    <w:lvl w:ilvl="7" w:tplc="0E94906C">
      <w:start w:val="1"/>
      <w:numFmt w:val="bullet"/>
      <w:lvlText w:val="o"/>
      <w:lvlJc w:val="left"/>
      <w:pPr>
        <w:ind w:left="5760" w:hanging="360"/>
      </w:pPr>
      <w:rPr>
        <w:rFonts w:ascii="Courier New" w:hAnsi="Courier New" w:hint="default"/>
      </w:rPr>
    </w:lvl>
    <w:lvl w:ilvl="8" w:tplc="FA1E163C">
      <w:start w:val="1"/>
      <w:numFmt w:val="bullet"/>
      <w:lvlText w:val=""/>
      <w:lvlJc w:val="left"/>
      <w:pPr>
        <w:ind w:left="6480" w:hanging="360"/>
      </w:pPr>
      <w:rPr>
        <w:rFonts w:ascii="Wingdings" w:hAnsi="Wingdings" w:hint="default"/>
      </w:rPr>
    </w:lvl>
  </w:abstractNum>
  <w:abstractNum w:abstractNumId="13" w15:restartNumberingAfterBreak="0">
    <w:nsid w:val="604F003B"/>
    <w:multiLevelType w:val="multilevel"/>
    <w:tmpl w:val="00FE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423E76"/>
    <w:multiLevelType w:val="hybridMultilevel"/>
    <w:tmpl w:val="0784B414"/>
    <w:lvl w:ilvl="0" w:tplc="F86E2D44">
      <w:start w:val="1"/>
      <w:numFmt w:val="bullet"/>
      <w:lvlText w:val=""/>
      <w:lvlJc w:val="left"/>
      <w:pPr>
        <w:ind w:left="720" w:hanging="360"/>
      </w:pPr>
      <w:rPr>
        <w:rFonts w:ascii="Symbol" w:hAnsi="Symbol" w:hint="default"/>
      </w:rPr>
    </w:lvl>
    <w:lvl w:ilvl="1" w:tplc="E3DE7720">
      <w:start w:val="1"/>
      <w:numFmt w:val="bullet"/>
      <w:lvlText w:val="o"/>
      <w:lvlJc w:val="left"/>
      <w:pPr>
        <w:ind w:left="1440" w:hanging="360"/>
      </w:pPr>
      <w:rPr>
        <w:rFonts w:ascii="Courier New" w:hAnsi="Courier New" w:hint="default"/>
      </w:rPr>
    </w:lvl>
    <w:lvl w:ilvl="2" w:tplc="83281570">
      <w:start w:val="1"/>
      <w:numFmt w:val="bullet"/>
      <w:lvlText w:val=""/>
      <w:lvlJc w:val="left"/>
      <w:pPr>
        <w:ind w:left="2160" w:hanging="360"/>
      </w:pPr>
      <w:rPr>
        <w:rFonts w:ascii="Wingdings" w:hAnsi="Wingdings" w:hint="default"/>
      </w:rPr>
    </w:lvl>
    <w:lvl w:ilvl="3" w:tplc="A7D2D28C">
      <w:start w:val="1"/>
      <w:numFmt w:val="bullet"/>
      <w:lvlText w:val=""/>
      <w:lvlJc w:val="left"/>
      <w:pPr>
        <w:ind w:left="2880" w:hanging="360"/>
      </w:pPr>
      <w:rPr>
        <w:rFonts w:ascii="Symbol" w:hAnsi="Symbol" w:hint="default"/>
      </w:rPr>
    </w:lvl>
    <w:lvl w:ilvl="4" w:tplc="DFC63090">
      <w:start w:val="1"/>
      <w:numFmt w:val="bullet"/>
      <w:lvlText w:val="o"/>
      <w:lvlJc w:val="left"/>
      <w:pPr>
        <w:ind w:left="3600" w:hanging="360"/>
      </w:pPr>
      <w:rPr>
        <w:rFonts w:ascii="Courier New" w:hAnsi="Courier New" w:hint="default"/>
      </w:rPr>
    </w:lvl>
    <w:lvl w:ilvl="5" w:tplc="942E1BE8">
      <w:start w:val="1"/>
      <w:numFmt w:val="bullet"/>
      <w:lvlText w:val=""/>
      <w:lvlJc w:val="left"/>
      <w:pPr>
        <w:ind w:left="4320" w:hanging="360"/>
      </w:pPr>
      <w:rPr>
        <w:rFonts w:ascii="Wingdings" w:hAnsi="Wingdings" w:hint="default"/>
      </w:rPr>
    </w:lvl>
    <w:lvl w:ilvl="6" w:tplc="F3C08FAC">
      <w:start w:val="1"/>
      <w:numFmt w:val="bullet"/>
      <w:lvlText w:val=""/>
      <w:lvlJc w:val="left"/>
      <w:pPr>
        <w:ind w:left="5040" w:hanging="360"/>
      </w:pPr>
      <w:rPr>
        <w:rFonts w:ascii="Symbol" w:hAnsi="Symbol" w:hint="default"/>
      </w:rPr>
    </w:lvl>
    <w:lvl w:ilvl="7" w:tplc="1AB605AE">
      <w:start w:val="1"/>
      <w:numFmt w:val="bullet"/>
      <w:lvlText w:val="o"/>
      <w:lvlJc w:val="left"/>
      <w:pPr>
        <w:ind w:left="5760" w:hanging="360"/>
      </w:pPr>
      <w:rPr>
        <w:rFonts w:ascii="Courier New" w:hAnsi="Courier New" w:hint="default"/>
      </w:rPr>
    </w:lvl>
    <w:lvl w:ilvl="8" w:tplc="214A69F8">
      <w:start w:val="1"/>
      <w:numFmt w:val="bullet"/>
      <w:lvlText w:val=""/>
      <w:lvlJc w:val="left"/>
      <w:pPr>
        <w:ind w:left="6480" w:hanging="360"/>
      </w:pPr>
      <w:rPr>
        <w:rFonts w:ascii="Wingdings" w:hAnsi="Wingdings" w:hint="default"/>
      </w:rPr>
    </w:lvl>
  </w:abstractNum>
  <w:abstractNum w:abstractNumId="15" w15:restartNumberingAfterBreak="0">
    <w:nsid w:val="71B61F4D"/>
    <w:multiLevelType w:val="hybridMultilevel"/>
    <w:tmpl w:val="11DA4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5D03B2"/>
    <w:multiLevelType w:val="multilevel"/>
    <w:tmpl w:val="F65E08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0D7B65"/>
    <w:multiLevelType w:val="multilevel"/>
    <w:tmpl w:val="65D07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3791782">
    <w:abstractNumId w:val="0"/>
  </w:num>
  <w:num w:numId="2" w16cid:durableId="221062375">
    <w:abstractNumId w:val="3"/>
  </w:num>
  <w:num w:numId="3" w16cid:durableId="1284464501">
    <w:abstractNumId w:val="6"/>
  </w:num>
  <w:num w:numId="4" w16cid:durableId="157235209">
    <w:abstractNumId w:val="10"/>
  </w:num>
  <w:num w:numId="5" w16cid:durableId="297494859">
    <w:abstractNumId w:val="14"/>
  </w:num>
  <w:num w:numId="6" w16cid:durableId="961569351">
    <w:abstractNumId w:val="5"/>
  </w:num>
  <w:num w:numId="7" w16cid:durableId="1048795634">
    <w:abstractNumId w:val="12"/>
  </w:num>
  <w:num w:numId="8" w16cid:durableId="1356544190">
    <w:abstractNumId w:val="9"/>
  </w:num>
  <w:num w:numId="9" w16cid:durableId="1497769820">
    <w:abstractNumId w:val="2"/>
  </w:num>
  <w:num w:numId="10" w16cid:durableId="811794769">
    <w:abstractNumId w:val="2"/>
    <w:lvlOverride w:ilvl="1">
      <w:lvl w:ilvl="1">
        <w:numFmt w:val="decimal"/>
        <w:lvlText w:val="%2."/>
        <w:lvlJc w:val="left"/>
      </w:lvl>
    </w:lvlOverride>
  </w:num>
  <w:num w:numId="11" w16cid:durableId="1809131579">
    <w:abstractNumId w:val="2"/>
    <w:lvlOverride w:ilvl="1">
      <w:lvl w:ilvl="1">
        <w:numFmt w:val="decimal"/>
        <w:lvlText w:val="%2."/>
        <w:lvlJc w:val="left"/>
      </w:lvl>
    </w:lvlOverride>
  </w:num>
  <w:num w:numId="12" w16cid:durableId="241912800">
    <w:abstractNumId w:val="2"/>
    <w:lvlOverride w:ilvl="1">
      <w:lvl w:ilvl="1">
        <w:numFmt w:val="decimal"/>
        <w:lvlText w:val="%2."/>
        <w:lvlJc w:val="left"/>
      </w:lvl>
    </w:lvlOverride>
  </w:num>
  <w:num w:numId="13" w16cid:durableId="584536029">
    <w:abstractNumId w:val="2"/>
    <w:lvlOverride w:ilvl="1">
      <w:lvl w:ilvl="1">
        <w:numFmt w:val="decimal"/>
        <w:lvlText w:val="%2."/>
        <w:lvlJc w:val="left"/>
      </w:lvl>
    </w:lvlOverride>
  </w:num>
  <w:num w:numId="14" w16cid:durableId="271668737">
    <w:abstractNumId w:val="2"/>
    <w:lvlOverride w:ilvl="1">
      <w:lvl w:ilvl="1">
        <w:numFmt w:val="decimal"/>
        <w:lvlText w:val="%2."/>
        <w:lvlJc w:val="left"/>
      </w:lvl>
    </w:lvlOverride>
  </w:num>
  <w:num w:numId="15" w16cid:durableId="1973051629">
    <w:abstractNumId w:val="2"/>
    <w:lvlOverride w:ilvl="1">
      <w:lvl w:ilvl="1">
        <w:numFmt w:val="decimal"/>
        <w:lvlText w:val="%2."/>
        <w:lvlJc w:val="left"/>
      </w:lvl>
    </w:lvlOverride>
  </w:num>
  <w:num w:numId="16" w16cid:durableId="158810729">
    <w:abstractNumId w:val="2"/>
    <w:lvlOverride w:ilvl="1">
      <w:lvl w:ilvl="1">
        <w:numFmt w:val="decimal"/>
        <w:lvlText w:val="%2."/>
        <w:lvlJc w:val="left"/>
      </w:lvl>
    </w:lvlOverride>
  </w:num>
  <w:num w:numId="17" w16cid:durableId="1556047647">
    <w:abstractNumId w:val="2"/>
    <w:lvlOverride w:ilvl="1">
      <w:lvl w:ilvl="1">
        <w:numFmt w:val="decimal"/>
        <w:lvlText w:val="%2."/>
        <w:lvlJc w:val="left"/>
      </w:lvl>
    </w:lvlOverride>
  </w:num>
  <w:num w:numId="18" w16cid:durableId="1245802835">
    <w:abstractNumId w:val="2"/>
    <w:lvlOverride w:ilvl="1">
      <w:lvl w:ilvl="1">
        <w:numFmt w:val="decimal"/>
        <w:lvlText w:val="%2."/>
        <w:lvlJc w:val="left"/>
      </w:lvl>
    </w:lvlOverride>
  </w:num>
  <w:num w:numId="19" w16cid:durableId="584999319">
    <w:abstractNumId w:val="2"/>
    <w:lvlOverride w:ilvl="1">
      <w:lvl w:ilvl="1">
        <w:numFmt w:val="decimal"/>
        <w:lvlText w:val="%2."/>
        <w:lvlJc w:val="left"/>
      </w:lvl>
    </w:lvlOverride>
  </w:num>
  <w:num w:numId="20" w16cid:durableId="1186601849">
    <w:abstractNumId w:val="13"/>
  </w:num>
  <w:num w:numId="21" w16cid:durableId="924144241">
    <w:abstractNumId w:val="15"/>
  </w:num>
  <w:num w:numId="22" w16cid:durableId="1866821119">
    <w:abstractNumId w:val="11"/>
  </w:num>
  <w:num w:numId="23" w16cid:durableId="1823768330">
    <w:abstractNumId w:val="7"/>
  </w:num>
  <w:num w:numId="24" w16cid:durableId="2002274129">
    <w:abstractNumId w:val="16"/>
  </w:num>
  <w:num w:numId="25" w16cid:durableId="1749883686">
    <w:abstractNumId w:val="8"/>
  </w:num>
  <w:num w:numId="26" w16cid:durableId="893085404">
    <w:abstractNumId w:val="17"/>
  </w:num>
  <w:num w:numId="27" w16cid:durableId="517089296">
    <w:abstractNumId w:val="4"/>
  </w:num>
  <w:num w:numId="28" w16cid:durableId="1132871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F74BD7"/>
    <w:rsid w:val="00082A0A"/>
    <w:rsid w:val="001C0A34"/>
    <w:rsid w:val="001E2F48"/>
    <w:rsid w:val="00364DC8"/>
    <w:rsid w:val="003657B0"/>
    <w:rsid w:val="003A01B2"/>
    <w:rsid w:val="00423258"/>
    <w:rsid w:val="005011D8"/>
    <w:rsid w:val="00516222"/>
    <w:rsid w:val="00557E3F"/>
    <w:rsid w:val="00A07A4F"/>
    <w:rsid w:val="00BD6785"/>
    <w:rsid w:val="00C07CB4"/>
    <w:rsid w:val="00C846A7"/>
    <w:rsid w:val="00D05301"/>
    <w:rsid w:val="00D3B72A"/>
    <w:rsid w:val="00D86557"/>
    <w:rsid w:val="00DE2C4D"/>
    <w:rsid w:val="0143359D"/>
    <w:rsid w:val="019DCF04"/>
    <w:rsid w:val="028B470C"/>
    <w:rsid w:val="0293D855"/>
    <w:rsid w:val="0295BA99"/>
    <w:rsid w:val="0296AC8D"/>
    <w:rsid w:val="02A0D5F9"/>
    <w:rsid w:val="02E79357"/>
    <w:rsid w:val="035EA3B9"/>
    <w:rsid w:val="036A86FB"/>
    <w:rsid w:val="039887BC"/>
    <w:rsid w:val="040058D9"/>
    <w:rsid w:val="0419DA9A"/>
    <w:rsid w:val="04D241C6"/>
    <w:rsid w:val="050DC44B"/>
    <w:rsid w:val="0515EB38"/>
    <w:rsid w:val="05304083"/>
    <w:rsid w:val="0563FBA8"/>
    <w:rsid w:val="0565A1C6"/>
    <w:rsid w:val="05818EAF"/>
    <w:rsid w:val="059677FF"/>
    <w:rsid w:val="0603F3B0"/>
    <w:rsid w:val="0639405F"/>
    <w:rsid w:val="066B021A"/>
    <w:rsid w:val="070A2CBC"/>
    <w:rsid w:val="0732D6B5"/>
    <w:rsid w:val="07405925"/>
    <w:rsid w:val="07593642"/>
    <w:rsid w:val="0768AB7A"/>
    <w:rsid w:val="0782C816"/>
    <w:rsid w:val="081FC483"/>
    <w:rsid w:val="088215C3"/>
    <w:rsid w:val="08ABA565"/>
    <w:rsid w:val="0905DDF0"/>
    <w:rsid w:val="094060C7"/>
    <w:rsid w:val="0960018F"/>
    <w:rsid w:val="0967A8E4"/>
    <w:rsid w:val="09AA091B"/>
    <w:rsid w:val="09D2A4B9"/>
    <w:rsid w:val="0A12C0A4"/>
    <w:rsid w:val="0A303B87"/>
    <w:rsid w:val="0A867DED"/>
    <w:rsid w:val="0AD3B6AE"/>
    <w:rsid w:val="0ADBAA0B"/>
    <w:rsid w:val="0AF15266"/>
    <w:rsid w:val="0B1F2269"/>
    <w:rsid w:val="0B93F328"/>
    <w:rsid w:val="0B99CE07"/>
    <w:rsid w:val="0B9E52AA"/>
    <w:rsid w:val="0BB7CEE0"/>
    <w:rsid w:val="0C07BB00"/>
    <w:rsid w:val="0C3B6332"/>
    <w:rsid w:val="0C68BE60"/>
    <w:rsid w:val="0CF5B2C0"/>
    <w:rsid w:val="0D145B08"/>
    <w:rsid w:val="0D8B45B1"/>
    <w:rsid w:val="0E1AF9D6"/>
    <w:rsid w:val="0EB2AD30"/>
    <w:rsid w:val="0ED8E2B2"/>
    <w:rsid w:val="0F6D90D5"/>
    <w:rsid w:val="0FA14801"/>
    <w:rsid w:val="10811138"/>
    <w:rsid w:val="10B888AF"/>
    <w:rsid w:val="10D0FEC8"/>
    <w:rsid w:val="11047B09"/>
    <w:rsid w:val="11A66D02"/>
    <w:rsid w:val="11B242D6"/>
    <w:rsid w:val="123142FC"/>
    <w:rsid w:val="1235D780"/>
    <w:rsid w:val="1238EDF5"/>
    <w:rsid w:val="12442D6C"/>
    <w:rsid w:val="124B29EB"/>
    <w:rsid w:val="129D3579"/>
    <w:rsid w:val="12F1E22B"/>
    <w:rsid w:val="12FA6E58"/>
    <w:rsid w:val="13626699"/>
    <w:rsid w:val="13688563"/>
    <w:rsid w:val="13CE95C7"/>
    <w:rsid w:val="13E81A8D"/>
    <w:rsid w:val="14DD0842"/>
    <w:rsid w:val="15158A92"/>
    <w:rsid w:val="1528A8FE"/>
    <w:rsid w:val="157CD707"/>
    <w:rsid w:val="1583C809"/>
    <w:rsid w:val="15D67D84"/>
    <w:rsid w:val="15F5ECC0"/>
    <w:rsid w:val="16120776"/>
    <w:rsid w:val="17D53457"/>
    <w:rsid w:val="18094DCA"/>
    <w:rsid w:val="18165E85"/>
    <w:rsid w:val="181775B3"/>
    <w:rsid w:val="182796D1"/>
    <w:rsid w:val="182E2460"/>
    <w:rsid w:val="1855443F"/>
    <w:rsid w:val="186747CC"/>
    <w:rsid w:val="186EAB0D"/>
    <w:rsid w:val="189277D8"/>
    <w:rsid w:val="18AE8F18"/>
    <w:rsid w:val="18C666B7"/>
    <w:rsid w:val="190ADE15"/>
    <w:rsid w:val="1959424D"/>
    <w:rsid w:val="19991152"/>
    <w:rsid w:val="19E13FCF"/>
    <w:rsid w:val="19EB262B"/>
    <w:rsid w:val="1A1D94A8"/>
    <w:rsid w:val="1A6DB590"/>
    <w:rsid w:val="1A920302"/>
    <w:rsid w:val="1ABE7C81"/>
    <w:rsid w:val="1ABEFB2B"/>
    <w:rsid w:val="1AFE0FB4"/>
    <w:rsid w:val="1C2FFD72"/>
    <w:rsid w:val="1C41CC72"/>
    <w:rsid w:val="1C5C3784"/>
    <w:rsid w:val="1C8BF150"/>
    <w:rsid w:val="1C960E0F"/>
    <w:rsid w:val="1CBD8564"/>
    <w:rsid w:val="1D267BD9"/>
    <w:rsid w:val="1D278E39"/>
    <w:rsid w:val="1D3CA95B"/>
    <w:rsid w:val="1DBCC368"/>
    <w:rsid w:val="1DC965DD"/>
    <w:rsid w:val="1E3EDB04"/>
    <w:rsid w:val="1E6C34CD"/>
    <w:rsid w:val="1EA5F290"/>
    <w:rsid w:val="1EBD09A1"/>
    <w:rsid w:val="1EC5057B"/>
    <w:rsid w:val="1EC87B2F"/>
    <w:rsid w:val="1EFA0EA9"/>
    <w:rsid w:val="1F4C3EE3"/>
    <w:rsid w:val="1F7D659A"/>
    <w:rsid w:val="1FA2F23B"/>
    <w:rsid w:val="1FA87474"/>
    <w:rsid w:val="1FEA0E1E"/>
    <w:rsid w:val="1FEE2DA9"/>
    <w:rsid w:val="203F0ABB"/>
    <w:rsid w:val="21028BE3"/>
    <w:rsid w:val="21198DA5"/>
    <w:rsid w:val="21ECF058"/>
    <w:rsid w:val="221FAB14"/>
    <w:rsid w:val="224738FD"/>
    <w:rsid w:val="232F51E3"/>
    <w:rsid w:val="233DD59D"/>
    <w:rsid w:val="233FD73F"/>
    <w:rsid w:val="23513CC8"/>
    <w:rsid w:val="2354A4B0"/>
    <w:rsid w:val="23EE7C7B"/>
    <w:rsid w:val="23FFC180"/>
    <w:rsid w:val="2404899C"/>
    <w:rsid w:val="245C9D2F"/>
    <w:rsid w:val="24E70FBC"/>
    <w:rsid w:val="24F4EB49"/>
    <w:rsid w:val="2562C7B0"/>
    <w:rsid w:val="25978D7B"/>
    <w:rsid w:val="25ADE7A8"/>
    <w:rsid w:val="25C897AD"/>
    <w:rsid w:val="25D6D12C"/>
    <w:rsid w:val="262FF111"/>
    <w:rsid w:val="26375875"/>
    <w:rsid w:val="2643A71A"/>
    <w:rsid w:val="266DBB42"/>
    <w:rsid w:val="2675606A"/>
    <w:rsid w:val="267827D1"/>
    <w:rsid w:val="26B6F685"/>
    <w:rsid w:val="27389B92"/>
    <w:rsid w:val="27401F7A"/>
    <w:rsid w:val="2755E9FD"/>
    <w:rsid w:val="27876AD2"/>
    <w:rsid w:val="27A7E742"/>
    <w:rsid w:val="27A98D78"/>
    <w:rsid w:val="27E09F20"/>
    <w:rsid w:val="2809985A"/>
    <w:rsid w:val="2825AE38"/>
    <w:rsid w:val="284854CC"/>
    <w:rsid w:val="284B22C9"/>
    <w:rsid w:val="2866736F"/>
    <w:rsid w:val="28B5D6B1"/>
    <w:rsid w:val="2914427B"/>
    <w:rsid w:val="2914B2D5"/>
    <w:rsid w:val="29456786"/>
    <w:rsid w:val="295AEA71"/>
    <w:rsid w:val="2983B142"/>
    <w:rsid w:val="2990DF8B"/>
    <w:rsid w:val="29926FB6"/>
    <w:rsid w:val="29AC8D37"/>
    <w:rsid w:val="29EF6C1E"/>
    <w:rsid w:val="29FE7362"/>
    <w:rsid w:val="2A073DB9"/>
    <w:rsid w:val="2A5A49ED"/>
    <w:rsid w:val="2A7B6068"/>
    <w:rsid w:val="2B4B4151"/>
    <w:rsid w:val="2B5B9EFA"/>
    <w:rsid w:val="2B7F3C28"/>
    <w:rsid w:val="2BB724F5"/>
    <w:rsid w:val="2BDCB822"/>
    <w:rsid w:val="2BFB4945"/>
    <w:rsid w:val="2C181655"/>
    <w:rsid w:val="2C396124"/>
    <w:rsid w:val="2CB9B9F1"/>
    <w:rsid w:val="2CF943F0"/>
    <w:rsid w:val="2DE43FF5"/>
    <w:rsid w:val="2DE588D6"/>
    <w:rsid w:val="2DFF43B6"/>
    <w:rsid w:val="2E4876BC"/>
    <w:rsid w:val="2F75E2CF"/>
    <w:rsid w:val="2FCB6377"/>
    <w:rsid w:val="2FE02377"/>
    <w:rsid w:val="3041CE76"/>
    <w:rsid w:val="311B6758"/>
    <w:rsid w:val="318B8F32"/>
    <w:rsid w:val="319918D7"/>
    <w:rsid w:val="3248A06D"/>
    <w:rsid w:val="325108F4"/>
    <w:rsid w:val="32526F12"/>
    <w:rsid w:val="32F4EF42"/>
    <w:rsid w:val="3361274E"/>
    <w:rsid w:val="338DAFCC"/>
    <w:rsid w:val="33952B88"/>
    <w:rsid w:val="33EB75FE"/>
    <w:rsid w:val="33F657B6"/>
    <w:rsid w:val="340F54E5"/>
    <w:rsid w:val="3455AC32"/>
    <w:rsid w:val="34633207"/>
    <w:rsid w:val="3478B81A"/>
    <w:rsid w:val="34A657F9"/>
    <w:rsid w:val="350AC283"/>
    <w:rsid w:val="355CDDCC"/>
    <w:rsid w:val="3588986D"/>
    <w:rsid w:val="35E9FF8E"/>
    <w:rsid w:val="35EF6197"/>
    <w:rsid w:val="35FEAF5E"/>
    <w:rsid w:val="363DD131"/>
    <w:rsid w:val="36482FD7"/>
    <w:rsid w:val="365A3B72"/>
    <w:rsid w:val="36E33DE9"/>
    <w:rsid w:val="37120FE3"/>
    <w:rsid w:val="374E49E5"/>
    <w:rsid w:val="375EA1AC"/>
    <w:rsid w:val="37F64AA9"/>
    <w:rsid w:val="38589D63"/>
    <w:rsid w:val="38723435"/>
    <w:rsid w:val="38A61163"/>
    <w:rsid w:val="38AEBF6B"/>
    <w:rsid w:val="38C157BA"/>
    <w:rsid w:val="39997CE9"/>
    <w:rsid w:val="39B9521C"/>
    <w:rsid w:val="3A692856"/>
    <w:rsid w:val="3ABA082E"/>
    <w:rsid w:val="3AC7AD92"/>
    <w:rsid w:val="3AD1E91F"/>
    <w:rsid w:val="3B6E9222"/>
    <w:rsid w:val="3B7EBB10"/>
    <w:rsid w:val="3B8706BC"/>
    <w:rsid w:val="3BE9EE26"/>
    <w:rsid w:val="3C74346C"/>
    <w:rsid w:val="3CF7E8D8"/>
    <w:rsid w:val="3DA3D5C8"/>
    <w:rsid w:val="3DAD6B10"/>
    <w:rsid w:val="3E0C3113"/>
    <w:rsid w:val="3E4391FD"/>
    <w:rsid w:val="3E5A8E62"/>
    <w:rsid w:val="3ED9EE5D"/>
    <w:rsid w:val="3F2C8A98"/>
    <w:rsid w:val="3FDE9A81"/>
    <w:rsid w:val="409A0794"/>
    <w:rsid w:val="40A3D5A3"/>
    <w:rsid w:val="410061C0"/>
    <w:rsid w:val="41545965"/>
    <w:rsid w:val="416B33F8"/>
    <w:rsid w:val="4234B107"/>
    <w:rsid w:val="425213D5"/>
    <w:rsid w:val="427DCDDF"/>
    <w:rsid w:val="42AADDCD"/>
    <w:rsid w:val="4313FCAB"/>
    <w:rsid w:val="441DB5A2"/>
    <w:rsid w:val="4429FC49"/>
    <w:rsid w:val="443EA3F6"/>
    <w:rsid w:val="44C33B62"/>
    <w:rsid w:val="44D14C36"/>
    <w:rsid w:val="451A7319"/>
    <w:rsid w:val="4568BA7A"/>
    <w:rsid w:val="45A2E5AA"/>
    <w:rsid w:val="45BA0690"/>
    <w:rsid w:val="45C8F5D9"/>
    <w:rsid w:val="4608DC48"/>
    <w:rsid w:val="4648EDB8"/>
    <w:rsid w:val="46B9BBFD"/>
    <w:rsid w:val="4710051C"/>
    <w:rsid w:val="4762E16C"/>
    <w:rsid w:val="477D917A"/>
    <w:rsid w:val="47B19E6E"/>
    <w:rsid w:val="48077D55"/>
    <w:rsid w:val="481EB7C3"/>
    <w:rsid w:val="48429F0B"/>
    <w:rsid w:val="485D2C57"/>
    <w:rsid w:val="4868964B"/>
    <w:rsid w:val="48938929"/>
    <w:rsid w:val="48AF73B0"/>
    <w:rsid w:val="49398529"/>
    <w:rsid w:val="49833179"/>
    <w:rsid w:val="49BE9051"/>
    <w:rsid w:val="4A51100D"/>
    <w:rsid w:val="4A599A71"/>
    <w:rsid w:val="4A76E91E"/>
    <w:rsid w:val="4AAD8CA3"/>
    <w:rsid w:val="4ABBBB18"/>
    <w:rsid w:val="4AE1E4D8"/>
    <w:rsid w:val="4AED32F0"/>
    <w:rsid w:val="4AF6175B"/>
    <w:rsid w:val="4BF4B4E4"/>
    <w:rsid w:val="4C415C7E"/>
    <w:rsid w:val="4C46D67C"/>
    <w:rsid w:val="4C79565A"/>
    <w:rsid w:val="4C7E2F10"/>
    <w:rsid w:val="4CCEB133"/>
    <w:rsid w:val="4CD2A1E7"/>
    <w:rsid w:val="4CF74BD7"/>
    <w:rsid w:val="4D05340E"/>
    <w:rsid w:val="4D0793E8"/>
    <w:rsid w:val="4D8E19B1"/>
    <w:rsid w:val="4E26C768"/>
    <w:rsid w:val="4E2AE04B"/>
    <w:rsid w:val="4E8D409D"/>
    <w:rsid w:val="4E98A43B"/>
    <w:rsid w:val="4EA6F7F6"/>
    <w:rsid w:val="4EBA802E"/>
    <w:rsid w:val="4EC357A5"/>
    <w:rsid w:val="4FCCEAA8"/>
    <w:rsid w:val="503EB85C"/>
    <w:rsid w:val="507DD25D"/>
    <w:rsid w:val="50848DC2"/>
    <w:rsid w:val="509767DB"/>
    <w:rsid w:val="50F2B191"/>
    <w:rsid w:val="50F35760"/>
    <w:rsid w:val="50F7E8D0"/>
    <w:rsid w:val="51466C81"/>
    <w:rsid w:val="514728C6"/>
    <w:rsid w:val="5178DBB2"/>
    <w:rsid w:val="51817D15"/>
    <w:rsid w:val="51B2BD9A"/>
    <w:rsid w:val="51C1A93F"/>
    <w:rsid w:val="51C7BE92"/>
    <w:rsid w:val="51F152B6"/>
    <w:rsid w:val="5228D7CB"/>
    <w:rsid w:val="526E2893"/>
    <w:rsid w:val="52AD9B45"/>
    <w:rsid w:val="52D0653E"/>
    <w:rsid w:val="52E79BD8"/>
    <w:rsid w:val="53072353"/>
    <w:rsid w:val="5336B140"/>
    <w:rsid w:val="534A8100"/>
    <w:rsid w:val="534AC072"/>
    <w:rsid w:val="5367D91A"/>
    <w:rsid w:val="5471696D"/>
    <w:rsid w:val="54D2C96B"/>
    <w:rsid w:val="54E0B800"/>
    <w:rsid w:val="55830F5B"/>
    <w:rsid w:val="559F1BB5"/>
    <w:rsid w:val="562391EF"/>
    <w:rsid w:val="565776AF"/>
    <w:rsid w:val="568317BB"/>
    <w:rsid w:val="56F3F2A4"/>
    <w:rsid w:val="5725D8C8"/>
    <w:rsid w:val="572A6049"/>
    <w:rsid w:val="574BF544"/>
    <w:rsid w:val="57A22D65"/>
    <w:rsid w:val="57C0B0B2"/>
    <w:rsid w:val="57EFA8B3"/>
    <w:rsid w:val="58811DA6"/>
    <w:rsid w:val="5951638D"/>
    <w:rsid w:val="595FA0A0"/>
    <w:rsid w:val="59B20F08"/>
    <w:rsid w:val="59F89C52"/>
    <w:rsid w:val="5A13CF4E"/>
    <w:rsid w:val="5AF7CF68"/>
    <w:rsid w:val="5B27691D"/>
    <w:rsid w:val="5B7F9ECA"/>
    <w:rsid w:val="5BB2E6C2"/>
    <w:rsid w:val="5C085E3B"/>
    <w:rsid w:val="5C70AB3D"/>
    <w:rsid w:val="5CB5BB59"/>
    <w:rsid w:val="5CC96C9C"/>
    <w:rsid w:val="5D2CAA62"/>
    <w:rsid w:val="5D7E24BF"/>
    <w:rsid w:val="5DB2AEBC"/>
    <w:rsid w:val="5DE890AF"/>
    <w:rsid w:val="5DF42F1C"/>
    <w:rsid w:val="5E1C041C"/>
    <w:rsid w:val="5E773669"/>
    <w:rsid w:val="5EB80E16"/>
    <w:rsid w:val="5ED2DB9B"/>
    <w:rsid w:val="5F023947"/>
    <w:rsid w:val="5F2B32B3"/>
    <w:rsid w:val="5F79CD01"/>
    <w:rsid w:val="5FD69C56"/>
    <w:rsid w:val="5FDFF934"/>
    <w:rsid w:val="6029D699"/>
    <w:rsid w:val="605F8515"/>
    <w:rsid w:val="60A06826"/>
    <w:rsid w:val="60ACC44B"/>
    <w:rsid w:val="60BDDD36"/>
    <w:rsid w:val="60BE678D"/>
    <w:rsid w:val="60D4AD9F"/>
    <w:rsid w:val="60EFF169"/>
    <w:rsid w:val="60FB9CAF"/>
    <w:rsid w:val="610F6228"/>
    <w:rsid w:val="616989A2"/>
    <w:rsid w:val="6176ABF9"/>
    <w:rsid w:val="618A8975"/>
    <w:rsid w:val="6192A671"/>
    <w:rsid w:val="61B8F785"/>
    <w:rsid w:val="61C59450"/>
    <w:rsid w:val="61C66233"/>
    <w:rsid w:val="61DA0BF7"/>
    <w:rsid w:val="61E88CCA"/>
    <w:rsid w:val="6202C7E2"/>
    <w:rsid w:val="62050AA5"/>
    <w:rsid w:val="627C58FC"/>
    <w:rsid w:val="628EE0C1"/>
    <w:rsid w:val="62C35165"/>
    <w:rsid w:val="62E2100E"/>
    <w:rsid w:val="6311BE3A"/>
    <w:rsid w:val="634042F9"/>
    <w:rsid w:val="63A0B175"/>
    <w:rsid w:val="645AC004"/>
    <w:rsid w:val="6486042D"/>
    <w:rsid w:val="64DE8CDC"/>
    <w:rsid w:val="650A0B49"/>
    <w:rsid w:val="659DC649"/>
    <w:rsid w:val="65B3823F"/>
    <w:rsid w:val="65B536A8"/>
    <w:rsid w:val="65F5DC88"/>
    <w:rsid w:val="6639AD93"/>
    <w:rsid w:val="66609C44"/>
    <w:rsid w:val="6694F31A"/>
    <w:rsid w:val="66DC27FC"/>
    <w:rsid w:val="66F29998"/>
    <w:rsid w:val="670E67A5"/>
    <w:rsid w:val="6724EB4B"/>
    <w:rsid w:val="67589DF7"/>
    <w:rsid w:val="67B383F8"/>
    <w:rsid w:val="67C23DCC"/>
    <w:rsid w:val="67D9BCFC"/>
    <w:rsid w:val="67E52F2B"/>
    <w:rsid w:val="682C4877"/>
    <w:rsid w:val="6856385C"/>
    <w:rsid w:val="6857BAC2"/>
    <w:rsid w:val="687A3BD4"/>
    <w:rsid w:val="6887EDAC"/>
    <w:rsid w:val="68B5EDDD"/>
    <w:rsid w:val="69303383"/>
    <w:rsid w:val="69601ABC"/>
    <w:rsid w:val="6968A2AD"/>
    <w:rsid w:val="6988F594"/>
    <w:rsid w:val="69BD09FB"/>
    <w:rsid w:val="69C1FABA"/>
    <w:rsid w:val="69C846A9"/>
    <w:rsid w:val="69DEC63E"/>
    <w:rsid w:val="6A9A3511"/>
    <w:rsid w:val="6AE45CFC"/>
    <w:rsid w:val="6B32C748"/>
    <w:rsid w:val="6B4427ED"/>
    <w:rsid w:val="6B4D076E"/>
    <w:rsid w:val="6BABC83B"/>
    <w:rsid w:val="6C077A7F"/>
    <w:rsid w:val="6C660F8E"/>
    <w:rsid w:val="6CE0834C"/>
    <w:rsid w:val="6DBB9EDB"/>
    <w:rsid w:val="6DE0D631"/>
    <w:rsid w:val="6DF1E38C"/>
    <w:rsid w:val="6E4E81EE"/>
    <w:rsid w:val="6E56DE6B"/>
    <w:rsid w:val="6E86CEA0"/>
    <w:rsid w:val="6E9AEAB4"/>
    <w:rsid w:val="6EF71D4A"/>
    <w:rsid w:val="6F72B1E9"/>
    <w:rsid w:val="6F924C65"/>
    <w:rsid w:val="6FFA2A18"/>
    <w:rsid w:val="6FFC6930"/>
    <w:rsid w:val="703EDF19"/>
    <w:rsid w:val="70502249"/>
    <w:rsid w:val="706294A9"/>
    <w:rsid w:val="706D26F5"/>
    <w:rsid w:val="71334917"/>
    <w:rsid w:val="71B1DAE2"/>
    <w:rsid w:val="71F374B6"/>
    <w:rsid w:val="7200C0C6"/>
    <w:rsid w:val="7209AEA6"/>
    <w:rsid w:val="7221E451"/>
    <w:rsid w:val="72323506"/>
    <w:rsid w:val="7248E74E"/>
    <w:rsid w:val="727DFD53"/>
    <w:rsid w:val="72918F51"/>
    <w:rsid w:val="72BA999C"/>
    <w:rsid w:val="73077F85"/>
    <w:rsid w:val="7313D179"/>
    <w:rsid w:val="7314BFCE"/>
    <w:rsid w:val="737FD69D"/>
    <w:rsid w:val="73DF4B78"/>
    <w:rsid w:val="74117770"/>
    <w:rsid w:val="743809F1"/>
    <w:rsid w:val="745BE9EA"/>
    <w:rsid w:val="7479D8D5"/>
    <w:rsid w:val="747E3025"/>
    <w:rsid w:val="74863F2B"/>
    <w:rsid w:val="74C3742B"/>
    <w:rsid w:val="74F14631"/>
    <w:rsid w:val="7574A53D"/>
    <w:rsid w:val="758D1A08"/>
    <w:rsid w:val="759606C2"/>
    <w:rsid w:val="75AC9F7F"/>
    <w:rsid w:val="75CAC80A"/>
    <w:rsid w:val="761174DD"/>
    <w:rsid w:val="7622DC87"/>
    <w:rsid w:val="76E3F5DE"/>
    <w:rsid w:val="76EFBF1D"/>
    <w:rsid w:val="76F231CC"/>
    <w:rsid w:val="7723674D"/>
    <w:rsid w:val="774C1F39"/>
    <w:rsid w:val="77F8626C"/>
    <w:rsid w:val="78369EC1"/>
    <w:rsid w:val="78505FA8"/>
    <w:rsid w:val="7853CA25"/>
    <w:rsid w:val="78E483B4"/>
    <w:rsid w:val="79348502"/>
    <w:rsid w:val="795AC710"/>
    <w:rsid w:val="7A02C858"/>
    <w:rsid w:val="7A2AEBD3"/>
    <w:rsid w:val="7A6C38DC"/>
    <w:rsid w:val="7AA14A6E"/>
    <w:rsid w:val="7AD1912C"/>
    <w:rsid w:val="7ADFFFE6"/>
    <w:rsid w:val="7B0536DF"/>
    <w:rsid w:val="7B152BE9"/>
    <w:rsid w:val="7B1B3744"/>
    <w:rsid w:val="7B92F202"/>
    <w:rsid w:val="7BBA3676"/>
    <w:rsid w:val="7C2752DB"/>
    <w:rsid w:val="7C30DF6E"/>
    <w:rsid w:val="7C98917B"/>
    <w:rsid w:val="7CC47B15"/>
    <w:rsid w:val="7D2AD461"/>
    <w:rsid w:val="7D7D8B55"/>
    <w:rsid w:val="7E1CF02B"/>
    <w:rsid w:val="7E371286"/>
    <w:rsid w:val="7E503764"/>
    <w:rsid w:val="7E5A5FC3"/>
    <w:rsid w:val="7E76E03F"/>
    <w:rsid w:val="7E90ED4F"/>
    <w:rsid w:val="7ECD1DB7"/>
    <w:rsid w:val="7ED2D5F0"/>
    <w:rsid w:val="7EFEB59A"/>
    <w:rsid w:val="7F02E3F6"/>
    <w:rsid w:val="7F8876BC"/>
    <w:rsid w:val="7FA292D9"/>
    <w:rsid w:val="7FC2DB8A"/>
    <w:rsid w:val="7FDA0BF7"/>
    <w:rsid w:val="7FE31475"/>
    <w:rsid w:val="7FEBD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74BD7"/>
  <w15:chartTrackingRefBased/>
  <w15:docId w15:val="{C142AFCC-4A52-477B-A8CA-EB402EB6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7C23DCC"/>
    <w:pPr>
      <w:ind w:left="720"/>
      <w:contextualSpacing/>
    </w:pPr>
  </w:style>
  <w:style w:type="paragraph" w:styleId="NoSpacing">
    <w:name w:val="No Spacing"/>
    <w:uiPriority w:val="1"/>
    <w:qFormat/>
    <w:rsid w:val="00D05301"/>
    <w:pPr>
      <w:spacing w:after="0" w:line="240" w:lineRule="auto"/>
    </w:pPr>
  </w:style>
  <w:style w:type="table" w:styleId="TableGrid">
    <w:name w:val="Table Grid"/>
    <w:basedOn w:val="TableNormal"/>
    <w:uiPriority w:val="39"/>
    <w:rsid w:val="00D05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11D8"/>
    <w:rPr>
      <w:color w:val="467886" w:themeColor="hyperlink"/>
      <w:u w:val="single"/>
    </w:rPr>
  </w:style>
  <w:style w:type="character" w:styleId="UnresolvedMention">
    <w:name w:val="Unresolved Mention"/>
    <w:basedOn w:val="DefaultParagraphFont"/>
    <w:uiPriority w:val="99"/>
    <w:semiHidden/>
    <w:unhideWhenUsed/>
    <w:rsid w:val="005011D8"/>
    <w:rPr>
      <w:color w:val="605E5C"/>
      <w:shd w:val="clear" w:color="auto" w:fill="E1DFDD"/>
    </w:rPr>
  </w:style>
  <w:style w:type="numbering" w:customStyle="1" w:styleId="CurrentList1">
    <w:name w:val="Current List1"/>
    <w:uiPriority w:val="99"/>
    <w:rsid w:val="005011D8"/>
    <w:pPr>
      <w:numPr>
        <w:numId w:val="27"/>
      </w:numPr>
    </w:pPr>
  </w:style>
  <w:style w:type="numbering" w:customStyle="1" w:styleId="CurrentList2">
    <w:name w:val="Current List2"/>
    <w:uiPriority w:val="99"/>
    <w:rsid w:val="005011D8"/>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br.org/2024/01/to-solve-a-tough-problem-refram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br.org/2024/01/to-solve-a-tough-problem-reframe-it" TargetMode="External"/><Relationship Id="rId5" Type="http://schemas.openxmlformats.org/officeDocument/2006/relationships/hyperlink" Target="https://www3.weforum.org/docs/WEF_Mainstreaming_Food_Innovation_2024.pdf" TargetMode="Externa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17</Pages>
  <Words>3233</Words>
  <Characters>18430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Edilson Francisco De Olivera (1818480)</dc:creator>
  <cp:keywords/>
  <dc:description/>
  <cp:lastModifiedBy>Edilson Francisco De Oliveira</cp:lastModifiedBy>
  <cp:revision>2</cp:revision>
  <dcterms:created xsi:type="dcterms:W3CDTF">2025-12-16T16:42:00Z</dcterms:created>
  <dcterms:modified xsi:type="dcterms:W3CDTF">2025-12-16T16:42:00Z</dcterms:modified>
</cp:coreProperties>
</file>