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4CFA3" w14:textId="0294CFA4" w:rsidR="000A747A" w:rsidRPr="000D513E" w:rsidRDefault="00A856C0" w:rsidP="000D513E">
      <w:pPr>
        <w:rPr>
          <w:b/>
          <w:bCs/>
          <w:u w:val="single"/>
          <w:lang w:val="en-US"/>
        </w:rPr>
      </w:pPr>
      <w:r w:rsidRPr="000D513E">
        <w:rPr>
          <w:b/>
          <w:bCs/>
          <w:u w:val="single"/>
          <w:lang w:val="en-US"/>
        </w:rPr>
        <w:t xml:space="preserve">Q1: </w:t>
      </w:r>
      <w:r w:rsidR="000A747A" w:rsidRPr="000D513E">
        <w:rPr>
          <w:b/>
          <w:bCs/>
          <w:u w:val="single"/>
          <w:lang w:val="en-US"/>
        </w:rPr>
        <w:t>People Profession’s purpose and value (AC 1.1)</w:t>
      </w:r>
      <w:r w:rsidR="00B764DD" w:rsidRPr="00B764DD">
        <w:rPr>
          <w:b/>
          <w:bCs/>
          <w:lang w:val="en-US"/>
        </w:rPr>
        <w:t xml:space="preserve">                 </w:t>
      </w:r>
      <w:r w:rsidR="00B764DD" w:rsidRPr="00B764DD">
        <w:rPr>
          <w:b/>
          <w:bCs/>
          <w:color w:val="FF0000"/>
          <w:u w:val="single"/>
          <w:lang w:val="en-US"/>
        </w:rPr>
        <w:t>(36</w:t>
      </w:r>
      <w:r w:rsidR="008F668D">
        <w:rPr>
          <w:b/>
          <w:bCs/>
          <w:color w:val="FF0000"/>
          <w:u w:val="single"/>
          <w:lang w:val="en-US"/>
        </w:rPr>
        <w:t>0</w:t>
      </w:r>
      <w:r w:rsidR="00B764DD" w:rsidRPr="00B764DD">
        <w:rPr>
          <w:b/>
          <w:bCs/>
          <w:color w:val="FF0000"/>
          <w:u w:val="single"/>
          <w:lang w:val="en-US"/>
        </w:rPr>
        <w:t xml:space="preserve"> words) </w:t>
      </w:r>
    </w:p>
    <w:p w14:paraId="319E85AB" w14:textId="23B9B825" w:rsidR="000A747A" w:rsidRPr="000A747A" w:rsidRDefault="000A747A" w:rsidP="007540E5">
      <w:pPr>
        <w:jc w:val="both"/>
      </w:pPr>
      <w:r w:rsidRPr="000A747A">
        <w:t>Professionals are members of an association, guided by codes of ethics and a commitment to competency and integrity, going beyond just a vocation (</w:t>
      </w:r>
      <w:r w:rsidR="00F241E6" w:rsidRPr="00F241E6">
        <w:t>Taylor</w:t>
      </w:r>
      <w:r w:rsidR="00F241E6">
        <w:t xml:space="preserve"> </w:t>
      </w:r>
      <w:r w:rsidR="00F241E6" w:rsidRPr="00F241E6">
        <w:t>and Woodhams</w:t>
      </w:r>
      <w:r w:rsidR="00F241E6">
        <w:t xml:space="preserve"> </w:t>
      </w:r>
      <w:r w:rsidR="00F241E6" w:rsidRPr="00F241E6">
        <w:t>2022b</w:t>
      </w:r>
      <w:r w:rsidRPr="000A747A">
        <w:t xml:space="preserve">). </w:t>
      </w:r>
    </w:p>
    <w:p w14:paraId="297AC8DD" w14:textId="1E99FCDB" w:rsidR="000A747A" w:rsidRPr="000A747A" w:rsidRDefault="000A747A" w:rsidP="007540E5">
      <w:pPr>
        <w:jc w:val="both"/>
      </w:pPr>
      <w:r w:rsidRPr="000A747A">
        <w:t>People profession central purpose is to ‘champion better work and working lives’ (</w:t>
      </w:r>
      <w:r w:rsidR="0058374F" w:rsidRPr="0058374F">
        <w:t>CIPD (</w:t>
      </w:r>
      <w:proofErr w:type="spellStart"/>
      <w:r w:rsidR="0058374F" w:rsidRPr="0058374F">
        <w:t>NDa</w:t>
      </w:r>
      <w:proofErr w:type="spellEnd"/>
      <w:r w:rsidRPr="000A747A">
        <w:t>). The CIPD Profession</w:t>
      </w:r>
      <w:r w:rsidR="00F27150">
        <w:t xml:space="preserve"> </w:t>
      </w:r>
      <w:r w:rsidRPr="000A747A">
        <w:t xml:space="preserve">Map (Figure 1) provides a framework </w:t>
      </w:r>
      <w:r w:rsidR="00A422F7">
        <w:t xml:space="preserve">identifying </w:t>
      </w:r>
      <w:r w:rsidRPr="000A747A">
        <w:t>three core values. These are 'principle-led,' 'evidence-based,' and 'outcome-driven'</w:t>
      </w:r>
      <w:r w:rsidR="00E83DE1">
        <w:t>.</w:t>
      </w:r>
      <w:r w:rsidRPr="000A747A">
        <w:t xml:space="preserve"> However CIPD accreditation is not mandatory for working in people practice, which can have a detrimental impact on the profession (T</w:t>
      </w:r>
      <w:r w:rsidR="009E1CF5">
        <w:t>homas</w:t>
      </w:r>
      <w:r w:rsidRPr="000A747A">
        <w:t xml:space="preserve"> 2024</w:t>
      </w:r>
      <w:r w:rsidR="009E1CF5">
        <w:t>a</w:t>
      </w:r>
      <w:r w:rsidRPr="000A747A">
        <w:t>)</w:t>
      </w:r>
      <w:r w:rsidR="00723BCB">
        <w:t>.</w:t>
      </w:r>
    </w:p>
    <w:p w14:paraId="0E6C9FA4" w14:textId="442B115E" w:rsidR="00F27150" w:rsidRPr="00F65239" w:rsidRDefault="00F27150" w:rsidP="000D513E">
      <w:pPr>
        <w:rPr>
          <w:b/>
          <w:u w:val="single"/>
          <w:lang w:val="fr-FR"/>
        </w:rPr>
      </w:pPr>
      <w:r w:rsidRPr="00F65239">
        <w:rPr>
          <w:b/>
          <w:u w:val="single"/>
          <w:lang w:val="fr-FR"/>
        </w:rPr>
        <w:t xml:space="preserve">Figure 1: CIPD </w:t>
      </w:r>
      <w:r w:rsidR="003238D2" w:rsidRPr="00F65239">
        <w:rPr>
          <w:b/>
          <w:u w:val="single"/>
          <w:lang w:val="fr-FR"/>
        </w:rPr>
        <w:t>Profession</w:t>
      </w:r>
      <w:r w:rsidRPr="00F65239">
        <w:rPr>
          <w:b/>
          <w:u w:val="single"/>
          <w:lang w:val="fr-FR"/>
        </w:rPr>
        <w:t xml:space="preserve"> </w:t>
      </w:r>
      <w:proofErr w:type="spellStart"/>
      <w:r w:rsidRPr="00F65239">
        <w:rPr>
          <w:b/>
          <w:u w:val="single"/>
          <w:lang w:val="fr-FR"/>
        </w:rPr>
        <w:t>Map</w:t>
      </w:r>
      <w:proofErr w:type="spellEnd"/>
      <w:r w:rsidRPr="00F65239">
        <w:rPr>
          <w:b/>
          <w:u w:val="single"/>
          <w:lang w:val="fr-FR"/>
        </w:rPr>
        <w:t xml:space="preserve"> </w:t>
      </w:r>
      <w:r w:rsidR="003238D2" w:rsidRPr="00F65239">
        <w:rPr>
          <w:b/>
          <w:u w:val="single"/>
          <w:lang w:val="fr-FR"/>
        </w:rPr>
        <w:t xml:space="preserve">(CIPD </w:t>
      </w:r>
      <w:proofErr w:type="spellStart"/>
      <w:r w:rsidR="003238D2" w:rsidRPr="00F65239">
        <w:rPr>
          <w:b/>
          <w:u w:val="single"/>
          <w:lang w:val="fr-FR"/>
        </w:rPr>
        <w:t>NDb</w:t>
      </w:r>
      <w:proofErr w:type="spellEnd"/>
      <w:r w:rsidR="003238D2" w:rsidRPr="00F65239">
        <w:rPr>
          <w:b/>
          <w:u w:val="single"/>
          <w:lang w:val="fr-FR"/>
        </w:rPr>
        <w:t>)</w:t>
      </w:r>
    </w:p>
    <w:p w14:paraId="088C9CBB" w14:textId="77777777" w:rsidR="000A747A" w:rsidRPr="000A747A" w:rsidRDefault="000A747A" w:rsidP="000D513E">
      <w:pPr>
        <w:rPr>
          <w:lang w:val="en-US"/>
        </w:rPr>
      </w:pPr>
      <w:r w:rsidRPr="000A747A">
        <w:rPr>
          <w:noProof/>
        </w:rPr>
        <w:drawing>
          <wp:inline distT="0" distB="0" distL="0" distR="0" wp14:anchorId="4EE3B6AB" wp14:editId="08587D19">
            <wp:extent cx="4153209" cy="2804160"/>
            <wp:effectExtent l="0" t="0" r="0" b="0"/>
            <wp:docPr id="1360916765" name="Picture 2"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16765" name="Picture 2" descr="A diagram of a purpos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3983" cy="2818186"/>
                    </a:xfrm>
                    <a:prstGeom prst="rect">
                      <a:avLst/>
                    </a:prstGeom>
                    <a:noFill/>
                    <a:ln>
                      <a:noFill/>
                    </a:ln>
                  </pic:spPr>
                </pic:pic>
              </a:graphicData>
            </a:graphic>
          </wp:inline>
        </w:drawing>
      </w:r>
    </w:p>
    <w:p w14:paraId="752566FC" w14:textId="71D52991" w:rsidR="00723BCB" w:rsidRDefault="00FB4EDB" w:rsidP="00723BCB">
      <w:pPr>
        <w:jc w:val="both"/>
      </w:pPr>
      <w:r>
        <w:t xml:space="preserve">This requires </w:t>
      </w:r>
      <w:r w:rsidR="00723BCB" w:rsidRPr="000A747A">
        <w:t>practitioners to act ethically, exceed minimum standards, and make decisions embedded in comprehensive and high-quality information to deliver meaningful outcomes for all stakeholders promot</w:t>
      </w:r>
      <w:r w:rsidR="00E466D9">
        <w:t>ing</w:t>
      </w:r>
      <w:r w:rsidR="00723BCB" w:rsidRPr="000A747A">
        <w:t xml:space="preserve"> improved working conditions, satisfaction and wellbeing for both individuals and organisations</w:t>
      </w:r>
      <w:r w:rsidR="00723BCB">
        <w:t>.</w:t>
      </w:r>
    </w:p>
    <w:p w14:paraId="15656D34" w14:textId="5A24B955" w:rsidR="000A747A" w:rsidRPr="000A747A" w:rsidRDefault="000A747A" w:rsidP="007540E5">
      <w:pPr>
        <w:jc w:val="both"/>
      </w:pPr>
      <w:r w:rsidRPr="000A747A">
        <w:t>Being an expert, maintaining the highest skill-level, and committing to continual learning are essential to providing a relevant and accurate people service in today's dynamic and challenging work environment (</w:t>
      </w:r>
      <w:r w:rsidR="00257A8F" w:rsidRPr="00257A8F">
        <w:t>Waite</w:t>
      </w:r>
      <w:r w:rsidR="00257A8F">
        <w:t xml:space="preserve"> </w:t>
      </w:r>
      <w:r w:rsidR="00257A8F" w:rsidRPr="00257A8F">
        <w:t>et al 2021</w:t>
      </w:r>
      <w:r w:rsidRPr="000A747A">
        <w:t>).</w:t>
      </w:r>
    </w:p>
    <w:p w14:paraId="6F1B315D" w14:textId="608CA8FB" w:rsidR="000A747A" w:rsidRPr="000A747A" w:rsidRDefault="000A747A" w:rsidP="007540E5">
      <w:pPr>
        <w:jc w:val="both"/>
      </w:pPr>
      <w:r w:rsidRPr="000A747A">
        <w:t xml:space="preserve">Personal behaviours play a crucial role in delivering a purposeful professional and value-driven ethical service. </w:t>
      </w:r>
      <w:r w:rsidR="00E466D9">
        <w:t>B</w:t>
      </w:r>
      <w:r w:rsidRPr="000A747A">
        <w:t xml:space="preserve">ehaviours include building trust through integrity and principled actions, demonstrating assertiveness and courage to address challenges, valuing and respecting individuals to foster inclusivity, driving change for commercial success, </w:t>
      </w:r>
      <w:r w:rsidR="00E466D9" w:rsidRPr="000A747A">
        <w:t xml:space="preserve">lifelong learning </w:t>
      </w:r>
      <w:r w:rsidRPr="000A747A">
        <w:t>commitment, staying curious to fully understand the context of issues, and making sound decisions tailored to unique situations (</w:t>
      </w:r>
      <w:r w:rsidR="00BF1C4D">
        <w:t xml:space="preserve">CIPD </w:t>
      </w:r>
      <w:proofErr w:type="spellStart"/>
      <w:r w:rsidR="00BF1C4D">
        <w:t>NDc</w:t>
      </w:r>
      <w:proofErr w:type="spellEnd"/>
      <w:r w:rsidRPr="000A747A">
        <w:t>). These are demonstrated through ethical considerations, accountability, fairness, supporting wellbeing, building relationships, sharing knowledge, self-awareness, and thoroughly researching and evaluating evidence (</w:t>
      </w:r>
      <w:r w:rsidR="00020EFC">
        <w:t xml:space="preserve">CIPD </w:t>
      </w:r>
      <w:proofErr w:type="spellStart"/>
      <w:r w:rsidR="00020EFC">
        <w:t>NDd</w:t>
      </w:r>
      <w:proofErr w:type="spellEnd"/>
      <w:r w:rsidR="00EA5B5D">
        <w:t>-</w:t>
      </w:r>
      <w:r w:rsidR="00B452E1">
        <w:t>k</w:t>
      </w:r>
      <w:r w:rsidRPr="000A747A">
        <w:t>). While these can be challenging when practitioners 'lack confidence and self-belief' (</w:t>
      </w:r>
      <w:r w:rsidR="00C27C6C" w:rsidRPr="00C27C6C">
        <w:t>Waite</w:t>
      </w:r>
      <w:r w:rsidR="00C27C6C">
        <w:t xml:space="preserve"> </w:t>
      </w:r>
      <w:r w:rsidR="00C27C6C" w:rsidRPr="00C27C6C">
        <w:t>et al 2021</w:t>
      </w:r>
      <w:r w:rsidR="00C27C6C">
        <w:t>,p</w:t>
      </w:r>
      <w:r w:rsidRPr="000A747A">
        <w:t>p</w:t>
      </w:r>
      <w:r w:rsidR="00C27C6C">
        <w:t>.</w:t>
      </w:r>
      <w:r w:rsidRPr="000A747A">
        <w:t>80), adhering to these core values and behaviours ensures 'positive change through people managers’</w:t>
      </w:r>
      <w:r w:rsidR="00BC6B9E" w:rsidRPr="00BC6B9E">
        <w:t xml:space="preserve"> (Cheese 2021,p5).</w:t>
      </w:r>
    </w:p>
    <w:p w14:paraId="0141B5F3" w14:textId="26651779" w:rsidR="000A747A" w:rsidRPr="000A747A" w:rsidRDefault="000A747A" w:rsidP="007540E5">
      <w:pPr>
        <w:jc w:val="both"/>
      </w:pPr>
      <w:r w:rsidRPr="000A747A">
        <w:t>The CIPD Code of Conduct outlines five core qualities including a positive working life impact, stewardship, good character, professional competence, and personal responsibility (</w:t>
      </w:r>
      <w:r w:rsidR="00D138D7" w:rsidRPr="00D138D7">
        <w:t>CIPD 2023a</w:t>
      </w:r>
      <w:r w:rsidRPr="000A747A">
        <w:t>) . These qualities contribute to diversity, role-modelling (</w:t>
      </w:r>
      <w:r w:rsidR="00585077" w:rsidRPr="00585077">
        <w:t>CIPD 2019a</w:t>
      </w:r>
      <w:r w:rsidRPr="000A747A">
        <w:t>), authenticity, and trust (</w:t>
      </w:r>
      <w:r w:rsidR="004348DD" w:rsidRPr="004348DD">
        <w:t xml:space="preserve">CIPD </w:t>
      </w:r>
      <w:proofErr w:type="spellStart"/>
      <w:r w:rsidR="004348DD" w:rsidRPr="004348DD">
        <w:t>NDl</w:t>
      </w:r>
      <w:proofErr w:type="spellEnd"/>
      <w:r w:rsidRPr="000A747A">
        <w:t xml:space="preserve">) . </w:t>
      </w:r>
      <w:r w:rsidR="001F08E0">
        <w:t>T</w:t>
      </w:r>
      <w:r w:rsidRPr="000A747A">
        <w:t xml:space="preserve">hese are difficult to develop if individuals do not perceive </w:t>
      </w:r>
      <w:r w:rsidR="0089129B">
        <w:t>practitioners</w:t>
      </w:r>
      <w:r w:rsidRPr="000A747A">
        <w:t xml:space="preserve"> as genuine (</w:t>
      </w:r>
      <w:r w:rsidR="00975627" w:rsidRPr="00975627">
        <w:t>Brann</w:t>
      </w:r>
      <w:r w:rsidR="00975627">
        <w:t xml:space="preserve"> </w:t>
      </w:r>
      <w:r w:rsidR="00975627" w:rsidRPr="00975627">
        <w:t>2021</w:t>
      </w:r>
      <w:r w:rsidRPr="000A747A">
        <w:t>).</w:t>
      </w:r>
    </w:p>
    <w:p w14:paraId="50EDD3D0" w14:textId="7E1CED2C" w:rsidR="000A747A" w:rsidRPr="000A747A" w:rsidRDefault="000A747A" w:rsidP="007540E5">
      <w:pPr>
        <w:jc w:val="both"/>
      </w:pPr>
      <w:r w:rsidRPr="000A747A">
        <w:t>Professionals must resist pressures to act unprofessionally. Instead embrace both role and individual responsibility, consistently acting with integrity (</w:t>
      </w:r>
      <w:r w:rsidR="000A6F26" w:rsidRPr="000A6F26">
        <w:rPr>
          <w:lang w:val="en-US"/>
        </w:rPr>
        <w:t>Taylor</w:t>
      </w:r>
      <w:r w:rsidR="000A6F26">
        <w:rPr>
          <w:lang w:val="en-US"/>
        </w:rPr>
        <w:t xml:space="preserve"> </w:t>
      </w:r>
      <w:r w:rsidR="000A6F26" w:rsidRPr="000A6F26">
        <w:rPr>
          <w:lang w:val="en-US"/>
        </w:rPr>
        <w:t>and Woodhams</w:t>
      </w:r>
      <w:r w:rsidR="000A6F26">
        <w:rPr>
          <w:lang w:val="en-US"/>
        </w:rPr>
        <w:t xml:space="preserve"> </w:t>
      </w:r>
      <w:r w:rsidR="000A6F26" w:rsidRPr="000A6F26">
        <w:rPr>
          <w:lang w:val="en-US"/>
        </w:rPr>
        <w:t>2022b</w:t>
      </w:r>
      <w:r w:rsidRPr="000A747A">
        <w:t>). Professionalism is vital when making decisions that affect people and organisations (</w:t>
      </w:r>
      <w:r w:rsidR="001A4CEA" w:rsidRPr="001A4CEA">
        <w:t xml:space="preserve">CIPD </w:t>
      </w:r>
      <w:proofErr w:type="spellStart"/>
      <w:r w:rsidR="001A4CEA" w:rsidRPr="001A4CEA">
        <w:t>NDb</w:t>
      </w:r>
      <w:proofErr w:type="spellEnd"/>
      <w:r w:rsidRPr="000A747A">
        <w:t>).</w:t>
      </w:r>
    </w:p>
    <w:p w14:paraId="4D1629EC" w14:textId="6145ADE9" w:rsidR="00480DC7" w:rsidRPr="00CD2805" w:rsidRDefault="00A856C0" w:rsidP="000D513E">
      <w:pPr>
        <w:rPr>
          <w:b/>
          <w:bCs/>
          <w:color w:val="FF0000"/>
          <w:u w:val="single"/>
          <w:lang w:val="en-US"/>
        </w:rPr>
      </w:pPr>
      <w:r w:rsidRPr="000D513E">
        <w:rPr>
          <w:b/>
          <w:bCs/>
          <w:u w:val="single"/>
        </w:rPr>
        <w:lastRenderedPageBreak/>
        <w:t xml:space="preserve">Q2: </w:t>
      </w:r>
      <w:r w:rsidR="007061F4" w:rsidRPr="000D513E">
        <w:rPr>
          <w:b/>
          <w:bCs/>
          <w:u w:val="single"/>
        </w:rPr>
        <w:t xml:space="preserve"> </w:t>
      </w:r>
      <w:r w:rsidR="00480DC7" w:rsidRPr="000D513E">
        <w:rPr>
          <w:b/>
          <w:bCs/>
          <w:u w:val="single"/>
          <w:lang w:val="en-US"/>
        </w:rPr>
        <w:t xml:space="preserve">Personal and Ethical values (AC 1.2) </w:t>
      </w:r>
      <w:r w:rsidR="00CD2805">
        <w:rPr>
          <w:lang w:val="en-US"/>
        </w:rPr>
        <w:t xml:space="preserve">                                                         </w:t>
      </w:r>
      <w:r w:rsidR="00CD2805" w:rsidRPr="00CD2805">
        <w:rPr>
          <w:color w:val="FF0000"/>
          <w:lang w:val="en-US"/>
        </w:rPr>
        <w:t>(</w:t>
      </w:r>
      <w:r w:rsidR="00B5162B">
        <w:rPr>
          <w:b/>
          <w:bCs/>
          <w:color w:val="FF0000"/>
          <w:u w:val="single"/>
          <w:lang w:val="en-US"/>
        </w:rPr>
        <w:t>38</w:t>
      </w:r>
      <w:r w:rsidR="00665D22">
        <w:rPr>
          <w:b/>
          <w:bCs/>
          <w:color w:val="FF0000"/>
          <w:u w:val="single"/>
          <w:lang w:val="en-US"/>
        </w:rPr>
        <w:t>7</w:t>
      </w:r>
      <w:r w:rsidR="00CD2805" w:rsidRPr="00CD2805">
        <w:rPr>
          <w:b/>
          <w:bCs/>
          <w:color w:val="FF0000"/>
          <w:u w:val="single"/>
          <w:lang w:val="en-US"/>
        </w:rPr>
        <w:t xml:space="preserve"> words)</w:t>
      </w:r>
    </w:p>
    <w:p w14:paraId="665312AE" w14:textId="02D2DE85" w:rsidR="00480DC7" w:rsidRDefault="00480DC7" w:rsidP="00946DBA">
      <w:pPr>
        <w:jc w:val="both"/>
      </w:pPr>
      <w:r w:rsidRPr="00480DC7">
        <w:t>Decision-making is shaped by four forces including business needs, legal requirements, ethical considerations, and personal perspectives. These factors often conflict and require alignment to ensure balanced outcomes (</w:t>
      </w:r>
      <w:r w:rsidR="008B4EBD" w:rsidRPr="008B4EBD">
        <w:t>Taylor</w:t>
      </w:r>
      <w:r w:rsidR="004D1179">
        <w:t xml:space="preserve"> </w:t>
      </w:r>
      <w:r w:rsidR="008B4EBD" w:rsidRPr="008B4EBD">
        <w:t>and Woodhams</w:t>
      </w:r>
      <w:r w:rsidR="004D1179">
        <w:t xml:space="preserve"> </w:t>
      </w:r>
      <w:r w:rsidR="008B4EBD" w:rsidRPr="008B4EBD">
        <w:t>2022b</w:t>
      </w:r>
      <w:r w:rsidRPr="00480DC7">
        <w:t xml:space="preserve">). </w:t>
      </w:r>
    </w:p>
    <w:p w14:paraId="5456B472" w14:textId="70F0F32C" w:rsidR="004D1179" w:rsidRPr="00480DC7" w:rsidRDefault="004D1179" w:rsidP="000D513E">
      <w:r w:rsidRPr="009A116A">
        <w:rPr>
          <w:b/>
          <w:bCs/>
          <w:u w:val="single"/>
        </w:rPr>
        <w:t>F</w:t>
      </w:r>
      <w:r w:rsidR="00CD506E" w:rsidRPr="009A116A">
        <w:rPr>
          <w:b/>
          <w:bCs/>
          <w:u w:val="single"/>
        </w:rPr>
        <w:t xml:space="preserve">igure 2: </w:t>
      </w:r>
      <w:r w:rsidR="00D40091" w:rsidRPr="009A116A">
        <w:rPr>
          <w:b/>
          <w:bCs/>
          <w:u w:val="single"/>
        </w:rPr>
        <w:t xml:space="preserve">Four </w:t>
      </w:r>
      <w:r w:rsidR="007627FF" w:rsidRPr="009A116A">
        <w:rPr>
          <w:b/>
          <w:bCs/>
          <w:u w:val="single"/>
        </w:rPr>
        <w:t xml:space="preserve">forces </w:t>
      </w:r>
      <w:r w:rsidR="009A116A" w:rsidRPr="009A116A">
        <w:rPr>
          <w:b/>
          <w:bCs/>
          <w:u w:val="single"/>
        </w:rPr>
        <w:t>model to determine decisions</w:t>
      </w:r>
      <w:r w:rsidR="009A116A">
        <w:t xml:space="preserve"> (</w:t>
      </w:r>
      <w:r w:rsidR="009A116A" w:rsidRPr="009A116A">
        <w:t>Taylor and Woodhams 2022b</w:t>
      </w:r>
      <w:r w:rsidR="009A116A">
        <w:t>,pp.154)</w:t>
      </w:r>
    </w:p>
    <w:p w14:paraId="1C009626" w14:textId="4407D8AA" w:rsidR="00480DC7" w:rsidRPr="00480DC7" w:rsidRDefault="00E841A4" w:rsidP="000D513E">
      <w:r>
        <w:rPr>
          <w:noProof/>
        </w:rPr>
        <w:drawing>
          <wp:inline distT="0" distB="0" distL="0" distR="0" wp14:anchorId="7C0FDA5B" wp14:editId="09171E1B">
            <wp:extent cx="5006340" cy="3543300"/>
            <wp:effectExtent l="0" t="0" r="3810" b="0"/>
            <wp:docPr id="69647498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74981" name="Picture 1" descr="A computer screen shot of a diagram&#10;&#10;Description automatically generated"/>
                    <pic:cNvPicPr/>
                  </pic:nvPicPr>
                  <pic:blipFill rotWithShape="1">
                    <a:blip r:embed="rId12"/>
                    <a:srcRect l="38410" t="26295" r="17562" b="8476"/>
                    <a:stretch/>
                  </pic:blipFill>
                  <pic:spPr bwMode="auto">
                    <a:xfrm>
                      <a:off x="0" y="0"/>
                      <a:ext cx="5006340" cy="3543300"/>
                    </a:xfrm>
                    <a:prstGeom prst="rect">
                      <a:avLst/>
                    </a:prstGeom>
                    <a:ln>
                      <a:noFill/>
                    </a:ln>
                    <a:extLst>
                      <a:ext uri="{53640926-AAD7-44D8-BBD7-CCE9431645EC}">
                        <a14:shadowObscured xmlns:a14="http://schemas.microsoft.com/office/drawing/2010/main"/>
                      </a:ext>
                    </a:extLst>
                  </pic:spPr>
                </pic:pic>
              </a:graphicData>
            </a:graphic>
          </wp:inline>
        </w:drawing>
      </w:r>
    </w:p>
    <w:p w14:paraId="1670068E" w14:textId="2795A61F" w:rsidR="00EA7E35" w:rsidRDefault="00480DC7" w:rsidP="00946DBA">
      <w:pPr>
        <w:jc w:val="both"/>
      </w:pPr>
      <w:r w:rsidRPr="00480DC7">
        <w:t>Understanding our own unique</w:t>
      </w:r>
      <w:r w:rsidR="00CF15B2">
        <w:t xml:space="preserve"> </w:t>
      </w:r>
      <w:r w:rsidR="00CF15B2" w:rsidRPr="00480DC7">
        <w:t>p</w:t>
      </w:r>
      <w:r w:rsidR="00CF15B2">
        <w:t>ersonal v</w:t>
      </w:r>
      <w:r w:rsidRPr="00480DC7">
        <w:t>alues, which influence personality and behaviour, is crucial to understanding actions and decisions</w:t>
      </w:r>
      <w:r w:rsidR="00CF15B2">
        <w:t xml:space="preserve"> (Figure 3)</w:t>
      </w:r>
      <w:r w:rsidR="00D40AC4">
        <w:t>.</w:t>
      </w:r>
      <w:r w:rsidRPr="00480DC7">
        <w:t xml:space="preserve"> </w:t>
      </w:r>
    </w:p>
    <w:p w14:paraId="5D8CE9B9" w14:textId="03084FFB" w:rsidR="00480DC7" w:rsidRPr="00480DC7" w:rsidRDefault="00480DC7" w:rsidP="000D513E">
      <w:r w:rsidRPr="00DE3322">
        <w:rPr>
          <w:b/>
          <w:bCs/>
          <w:u w:val="single"/>
        </w:rPr>
        <w:t>Figure</w:t>
      </w:r>
      <w:r w:rsidR="00EA7E35" w:rsidRPr="00DE3322">
        <w:rPr>
          <w:b/>
          <w:bCs/>
          <w:u w:val="single"/>
        </w:rPr>
        <w:t xml:space="preserve"> 3</w:t>
      </w:r>
      <w:r w:rsidR="00C60E54" w:rsidRPr="00DE3322">
        <w:rPr>
          <w:b/>
          <w:bCs/>
          <w:u w:val="single"/>
        </w:rPr>
        <w:t xml:space="preserve">: </w:t>
      </w:r>
      <w:r w:rsidR="00110179" w:rsidRPr="00DE3322">
        <w:rPr>
          <w:b/>
          <w:bCs/>
          <w:u w:val="single"/>
        </w:rPr>
        <w:t>The ba</w:t>
      </w:r>
      <w:r w:rsidR="00DE3322" w:rsidRPr="00DE3322">
        <w:rPr>
          <w:b/>
          <w:bCs/>
          <w:u w:val="single"/>
        </w:rPr>
        <w:t>lance of behaviour model</w:t>
      </w:r>
      <w:r w:rsidR="00DE3322">
        <w:t xml:space="preserve"> </w:t>
      </w:r>
      <w:r w:rsidR="00110179">
        <w:t>(</w:t>
      </w:r>
      <w:r w:rsidR="00C60E54" w:rsidRPr="00C60E54">
        <w:t>Waite et al 2021</w:t>
      </w:r>
      <w:r w:rsidR="00940B17">
        <w:t>,pp.</w:t>
      </w:r>
      <w:r w:rsidR="00110179">
        <w:t>71)</w:t>
      </w:r>
    </w:p>
    <w:p w14:paraId="01EF47B6" w14:textId="306CDA85" w:rsidR="00480DC7" w:rsidRPr="00480DC7" w:rsidRDefault="00966EF3" w:rsidP="000D513E">
      <w:r>
        <w:rPr>
          <w:noProof/>
        </w:rPr>
        <w:drawing>
          <wp:inline distT="0" distB="0" distL="0" distR="0" wp14:anchorId="5B07F79B" wp14:editId="40D38FBB">
            <wp:extent cx="4297680" cy="3105192"/>
            <wp:effectExtent l="0" t="0" r="7620" b="0"/>
            <wp:docPr id="1048108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08159" name="Picture 1" descr="A screenshot of a computer&#10;&#10;Description automatically generated"/>
                    <pic:cNvPicPr/>
                  </pic:nvPicPr>
                  <pic:blipFill rotWithShape="1">
                    <a:blip r:embed="rId13"/>
                    <a:srcRect l="39098" t="30984" r="19167" b="15406"/>
                    <a:stretch/>
                  </pic:blipFill>
                  <pic:spPr bwMode="auto">
                    <a:xfrm>
                      <a:off x="0" y="0"/>
                      <a:ext cx="4310606" cy="3114531"/>
                    </a:xfrm>
                    <a:prstGeom prst="rect">
                      <a:avLst/>
                    </a:prstGeom>
                    <a:ln>
                      <a:noFill/>
                    </a:ln>
                    <a:extLst>
                      <a:ext uri="{53640926-AAD7-44D8-BBD7-CCE9431645EC}">
                        <a14:shadowObscured xmlns:a14="http://schemas.microsoft.com/office/drawing/2010/main"/>
                      </a:ext>
                    </a:extLst>
                  </pic:spPr>
                </pic:pic>
              </a:graphicData>
            </a:graphic>
          </wp:inline>
        </w:drawing>
      </w:r>
    </w:p>
    <w:p w14:paraId="0B78DD73" w14:textId="0B9A6E0B" w:rsidR="00480DC7" w:rsidRPr="00480DC7" w:rsidRDefault="00480DC7" w:rsidP="00966EF3">
      <w:pPr>
        <w:jc w:val="both"/>
      </w:pPr>
      <w:r w:rsidRPr="00480DC7">
        <w:t>Personal behaviours, often visible as the tip of the iceberg, are influenced by underlying values, beliefs, and attitudes (Thomas 2024</w:t>
      </w:r>
      <w:r w:rsidR="009E1CF5">
        <w:t>a</w:t>
      </w:r>
      <w:r w:rsidRPr="00480DC7">
        <w:t>). Key personal values include fairness, honesty, and respect. Focusing on evidence-</w:t>
      </w:r>
      <w:r w:rsidRPr="00480DC7">
        <w:lastRenderedPageBreak/>
        <w:t xml:space="preserve">based decision-making and valuing others contributions, these are demonstrated personally </w:t>
      </w:r>
      <w:r w:rsidR="003229D4">
        <w:t>by</w:t>
      </w:r>
      <w:r w:rsidRPr="00480DC7">
        <w:t xml:space="preserve"> empowering team members, striving for excellence, and role-modelling professional integrity. Attributes of professional courage, valuing people, and a drive for learning align with the CIPD Profession Map's core behaviours (</w:t>
      </w:r>
      <w:r w:rsidR="00EB160E">
        <w:t>CIPD</w:t>
      </w:r>
      <w:r w:rsidR="00B0474C">
        <w:t xml:space="preserve"> </w:t>
      </w:r>
      <w:proofErr w:type="spellStart"/>
      <w:r w:rsidR="00B0474C">
        <w:t>NDb</w:t>
      </w:r>
      <w:proofErr w:type="spellEnd"/>
      <w:r w:rsidRPr="00480DC7">
        <w:t>)</w:t>
      </w:r>
    </w:p>
    <w:p w14:paraId="6644B91A" w14:textId="77777777" w:rsidR="00852510" w:rsidRDefault="00480DC7" w:rsidP="00966EF3">
      <w:pPr>
        <w:jc w:val="both"/>
      </w:pPr>
      <w:r w:rsidRPr="00480DC7">
        <w:t xml:space="preserve">Ethics, defined as morality, justice, and virtue (Graham 2006), play a pivotal role in professional decision-making. </w:t>
      </w:r>
    </w:p>
    <w:p w14:paraId="1954275B" w14:textId="3594AFC0" w:rsidR="00D97909" w:rsidRDefault="00D97909" w:rsidP="00966EF3">
      <w:pPr>
        <w:jc w:val="both"/>
      </w:pPr>
      <w:r w:rsidRPr="00D97909">
        <w:t xml:space="preserve">Theories include </w:t>
      </w:r>
      <w:r w:rsidR="00C9632B">
        <w:t>d</w:t>
      </w:r>
      <w:r w:rsidRPr="00D97909">
        <w:t>eontology, prioriti</w:t>
      </w:r>
      <w:r w:rsidR="00982D29">
        <w:t>s</w:t>
      </w:r>
      <w:r w:rsidRPr="00D97909">
        <w:t>ing morality and equality (Khalil 2004)</w:t>
      </w:r>
      <w:r w:rsidR="007077CC">
        <w:t>.</w:t>
      </w:r>
      <w:r w:rsidRPr="00D97909">
        <w:t xml:space="preserve"> </w:t>
      </w:r>
      <w:r w:rsidR="007077CC">
        <w:t xml:space="preserve">Also </w:t>
      </w:r>
      <w:r w:rsidR="00C9632B">
        <w:t>u</w:t>
      </w:r>
      <w:r w:rsidRPr="00D97909">
        <w:t>tilitarianism, maximi</w:t>
      </w:r>
      <w:r w:rsidR="007077CC">
        <w:t>s</w:t>
      </w:r>
      <w:r w:rsidRPr="00D97909">
        <w:t xml:space="preserve">ing majority benefit (Graham 2006) and </w:t>
      </w:r>
      <w:r w:rsidR="00C9632B">
        <w:t>s</w:t>
      </w:r>
      <w:r w:rsidRPr="00D97909">
        <w:t xml:space="preserve">takeholder theory, </w:t>
      </w:r>
      <w:r w:rsidR="00D733DF">
        <w:t>considering</w:t>
      </w:r>
      <w:r w:rsidRPr="00D97909">
        <w:t xml:space="preserve"> diverse stakeholder interests (Thomas 2024b).</w:t>
      </w:r>
    </w:p>
    <w:p w14:paraId="0189ED9B" w14:textId="470056D9" w:rsidR="00480DC7" w:rsidRPr="00480DC7" w:rsidRDefault="00480DC7" w:rsidP="00966EF3">
      <w:pPr>
        <w:jc w:val="both"/>
      </w:pPr>
      <w:r w:rsidRPr="00480DC7">
        <w:t>In practice, my ethical decision-making involves principle-led actions, assessing the impact on stakeholders, ensuring legal compliance, and maintaining transparency. Although no universal definition of ethical behaviour exists (</w:t>
      </w:r>
      <w:r w:rsidR="00FD704A" w:rsidRPr="00FD704A">
        <w:t>Waite</w:t>
      </w:r>
      <w:r w:rsidR="00FD704A">
        <w:t xml:space="preserve"> </w:t>
      </w:r>
      <w:r w:rsidR="00FD704A" w:rsidRPr="00FD704A">
        <w:t>et al 2021</w:t>
      </w:r>
      <w:r w:rsidRPr="00480DC7">
        <w:t xml:space="preserve">), People </w:t>
      </w:r>
      <w:r w:rsidR="00665D22">
        <w:t>p</w:t>
      </w:r>
      <w:r w:rsidRPr="00480DC7">
        <w:t>racti</w:t>
      </w:r>
      <w:r w:rsidR="00665D22">
        <w:t xml:space="preserve">tioners </w:t>
      </w:r>
      <w:r w:rsidRPr="00480DC7">
        <w:t>are tasked with embedding ethics into organisational decisions, recogni</w:t>
      </w:r>
      <w:r w:rsidR="00406DA7">
        <w:t>s</w:t>
      </w:r>
      <w:r w:rsidRPr="00480DC7">
        <w:t>ing it as central to its professionalism (</w:t>
      </w:r>
      <w:r w:rsidR="00406DA7" w:rsidRPr="00406DA7">
        <w:t>CIPD 2024a</w:t>
      </w:r>
      <w:r w:rsidRPr="00480DC7">
        <w:t>).</w:t>
      </w:r>
    </w:p>
    <w:p w14:paraId="236CFBFF" w14:textId="0BA87895" w:rsidR="00480DC7" w:rsidRPr="00480DC7" w:rsidRDefault="00480DC7" w:rsidP="00966EF3">
      <w:pPr>
        <w:jc w:val="both"/>
      </w:pPr>
      <w:r w:rsidRPr="00480DC7">
        <w:t>Utilising the eight ethical lenses ensures decisions consider diverse perspectives, leading to informed and balanced outcomes (</w:t>
      </w:r>
      <w:r w:rsidR="00081C7E">
        <w:t>A</w:t>
      </w:r>
      <w:r w:rsidRPr="00480DC7">
        <w:t>ppendix</w:t>
      </w:r>
      <w:r w:rsidR="00081C7E">
        <w:t xml:space="preserve"> </w:t>
      </w:r>
      <w:r w:rsidRPr="00480DC7">
        <w:t>1). Conflicts between perspectives will occur (</w:t>
      </w:r>
      <w:r w:rsidR="002C0519" w:rsidRPr="002C0519">
        <w:t>Armstrong</w:t>
      </w:r>
      <w:r w:rsidR="002C0519">
        <w:t xml:space="preserve"> </w:t>
      </w:r>
      <w:r w:rsidR="002C0519" w:rsidRPr="002C0519">
        <w:t>and Taylor</w:t>
      </w:r>
      <w:r w:rsidR="002C0519">
        <w:t xml:space="preserve"> </w:t>
      </w:r>
      <w:r w:rsidR="002C0519" w:rsidRPr="002C0519">
        <w:t>2014</w:t>
      </w:r>
      <w:r w:rsidRPr="00480DC7">
        <w:t>), however this fuller understanding will lead to better informed moral decision-making.</w:t>
      </w:r>
    </w:p>
    <w:p w14:paraId="270C3151" w14:textId="28D51220" w:rsidR="00480DC7" w:rsidRPr="00480DC7" w:rsidRDefault="00480DC7" w:rsidP="00966EF3">
      <w:pPr>
        <w:jc w:val="both"/>
      </w:pPr>
      <w:r w:rsidRPr="00480DC7">
        <w:t>People professionals face criticism for not always championing ethics, prioritising organisational interests (</w:t>
      </w:r>
      <w:r w:rsidR="00617310" w:rsidRPr="00617310">
        <w:t xml:space="preserve">Crawshaw, </w:t>
      </w:r>
      <w:proofErr w:type="spellStart"/>
      <w:r w:rsidR="00617310" w:rsidRPr="00617310">
        <w:t>Budwer</w:t>
      </w:r>
      <w:proofErr w:type="spellEnd"/>
      <w:r w:rsidR="00636DC0">
        <w:t xml:space="preserve"> </w:t>
      </w:r>
      <w:r w:rsidR="00617310" w:rsidRPr="00617310">
        <w:t>and Davis</w:t>
      </w:r>
      <w:r w:rsidR="00617310">
        <w:t xml:space="preserve"> </w:t>
      </w:r>
      <w:r w:rsidR="00617310" w:rsidRPr="00617310">
        <w:t>2017</w:t>
      </w:r>
      <w:r w:rsidRPr="00480DC7">
        <w:t>). 31% of managers are perceived as unethical (</w:t>
      </w:r>
      <w:r w:rsidR="00065694" w:rsidRPr="00065694">
        <w:t>CIPD 2019a</w:t>
      </w:r>
      <w:r w:rsidRPr="00480DC7">
        <w:t>), with economic pressures being a primary risk factor (</w:t>
      </w:r>
      <w:r w:rsidR="001A4BB5" w:rsidRPr="001A4BB5">
        <w:t>IBE 2024</w:t>
      </w:r>
      <w:r w:rsidRPr="00480DC7">
        <w:t>). People Practice must earn trust by adhering to codes of conduct and fostering transparency in decision-making (</w:t>
      </w:r>
      <w:r w:rsidR="00472E88" w:rsidRPr="00472E88">
        <w:t>CIPD 2024a</w:t>
      </w:r>
      <w:r w:rsidRPr="00480DC7">
        <w:t>). The CIPD addresses breaches of ethical codes through its Conduct Panel, reinforcing its commitment to ethical standards. In 2022/3 the CIPD received 119 complaints</w:t>
      </w:r>
      <w:r w:rsidR="00821355">
        <w:t xml:space="preserve"> (CIPD </w:t>
      </w:r>
      <w:proofErr w:type="spellStart"/>
      <w:r w:rsidR="00821355">
        <w:t>ND</w:t>
      </w:r>
      <w:r w:rsidR="00CC4AFF">
        <w:t>m</w:t>
      </w:r>
      <w:proofErr w:type="spellEnd"/>
      <w:r w:rsidR="00821355">
        <w:t>)</w:t>
      </w:r>
      <w:r w:rsidR="00821355">
        <w:tab/>
      </w:r>
      <w:r w:rsidRPr="00480DC7">
        <w:t xml:space="preserve">. </w:t>
      </w:r>
    </w:p>
    <w:p w14:paraId="19CCC0F0" w14:textId="73C826D4" w:rsidR="00480DC7" w:rsidRPr="00480DC7" w:rsidRDefault="00480DC7" w:rsidP="00966EF3">
      <w:pPr>
        <w:jc w:val="both"/>
      </w:pPr>
      <w:r w:rsidRPr="00480DC7">
        <w:t>Codes of conduct, while important, are insufficient alone. Organisations must create environments where employees feel safe to raise concerns without fear of humiliation, victimization, or job loss (Jackson 2024</w:t>
      </w:r>
      <w:r w:rsidR="009A5468">
        <w:t>a</w:t>
      </w:r>
      <w:r w:rsidRPr="00480DC7">
        <w:t xml:space="preserve">). </w:t>
      </w:r>
    </w:p>
    <w:p w14:paraId="5F128479" w14:textId="64FCBA91" w:rsidR="00480DC7" w:rsidRDefault="00480DC7" w:rsidP="00966EF3">
      <w:pPr>
        <w:jc w:val="both"/>
      </w:pPr>
      <w:r w:rsidRPr="00480DC7">
        <w:t>Ultimately, bridging the gap between values and actions requires embedding ethics into organisational culture, fostering trust, and ensuring that decisions reflect moral integrity (</w:t>
      </w:r>
      <w:r w:rsidR="002D792C" w:rsidRPr="002D792C">
        <w:t>CIPD 2019a</w:t>
      </w:r>
      <w:r w:rsidRPr="00480DC7">
        <w:t>).</w:t>
      </w:r>
    </w:p>
    <w:p w14:paraId="07E83AC3" w14:textId="77777777" w:rsidR="00480DC7" w:rsidRDefault="00480DC7" w:rsidP="00966EF3">
      <w:pPr>
        <w:jc w:val="both"/>
      </w:pPr>
    </w:p>
    <w:p w14:paraId="4A231C95" w14:textId="77777777" w:rsidR="00480DC7" w:rsidRDefault="00480DC7" w:rsidP="000D513E"/>
    <w:p w14:paraId="3811CC2B" w14:textId="77777777" w:rsidR="00480DC7" w:rsidRDefault="00480DC7" w:rsidP="000D513E"/>
    <w:p w14:paraId="297966D4" w14:textId="77777777" w:rsidR="00480DC7" w:rsidRDefault="00480DC7" w:rsidP="000D513E"/>
    <w:p w14:paraId="6279561F" w14:textId="77777777" w:rsidR="00480DC7" w:rsidRDefault="00480DC7" w:rsidP="000D513E"/>
    <w:p w14:paraId="190B3FFE" w14:textId="77777777" w:rsidR="00480DC7" w:rsidRDefault="00480DC7" w:rsidP="000D513E"/>
    <w:p w14:paraId="7D348D4F" w14:textId="77777777" w:rsidR="00480DC7" w:rsidRDefault="00480DC7" w:rsidP="000D513E"/>
    <w:p w14:paraId="6DB160FB" w14:textId="77777777" w:rsidR="00480DC7" w:rsidRDefault="00480DC7" w:rsidP="000D513E"/>
    <w:p w14:paraId="2F87639D" w14:textId="77777777" w:rsidR="00480DC7" w:rsidRDefault="00480DC7" w:rsidP="000D513E"/>
    <w:p w14:paraId="7D8DBAA0" w14:textId="77777777" w:rsidR="00480DC7" w:rsidRDefault="00480DC7" w:rsidP="000D513E"/>
    <w:p w14:paraId="6FB0961B" w14:textId="77777777" w:rsidR="00480DC7" w:rsidRDefault="00480DC7" w:rsidP="000D513E"/>
    <w:p w14:paraId="121B0482" w14:textId="77777777" w:rsidR="00FC2C83" w:rsidRDefault="00FC2C83" w:rsidP="000D513E"/>
    <w:p w14:paraId="63E21A87" w14:textId="77777777" w:rsidR="00B5162B" w:rsidRDefault="00B5162B" w:rsidP="000D513E">
      <w:pPr>
        <w:rPr>
          <w:b/>
          <w:bCs/>
          <w:u w:val="single"/>
        </w:rPr>
      </w:pPr>
    </w:p>
    <w:p w14:paraId="00954D83" w14:textId="5C8574CC" w:rsidR="00F813F4" w:rsidRPr="000D513E" w:rsidRDefault="00F813F4" w:rsidP="000D513E">
      <w:pPr>
        <w:rPr>
          <w:b/>
          <w:bCs/>
          <w:u w:val="single"/>
        </w:rPr>
      </w:pPr>
      <w:r w:rsidRPr="000D513E">
        <w:rPr>
          <w:b/>
          <w:bCs/>
          <w:u w:val="single"/>
        </w:rPr>
        <w:lastRenderedPageBreak/>
        <w:t>Q3: Importance of people practitioners influencing others</w:t>
      </w:r>
      <w:r w:rsidR="00A856C0" w:rsidRPr="000D513E">
        <w:rPr>
          <w:b/>
          <w:bCs/>
          <w:u w:val="single"/>
        </w:rPr>
        <w:t xml:space="preserve"> (</w:t>
      </w:r>
      <w:r w:rsidR="008B17EF" w:rsidRPr="000D513E">
        <w:rPr>
          <w:b/>
          <w:bCs/>
          <w:u w:val="single"/>
        </w:rPr>
        <w:t>AC1.3)</w:t>
      </w:r>
      <w:r w:rsidR="00531170" w:rsidRPr="00531170">
        <w:rPr>
          <w:b/>
          <w:bCs/>
        </w:rPr>
        <w:t xml:space="preserve">                          </w:t>
      </w:r>
      <w:r w:rsidR="00531170" w:rsidRPr="00531170">
        <w:rPr>
          <w:lang w:val="en-US"/>
        </w:rPr>
        <w:t xml:space="preserve"> </w:t>
      </w:r>
      <w:r w:rsidR="00531170">
        <w:rPr>
          <w:lang w:val="en-US"/>
        </w:rPr>
        <w:t xml:space="preserve">                 </w:t>
      </w:r>
      <w:r w:rsidR="00531170" w:rsidRPr="00CD2805">
        <w:rPr>
          <w:color w:val="FF0000"/>
          <w:lang w:val="en-US"/>
        </w:rPr>
        <w:t>(</w:t>
      </w:r>
      <w:r w:rsidR="00ED0247">
        <w:rPr>
          <w:b/>
          <w:bCs/>
          <w:color w:val="FF0000"/>
          <w:u w:val="single"/>
          <w:lang w:val="en-US"/>
        </w:rPr>
        <w:t>392</w:t>
      </w:r>
      <w:r w:rsidR="00531170" w:rsidRPr="00CD2805">
        <w:rPr>
          <w:b/>
          <w:bCs/>
          <w:color w:val="FF0000"/>
          <w:u w:val="single"/>
          <w:lang w:val="en-US"/>
        </w:rPr>
        <w:t xml:space="preserve"> words)</w:t>
      </w:r>
    </w:p>
    <w:p w14:paraId="7ACB5C00" w14:textId="5CDE727D" w:rsidR="00F813F4" w:rsidRDefault="00F813F4" w:rsidP="00966EF3">
      <w:pPr>
        <w:jc w:val="both"/>
      </w:pPr>
      <w:r w:rsidRPr="00D32245">
        <w:t>Practi</w:t>
      </w:r>
      <w:r w:rsidR="00EF6596">
        <w:t>tioners</w:t>
      </w:r>
      <w:r w:rsidRPr="00D32245">
        <w:t xml:space="preserve"> must effectively influence others and challenge decisions with courage. This involves engaging stakeholders, contributing actively to decisions, thoroughly investigating issues, and anticipating concerns</w:t>
      </w:r>
      <w:r>
        <w:t xml:space="preserve"> (</w:t>
      </w:r>
      <w:r w:rsidR="006E756C" w:rsidRPr="006E756C">
        <w:t>CIPD NDe</w:t>
      </w:r>
      <w:r>
        <w:t>)</w:t>
      </w:r>
      <w:r w:rsidRPr="00D32245">
        <w:t xml:space="preserve">. </w:t>
      </w:r>
    </w:p>
    <w:p w14:paraId="66955BCB" w14:textId="49B2F60D" w:rsidR="00F813F4" w:rsidRPr="00D32245" w:rsidRDefault="00F813F4" w:rsidP="00966EF3">
      <w:pPr>
        <w:jc w:val="both"/>
      </w:pPr>
      <w:r>
        <w:t>Being</w:t>
      </w:r>
      <w:r w:rsidRPr="00D32245">
        <w:t xml:space="preserve"> well-informed about matters affecting individuals and businesses, and continuously developing core knowledge, is crucial for evidence-based decision-making and driving improvement, as outlined in the CIPD Profession Map</w:t>
      </w:r>
      <w:r>
        <w:t xml:space="preserve"> (</w:t>
      </w:r>
      <w:r w:rsidR="0055245B" w:rsidRPr="0055245B">
        <w:t xml:space="preserve">CIPD </w:t>
      </w:r>
      <w:proofErr w:type="spellStart"/>
      <w:r w:rsidR="0055245B" w:rsidRPr="0055245B">
        <w:t>NDi</w:t>
      </w:r>
      <w:proofErr w:type="spellEnd"/>
      <w:r>
        <w:t>)</w:t>
      </w:r>
      <w:r w:rsidRPr="00D32245">
        <w:t>. Maintaining this expertise enables collaboration with stakeholders to address c</w:t>
      </w:r>
      <w:r>
        <w:t>oncerns</w:t>
      </w:r>
      <w:r w:rsidRPr="00D32245">
        <w:t xml:space="preserve"> and identify areas for improvement</w:t>
      </w:r>
      <w:r>
        <w:t xml:space="preserve"> (</w:t>
      </w:r>
      <w:r w:rsidR="007A3ED5" w:rsidRPr="007A3ED5">
        <w:t>CIPD 2019a</w:t>
      </w:r>
      <w:r>
        <w:t>)</w:t>
      </w:r>
      <w:r w:rsidRPr="00D32245">
        <w:t>.</w:t>
      </w:r>
    </w:p>
    <w:p w14:paraId="0AEF606D" w14:textId="63D07FBD" w:rsidR="00F813F4" w:rsidRDefault="00F813F4" w:rsidP="00966EF3">
      <w:pPr>
        <w:jc w:val="both"/>
      </w:pPr>
      <w:r w:rsidRPr="00D32245">
        <w:t>Influence requires power</w:t>
      </w:r>
      <w:r>
        <w:t xml:space="preserve"> (Figure </w:t>
      </w:r>
      <w:r w:rsidR="00E36B5B">
        <w:t>4</w:t>
      </w:r>
      <w:r>
        <w:t xml:space="preserve">), </w:t>
      </w:r>
      <w:r w:rsidR="00EF6596">
        <w:t xml:space="preserve">in areas </w:t>
      </w:r>
      <w:r w:rsidR="00E212D7">
        <w:t xml:space="preserve">including </w:t>
      </w:r>
      <w:r w:rsidR="00B60BAD">
        <w:t>reward</w:t>
      </w:r>
      <w:r>
        <w:t>, knowledge</w:t>
      </w:r>
      <w:r w:rsidR="00E212D7">
        <w:t xml:space="preserve"> and </w:t>
      </w:r>
      <w:r w:rsidR="00B60BAD">
        <w:t>importance</w:t>
      </w:r>
      <w:r>
        <w:t xml:space="preserve"> (</w:t>
      </w:r>
      <w:r w:rsidR="00FC1D60" w:rsidRPr="00FC1D60">
        <w:t>Taylor</w:t>
      </w:r>
      <w:r w:rsidR="00FC1D60">
        <w:t xml:space="preserve"> </w:t>
      </w:r>
      <w:r w:rsidR="00FC1D60" w:rsidRPr="00FC1D60">
        <w:t>and Woodhams</w:t>
      </w:r>
      <w:r w:rsidR="00FC1D60">
        <w:t xml:space="preserve"> </w:t>
      </w:r>
      <w:r w:rsidR="00FC1D60" w:rsidRPr="00FC1D60">
        <w:t>2022b)</w:t>
      </w:r>
      <w:r w:rsidR="00CD2805">
        <w:t>.</w:t>
      </w:r>
    </w:p>
    <w:p w14:paraId="440F62B3" w14:textId="7D1A6D03" w:rsidR="00FC1D60" w:rsidRDefault="00FC1D60" w:rsidP="000D513E">
      <w:r w:rsidRPr="00257051">
        <w:rPr>
          <w:b/>
          <w:bCs/>
          <w:u w:val="single"/>
        </w:rPr>
        <w:t xml:space="preserve">Figure 4: </w:t>
      </w:r>
      <w:r w:rsidR="00197828" w:rsidRPr="00257051">
        <w:rPr>
          <w:b/>
          <w:bCs/>
          <w:u w:val="single"/>
        </w:rPr>
        <w:t xml:space="preserve">Six Types of Power </w:t>
      </w:r>
      <w:r w:rsidR="00796102" w:rsidRPr="00257051">
        <w:rPr>
          <w:b/>
          <w:bCs/>
          <w:u w:val="single"/>
        </w:rPr>
        <w:t>Model</w:t>
      </w:r>
      <w:r w:rsidR="00796102">
        <w:t xml:space="preserve"> (</w:t>
      </w:r>
      <w:r w:rsidR="005F6A24" w:rsidRPr="005F6A24">
        <w:t>Taylor and Woodhams 2022b,</w:t>
      </w:r>
      <w:r w:rsidR="00796102">
        <w:t>pp.161</w:t>
      </w:r>
      <w:r w:rsidR="005F6A24">
        <w:t>)</w:t>
      </w:r>
    </w:p>
    <w:p w14:paraId="42C59D64" w14:textId="15F20504" w:rsidR="00E56E24" w:rsidRDefault="007540E5" w:rsidP="000D513E">
      <w:r>
        <w:rPr>
          <w:noProof/>
        </w:rPr>
        <w:drawing>
          <wp:inline distT="0" distB="0" distL="0" distR="0" wp14:anchorId="00B7334A" wp14:editId="539418B8">
            <wp:extent cx="4805045" cy="3177540"/>
            <wp:effectExtent l="0" t="0" r="0" b="3810"/>
            <wp:docPr id="475154578"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54578" name="Picture 1" descr="A computer screen shot of a diagram&#10;&#10;Description automatically generated"/>
                    <pic:cNvPicPr/>
                  </pic:nvPicPr>
                  <pic:blipFill rotWithShape="1">
                    <a:blip r:embed="rId14"/>
                    <a:srcRect l="29926" t="35468" r="29256" b="16544"/>
                    <a:stretch/>
                  </pic:blipFill>
                  <pic:spPr bwMode="auto">
                    <a:xfrm>
                      <a:off x="0" y="0"/>
                      <a:ext cx="4816068" cy="3184829"/>
                    </a:xfrm>
                    <a:prstGeom prst="rect">
                      <a:avLst/>
                    </a:prstGeom>
                    <a:ln>
                      <a:noFill/>
                    </a:ln>
                    <a:extLst>
                      <a:ext uri="{53640926-AAD7-44D8-BBD7-CCE9431645EC}">
                        <a14:shadowObscured xmlns:a14="http://schemas.microsoft.com/office/drawing/2010/main"/>
                      </a:ext>
                    </a:extLst>
                  </pic:spPr>
                </pic:pic>
              </a:graphicData>
            </a:graphic>
          </wp:inline>
        </w:drawing>
      </w:r>
    </w:p>
    <w:p w14:paraId="095059F4" w14:textId="77777777" w:rsidR="00E56E24" w:rsidRDefault="00E56E24" w:rsidP="000D513E"/>
    <w:p w14:paraId="4FAA9291" w14:textId="03CB8B63" w:rsidR="00F813F4" w:rsidRPr="00D32245" w:rsidRDefault="00F813F4" w:rsidP="00966EF3">
      <w:pPr>
        <w:jc w:val="both"/>
      </w:pPr>
      <w:r>
        <w:t>T</w:t>
      </w:r>
      <w:r w:rsidRPr="00D32245">
        <w:t>hrough positional power,</w:t>
      </w:r>
      <w:r>
        <w:t xml:space="preserve"> </w:t>
      </w:r>
      <w:r w:rsidR="00D36D91">
        <w:t xml:space="preserve">being </w:t>
      </w:r>
      <w:r w:rsidRPr="00D32245">
        <w:t>recogni</w:t>
      </w:r>
      <w:r>
        <w:t>s</w:t>
      </w:r>
      <w:r w:rsidRPr="00D32245">
        <w:t>ed as expert gain</w:t>
      </w:r>
      <w:r w:rsidR="00D36D91">
        <w:t>s</w:t>
      </w:r>
      <w:r w:rsidRPr="00D32245">
        <w:t xml:space="preserve"> respect in their field</w:t>
      </w:r>
      <w:r>
        <w:t xml:space="preserve"> (</w:t>
      </w:r>
      <w:r w:rsidR="008F0B8B" w:rsidRPr="008F0B8B">
        <w:rPr>
          <w:lang w:val="en-US"/>
        </w:rPr>
        <w:t>Waite et al 2021</w:t>
      </w:r>
      <w:r>
        <w:t>)</w:t>
      </w:r>
      <w:r w:rsidRPr="00D32245">
        <w:t xml:space="preserve">. </w:t>
      </w:r>
      <w:r>
        <w:t>Operating the seven</w:t>
      </w:r>
      <w:r w:rsidRPr="00D32245">
        <w:t xml:space="preserve"> social dynamics principles</w:t>
      </w:r>
      <w:r>
        <w:t xml:space="preserve"> (Appendix </w:t>
      </w:r>
      <w:r w:rsidR="00D439C6">
        <w:t>2</w:t>
      </w:r>
      <w:r>
        <w:t xml:space="preserve">) which include </w:t>
      </w:r>
      <w:r w:rsidRPr="00D32245">
        <w:t xml:space="preserve">consistency, reciprocity, </w:t>
      </w:r>
      <w:r>
        <w:t xml:space="preserve">ingratiation, </w:t>
      </w:r>
      <w:r w:rsidRPr="00D32245">
        <w:t>conformity, authority, scarcity, and novelt</w:t>
      </w:r>
      <w:r>
        <w:t xml:space="preserve">y will </w:t>
      </w:r>
      <w:r w:rsidRPr="00D32245">
        <w:t xml:space="preserve">enhance employee motivation, engagement, inclusion, and participation, ensuring the success of initiatives while </w:t>
      </w:r>
      <w:r>
        <w:t xml:space="preserve">overcoming challenges plus </w:t>
      </w:r>
      <w:r w:rsidRPr="00D32245">
        <w:t>mitigating legal risks</w:t>
      </w:r>
      <w:r>
        <w:t xml:space="preserve"> (ACAS </w:t>
      </w:r>
      <w:proofErr w:type="spellStart"/>
      <w:r>
        <w:t>ND</w:t>
      </w:r>
      <w:r w:rsidR="001E7E01">
        <w:t>a</w:t>
      </w:r>
      <w:proofErr w:type="spellEnd"/>
      <w:r>
        <w:t>)</w:t>
      </w:r>
      <w:r w:rsidRPr="00D32245">
        <w:t>.</w:t>
      </w:r>
    </w:p>
    <w:p w14:paraId="021CB718" w14:textId="7D1A8DF2" w:rsidR="00F813F4" w:rsidRPr="00D32245" w:rsidRDefault="00F813F4" w:rsidP="00966EF3">
      <w:pPr>
        <w:jc w:val="both"/>
      </w:pPr>
      <w:r w:rsidRPr="00D32245">
        <w:t>Practi</w:t>
      </w:r>
      <w:r w:rsidR="00432029">
        <w:t>tioners</w:t>
      </w:r>
      <w:r w:rsidRPr="00D32245">
        <w:t xml:space="preserve"> cannot </w:t>
      </w:r>
      <w:r>
        <w:t xml:space="preserve">assume </w:t>
      </w:r>
      <w:r w:rsidRPr="00D32245">
        <w:t>sole responsibility for employee engagement</w:t>
      </w:r>
      <w:r>
        <w:t xml:space="preserve"> (</w:t>
      </w:r>
      <w:r w:rsidR="00F642FA" w:rsidRPr="00F642FA">
        <w:rPr>
          <w:lang w:val="en-US"/>
        </w:rPr>
        <w:t>Taylor</w:t>
      </w:r>
      <w:r w:rsidR="00F642FA">
        <w:rPr>
          <w:lang w:val="en-US"/>
        </w:rPr>
        <w:t xml:space="preserve"> </w:t>
      </w:r>
      <w:r w:rsidR="00F642FA" w:rsidRPr="00F642FA">
        <w:rPr>
          <w:lang w:val="en-US"/>
        </w:rPr>
        <w:t>and Woodhams</w:t>
      </w:r>
      <w:r w:rsidR="00F642FA">
        <w:rPr>
          <w:lang w:val="en-US"/>
        </w:rPr>
        <w:t xml:space="preserve"> </w:t>
      </w:r>
      <w:r w:rsidR="00F642FA" w:rsidRPr="00F642FA">
        <w:rPr>
          <w:lang w:val="en-US"/>
        </w:rPr>
        <w:t>2022a</w:t>
      </w:r>
      <w:r>
        <w:t>)</w:t>
      </w:r>
      <w:r w:rsidRPr="00D32245">
        <w:t>, collaborating with line managers is critical</w:t>
      </w:r>
      <w:r w:rsidR="0017677A">
        <w:t xml:space="preserve"> as </w:t>
      </w:r>
      <w:r w:rsidR="00A07135">
        <w:t>they</w:t>
      </w:r>
      <w:r w:rsidRPr="00D32245">
        <w:t xml:space="preserve"> </w:t>
      </w:r>
      <w:r w:rsidR="00A07135">
        <w:t>are key</w:t>
      </w:r>
      <w:r w:rsidRPr="00D32245">
        <w:t xml:space="preserve"> in implementing policies, identifying learning needs, and aligning with operational requirements</w:t>
      </w:r>
      <w:r>
        <w:t xml:space="preserve"> (</w:t>
      </w:r>
      <w:r w:rsidR="00832A46">
        <w:t>CIPD 2024b</w:t>
      </w:r>
      <w:r>
        <w:t>)</w:t>
      </w:r>
      <w:r w:rsidRPr="00D32245">
        <w:t xml:space="preserve">. Productive employee involvement is fundamental to maintaining a safe and effective workplace, despite </w:t>
      </w:r>
      <w:r w:rsidR="00BF4F53">
        <w:t>no</w:t>
      </w:r>
      <w:r w:rsidRPr="00D32245">
        <w:t xml:space="preserve"> universal understanding of what </w:t>
      </w:r>
      <w:r>
        <w:t>is</w:t>
      </w:r>
      <w:r w:rsidRPr="00D32245">
        <w:t xml:space="preserve"> engagement</w:t>
      </w:r>
      <w:r>
        <w:t xml:space="preserve"> (</w:t>
      </w:r>
      <w:r w:rsidR="003434B9">
        <w:t>CIPD 2024c</w:t>
      </w:r>
      <w:r>
        <w:t>)</w:t>
      </w:r>
      <w:r w:rsidRPr="00D32245">
        <w:t>.</w:t>
      </w:r>
    </w:p>
    <w:p w14:paraId="22A8C34D" w14:textId="1686B5E0" w:rsidR="00F813F4" w:rsidRPr="00D32245" w:rsidRDefault="00BF4F53" w:rsidP="00966EF3">
      <w:pPr>
        <w:jc w:val="both"/>
      </w:pPr>
      <w:r>
        <w:t>T</w:t>
      </w:r>
      <w:r w:rsidR="00F813F4" w:rsidRPr="00D32245">
        <w:t>he CIPD decision-making checklist encourages critical thinking</w:t>
      </w:r>
      <w:r w:rsidR="00F813F4">
        <w:t xml:space="preserve"> (</w:t>
      </w:r>
      <w:r w:rsidR="008D34D3">
        <w:t>Appendix 3</w:t>
      </w:r>
      <w:r w:rsidR="00F813F4">
        <w:t>)</w:t>
      </w:r>
      <w:r w:rsidR="00F813F4" w:rsidRPr="00D32245">
        <w:t xml:space="preserve">. By investigating issues thoroughly, evaluating options, and acting confidently with transparency, </w:t>
      </w:r>
      <w:r>
        <w:t>will</w:t>
      </w:r>
      <w:r w:rsidR="00F813F4">
        <w:t xml:space="preserve"> </w:t>
      </w:r>
      <w:r w:rsidR="00F813F4" w:rsidRPr="00D32245">
        <w:t>foster a trusting, collaborative workplace where concerns can be openly addressed</w:t>
      </w:r>
      <w:r w:rsidR="00F813F4">
        <w:t xml:space="preserve"> and </w:t>
      </w:r>
      <w:r w:rsidR="00DF6FAF">
        <w:t xml:space="preserve">will </w:t>
      </w:r>
      <w:r w:rsidR="00F813F4">
        <w:t>increase</w:t>
      </w:r>
      <w:r w:rsidR="00DF6FAF">
        <w:t xml:space="preserve"> practitioner </w:t>
      </w:r>
      <w:r w:rsidR="00F813F4">
        <w:t>involvement and influence</w:t>
      </w:r>
      <w:r w:rsidR="00F813F4" w:rsidRPr="00D32245">
        <w:t>.</w:t>
      </w:r>
    </w:p>
    <w:p w14:paraId="3F592190" w14:textId="60CE4505" w:rsidR="00F813F4" w:rsidRPr="00D32245" w:rsidRDefault="00F813F4" w:rsidP="00966EF3">
      <w:pPr>
        <w:jc w:val="both"/>
      </w:pPr>
      <w:r w:rsidRPr="00D32245">
        <w:t>Failure to influence effectively result</w:t>
      </w:r>
      <w:r w:rsidR="00D446E8">
        <w:t>s</w:t>
      </w:r>
      <w:r w:rsidRPr="00D32245">
        <w:t xml:space="preserve"> in high staff turnover, low engagement, mistrust, unethical behaviour, and reputational harm, impacting</w:t>
      </w:r>
      <w:r>
        <w:t xml:space="preserve"> </w:t>
      </w:r>
      <w:r w:rsidRPr="00D32245">
        <w:t>internal operations</w:t>
      </w:r>
      <w:r>
        <w:t xml:space="preserve">, </w:t>
      </w:r>
      <w:r w:rsidRPr="00D32245">
        <w:t>external relationships</w:t>
      </w:r>
      <w:r>
        <w:t>, the wider community and lead to possible legal action (</w:t>
      </w:r>
      <w:r w:rsidR="00864A64" w:rsidRPr="00864A64">
        <w:t>Russell</w:t>
      </w:r>
      <w:r w:rsidR="00864A64">
        <w:t xml:space="preserve"> </w:t>
      </w:r>
      <w:r w:rsidR="00864A64" w:rsidRPr="00864A64">
        <w:t>and Weeks</w:t>
      </w:r>
      <w:r w:rsidR="00864A64">
        <w:t xml:space="preserve"> </w:t>
      </w:r>
      <w:r w:rsidR="00864A64" w:rsidRPr="00864A64">
        <w:t>2024</w:t>
      </w:r>
      <w:r>
        <w:t>)</w:t>
      </w:r>
      <w:r w:rsidRPr="00D32245">
        <w:t>. Past scandals</w:t>
      </w:r>
      <w:r>
        <w:t xml:space="preserve"> including the VW Emissions, Enron, and even </w:t>
      </w:r>
      <w:r w:rsidRPr="00D32245">
        <w:t xml:space="preserve">the </w:t>
      </w:r>
      <w:r w:rsidRPr="00D32245">
        <w:lastRenderedPageBreak/>
        <w:t xml:space="preserve">recent allegations against Gregg Wallace on </w:t>
      </w:r>
      <w:r w:rsidR="00966EF3">
        <w:t xml:space="preserve">TV’s </w:t>
      </w:r>
      <w:r w:rsidRPr="00966EF3">
        <w:t>MasterChef</w:t>
      </w:r>
      <w:r w:rsidRPr="00D32245">
        <w:t xml:space="preserve">, highlight the dangers of toxic cultures where concerns are ignored </w:t>
      </w:r>
      <w:r>
        <w:t xml:space="preserve">or not escalated </w:t>
      </w:r>
      <w:r w:rsidRPr="00D32245">
        <w:t>to protect reputations or revenue</w:t>
      </w:r>
      <w:r>
        <w:t xml:space="preserve"> (Newsnight</w:t>
      </w:r>
      <w:r w:rsidR="008D2709">
        <w:t xml:space="preserve"> 2024</w:t>
      </w:r>
      <w:r>
        <w:t>), where staff feel they cannot challenge decision-makers (</w:t>
      </w:r>
      <w:proofErr w:type="spellStart"/>
      <w:r w:rsidR="008332A6" w:rsidRPr="008332A6">
        <w:t>Rambhai</w:t>
      </w:r>
      <w:proofErr w:type="spellEnd"/>
      <w:r w:rsidR="008332A6">
        <w:t xml:space="preserve"> </w:t>
      </w:r>
      <w:r w:rsidR="008332A6" w:rsidRPr="008332A6">
        <w:t>2021</w:t>
      </w:r>
      <w:r>
        <w:t>)</w:t>
      </w:r>
      <w:r w:rsidRPr="00D32245">
        <w:t>.</w:t>
      </w:r>
    </w:p>
    <w:p w14:paraId="596971D2" w14:textId="7BC83883" w:rsidR="00F813F4" w:rsidRPr="00D32245" w:rsidRDefault="00CF6D6F" w:rsidP="00966EF3">
      <w:pPr>
        <w:jc w:val="both"/>
      </w:pPr>
      <w:r>
        <w:t>Practitioners</w:t>
      </w:r>
      <w:r w:rsidR="00F813F4" w:rsidRPr="00D32245">
        <w:t xml:space="preserve"> must create an environment where raising concerns is encouraged, fostering a positive culture of respectful, open dialogue. Providing robust whistleblowing mechanisms </w:t>
      </w:r>
      <w:r w:rsidR="00F813F4">
        <w:t xml:space="preserve">is essential to </w:t>
      </w:r>
      <w:r w:rsidR="00F813F4" w:rsidRPr="00D32245">
        <w:t xml:space="preserve">further </w:t>
      </w:r>
      <w:r w:rsidR="00F813F4">
        <w:t>reinforce</w:t>
      </w:r>
      <w:r w:rsidR="00F813F4" w:rsidRPr="00D32245">
        <w:t xml:space="preserve"> this</w:t>
      </w:r>
      <w:r w:rsidR="00F813F4">
        <w:t>. S</w:t>
      </w:r>
      <w:r w:rsidR="00F813F4" w:rsidRPr="00126D7E">
        <w:t xml:space="preserve">taff wellbeing </w:t>
      </w:r>
      <w:r w:rsidR="00F813F4">
        <w:t xml:space="preserve">also increases </w:t>
      </w:r>
      <w:r w:rsidR="00F813F4" w:rsidRPr="00126D7E">
        <w:t xml:space="preserve">through transparent </w:t>
      </w:r>
      <w:r w:rsidR="00C82D12">
        <w:t>‘</w:t>
      </w:r>
      <w:r w:rsidR="00F813F4" w:rsidRPr="00126D7E">
        <w:t xml:space="preserve">speaking up’ </w:t>
      </w:r>
      <w:r w:rsidR="00F813F4">
        <w:t xml:space="preserve">avenues </w:t>
      </w:r>
      <w:r w:rsidR="00F813F4" w:rsidRPr="00126D7E">
        <w:t>(</w:t>
      </w:r>
      <w:r w:rsidR="00A43BC3" w:rsidRPr="00A43BC3">
        <w:t>Russell</w:t>
      </w:r>
      <w:r w:rsidR="00A43BC3">
        <w:t xml:space="preserve"> </w:t>
      </w:r>
      <w:r w:rsidR="00A43BC3" w:rsidRPr="00A43BC3">
        <w:t xml:space="preserve"> and Weeks</w:t>
      </w:r>
      <w:r w:rsidR="00A43BC3">
        <w:t xml:space="preserve"> </w:t>
      </w:r>
      <w:r w:rsidR="00A43BC3" w:rsidRPr="00A43BC3">
        <w:t>2024)</w:t>
      </w:r>
      <w:r w:rsidR="00F813F4" w:rsidRPr="00126D7E">
        <w:t xml:space="preserve">. </w:t>
      </w:r>
    </w:p>
    <w:p w14:paraId="3D405D55" w14:textId="688D7C84" w:rsidR="00F813F4" w:rsidRDefault="00F813F4" w:rsidP="00966EF3">
      <w:pPr>
        <w:jc w:val="both"/>
      </w:pPr>
      <w:r>
        <w:t>D</w:t>
      </w:r>
      <w:r w:rsidRPr="00D32245">
        <w:t>riving these practices</w:t>
      </w:r>
      <w:r>
        <w:t xml:space="preserve"> enable</w:t>
      </w:r>
      <w:r w:rsidRPr="00D32245">
        <w:t xml:space="preserve"> </w:t>
      </w:r>
      <w:r w:rsidR="00CF6D6F">
        <w:t>p</w:t>
      </w:r>
      <w:r w:rsidRPr="00D32245">
        <w:t>racti</w:t>
      </w:r>
      <w:r w:rsidR="00CF6D6F">
        <w:t xml:space="preserve">tioners </w:t>
      </w:r>
      <w:r>
        <w:t xml:space="preserve">to increase </w:t>
      </w:r>
      <w:r w:rsidR="000E1C07">
        <w:t xml:space="preserve">its </w:t>
      </w:r>
      <w:r>
        <w:t xml:space="preserve">influence by </w:t>
      </w:r>
      <w:r w:rsidRPr="00D32245">
        <w:t>promoti</w:t>
      </w:r>
      <w:r>
        <w:t xml:space="preserve">ng </w:t>
      </w:r>
      <w:r w:rsidRPr="00D32245">
        <w:t xml:space="preserve">a culture of trust, engagement, and ethical behaviour, </w:t>
      </w:r>
      <w:r>
        <w:t xml:space="preserve">which in turn </w:t>
      </w:r>
      <w:r w:rsidRPr="00D32245">
        <w:t>safeguard</w:t>
      </w:r>
      <w:r>
        <w:t>s</w:t>
      </w:r>
      <w:r w:rsidRPr="00D32245">
        <w:t xml:space="preserve"> the organi</w:t>
      </w:r>
      <w:r>
        <w:t>s</w:t>
      </w:r>
      <w:r w:rsidRPr="00D32245">
        <w:t>ation’s integrity and success.</w:t>
      </w:r>
    </w:p>
    <w:p w14:paraId="78ECCE34" w14:textId="77777777" w:rsidR="00FD3677" w:rsidRDefault="00FD3677" w:rsidP="000D513E"/>
    <w:p w14:paraId="7EDB1203" w14:textId="77777777" w:rsidR="00FD3677" w:rsidRDefault="00FD3677" w:rsidP="000D513E"/>
    <w:p w14:paraId="32A59494" w14:textId="77777777" w:rsidR="00FD3677" w:rsidRDefault="00FD3677" w:rsidP="000D513E"/>
    <w:p w14:paraId="15050F53" w14:textId="77777777" w:rsidR="00FD3677" w:rsidRDefault="00FD3677" w:rsidP="000D513E"/>
    <w:p w14:paraId="1D8444A7" w14:textId="77777777" w:rsidR="00FD3677" w:rsidRDefault="00FD3677" w:rsidP="000D513E"/>
    <w:p w14:paraId="22E8B6AA" w14:textId="77777777" w:rsidR="00FD3677" w:rsidRDefault="00FD3677" w:rsidP="000D513E"/>
    <w:p w14:paraId="25C7F6AD" w14:textId="77777777" w:rsidR="00FD3677" w:rsidRDefault="00FD3677" w:rsidP="000D513E"/>
    <w:p w14:paraId="09C73916" w14:textId="77777777" w:rsidR="00FD3677" w:rsidRDefault="00FD3677" w:rsidP="000D513E"/>
    <w:p w14:paraId="17CDD955" w14:textId="77777777" w:rsidR="00FD3677" w:rsidRDefault="00FD3677" w:rsidP="000D513E"/>
    <w:p w14:paraId="4DDD426D" w14:textId="77777777" w:rsidR="00FD3677" w:rsidRDefault="00FD3677" w:rsidP="000D513E"/>
    <w:p w14:paraId="023335BD" w14:textId="77777777" w:rsidR="00FD3677" w:rsidRDefault="00FD3677" w:rsidP="000D513E"/>
    <w:p w14:paraId="20BD57B7" w14:textId="77777777" w:rsidR="00FD3677" w:rsidRDefault="00FD3677" w:rsidP="000D513E"/>
    <w:p w14:paraId="54E999AB" w14:textId="77777777" w:rsidR="00FD3677" w:rsidRDefault="00FD3677" w:rsidP="000D513E"/>
    <w:p w14:paraId="75A0FF05" w14:textId="77777777" w:rsidR="00FD3677" w:rsidRDefault="00FD3677" w:rsidP="000D513E"/>
    <w:p w14:paraId="737F39D1" w14:textId="77777777" w:rsidR="00FD3677" w:rsidRDefault="00FD3677" w:rsidP="000D513E"/>
    <w:p w14:paraId="30E033B5" w14:textId="77777777" w:rsidR="00FD3677" w:rsidRDefault="00FD3677" w:rsidP="000D513E"/>
    <w:p w14:paraId="2262B9D8" w14:textId="77777777" w:rsidR="00966EF3" w:rsidRDefault="00966EF3" w:rsidP="000D513E">
      <w:pPr>
        <w:rPr>
          <w:rFonts w:eastAsia="Arial" w:cs="Arial"/>
          <w:b/>
          <w:bCs/>
          <w:color w:val="000000"/>
          <w:u w:val="single"/>
        </w:rPr>
      </w:pPr>
      <w:bookmarkStart w:id="0" w:name="_Hlk133927075"/>
    </w:p>
    <w:p w14:paraId="14510209" w14:textId="77777777" w:rsidR="00966EF3" w:rsidRDefault="00966EF3" w:rsidP="000D513E">
      <w:pPr>
        <w:rPr>
          <w:rFonts w:eastAsia="Arial" w:cs="Arial"/>
          <w:b/>
          <w:bCs/>
          <w:color w:val="000000"/>
          <w:u w:val="single"/>
        </w:rPr>
      </w:pPr>
    </w:p>
    <w:p w14:paraId="492570C2" w14:textId="77777777" w:rsidR="00966EF3" w:rsidRDefault="00966EF3" w:rsidP="000D513E">
      <w:pPr>
        <w:rPr>
          <w:rFonts w:eastAsia="Arial" w:cs="Arial"/>
          <w:b/>
          <w:bCs/>
          <w:color w:val="000000"/>
          <w:u w:val="single"/>
        </w:rPr>
      </w:pPr>
    </w:p>
    <w:p w14:paraId="577E94EC" w14:textId="77777777" w:rsidR="00966EF3" w:rsidRDefault="00966EF3" w:rsidP="000D513E">
      <w:pPr>
        <w:rPr>
          <w:rFonts w:eastAsia="Arial" w:cs="Arial"/>
          <w:b/>
          <w:bCs/>
          <w:color w:val="000000"/>
          <w:u w:val="single"/>
        </w:rPr>
      </w:pPr>
    </w:p>
    <w:p w14:paraId="3887C4C5" w14:textId="77777777" w:rsidR="00966EF3" w:rsidRDefault="00966EF3" w:rsidP="000D513E">
      <w:pPr>
        <w:rPr>
          <w:rFonts w:eastAsia="Arial" w:cs="Arial"/>
          <w:b/>
          <w:bCs/>
          <w:color w:val="000000"/>
          <w:u w:val="single"/>
        </w:rPr>
      </w:pPr>
    </w:p>
    <w:p w14:paraId="1BF684D4" w14:textId="77777777" w:rsidR="00966EF3" w:rsidRDefault="00966EF3" w:rsidP="000D513E">
      <w:pPr>
        <w:rPr>
          <w:rFonts w:eastAsia="Arial" w:cs="Arial"/>
          <w:b/>
          <w:bCs/>
          <w:color w:val="000000"/>
          <w:u w:val="single"/>
        </w:rPr>
      </w:pPr>
    </w:p>
    <w:p w14:paraId="0763298E" w14:textId="77777777" w:rsidR="00966EF3" w:rsidRDefault="00966EF3" w:rsidP="000D513E">
      <w:pPr>
        <w:rPr>
          <w:rFonts w:eastAsia="Arial" w:cs="Arial"/>
          <w:b/>
          <w:bCs/>
          <w:color w:val="000000"/>
          <w:u w:val="single"/>
        </w:rPr>
      </w:pPr>
    </w:p>
    <w:p w14:paraId="48E2D466" w14:textId="77777777" w:rsidR="00C15B83" w:rsidRDefault="00C15B83" w:rsidP="000D513E">
      <w:pPr>
        <w:rPr>
          <w:rFonts w:eastAsia="Arial" w:cs="Arial"/>
          <w:b/>
          <w:bCs/>
          <w:color w:val="000000"/>
          <w:u w:val="single"/>
        </w:rPr>
      </w:pPr>
    </w:p>
    <w:p w14:paraId="7D523965" w14:textId="77777777" w:rsidR="00C15B83" w:rsidRDefault="00C15B83" w:rsidP="000D513E">
      <w:pPr>
        <w:rPr>
          <w:rFonts w:eastAsia="Arial" w:cs="Arial"/>
          <w:b/>
          <w:bCs/>
          <w:color w:val="000000"/>
          <w:u w:val="single"/>
        </w:rPr>
      </w:pPr>
    </w:p>
    <w:p w14:paraId="428A38C4" w14:textId="77777777" w:rsidR="00C15B83" w:rsidRDefault="00C15B83" w:rsidP="000D513E">
      <w:pPr>
        <w:rPr>
          <w:rFonts w:eastAsia="Arial" w:cs="Arial"/>
          <w:b/>
          <w:bCs/>
          <w:color w:val="000000"/>
          <w:u w:val="single"/>
        </w:rPr>
      </w:pPr>
    </w:p>
    <w:p w14:paraId="15980224" w14:textId="722EB7F3" w:rsidR="00FD3677" w:rsidRPr="000D513E" w:rsidRDefault="00FD3677" w:rsidP="000D513E">
      <w:pPr>
        <w:rPr>
          <w:rFonts w:eastAsia="Arial" w:cs="Arial"/>
          <w:b/>
          <w:bCs/>
          <w:color w:val="000000"/>
          <w:u w:val="single"/>
        </w:rPr>
      </w:pPr>
      <w:r w:rsidRPr="000D513E">
        <w:rPr>
          <w:rFonts w:eastAsia="Arial" w:cs="Arial"/>
          <w:b/>
          <w:bCs/>
          <w:color w:val="000000"/>
          <w:u w:val="single"/>
        </w:rPr>
        <w:lastRenderedPageBreak/>
        <w:t>Q4: Unethical and illegal</w:t>
      </w:r>
      <w:bookmarkEnd w:id="0"/>
      <w:r w:rsidRPr="000D513E">
        <w:rPr>
          <w:rFonts w:eastAsia="Arial" w:cs="Arial"/>
          <w:b/>
          <w:bCs/>
          <w:color w:val="000000"/>
          <w:u w:val="single"/>
        </w:rPr>
        <w:t xml:space="preserve"> matters (AC1.4).</w:t>
      </w:r>
      <w:r w:rsidR="00FC482C">
        <w:rPr>
          <w:lang w:val="en-US"/>
        </w:rPr>
        <w:t xml:space="preserve">                                                                                   </w:t>
      </w:r>
      <w:r w:rsidR="00FC482C" w:rsidRPr="00CD2805">
        <w:rPr>
          <w:color w:val="FF0000"/>
          <w:lang w:val="en-US"/>
        </w:rPr>
        <w:t>(</w:t>
      </w:r>
      <w:r w:rsidR="00CD7963">
        <w:rPr>
          <w:b/>
          <w:bCs/>
          <w:color w:val="FF0000"/>
          <w:u w:val="single"/>
          <w:lang w:val="en-US"/>
        </w:rPr>
        <w:t>365</w:t>
      </w:r>
      <w:r w:rsidR="00FC482C" w:rsidRPr="00CD2805">
        <w:rPr>
          <w:b/>
          <w:bCs/>
          <w:color w:val="FF0000"/>
          <w:u w:val="single"/>
          <w:lang w:val="en-US"/>
        </w:rPr>
        <w:t xml:space="preserve"> words)</w:t>
      </w:r>
    </w:p>
    <w:p w14:paraId="4F851BD0" w14:textId="1F62F66A" w:rsidR="00FD3677" w:rsidRPr="00DB3E29" w:rsidRDefault="00FD3677" w:rsidP="00966EF3">
      <w:pPr>
        <w:jc w:val="both"/>
      </w:pPr>
      <w:r w:rsidRPr="000D513E">
        <w:t>Ethic</w:t>
      </w:r>
      <w:r w:rsidR="00112001">
        <w:t xml:space="preserve">s </w:t>
      </w:r>
      <w:r w:rsidRPr="000D513E">
        <w:t xml:space="preserve">guide workplace behaviour. Unethical acts </w:t>
      </w:r>
      <w:r w:rsidR="00AC0CE6">
        <w:t>including</w:t>
      </w:r>
      <w:r w:rsidRPr="000D513E">
        <w:t xml:space="preserve"> theft, fraud, and bullying undermine engagement and increase turnover (</w:t>
      </w:r>
      <w:r w:rsidR="0005351E" w:rsidRPr="005C1AB7">
        <w:t>Rus</w:t>
      </w:r>
      <w:r w:rsidR="0005351E">
        <w:t>s</w:t>
      </w:r>
      <w:r w:rsidR="0005351E" w:rsidRPr="005C1AB7">
        <w:t>ell</w:t>
      </w:r>
      <w:r w:rsidR="0005351E">
        <w:t xml:space="preserve"> </w:t>
      </w:r>
      <w:r w:rsidR="0005351E" w:rsidRPr="005C1AB7">
        <w:t>and Weeks</w:t>
      </w:r>
      <w:r w:rsidR="0005351E">
        <w:t xml:space="preserve"> </w:t>
      </w:r>
      <w:r w:rsidR="0005351E" w:rsidRPr="005C1AB7">
        <w:t>2024</w:t>
      </w:r>
      <w:r w:rsidRPr="000D513E">
        <w:t>). Addressing unethical issues, behaviours and attitudes requires a systematic approach (</w:t>
      </w:r>
      <w:r w:rsidR="000D0C9C" w:rsidRPr="000D0C9C">
        <w:t>Armstrong</w:t>
      </w:r>
      <w:r w:rsidR="000D0C9C">
        <w:t xml:space="preserve"> </w:t>
      </w:r>
      <w:r w:rsidR="000D0C9C" w:rsidRPr="000D0C9C">
        <w:t>and Taylor</w:t>
      </w:r>
      <w:r w:rsidR="000D0C9C">
        <w:t xml:space="preserve"> </w:t>
      </w:r>
      <w:r w:rsidR="000D0C9C" w:rsidRPr="000D0C9C">
        <w:t>2014</w:t>
      </w:r>
      <w:r w:rsidRPr="000D513E">
        <w:t>), possibly utilising  professional hubs for alternative viewpoints (</w:t>
      </w:r>
      <w:r w:rsidR="00EA031C">
        <w:t xml:space="preserve">CIPD </w:t>
      </w:r>
      <w:proofErr w:type="spellStart"/>
      <w:r w:rsidR="00EA031C">
        <w:t>ND</w:t>
      </w:r>
      <w:r w:rsidR="003C2980">
        <w:t>n</w:t>
      </w:r>
      <w:proofErr w:type="spellEnd"/>
      <w:r w:rsidRPr="000D513E">
        <w:t>). Data sharing and benchmarking helps companies identify all the current workplace risks (</w:t>
      </w:r>
      <w:r w:rsidR="006A4EDD" w:rsidRPr="006A4EDD">
        <w:t>IBE 2024</w:t>
      </w:r>
      <w:r w:rsidRPr="000D513E">
        <w:t>). Ethical training must extend beyond just onboarding. Lifelong learning, moral reflections, and designated ethical champions are essential. Policies should promote fairness, encourage speaking up, and combat unethical behaviour, which can be infectious if un</w:t>
      </w:r>
      <w:r w:rsidR="00803A4A">
        <w:t xml:space="preserve">managed </w:t>
      </w:r>
      <w:r w:rsidRPr="000D513E">
        <w:t>(</w:t>
      </w:r>
      <w:r w:rsidR="00F23CBA" w:rsidRPr="00F23CBA">
        <w:t>Smith</w:t>
      </w:r>
      <w:r w:rsidR="00F23CBA">
        <w:t xml:space="preserve"> </w:t>
      </w:r>
      <w:r w:rsidR="00F23CBA" w:rsidRPr="00F23CBA">
        <w:t xml:space="preserve">and </w:t>
      </w:r>
      <w:proofErr w:type="spellStart"/>
      <w:r w:rsidR="00F23CBA" w:rsidRPr="00F23CBA">
        <w:t>Kouchaki</w:t>
      </w:r>
      <w:proofErr w:type="spellEnd"/>
      <w:r w:rsidR="00F23CBA">
        <w:t xml:space="preserve"> </w:t>
      </w:r>
      <w:r w:rsidR="00F23CBA" w:rsidRPr="00F23CBA">
        <w:t>2021)</w:t>
      </w:r>
      <w:r w:rsidRPr="000D513E">
        <w:t>. Solutions must be relevant to the business and its setting, as what works in one context may not suit another (</w:t>
      </w:r>
      <w:r w:rsidR="0056094E">
        <w:t>CIPD 2019b</w:t>
      </w:r>
      <w:r w:rsidRPr="000D513E">
        <w:t>). Regular reviews of workloads and pressures that drive unethical or illegal</w:t>
      </w:r>
      <w:r w:rsidRPr="00DB3E29">
        <w:t xml:space="preserve"> practices are essential (</w:t>
      </w:r>
      <w:r w:rsidR="00EF68F0" w:rsidRPr="00EF68F0">
        <w:t>CIPD 2019a</w:t>
      </w:r>
      <w:r w:rsidRPr="00DB3E29">
        <w:t>).</w:t>
      </w:r>
    </w:p>
    <w:p w14:paraId="4088DD05" w14:textId="59918C79" w:rsidR="00FD3677" w:rsidRPr="00DB3E29" w:rsidRDefault="00FD3677" w:rsidP="00966EF3">
      <w:pPr>
        <w:jc w:val="both"/>
      </w:pPr>
      <w:r w:rsidRPr="00DB3E29">
        <w:t xml:space="preserve">The Equality Act 2010 </w:t>
      </w:r>
      <w:r w:rsidR="004D0548">
        <w:t xml:space="preserve">legally </w:t>
      </w:r>
      <w:r w:rsidRPr="00DB3E29">
        <w:t>protects nine workplace characteristics of age, disability, gender reassignment, marriage/civil partnership, pregnancy/maternity, race, religion, sex, and sexual orientation (</w:t>
      </w:r>
      <w:r w:rsidR="007B006B" w:rsidRPr="007B006B">
        <w:t>ENEI ND)</w:t>
      </w:r>
      <w:r w:rsidRPr="00DB3E29">
        <w:t xml:space="preserve">. Despite this, concerns persist that businesses </w:t>
      </w:r>
      <w:r>
        <w:t>‘</w:t>
      </w:r>
      <w:r w:rsidRPr="00DB3E29">
        <w:t>feel free to discriminate</w:t>
      </w:r>
      <w:r>
        <w:t>’</w:t>
      </w:r>
      <w:r w:rsidRPr="00DB3E29">
        <w:t xml:space="preserve"> </w:t>
      </w:r>
      <w:r w:rsidR="00AC277B">
        <w:t>with</w:t>
      </w:r>
      <w:r w:rsidRPr="00DB3E29">
        <w:t xml:space="preserve"> inadequate enforcement. Responsibility for enforcement currently lies with employees, but should shift to employers (</w:t>
      </w:r>
      <w:r w:rsidR="004A509D" w:rsidRPr="004A509D">
        <w:t>Baska</w:t>
      </w:r>
      <w:r w:rsidR="004A509D">
        <w:t xml:space="preserve"> </w:t>
      </w:r>
      <w:r w:rsidR="004A509D" w:rsidRPr="004A509D">
        <w:t>2019</w:t>
      </w:r>
      <w:r w:rsidRPr="00DB3E29">
        <w:t>). Removing discrimination, whether direct or indirect, including harassment requires transparency and best practice</w:t>
      </w:r>
      <w:r w:rsidR="00D32B93">
        <w:t>s</w:t>
      </w:r>
      <w:r w:rsidRPr="00DB3E29">
        <w:t xml:space="preserve"> in recruitment, performance, and rewards (</w:t>
      </w:r>
      <w:r w:rsidR="002350B2">
        <w:t xml:space="preserve">CIPD </w:t>
      </w:r>
      <w:r w:rsidR="00293F21">
        <w:t>2024c</w:t>
      </w:r>
      <w:r w:rsidRPr="00DB3E29">
        <w:t>).</w:t>
      </w:r>
    </w:p>
    <w:p w14:paraId="5D93D637" w14:textId="0619D7E9" w:rsidR="00FD3677" w:rsidRDefault="00FD3677" w:rsidP="00966EF3">
      <w:pPr>
        <w:jc w:val="both"/>
      </w:pPr>
      <w:r w:rsidRPr="00DB3E29">
        <w:t xml:space="preserve">The act sets out the minimum </w:t>
      </w:r>
      <w:r w:rsidR="008C13CF">
        <w:t xml:space="preserve">legal </w:t>
      </w:r>
      <w:r w:rsidRPr="00DB3E29">
        <w:t>requirements (</w:t>
      </w:r>
      <w:r w:rsidR="00EB1382">
        <w:t>CIPD 2024e</w:t>
      </w:r>
      <w:r w:rsidRPr="00DB3E29">
        <w:t xml:space="preserve">). Organisations without robust diversity, equality, and inclusion (DEI) frameworks risk </w:t>
      </w:r>
      <w:r w:rsidR="008C13CF">
        <w:t>prosecution</w:t>
      </w:r>
      <w:r>
        <w:t>. L</w:t>
      </w:r>
      <w:r w:rsidRPr="00DB3E29">
        <w:t xml:space="preserve">egal compliance </w:t>
      </w:r>
      <w:r>
        <w:t xml:space="preserve">has </w:t>
      </w:r>
      <w:r w:rsidRPr="00DB3E29">
        <w:t>drive</w:t>
      </w:r>
      <w:r>
        <w:t>n</w:t>
      </w:r>
      <w:r w:rsidRPr="00DB3E29">
        <w:t xml:space="preserve"> DEI policy adoption in the UK (</w:t>
      </w:r>
      <w:r w:rsidR="006A3206" w:rsidRPr="006A3206">
        <w:t xml:space="preserve">Crawshaw, </w:t>
      </w:r>
      <w:proofErr w:type="spellStart"/>
      <w:r w:rsidR="006A3206" w:rsidRPr="006A3206">
        <w:t>Budwer</w:t>
      </w:r>
      <w:proofErr w:type="spellEnd"/>
      <w:r w:rsidR="006A3206" w:rsidRPr="006A3206">
        <w:t xml:space="preserve"> and Davis</w:t>
      </w:r>
      <w:r w:rsidR="006A3206">
        <w:t xml:space="preserve"> </w:t>
      </w:r>
      <w:r w:rsidR="006A3206" w:rsidRPr="006A3206">
        <w:t>2017)</w:t>
      </w:r>
      <w:r w:rsidRPr="00DB3E29">
        <w:t>. Progress in representation does not resolve systemic challenges (</w:t>
      </w:r>
      <w:r w:rsidR="00590A66" w:rsidRPr="00590A66">
        <w:rPr>
          <w:rStyle w:val="Hyperlink"/>
          <w:color w:val="000000" w:themeColor="text1"/>
          <w:u w:val="none"/>
        </w:rPr>
        <w:t>CIPD (2019c)</w:t>
      </w:r>
      <w:r w:rsidRPr="00590A66">
        <w:t xml:space="preserve">. </w:t>
      </w:r>
      <w:r w:rsidRPr="00DB3E29">
        <w:t xml:space="preserve">All employees must have equal experiences and opportunities, </w:t>
      </w:r>
      <w:r>
        <w:t xml:space="preserve">however </w:t>
      </w:r>
      <w:r w:rsidRPr="00DB3E29">
        <w:t>there remains disparities in managerial diversity (</w:t>
      </w:r>
      <w:r w:rsidR="007D16C8" w:rsidRPr="007D16C8">
        <w:t>Sitzmann, Schwartz</w:t>
      </w:r>
      <w:r w:rsidR="007D16C8">
        <w:t xml:space="preserve"> </w:t>
      </w:r>
      <w:r w:rsidR="007D16C8" w:rsidRPr="007D16C8">
        <w:t>and Stansifer</w:t>
      </w:r>
      <w:r w:rsidR="007D16C8">
        <w:t xml:space="preserve"> </w:t>
      </w:r>
      <w:r w:rsidR="007D16C8" w:rsidRPr="007D16C8">
        <w:t>2024</w:t>
      </w:r>
      <w:r w:rsidRPr="00DB3E29">
        <w:t>). To address potential legal issues, companies should introduce unconscious bias training (</w:t>
      </w:r>
      <w:r w:rsidR="00930089" w:rsidRPr="00930089">
        <w:t xml:space="preserve">Crawshaw, </w:t>
      </w:r>
      <w:proofErr w:type="spellStart"/>
      <w:r w:rsidR="00930089" w:rsidRPr="00930089">
        <w:t>Budwer</w:t>
      </w:r>
      <w:proofErr w:type="spellEnd"/>
      <w:r w:rsidR="00930089">
        <w:t xml:space="preserve"> </w:t>
      </w:r>
      <w:r w:rsidR="00930089" w:rsidRPr="00930089">
        <w:t>and Davis</w:t>
      </w:r>
      <w:r w:rsidR="00930089">
        <w:t xml:space="preserve"> </w:t>
      </w:r>
      <w:r w:rsidR="00930089" w:rsidRPr="00930089">
        <w:t>2017)</w:t>
      </w:r>
      <w:r w:rsidRPr="00DB3E29">
        <w:t xml:space="preserve">, </w:t>
      </w:r>
      <w:r>
        <w:t xml:space="preserve">set </w:t>
      </w:r>
      <w:r w:rsidRPr="00DB3E29">
        <w:t>standards (</w:t>
      </w:r>
      <w:r w:rsidR="00787583" w:rsidRPr="00787583">
        <w:t>CIPD 2022a</w:t>
      </w:r>
      <w:r w:rsidRPr="00DB3E29">
        <w:t xml:space="preserve">), </w:t>
      </w:r>
      <w:r w:rsidR="006A6D16">
        <w:t>and</w:t>
      </w:r>
      <w:r w:rsidRPr="00DB3E29">
        <w:t xml:space="preserve"> consider trade memberships which offer creditability </w:t>
      </w:r>
      <w:r w:rsidR="00B41736">
        <w:t>plus</w:t>
      </w:r>
      <w:r w:rsidRPr="00DB3E29">
        <w:t xml:space="preserve"> audited processes (</w:t>
      </w:r>
      <w:r w:rsidR="008638BF" w:rsidRPr="008638BF">
        <w:t>Rees</w:t>
      </w:r>
      <w:r w:rsidR="008638BF">
        <w:t xml:space="preserve"> </w:t>
      </w:r>
      <w:r w:rsidR="008638BF" w:rsidRPr="008638BF">
        <w:t>and French</w:t>
      </w:r>
      <w:r w:rsidR="00CE18F5">
        <w:t xml:space="preserve"> </w:t>
      </w:r>
      <w:r w:rsidR="008638BF" w:rsidRPr="008638BF">
        <w:t>2016)</w:t>
      </w:r>
      <w:r>
        <w:t>. H</w:t>
      </w:r>
      <w:r w:rsidRPr="00DB3E29">
        <w:t xml:space="preserve">owever </w:t>
      </w:r>
      <w:r w:rsidR="00D32B93" w:rsidRPr="00DB3E29">
        <w:t xml:space="preserve">tokenism </w:t>
      </w:r>
      <w:r w:rsidRPr="00DB3E29">
        <w:t xml:space="preserve">must </w:t>
      </w:r>
      <w:r w:rsidR="00D32B93">
        <w:t xml:space="preserve">be </w:t>
      </w:r>
      <w:r w:rsidRPr="00DB3E29">
        <w:t>avoid</w:t>
      </w:r>
      <w:r w:rsidR="00D32B93">
        <w:t>ed</w:t>
      </w:r>
      <w:r w:rsidRPr="00DB3E29">
        <w:t xml:space="preserve"> (</w:t>
      </w:r>
      <w:r w:rsidR="00E7282C" w:rsidRPr="00E7282C">
        <w:rPr>
          <w:lang w:val="en-US"/>
        </w:rPr>
        <w:t>Taylor</w:t>
      </w:r>
      <w:r w:rsidR="00E7282C">
        <w:rPr>
          <w:lang w:val="en-US"/>
        </w:rPr>
        <w:t xml:space="preserve"> </w:t>
      </w:r>
      <w:r w:rsidR="00E7282C" w:rsidRPr="00E7282C">
        <w:rPr>
          <w:lang w:val="en-US"/>
        </w:rPr>
        <w:t>and Woodhams</w:t>
      </w:r>
      <w:r w:rsidR="00E7282C">
        <w:rPr>
          <w:lang w:val="en-US"/>
        </w:rPr>
        <w:t xml:space="preserve"> </w:t>
      </w:r>
      <w:r w:rsidR="00E7282C" w:rsidRPr="00E7282C">
        <w:rPr>
          <w:lang w:val="en-US"/>
        </w:rPr>
        <w:t>2022a</w:t>
      </w:r>
      <w:r w:rsidRPr="00DB3E29">
        <w:t>). DEI benefits include innovation, enhancing company branding (</w:t>
      </w:r>
      <w:r w:rsidR="00642CCC" w:rsidRPr="00642CCC">
        <w:t>Knowles</w:t>
      </w:r>
      <w:r w:rsidR="00642CCC">
        <w:t xml:space="preserve"> </w:t>
      </w:r>
      <w:r w:rsidR="00642CCC" w:rsidRPr="00642CCC">
        <w:t>2024)</w:t>
      </w:r>
      <w:r w:rsidRPr="00DB3E29">
        <w:t>, and improving employee belonging</w:t>
      </w:r>
      <w:r w:rsidR="00557FA2">
        <w:t>.</w:t>
      </w:r>
      <w:r w:rsidRPr="00DB3E29">
        <w:t xml:space="preserve"> Nevertheless only 30% of employers report leadership DEI commitment </w:t>
      </w:r>
      <w:r w:rsidR="00557FA2" w:rsidRPr="00DB3E29">
        <w:t>(</w:t>
      </w:r>
      <w:r w:rsidR="00557FA2" w:rsidRPr="00E8285A">
        <w:t>CIPD NDo)</w:t>
      </w:r>
      <w:r w:rsidRPr="00DB3E29">
        <w:t xml:space="preserve">, </w:t>
      </w:r>
      <w:r w:rsidR="00B41736">
        <w:t>with</w:t>
      </w:r>
      <w:r w:rsidRPr="00DB3E29">
        <w:t xml:space="preserve"> just 7% allocat</w:t>
      </w:r>
      <w:r w:rsidR="00B41736">
        <w:t>ing</w:t>
      </w:r>
      <w:r w:rsidRPr="00DB3E29">
        <w:t xml:space="preserve">  DEI budgets, despite 78% acknowledging its performance benefits (</w:t>
      </w:r>
      <w:r w:rsidR="00833DEF" w:rsidRPr="00833DEF">
        <w:t>CIPD (2022b</w:t>
      </w:r>
      <w:r w:rsidRPr="00DB3E29">
        <w:t>).</w:t>
      </w:r>
    </w:p>
    <w:p w14:paraId="24D4F3D6" w14:textId="77777777" w:rsidR="00AD1A89" w:rsidRDefault="00FD3677" w:rsidP="00966EF3">
      <w:pPr>
        <w:jc w:val="both"/>
      </w:pPr>
      <w:r>
        <w:t>These benefits of workforce satisfaction, commitment and problem-solving all directly impact organisational success</w:t>
      </w:r>
      <w:r w:rsidR="00AD1A89">
        <w:t>.</w:t>
      </w:r>
    </w:p>
    <w:p w14:paraId="0B8DEE2D" w14:textId="12A5EA30" w:rsidR="00FD3677" w:rsidRPr="00AD1A89" w:rsidRDefault="00FD3677" w:rsidP="00966EF3">
      <w:pPr>
        <w:pStyle w:val="NoSpacing"/>
      </w:pPr>
      <w:r w:rsidRPr="00966EF3">
        <w:rPr>
          <w:b/>
          <w:bCs/>
          <w:u w:val="single"/>
        </w:rPr>
        <w:t>Figure</w:t>
      </w:r>
      <w:r w:rsidR="00AB77F4" w:rsidRPr="00966EF3">
        <w:rPr>
          <w:b/>
          <w:bCs/>
          <w:u w:val="single"/>
        </w:rPr>
        <w:t xml:space="preserve"> 5: </w:t>
      </w:r>
      <w:r w:rsidR="00C95223" w:rsidRPr="00966EF3">
        <w:rPr>
          <w:b/>
          <w:bCs/>
          <w:u w:val="single"/>
        </w:rPr>
        <w:t xml:space="preserve">A Framework </w:t>
      </w:r>
      <w:r w:rsidR="00AD1A89" w:rsidRPr="00966EF3">
        <w:rPr>
          <w:b/>
          <w:bCs/>
          <w:u w:val="single"/>
        </w:rPr>
        <w:t>for</w:t>
      </w:r>
      <w:r w:rsidR="00C95223" w:rsidRPr="00966EF3">
        <w:rPr>
          <w:b/>
          <w:bCs/>
          <w:u w:val="single"/>
        </w:rPr>
        <w:t xml:space="preserve"> External and Internal Diversity Business Benefits</w:t>
      </w:r>
      <w:r w:rsidR="00C95223" w:rsidRPr="00966EF3">
        <w:t xml:space="preserve"> </w:t>
      </w:r>
      <w:r w:rsidR="00C95223" w:rsidRPr="00257051">
        <w:t>(</w:t>
      </w:r>
      <w:r w:rsidRPr="00257051">
        <w:t>DBIS</w:t>
      </w:r>
      <w:r w:rsidR="00AD1A89" w:rsidRPr="00257051">
        <w:t xml:space="preserve"> 2013</w:t>
      </w:r>
      <w:r w:rsidRPr="00257051">
        <w:t>)</w:t>
      </w:r>
      <w:r w:rsidRPr="00AD1A89">
        <w:t xml:space="preserve"> </w:t>
      </w:r>
    </w:p>
    <w:p w14:paraId="5596CF35" w14:textId="204E78AE" w:rsidR="00FD3677" w:rsidRDefault="00D7350E" w:rsidP="000D513E">
      <w:r>
        <w:rPr>
          <w:noProof/>
        </w:rPr>
        <w:drawing>
          <wp:inline distT="0" distB="0" distL="0" distR="0" wp14:anchorId="7D787EFA" wp14:editId="1866FB02">
            <wp:extent cx="6911340" cy="3070583"/>
            <wp:effectExtent l="0" t="0" r="3810" b="0"/>
            <wp:docPr id="5197152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15264" name="Picture 1" descr="A screenshot of a computer screen&#10;&#10;Description automatically generated"/>
                    <pic:cNvPicPr/>
                  </pic:nvPicPr>
                  <pic:blipFill rotWithShape="1">
                    <a:blip r:embed="rId15"/>
                    <a:srcRect l="28550" t="42066" r="27307" b="6153"/>
                    <a:stretch/>
                  </pic:blipFill>
                  <pic:spPr bwMode="auto">
                    <a:xfrm>
                      <a:off x="0" y="0"/>
                      <a:ext cx="6965681" cy="3094726"/>
                    </a:xfrm>
                    <a:prstGeom prst="rect">
                      <a:avLst/>
                    </a:prstGeom>
                    <a:ln>
                      <a:noFill/>
                    </a:ln>
                    <a:extLst>
                      <a:ext uri="{53640926-AAD7-44D8-BBD7-CCE9431645EC}">
                        <a14:shadowObscured xmlns:a14="http://schemas.microsoft.com/office/drawing/2010/main"/>
                      </a:ext>
                    </a:extLst>
                  </pic:spPr>
                </pic:pic>
              </a:graphicData>
            </a:graphic>
          </wp:inline>
        </w:drawing>
      </w:r>
    </w:p>
    <w:p w14:paraId="0E5DB72D" w14:textId="12391DAC" w:rsidR="001F605D" w:rsidRPr="001F605D" w:rsidRDefault="001F605D" w:rsidP="000D513E">
      <w:pPr>
        <w:rPr>
          <w:rStyle w:val="Hyperlink"/>
          <w:b/>
          <w:bCs/>
          <w:color w:val="auto"/>
        </w:rPr>
      </w:pPr>
      <w:r w:rsidRPr="001F605D">
        <w:rPr>
          <w:rStyle w:val="Hyperlink"/>
          <w:b/>
          <w:bCs/>
          <w:color w:val="auto"/>
        </w:rPr>
        <w:lastRenderedPageBreak/>
        <w:t xml:space="preserve">Q5: Benefits of people feeling included, valued and fairly treated at work (AC2.1) </w:t>
      </w:r>
      <w:r w:rsidR="00447019">
        <w:rPr>
          <w:lang w:val="en-US"/>
        </w:rPr>
        <w:t xml:space="preserve">                  </w:t>
      </w:r>
      <w:r w:rsidR="00447019" w:rsidRPr="00CD2805">
        <w:rPr>
          <w:color w:val="FF0000"/>
          <w:lang w:val="en-US"/>
        </w:rPr>
        <w:t>(</w:t>
      </w:r>
      <w:r w:rsidR="00447019" w:rsidRPr="00CD2805">
        <w:rPr>
          <w:b/>
          <w:bCs/>
          <w:color w:val="FF0000"/>
          <w:u w:val="single"/>
          <w:lang w:val="en-US"/>
        </w:rPr>
        <w:t>4</w:t>
      </w:r>
      <w:r w:rsidR="002676A7">
        <w:rPr>
          <w:b/>
          <w:bCs/>
          <w:color w:val="FF0000"/>
          <w:u w:val="single"/>
          <w:lang w:val="en-US"/>
        </w:rPr>
        <w:t>46</w:t>
      </w:r>
      <w:r w:rsidR="00447019" w:rsidRPr="00CD2805">
        <w:rPr>
          <w:b/>
          <w:bCs/>
          <w:color w:val="FF0000"/>
          <w:u w:val="single"/>
          <w:lang w:val="en-US"/>
        </w:rPr>
        <w:t xml:space="preserve"> words)</w:t>
      </w:r>
    </w:p>
    <w:p w14:paraId="3C48E089" w14:textId="05D35A1E" w:rsidR="001F605D" w:rsidRPr="00D209F7" w:rsidRDefault="001F605D" w:rsidP="00966EF3">
      <w:pPr>
        <w:jc w:val="both"/>
      </w:pPr>
      <w:r w:rsidRPr="00D209F7">
        <w:t xml:space="preserve">Inclusion creates a workplace where all employees feel valued, enabling innovation, problem-solving, and exploration of new </w:t>
      </w:r>
      <w:r>
        <w:t>ways of working</w:t>
      </w:r>
      <w:r w:rsidRPr="00D209F7">
        <w:t xml:space="preserve"> (ACAS</w:t>
      </w:r>
      <w:r w:rsidR="000E0AFD">
        <w:t xml:space="preserve"> </w:t>
      </w:r>
      <w:proofErr w:type="spellStart"/>
      <w:r w:rsidR="000E0AFD">
        <w:t>NDb</w:t>
      </w:r>
      <w:proofErr w:type="spellEnd"/>
      <w:r w:rsidRPr="00D209F7">
        <w:t>). With UK skills shortages, attracting new candidates is critical (</w:t>
      </w:r>
      <w:r w:rsidR="00AA45A6" w:rsidRPr="00AA45A6">
        <w:t>CIPD 2022b</w:t>
      </w:r>
      <w:r w:rsidRPr="00D209F7">
        <w:t xml:space="preserve">). </w:t>
      </w:r>
      <w:r w:rsidR="00976E38">
        <w:t>O</w:t>
      </w:r>
      <w:r w:rsidRPr="00D209F7">
        <w:t>ver 50% of employers reported increased difficulty in hiring individuals with the right skills (</w:t>
      </w:r>
      <w:proofErr w:type="spellStart"/>
      <w:r w:rsidR="00976E38" w:rsidRPr="00976E38">
        <w:t>Businessnewswales</w:t>
      </w:r>
      <w:proofErr w:type="spellEnd"/>
      <w:r w:rsidR="00976E38" w:rsidRPr="00976E38">
        <w:t xml:space="preserve"> 2021</w:t>
      </w:r>
      <w:r w:rsidRPr="00D209F7">
        <w:t>).</w:t>
      </w:r>
    </w:p>
    <w:p w14:paraId="2D3F6F79" w14:textId="6389B268" w:rsidR="001F605D" w:rsidRPr="00D209F7" w:rsidRDefault="001F605D" w:rsidP="00966EF3">
      <w:pPr>
        <w:jc w:val="both"/>
      </w:pPr>
      <w:r w:rsidRPr="00D209F7">
        <w:t xml:space="preserve">A </w:t>
      </w:r>
      <w:r>
        <w:t>universal</w:t>
      </w:r>
      <w:r w:rsidRPr="00D209F7">
        <w:t xml:space="preserve"> approach to employee management often fails, as people’s needs, values, and beliefs vary significantly (</w:t>
      </w:r>
      <w:r w:rsidR="00621F78" w:rsidRPr="00621F78">
        <w:t>CIPD 2024f</w:t>
      </w:r>
      <w:r w:rsidRPr="00D209F7">
        <w:t>). To ensure fairness and inclusion, it</w:t>
      </w:r>
      <w:r w:rsidR="009739D4">
        <w:t>’</w:t>
      </w:r>
      <w:r w:rsidRPr="00D209F7">
        <w:t xml:space="preserve">s vital to address individual motivations, fostering a sense of belonging and fulfilment. Motivation is an essential </w:t>
      </w:r>
      <w:r w:rsidR="00000B22" w:rsidRPr="00D209F7">
        <w:t xml:space="preserve">employee behaviour </w:t>
      </w:r>
      <w:r w:rsidRPr="00D209F7">
        <w:t xml:space="preserve">driver. Motivation is categorised as extrinsic, driven by external rewards or penalties, and intrinsic, stimulated by internal drives </w:t>
      </w:r>
      <w:r w:rsidR="007247FD">
        <w:t xml:space="preserve">including </w:t>
      </w:r>
      <w:r w:rsidRPr="00D209F7">
        <w:t>autonomy and self-determination (</w:t>
      </w:r>
      <w:r w:rsidR="008D7706" w:rsidRPr="008D7706">
        <w:rPr>
          <w:lang w:val="en-US"/>
        </w:rPr>
        <w:t>Waite</w:t>
      </w:r>
      <w:r w:rsidR="008D7706">
        <w:rPr>
          <w:lang w:val="en-US"/>
        </w:rPr>
        <w:t xml:space="preserve"> </w:t>
      </w:r>
      <w:r w:rsidR="008D7706" w:rsidRPr="008D7706">
        <w:rPr>
          <w:lang w:val="en-US"/>
        </w:rPr>
        <w:t>et al 2021</w:t>
      </w:r>
      <w:r w:rsidRPr="00D209F7">
        <w:t>).</w:t>
      </w:r>
    </w:p>
    <w:p w14:paraId="10B2DFB7" w14:textId="6ECCD65C" w:rsidR="007247FD" w:rsidRPr="00D209F7" w:rsidRDefault="001F605D" w:rsidP="007247FD">
      <w:pPr>
        <w:jc w:val="both"/>
      </w:pPr>
      <w:r w:rsidRPr="00D209F7">
        <w:t xml:space="preserve">There  are a number of </w:t>
      </w:r>
      <w:r w:rsidR="009739D4" w:rsidRPr="00D209F7">
        <w:t xml:space="preserve">motivation </w:t>
      </w:r>
      <w:r w:rsidRPr="00D209F7">
        <w:t>theories includ</w:t>
      </w:r>
      <w:r w:rsidR="009739D4">
        <w:t>ing</w:t>
      </w:r>
      <w:r w:rsidRPr="00D209F7">
        <w:t xml:space="preserve"> the well-known</w:t>
      </w:r>
      <w:r w:rsidR="00F86AE3">
        <w:t xml:space="preserve"> ‘</w:t>
      </w:r>
      <w:r w:rsidRPr="00D209F7">
        <w:t>Maslow Hierarchy of Needs</w:t>
      </w:r>
      <w:r w:rsidR="00F86AE3">
        <w:t>’</w:t>
      </w:r>
      <w:r w:rsidR="00DC7473">
        <w:t>. This</w:t>
      </w:r>
      <w:r w:rsidR="007247FD">
        <w:t xml:space="preserve"> </w:t>
      </w:r>
      <w:r w:rsidR="007247FD" w:rsidRPr="00D209F7">
        <w:t>describes five sequential levels that influence individual’s motivation with unfulfilled lower levels shaping thoughts and behaviours until completed, then enabling progress to higher tiers. It offers functional applications through the five levels beginning with physiological needs at the base of the triangle.</w:t>
      </w:r>
    </w:p>
    <w:p w14:paraId="0F5FC79D" w14:textId="77777777" w:rsidR="00966EF3" w:rsidRDefault="00966EF3" w:rsidP="000D513E">
      <w:pPr>
        <w:rPr>
          <w:b/>
          <w:bCs/>
          <w:u w:val="single"/>
        </w:rPr>
      </w:pPr>
    </w:p>
    <w:p w14:paraId="0566DBF7" w14:textId="08611498" w:rsidR="00966EF3" w:rsidRPr="00D209F7" w:rsidRDefault="00257051" w:rsidP="000D513E">
      <w:r w:rsidRPr="00257051">
        <w:rPr>
          <w:b/>
          <w:bCs/>
          <w:u w:val="single"/>
        </w:rPr>
        <w:t xml:space="preserve">Figure </w:t>
      </w:r>
      <w:r>
        <w:rPr>
          <w:b/>
          <w:bCs/>
          <w:u w:val="single"/>
        </w:rPr>
        <w:t>6</w:t>
      </w:r>
      <w:r w:rsidRPr="00257051">
        <w:rPr>
          <w:b/>
          <w:bCs/>
          <w:u w:val="single"/>
        </w:rPr>
        <w:t xml:space="preserve">: </w:t>
      </w:r>
      <w:r>
        <w:rPr>
          <w:b/>
          <w:bCs/>
          <w:u w:val="single"/>
        </w:rPr>
        <w:t>Maslow</w:t>
      </w:r>
      <w:r w:rsidR="00C3344A">
        <w:rPr>
          <w:b/>
          <w:bCs/>
          <w:u w:val="single"/>
        </w:rPr>
        <w:t xml:space="preserve">’s Hierarchy of Needs </w:t>
      </w:r>
      <w:r w:rsidR="0095160F" w:rsidRPr="00D209F7">
        <w:t>(Zalenski and Raspa 2006</w:t>
      </w:r>
      <w:r w:rsidR="0095160F">
        <w:t>,pp.1121</w:t>
      </w:r>
      <w:r w:rsidR="0095160F" w:rsidRPr="00D209F7">
        <w:t>)</w:t>
      </w:r>
    </w:p>
    <w:p w14:paraId="63B14BC3" w14:textId="77777777" w:rsidR="001F605D" w:rsidRPr="00D209F7" w:rsidRDefault="001F605D" w:rsidP="000D513E">
      <w:r w:rsidRPr="00D209F7">
        <w:rPr>
          <w:noProof/>
        </w:rPr>
        <w:drawing>
          <wp:inline distT="0" distB="0" distL="0" distR="0" wp14:anchorId="0D9DB191" wp14:editId="333C3F9B">
            <wp:extent cx="5166360" cy="2796540"/>
            <wp:effectExtent l="0" t="0" r="0" b="3810"/>
            <wp:docPr id="256675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75146" name="Picture 1" descr="A screenshot of a computer&#10;&#10;Description automatically generated"/>
                    <pic:cNvPicPr/>
                  </pic:nvPicPr>
                  <pic:blipFill rotWithShape="1">
                    <a:blip r:embed="rId16"/>
                    <a:srcRect l="48844" t="46200" r="26734" b="22395"/>
                    <a:stretch/>
                  </pic:blipFill>
                  <pic:spPr bwMode="auto">
                    <a:xfrm>
                      <a:off x="0" y="0"/>
                      <a:ext cx="5193905" cy="2811450"/>
                    </a:xfrm>
                    <a:prstGeom prst="rect">
                      <a:avLst/>
                    </a:prstGeom>
                    <a:ln>
                      <a:noFill/>
                    </a:ln>
                    <a:extLst>
                      <a:ext uri="{53640926-AAD7-44D8-BBD7-CCE9431645EC}">
                        <a14:shadowObscured xmlns:a14="http://schemas.microsoft.com/office/drawing/2010/main"/>
                      </a:ext>
                    </a:extLst>
                  </pic:spPr>
                </pic:pic>
              </a:graphicData>
            </a:graphic>
          </wp:inline>
        </w:drawing>
      </w:r>
    </w:p>
    <w:p w14:paraId="1B53E9A0" w14:textId="77777777" w:rsidR="00966EF3" w:rsidRDefault="00966EF3" w:rsidP="00966EF3">
      <w:pPr>
        <w:jc w:val="both"/>
      </w:pPr>
    </w:p>
    <w:p w14:paraId="3E7A191B" w14:textId="2F24868B" w:rsidR="001F605D" w:rsidRPr="00D209F7" w:rsidRDefault="001F605D" w:rsidP="00966EF3">
      <w:pPr>
        <w:jc w:val="both"/>
      </w:pPr>
      <w:r w:rsidRPr="00D209F7">
        <w:t xml:space="preserve">Physiological needs are our basic survival requirements including food and shelter. Adequate salaries ensure these are met, preventing productivity loss and distractions due to lack of necessities. </w:t>
      </w:r>
      <w:r w:rsidR="008234BD">
        <w:t>S</w:t>
      </w:r>
      <w:r w:rsidRPr="00D209F7">
        <w:t>afety needs</w:t>
      </w:r>
      <w:r>
        <w:t xml:space="preserve"> are next </w:t>
      </w:r>
      <w:r w:rsidRPr="00D209F7">
        <w:t>once our basic requirements are fulfilled. A secure workplace allows employees to focus on tasks without concerns. Social needs form our third level through a sense of belonging being fostered through team activities and collaboration. Esteem needs, the fourth level includes recognition and respect. Praise or acknowledgment will enhance morale. Finally self-actuali</w:t>
      </w:r>
      <w:r>
        <w:t>s</w:t>
      </w:r>
      <w:r w:rsidRPr="00D209F7">
        <w:t>ation involves the drive to achieve one’s full potential (</w:t>
      </w:r>
      <w:r w:rsidR="00976679" w:rsidRPr="00976679">
        <w:t>Kaur</w:t>
      </w:r>
      <w:r w:rsidR="00976679">
        <w:t xml:space="preserve"> </w:t>
      </w:r>
      <w:r w:rsidR="00976679" w:rsidRPr="00976679">
        <w:t>2013)</w:t>
      </w:r>
      <w:r w:rsidRPr="00D209F7">
        <w:t xml:space="preserve">. </w:t>
      </w:r>
    </w:p>
    <w:p w14:paraId="6D21F447" w14:textId="13A5FAF2" w:rsidR="001F605D" w:rsidRPr="00D209F7" w:rsidRDefault="008234BD" w:rsidP="00966EF3">
      <w:pPr>
        <w:jc w:val="both"/>
      </w:pPr>
      <w:r>
        <w:t>However</w:t>
      </w:r>
      <w:r w:rsidR="001F605D" w:rsidRPr="00D209F7">
        <w:t xml:space="preserve"> Maslow’s theory is increasingly viewed as outdated</w:t>
      </w:r>
      <w:r w:rsidR="000D79EB">
        <w:t xml:space="preserve"> (CIPD </w:t>
      </w:r>
      <w:r w:rsidR="0075776B">
        <w:t>2021a)</w:t>
      </w:r>
      <w:r w:rsidR="002A4B18">
        <w:t>.</w:t>
      </w:r>
      <w:r w:rsidR="002A4B18" w:rsidRPr="00D209F7">
        <w:t xml:space="preserve"> The triangular shape implies fewer people will achieve </w:t>
      </w:r>
      <w:r w:rsidR="00DA7CFB">
        <w:t>it</w:t>
      </w:r>
      <w:r w:rsidR="002A4B18" w:rsidRPr="00D209F7">
        <w:t>s top level</w:t>
      </w:r>
      <w:r w:rsidR="002A4B18">
        <w:t>, with it</w:t>
      </w:r>
      <w:r w:rsidR="001F605D" w:rsidRPr="00D209F7">
        <w:t>s staged process not universally predict</w:t>
      </w:r>
      <w:r w:rsidR="00DA7CFB">
        <w:t xml:space="preserve">ing </w:t>
      </w:r>
      <w:r w:rsidR="001F605D">
        <w:t xml:space="preserve">contemporary </w:t>
      </w:r>
      <w:r w:rsidR="001F605D" w:rsidRPr="00D209F7">
        <w:t>human behaviour (</w:t>
      </w:r>
      <w:r w:rsidR="00270C33" w:rsidRPr="00270C33">
        <w:t>Zalenski and Raspa 2006</w:t>
      </w:r>
      <w:r w:rsidR="001F605D" w:rsidRPr="00D209F7">
        <w:t>).</w:t>
      </w:r>
    </w:p>
    <w:p w14:paraId="4AA52EF8" w14:textId="5FC3CACC" w:rsidR="001F605D" w:rsidRPr="00D209F7" w:rsidRDefault="001F605D" w:rsidP="00966EF3">
      <w:pPr>
        <w:jc w:val="both"/>
      </w:pPr>
      <w:r w:rsidRPr="00D209F7">
        <w:t xml:space="preserve">Self-Determination Theory (SDT) identifies three core psychological needs of autonomy, competence, and relatedness, </w:t>
      </w:r>
      <w:r>
        <w:t>recognising</w:t>
      </w:r>
      <w:r w:rsidRPr="00D209F7">
        <w:t xml:space="preserve"> the fluctuating relationship these have with both intrinsic and extrinsic motivation as </w:t>
      </w:r>
      <w:r w:rsidRPr="00D209F7">
        <w:lastRenderedPageBreak/>
        <w:t>mediators</w:t>
      </w:r>
      <w:r w:rsidR="0075776B">
        <w:t xml:space="preserve"> (CIPD 2021</w:t>
      </w:r>
      <w:r w:rsidR="00D24F8C">
        <w:t>a)</w:t>
      </w:r>
      <w:r w:rsidRPr="00D209F7">
        <w:t xml:space="preserve">. It also </w:t>
      </w:r>
      <w:r>
        <w:t xml:space="preserve">emphasises </w:t>
      </w:r>
      <w:r w:rsidRPr="00D209F7">
        <w:t xml:space="preserve">the unique impact </w:t>
      </w:r>
      <w:r w:rsidR="00E94948">
        <w:t>t</w:t>
      </w:r>
      <w:r w:rsidRPr="00D209F7">
        <w:t xml:space="preserve">he workplace environment and individual differences has, and how linking </w:t>
      </w:r>
      <w:r>
        <w:t xml:space="preserve">all </w:t>
      </w:r>
      <w:r w:rsidRPr="00D209F7">
        <w:t>these factors can result in enhanced performance and well-being.</w:t>
      </w:r>
    </w:p>
    <w:p w14:paraId="20A0AAD5" w14:textId="4FD93E1A" w:rsidR="00DC78CA" w:rsidRPr="00D209F7" w:rsidRDefault="00DC78CA" w:rsidP="00DC78CA">
      <w:r w:rsidRPr="00257051">
        <w:rPr>
          <w:b/>
          <w:bCs/>
          <w:u w:val="single"/>
        </w:rPr>
        <w:t xml:space="preserve">Figure </w:t>
      </w:r>
      <w:r w:rsidR="002462E3">
        <w:rPr>
          <w:b/>
          <w:bCs/>
          <w:u w:val="single"/>
        </w:rPr>
        <w:t>7</w:t>
      </w:r>
      <w:r w:rsidRPr="00257051">
        <w:rPr>
          <w:b/>
          <w:bCs/>
          <w:u w:val="single"/>
        </w:rPr>
        <w:t xml:space="preserve">: </w:t>
      </w:r>
      <w:r w:rsidR="002462E3">
        <w:rPr>
          <w:b/>
          <w:bCs/>
          <w:u w:val="single"/>
        </w:rPr>
        <w:t xml:space="preserve">Workplace SDT Model </w:t>
      </w:r>
      <w:r w:rsidR="002C35A5">
        <w:rPr>
          <w:b/>
          <w:bCs/>
        </w:rPr>
        <w:t xml:space="preserve"> </w:t>
      </w:r>
      <w:r w:rsidRPr="00D209F7">
        <w:t>(</w:t>
      </w:r>
      <w:r w:rsidR="002C35A5" w:rsidRPr="002C35A5">
        <w:t>Deci, Olafsen and  Ryan 2017</w:t>
      </w:r>
      <w:r>
        <w:t>,pp.</w:t>
      </w:r>
      <w:r w:rsidR="002C35A5">
        <w:t>23</w:t>
      </w:r>
      <w:r w:rsidRPr="00D209F7">
        <w:t>)</w:t>
      </w:r>
    </w:p>
    <w:p w14:paraId="5789A1BF" w14:textId="77777777" w:rsidR="001F605D" w:rsidRPr="00D209F7" w:rsidRDefault="001F605D" w:rsidP="000D513E">
      <w:r w:rsidRPr="00D209F7">
        <w:rPr>
          <w:noProof/>
        </w:rPr>
        <w:drawing>
          <wp:inline distT="0" distB="0" distL="0" distR="0" wp14:anchorId="41063A94" wp14:editId="72DE0B75">
            <wp:extent cx="6483938" cy="2956560"/>
            <wp:effectExtent l="0" t="0" r="0" b="0"/>
            <wp:docPr id="16093192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319288" name="Picture 1" descr="A screenshot of a computer&#10;&#10;Description automatically generated"/>
                    <pic:cNvPicPr/>
                  </pic:nvPicPr>
                  <pic:blipFill rotWithShape="1">
                    <a:blip r:embed="rId17"/>
                    <a:srcRect l="27976" t="50888" r="36031" b="19936"/>
                    <a:stretch/>
                  </pic:blipFill>
                  <pic:spPr bwMode="auto">
                    <a:xfrm>
                      <a:off x="0" y="0"/>
                      <a:ext cx="6522691" cy="2974230"/>
                    </a:xfrm>
                    <a:prstGeom prst="rect">
                      <a:avLst/>
                    </a:prstGeom>
                    <a:ln>
                      <a:noFill/>
                    </a:ln>
                    <a:extLst>
                      <a:ext uri="{53640926-AAD7-44D8-BBD7-CCE9431645EC}">
                        <a14:shadowObscured xmlns:a14="http://schemas.microsoft.com/office/drawing/2010/main"/>
                      </a:ext>
                    </a:extLst>
                  </pic:spPr>
                </pic:pic>
              </a:graphicData>
            </a:graphic>
          </wp:inline>
        </w:drawing>
      </w:r>
    </w:p>
    <w:p w14:paraId="0F44CF78" w14:textId="177FC6A5" w:rsidR="001F605D" w:rsidRPr="00D209F7" w:rsidRDefault="001F605D" w:rsidP="00966EF3">
      <w:pPr>
        <w:jc w:val="both"/>
      </w:pPr>
      <w:r w:rsidRPr="00D209F7">
        <w:t>Modern approaches to motivation emphasise dynamic factors such as goal-setting, feedback, recognition, monetary rewards, meaningful work, psychological safety, and fairness (</w:t>
      </w:r>
      <w:r w:rsidR="006964AC" w:rsidRPr="006964AC">
        <w:t>Russell and Weeks</w:t>
      </w:r>
      <w:r w:rsidR="000C5A6F">
        <w:t xml:space="preserve"> </w:t>
      </w:r>
      <w:r w:rsidR="006964AC" w:rsidRPr="006964AC">
        <w:t>2024)</w:t>
      </w:r>
      <w:r w:rsidR="000C5A6F">
        <w:t>.</w:t>
      </w:r>
      <w:r w:rsidRPr="00D209F7">
        <w:t xml:space="preserve"> These elements, combined with effective job design, professional development, and a supportive environment, ensure employees remain motivated, engaged, and capable of contributing to high-performance work systems (</w:t>
      </w:r>
      <w:r w:rsidR="00C71095" w:rsidRPr="00C71095">
        <w:t>Armstrong</w:t>
      </w:r>
      <w:r w:rsidR="00C71095">
        <w:t xml:space="preserve"> </w:t>
      </w:r>
      <w:r w:rsidR="00C71095" w:rsidRPr="00C71095">
        <w:t>et al 2010</w:t>
      </w:r>
      <w:r w:rsidRPr="00D209F7">
        <w:t>).</w:t>
      </w:r>
    </w:p>
    <w:p w14:paraId="3F3F103E" w14:textId="1374F051" w:rsidR="001F605D" w:rsidRPr="00D209F7" w:rsidRDefault="001F605D" w:rsidP="00966EF3">
      <w:pPr>
        <w:jc w:val="both"/>
      </w:pPr>
      <w:r>
        <w:t>I</w:t>
      </w:r>
      <w:r w:rsidRPr="00D209F7">
        <w:t xml:space="preserve">ndividuals will </w:t>
      </w:r>
      <w:r>
        <w:t xml:space="preserve">all </w:t>
      </w:r>
      <w:r w:rsidRPr="00D209F7">
        <w:t>have their own unique set of beliefs, motivations and aspirations</w:t>
      </w:r>
      <w:r>
        <w:t>. However e</w:t>
      </w:r>
      <w:r w:rsidRPr="00D209F7">
        <w:t>mbracing inclusivity and leveraging evidence-based motivational frameworks, organisations can maximise employee potential (</w:t>
      </w:r>
      <w:r w:rsidR="009D2228" w:rsidRPr="009D2228">
        <w:t>Armstrong</w:t>
      </w:r>
      <w:r w:rsidR="009D2228">
        <w:t xml:space="preserve"> </w:t>
      </w:r>
      <w:r w:rsidR="009D2228" w:rsidRPr="009D2228">
        <w:t>and Taylor</w:t>
      </w:r>
      <w:r w:rsidR="009D2228">
        <w:t xml:space="preserve"> </w:t>
      </w:r>
      <w:r w:rsidR="009D2228" w:rsidRPr="009D2228">
        <w:t>2014</w:t>
      </w:r>
      <w:r w:rsidRPr="00D209F7">
        <w:t>)</w:t>
      </w:r>
      <w:r>
        <w:t xml:space="preserve">, which </w:t>
      </w:r>
      <w:r w:rsidRPr="00D209F7">
        <w:t>improve</w:t>
      </w:r>
      <w:r>
        <w:t>s</w:t>
      </w:r>
      <w:r w:rsidRPr="00D209F7">
        <w:t xml:space="preserve"> personal and organisational performance. </w:t>
      </w:r>
    </w:p>
    <w:p w14:paraId="715F0332" w14:textId="77777777" w:rsidR="001F605D" w:rsidRDefault="001F605D" w:rsidP="000D513E"/>
    <w:p w14:paraId="511FB9A9" w14:textId="77777777" w:rsidR="001F605D" w:rsidRDefault="001F605D" w:rsidP="000D513E"/>
    <w:p w14:paraId="4AC87F4F" w14:textId="77777777" w:rsidR="001F605D" w:rsidRDefault="001F605D" w:rsidP="000D513E"/>
    <w:p w14:paraId="1B3A28E0" w14:textId="77777777" w:rsidR="001F605D" w:rsidRDefault="001F605D" w:rsidP="000D513E"/>
    <w:p w14:paraId="05562A0E" w14:textId="77777777" w:rsidR="001F605D" w:rsidRDefault="001F605D" w:rsidP="000D513E"/>
    <w:p w14:paraId="4608F542" w14:textId="77777777" w:rsidR="001F605D" w:rsidRDefault="001F605D" w:rsidP="000D513E"/>
    <w:p w14:paraId="39B64EF5" w14:textId="77777777" w:rsidR="001F605D" w:rsidRDefault="001F605D" w:rsidP="000D513E"/>
    <w:p w14:paraId="7078C773" w14:textId="77777777" w:rsidR="001F605D" w:rsidRDefault="001F605D" w:rsidP="000D513E"/>
    <w:p w14:paraId="6316EF4B" w14:textId="77777777" w:rsidR="001F605D" w:rsidRDefault="001F605D" w:rsidP="000D513E"/>
    <w:p w14:paraId="151EE39A" w14:textId="77777777" w:rsidR="001F605D" w:rsidRDefault="001F605D" w:rsidP="000D513E"/>
    <w:p w14:paraId="273CB8EE" w14:textId="77777777" w:rsidR="00966EF3" w:rsidRDefault="00966EF3" w:rsidP="000D513E">
      <w:pPr>
        <w:rPr>
          <w:rFonts w:eastAsia="Arial" w:cs="Arial"/>
          <w:b/>
          <w:bCs/>
          <w:u w:val="single"/>
        </w:rPr>
      </w:pPr>
    </w:p>
    <w:p w14:paraId="378F0A93" w14:textId="77777777" w:rsidR="00D35EFB" w:rsidRDefault="00D35EFB" w:rsidP="000D513E">
      <w:pPr>
        <w:rPr>
          <w:rFonts w:eastAsia="Arial" w:cs="Arial"/>
          <w:b/>
          <w:bCs/>
          <w:u w:val="single"/>
        </w:rPr>
      </w:pPr>
    </w:p>
    <w:p w14:paraId="1D019917" w14:textId="77777777" w:rsidR="008829F8" w:rsidRDefault="008829F8" w:rsidP="000D513E">
      <w:pPr>
        <w:rPr>
          <w:rFonts w:eastAsia="Arial" w:cs="Arial"/>
          <w:b/>
          <w:bCs/>
          <w:u w:val="single"/>
        </w:rPr>
      </w:pPr>
    </w:p>
    <w:p w14:paraId="271B9462" w14:textId="2868268D" w:rsidR="00BE2B70" w:rsidRPr="000D513E" w:rsidRDefault="00BE2B70" w:rsidP="000D513E">
      <w:pPr>
        <w:rPr>
          <w:rFonts w:eastAsia="Arial" w:cs="Arial"/>
          <w:b/>
          <w:bCs/>
          <w:u w:val="single"/>
        </w:rPr>
      </w:pPr>
      <w:r w:rsidRPr="000D513E">
        <w:rPr>
          <w:rFonts w:eastAsia="Arial" w:cs="Arial"/>
          <w:b/>
          <w:bCs/>
          <w:u w:val="single"/>
        </w:rPr>
        <w:lastRenderedPageBreak/>
        <w:t>Q6: Inclusive people practice initiatives</w:t>
      </w:r>
      <w:bookmarkStart w:id="1" w:name="_Hlk159579697"/>
      <w:r w:rsidRPr="000D513E">
        <w:rPr>
          <w:rFonts w:eastAsia="Arial" w:cs="Arial"/>
          <w:b/>
          <w:bCs/>
          <w:u w:val="single"/>
        </w:rPr>
        <w:t xml:space="preserve"> (AC2.2)</w:t>
      </w:r>
      <w:r w:rsidR="00777674">
        <w:rPr>
          <w:lang w:val="en-US"/>
        </w:rPr>
        <w:t xml:space="preserve">                  </w:t>
      </w:r>
      <w:r w:rsidR="00777674" w:rsidRPr="00CD2805">
        <w:rPr>
          <w:color w:val="FF0000"/>
          <w:lang w:val="en-US"/>
        </w:rPr>
        <w:t>(</w:t>
      </w:r>
      <w:r w:rsidR="00E20E74">
        <w:rPr>
          <w:b/>
          <w:bCs/>
          <w:color w:val="FF0000"/>
          <w:u w:val="single"/>
          <w:lang w:val="en-US"/>
        </w:rPr>
        <w:t>36</w:t>
      </w:r>
      <w:r w:rsidR="00286033">
        <w:rPr>
          <w:b/>
          <w:bCs/>
          <w:color w:val="FF0000"/>
          <w:u w:val="single"/>
          <w:lang w:val="en-US"/>
        </w:rPr>
        <w:t>0</w:t>
      </w:r>
      <w:r w:rsidR="00777674" w:rsidRPr="00CD2805">
        <w:rPr>
          <w:b/>
          <w:bCs/>
          <w:color w:val="FF0000"/>
          <w:u w:val="single"/>
          <w:lang w:val="en-US"/>
        </w:rPr>
        <w:t xml:space="preserve"> words)</w:t>
      </w:r>
    </w:p>
    <w:bookmarkEnd w:id="1"/>
    <w:p w14:paraId="78EE559E" w14:textId="4E484E39" w:rsidR="00BE2B70" w:rsidRPr="000D513E" w:rsidRDefault="00BE2B70" w:rsidP="00966EF3">
      <w:pPr>
        <w:jc w:val="both"/>
      </w:pPr>
      <w:r w:rsidRPr="000D513E">
        <w:t>PAI</w:t>
      </w:r>
      <w:r w:rsidR="0078736F">
        <w:t xml:space="preserve">, a </w:t>
      </w:r>
      <w:r w:rsidRPr="000D513E">
        <w:t>private-sector SME</w:t>
      </w:r>
      <w:r w:rsidR="0078736F">
        <w:t>, i</w:t>
      </w:r>
      <w:r w:rsidRPr="000D513E">
        <w:t>nitially relied on informal practices adapt</w:t>
      </w:r>
      <w:r w:rsidR="00DC1BBB">
        <w:t>ing</w:t>
      </w:r>
      <w:r w:rsidRPr="000D513E">
        <w:t xml:space="preserve"> to </w:t>
      </w:r>
      <w:r w:rsidR="00010C23">
        <w:t>changing</w:t>
      </w:r>
      <w:r w:rsidRPr="000D513E">
        <w:t xml:space="preserve"> market conditions (Taylor and Woodhams 2022b). As PAI expanded its operations and workforce, it </w:t>
      </w:r>
      <w:r w:rsidR="00970CC4">
        <w:t>moved</w:t>
      </w:r>
      <w:r w:rsidRPr="000D513E">
        <w:t xml:space="preserve"> toward formalised strategies. However, resource limitations </w:t>
      </w:r>
      <w:r w:rsidR="001A6484">
        <w:t>require</w:t>
      </w:r>
      <w:r w:rsidRPr="000D513E">
        <w:t xml:space="preserve"> balancing operational demands with administrative costs (Gutterman 2023)</w:t>
      </w:r>
      <w:r w:rsidR="001A6484">
        <w:t>.</w:t>
      </w:r>
    </w:p>
    <w:p w14:paraId="6A57768C" w14:textId="44BFD2FD" w:rsidR="00BE2B70" w:rsidRPr="00C70981" w:rsidRDefault="00BE2B70" w:rsidP="00966EF3">
      <w:pPr>
        <w:jc w:val="both"/>
      </w:pPr>
      <w:r w:rsidRPr="00C70981">
        <w:t>Recognising the need for specialist skills, PAI’s management acknowledged gaps in key areas</w:t>
      </w:r>
      <w:r w:rsidR="008468B2">
        <w:t xml:space="preserve"> of</w:t>
      </w:r>
      <w:r w:rsidRPr="00C70981">
        <w:t xml:space="preserve"> recruitment, induction, DEI, and </w:t>
      </w:r>
      <w:r w:rsidR="005B565B">
        <w:t>L&amp;D</w:t>
      </w:r>
      <w:r w:rsidRPr="00C70981">
        <w:t xml:space="preserve"> (</w:t>
      </w:r>
      <w:r w:rsidR="00344DE4">
        <w:t xml:space="preserve">CIPD </w:t>
      </w:r>
      <w:r w:rsidR="00D436A8">
        <w:t>2024d</w:t>
      </w:r>
      <w:r w:rsidRPr="00C70981">
        <w:t>). Employee engagement, often described as an ‘elusive beast’ (</w:t>
      </w:r>
      <w:r w:rsidR="00D96128" w:rsidRPr="00D96128">
        <w:t>Sharp</w:t>
      </w:r>
      <w:r w:rsidR="00D96128">
        <w:t xml:space="preserve"> </w:t>
      </w:r>
      <w:r w:rsidR="00D96128" w:rsidRPr="00D96128">
        <w:t>2019)</w:t>
      </w:r>
      <w:r w:rsidR="00D96128">
        <w:t>,</w:t>
      </w:r>
      <w:r w:rsidRPr="00C70981">
        <w:t xml:space="preserve"> was missing, prompting PAI’s first staff survey in 2018 to capture employee feedback</w:t>
      </w:r>
      <w:r w:rsidR="00442F79">
        <w:t xml:space="preserve">, </w:t>
      </w:r>
      <w:r w:rsidRPr="00C70981">
        <w:t>reveal</w:t>
      </w:r>
      <w:r w:rsidR="00442F79">
        <w:t>ing</w:t>
      </w:r>
      <w:r w:rsidRPr="00C70981">
        <w:t xml:space="preserve"> dissatisfaction from a limited employee voice</w:t>
      </w:r>
      <w:r>
        <w:t xml:space="preserve"> </w:t>
      </w:r>
      <w:r w:rsidRPr="00C70981">
        <w:t>(</w:t>
      </w:r>
      <w:r w:rsidR="00667622" w:rsidRPr="00667622">
        <w:t>CIPD 2019d</w:t>
      </w:r>
      <w:r w:rsidRPr="00C70981">
        <w:t>)</w:t>
      </w:r>
      <w:r w:rsidR="00A84B84">
        <w:t>.</w:t>
      </w:r>
    </w:p>
    <w:p w14:paraId="386BC548" w14:textId="06DA2AEC" w:rsidR="00BE2B70" w:rsidRPr="00C70981" w:rsidRDefault="00BE2B70" w:rsidP="00966EF3">
      <w:pPr>
        <w:jc w:val="both"/>
      </w:pPr>
      <w:r w:rsidRPr="00C70981">
        <w:t xml:space="preserve">HR responsibilities, typically assigned to line managers, were inconsistently managed (Crawshaw, </w:t>
      </w:r>
      <w:proofErr w:type="spellStart"/>
      <w:r w:rsidRPr="00C70981">
        <w:t>Budwer</w:t>
      </w:r>
      <w:proofErr w:type="spellEnd"/>
      <w:r w:rsidRPr="00C70981">
        <w:t xml:space="preserve"> and Davis, 2017). To address this, PAI engaged a CIPD-qualified consultant to collaborate with managers, leveraging employee feedback and creating confidential focus groups to tackle identified issues. This initiative emphasised the need for SMART (specific, measurable, attainable, relevant, time-bound) objectives to ensure clarity, feasibility, and alignment with business goals (Mannion and </w:t>
      </w:r>
      <w:proofErr w:type="spellStart"/>
      <w:r w:rsidRPr="00C70981">
        <w:t>Keepeace</w:t>
      </w:r>
      <w:proofErr w:type="spellEnd"/>
      <w:r w:rsidRPr="00C70981">
        <w:t xml:space="preserve"> 1995).</w:t>
      </w:r>
    </w:p>
    <w:p w14:paraId="197C2EA1" w14:textId="0E994057" w:rsidR="00BE2B70" w:rsidRPr="00C70981" w:rsidRDefault="00BE2B70" w:rsidP="00966EF3">
      <w:pPr>
        <w:jc w:val="both"/>
      </w:pPr>
      <w:r w:rsidRPr="00C70981">
        <w:t xml:space="preserve">While SMART objectives are not universally applicable (Bjerke and Renger 2017), </w:t>
      </w:r>
      <w:r w:rsidR="009A2C3C">
        <w:t>setting</w:t>
      </w:r>
      <w:r w:rsidRPr="00C70981">
        <w:t xml:space="preserve"> clear project goals, indicators, and timelines </w:t>
      </w:r>
      <w:r w:rsidR="00847925">
        <w:t>are</w:t>
      </w:r>
      <w:r w:rsidRPr="00C70981">
        <w:t xml:space="preserve"> essential for success (</w:t>
      </w:r>
      <w:proofErr w:type="spellStart"/>
      <w:r w:rsidRPr="00C70981">
        <w:t>Ogbeiwi</w:t>
      </w:r>
      <w:proofErr w:type="spellEnd"/>
      <w:r w:rsidRPr="00C70981">
        <w:t xml:space="preserve"> 2017). Extending SMART to SMARTER, incorporating engagement and reward, further motivate</w:t>
      </w:r>
      <w:r w:rsidR="00713AC8">
        <w:t xml:space="preserve">s </w:t>
      </w:r>
      <w:r w:rsidRPr="00C70981">
        <w:t>and ensure organisational buy-in (MacLeod 2012).</w:t>
      </w:r>
    </w:p>
    <w:p w14:paraId="4C15974D" w14:textId="01FF7A26" w:rsidR="00BE2B70" w:rsidRPr="00C70981" w:rsidRDefault="009A7B85" w:rsidP="00966EF3">
      <w:pPr>
        <w:jc w:val="both"/>
      </w:pPr>
      <w:r>
        <w:t>I</w:t>
      </w:r>
      <w:r w:rsidR="00BE2B70" w:rsidRPr="00C70981">
        <w:t xml:space="preserve">ntegration of </w:t>
      </w:r>
      <w:r w:rsidR="00535F4E">
        <w:t>a</w:t>
      </w:r>
      <w:r w:rsidR="00BE2B70" w:rsidRPr="00C70981">
        <w:t xml:space="preserve"> HR consultant proved successful through a process of communication, </w:t>
      </w:r>
      <w:r w:rsidR="00874A41">
        <w:t>with regular</w:t>
      </w:r>
      <w:r w:rsidR="00BE2B70" w:rsidRPr="00C70981">
        <w:t xml:space="preserve"> feedback and recognition mechanisms aligned with strategic goals, fostered a </w:t>
      </w:r>
      <w:r w:rsidR="00BE2B70">
        <w:t xml:space="preserve">more </w:t>
      </w:r>
      <w:r w:rsidR="00BE2B70" w:rsidRPr="00C70981">
        <w:t>positive learning culture (</w:t>
      </w:r>
      <w:r w:rsidR="00940295" w:rsidRPr="00940295">
        <w:t>CIPD 2021b</w:t>
      </w:r>
      <w:r w:rsidR="00BE2B70" w:rsidRPr="00C70981">
        <w:t>). Additionally, tailored development programs were seen to address challenges such as career development, performance management, and succession planning  (</w:t>
      </w:r>
      <w:proofErr w:type="spellStart"/>
      <w:r w:rsidR="00BE2B70" w:rsidRPr="00C70981">
        <w:t>Salavou</w:t>
      </w:r>
      <w:proofErr w:type="spellEnd"/>
      <w:r w:rsidR="00BE2B70" w:rsidRPr="00C70981">
        <w:t xml:space="preserve">, Baltas and </w:t>
      </w:r>
      <w:proofErr w:type="spellStart"/>
      <w:r w:rsidR="00BE2B70" w:rsidRPr="00C70981">
        <w:t>Lioukas</w:t>
      </w:r>
      <w:proofErr w:type="spellEnd"/>
      <w:r w:rsidR="00BE2B70" w:rsidRPr="00C70981">
        <w:t xml:space="preserve"> 2004).</w:t>
      </w:r>
    </w:p>
    <w:p w14:paraId="735A4361" w14:textId="109D149A" w:rsidR="00BE2B70" w:rsidRPr="00C70981" w:rsidRDefault="00BE2B70" w:rsidP="00966EF3">
      <w:pPr>
        <w:jc w:val="both"/>
      </w:pPr>
      <w:r w:rsidRPr="00C70981">
        <w:t>Through these efforts, PAI en</w:t>
      </w:r>
      <w:r w:rsidR="007574AA">
        <w:t>abled</w:t>
      </w:r>
      <w:r w:rsidRPr="00C70981">
        <w:t xml:space="preserve"> </w:t>
      </w:r>
      <w:r>
        <w:t xml:space="preserve">several </w:t>
      </w:r>
      <w:r w:rsidRPr="00C70981">
        <w:t xml:space="preserve">successful initiatives </w:t>
      </w:r>
      <w:r>
        <w:t xml:space="preserve">relative to its size and requirements, </w:t>
      </w:r>
      <w:r w:rsidRPr="00C70981">
        <w:t xml:space="preserve">including a staff handbook, DEI bite-sized training, </w:t>
      </w:r>
      <w:r>
        <w:t xml:space="preserve">bespoke on-boarding video </w:t>
      </w:r>
      <w:r w:rsidRPr="00C70981">
        <w:t xml:space="preserve">and a social calendar, to promote healthier and fairer workplace practices. </w:t>
      </w:r>
      <w:r w:rsidR="00FB6FD0">
        <w:t>R</w:t>
      </w:r>
      <w:r w:rsidRPr="00C70981">
        <w:t>eviewing quality internal and external data, securing management buy-in, and engaging employees (</w:t>
      </w:r>
      <w:r w:rsidR="00377D17" w:rsidRPr="00377D17">
        <w:t>Faragher</w:t>
      </w:r>
      <w:r w:rsidR="00377D17">
        <w:t xml:space="preserve"> </w:t>
      </w:r>
      <w:r w:rsidR="00377D17" w:rsidRPr="00377D17">
        <w:t>2020</w:t>
      </w:r>
      <w:r w:rsidRPr="00C70981">
        <w:t xml:space="preserve">), has </w:t>
      </w:r>
      <w:r w:rsidR="00393255">
        <w:t xml:space="preserve">improved </w:t>
      </w:r>
      <w:r w:rsidRPr="00C70981">
        <w:t>trust, innovation, and engagement within the organi</w:t>
      </w:r>
      <w:r>
        <w:t>s</w:t>
      </w:r>
      <w:r w:rsidRPr="00C70981">
        <w:t>ation (</w:t>
      </w:r>
      <w:r w:rsidR="00D26F87" w:rsidRPr="00D26F87">
        <w:t>CIPD 2012</w:t>
      </w:r>
      <w:r w:rsidRPr="00C70981">
        <w:t>).</w:t>
      </w:r>
    </w:p>
    <w:p w14:paraId="68D7DB58" w14:textId="595EF697" w:rsidR="00BE2B70" w:rsidRPr="00C70981" w:rsidRDefault="00BE2B70" w:rsidP="00966EF3">
      <w:pPr>
        <w:jc w:val="both"/>
      </w:pPr>
      <w:r>
        <w:t xml:space="preserve">There is still work to be done however future </w:t>
      </w:r>
      <w:r w:rsidRPr="00C70981">
        <w:t xml:space="preserve">initiatives will incorporate </w:t>
      </w:r>
      <w:r>
        <w:t xml:space="preserve">business case communications, </w:t>
      </w:r>
      <w:r w:rsidRPr="00C70981">
        <w:t>feedback and adapt to ensure sustained success</w:t>
      </w:r>
      <w:r>
        <w:t xml:space="preserve"> </w:t>
      </w:r>
      <w:r w:rsidRPr="00C70981">
        <w:t>(</w:t>
      </w:r>
      <w:r w:rsidR="006E5A75" w:rsidRPr="006E5A75">
        <w:t>Knowles</w:t>
      </w:r>
      <w:r w:rsidR="006E5A75">
        <w:t xml:space="preserve"> </w:t>
      </w:r>
      <w:r w:rsidR="006E5A75" w:rsidRPr="006E5A75">
        <w:t>2024</w:t>
      </w:r>
      <w:r w:rsidRPr="00C70981">
        <w:t xml:space="preserve">). Key considerations </w:t>
      </w:r>
      <w:r>
        <w:t xml:space="preserve">must </w:t>
      </w:r>
      <w:r w:rsidRPr="00C70981">
        <w:t>include designing initiatives aligned with business culture, engaging informal influencers as champions, and using credible sponsors for delivery (</w:t>
      </w:r>
      <w:r w:rsidR="00C8032B" w:rsidRPr="00C8032B">
        <w:t>CIPD 2017</w:t>
      </w:r>
      <w:r w:rsidRPr="00C70981">
        <w:t xml:space="preserve">). </w:t>
      </w:r>
    </w:p>
    <w:p w14:paraId="3C06A998" w14:textId="77777777" w:rsidR="00BE2B70" w:rsidRDefault="00BE2B70" w:rsidP="000D513E"/>
    <w:p w14:paraId="66A4F1E6" w14:textId="77777777" w:rsidR="00BE2B70" w:rsidRDefault="00BE2B70" w:rsidP="000D513E"/>
    <w:p w14:paraId="39165727" w14:textId="77777777" w:rsidR="0076350E" w:rsidRDefault="0076350E" w:rsidP="000D513E"/>
    <w:p w14:paraId="703A20B5" w14:textId="77777777" w:rsidR="0076350E" w:rsidRDefault="0076350E" w:rsidP="000D513E"/>
    <w:p w14:paraId="5309BE1D" w14:textId="77777777" w:rsidR="0076350E" w:rsidRDefault="0076350E" w:rsidP="000D513E"/>
    <w:p w14:paraId="26225BF3" w14:textId="77777777" w:rsidR="0076350E" w:rsidRDefault="0076350E" w:rsidP="000D513E"/>
    <w:p w14:paraId="7C299ABE" w14:textId="77777777" w:rsidR="0076350E" w:rsidRDefault="0076350E" w:rsidP="000D513E"/>
    <w:p w14:paraId="184259C1" w14:textId="77777777" w:rsidR="00966EF3" w:rsidRDefault="00966EF3" w:rsidP="000D513E">
      <w:pPr>
        <w:rPr>
          <w:b/>
          <w:bCs/>
          <w:u w:val="single"/>
          <w:lang w:val="en-US"/>
        </w:rPr>
      </w:pPr>
    </w:p>
    <w:p w14:paraId="600BC768" w14:textId="77777777" w:rsidR="00F13E26" w:rsidRDefault="00F13E26" w:rsidP="000D513E">
      <w:pPr>
        <w:rPr>
          <w:b/>
          <w:bCs/>
          <w:u w:val="single"/>
          <w:lang w:val="en-US"/>
        </w:rPr>
      </w:pPr>
    </w:p>
    <w:p w14:paraId="2F576C6D" w14:textId="77777777" w:rsidR="00042527" w:rsidRDefault="00042527" w:rsidP="000D513E">
      <w:pPr>
        <w:rPr>
          <w:b/>
          <w:bCs/>
          <w:u w:val="single"/>
          <w:lang w:val="en-US"/>
        </w:rPr>
      </w:pPr>
    </w:p>
    <w:p w14:paraId="713FB6E9" w14:textId="01F487D5" w:rsidR="006F39BA" w:rsidRPr="000D513E" w:rsidRDefault="006F39BA" w:rsidP="000D513E">
      <w:pPr>
        <w:rPr>
          <w:b/>
          <w:bCs/>
          <w:u w:val="single"/>
          <w:lang w:val="en-US"/>
        </w:rPr>
      </w:pPr>
      <w:r w:rsidRPr="000D513E">
        <w:rPr>
          <w:b/>
          <w:bCs/>
          <w:u w:val="single"/>
          <w:lang w:val="en-US"/>
        </w:rPr>
        <w:lastRenderedPageBreak/>
        <w:t>Q7</w:t>
      </w:r>
      <w:r w:rsidR="000D513E">
        <w:rPr>
          <w:b/>
          <w:bCs/>
          <w:u w:val="single"/>
          <w:lang w:val="en-US"/>
        </w:rPr>
        <w:t>:</w:t>
      </w:r>
      <w:r w:rsidRPr="000D513E">
        <w:rPr>
          <w:b/>
          <w:bCs/>
          <w:u w:val="single"/>
          <w:lang w:val="en-US"/>
        </w:rPr>
        <w:t xml:space="preserve"> Personal Review; Working inclusively and building positive working relationships (AC2.3)  </w:t>
      </w:r>
      <w:r w:rsidR="007064FE">
        <w:rPr>
          <w:lang w:val="en-US"/>
        </w:rPr>
        <w:t xml:space="preserve"> </w:t>
      </w:r>
      <w:r w:rsidR="007064FE" w:rsidRPr="00CD2805">
        <w:rPr>
          <w:color w:val="FF0000"/>
          <w:lang w:val="en-US"/>
        </w:rPr>
        <w:t>(</w:t>
      </w:r>
      <w:r w:rsidR="007064FE">
        <w:rPr>
          <w:b/>
          <w:bCs/>
          <w:color w:val="FF0000"/>
          <w:u w:val="single"/>
          <w:lang w:val="en-US"/>
        </w:rPr>
        <w:t>2</w:t>
      </w:r>
      <w:r w:rsidR="00C45D94">
        <w:rPr>
          <w:b/>
          <w:bCs/>
          <w:color w:val="FF0000"/>
          <w:u w:val="single"/>
          <w:lang w:val="en-US"/>
        </w:rPr>
        <w:t>83</w:t>
      </w:r>
      <w:r w:rsidR="007064FE" w:rsidRPr="00CD2805">
        <w:rPr>
          <w:b/>
          <w:bCs/>
          <w:color w:val="FF0000"/>
          <w:u w:val="single"/>
          <w:lang w:val="en-US"/>
        </w:rPr>
        <w:t>words)</w:t>
      </w:r>
    </w:p>
    <w:p w14:paraId="3458F3B8" w14:textId="0AB1A4A5" w:rsidR="006F39BA" w:rsidRPr="000B7392" w:rsidRDefault="006F39BA" w:rsidP="00966EF3">
      <w:pPr>
        <w:jc w:val="both"/>
      </w:pPr>
      <w:r>
        <w:t>F</w:t>
      </w:r>
      <w:r w:rsidRPr="000B7392">
        <w:t>eedback is essential for personal and professional growth. When provided constructively and timely, it fosters adaptation, improves abilities, strengthens coping mechanisms, and adds value to our work and ourselves</w:t>
      </w:r>
      <w:r w:rsidR="00B93DA1">
        <w:t xml:space="preserve"> (</w:t>
      </w:r>
      <w:r w:rsidR="00E46FD6">
        <w:t>O’Hara 2015)</w:t>
      </w:r>
      <w:r w:rsidRPr="000B7392">
        <w:t xml:space="preserve">. However, feedback can be a source of stress, particularly when juggling </w:t>
      </w:r>
      <w:r>
        <w:t>different</w:t>
      </w:r>
      <w:r w:rsidRPr="000B7392">
        <w:t xml:space="preserve"> responsibilities in a SME</w:t>
      </w:r>
      <w:r>
        <w:t xml:space="preserve"> which </w:t>
      </w:r>
      <w:r w:rsidRPr="000B7392">
        <w:t xml:space="preserve">often require </w:t>
      </w:r>
      <w:r>
        <w:t xml:space="preserve">dealing with </w:t>
      </w:r>
      <w:r w:rsidRPr="000B7392">
        <w:t xml:space="preserve"> varied </w:t>
      </w:r>
      <w:r>
        <w:t xml:space="preserve">levels of </w:t>
      </w:r>
      <w:r w:rsidRPr="000B7392">
        <w:t>challenges</w:t>
      </w:r>
      <w:r>
        <w:t xml:space="preserve"> across separate functions. </w:t>
      </w:r>
    </w:p>
    <w:p w14:paraId="538AA30C" w14:textId="3043BF9E" w:rsidR="006F39BA" w:rsidRPr="000B7392" w:rsidRDefault="006F39BA" w:rsidP="00966EF3">
      <w:pPr>
        <w:jc w:val="both"/>
      </w:pPr>
      <w:r w:rsidRPr="000B7392">
        <w:t>Working within a profit-driven, entrepreneurial setting with traditional approaches to employment</w:t>
      </w:r>
      <w:r w:rsidR="00DF5572">
        <w:t xml:space="preserve"> </w:t>
      </w:r>
      <w:r w:rsidRPr="000B7392">
        <w:t xml:space="preserve">and development has further highlighted the need for </w:t>
      </w:r>
      <w:r>
        <w:t xml:space="preserve">more </w:t>
      </w:r>
      <w:r w:rsidR="0051083A" w:rsidRPr="0051083A">
        <w:t>contemporary</w:t>
      </w:r>
      <w:r w:rsidR="0051083A">
        <w:t xml:space="preserve"> </w:t>
      </w:r>
      <w:r>
        <w:t>approaches</w:t>
      </w:r>
      <w:r w:rsidRPr="000B7392">
        <w:t xml:space="preserve">. My primary responsibilities are analytical and numbers-focused, which has led to a limited appreciation of the </w:t>
      </w:r>
      <w:r w:rsidR="0082076D">
        <w:t>people</w:t>
      </w:r>
      <w:r w:rsidRPr="000B7392">
        <w:t xml:space="preserve"> factors in decision-making and communication. Consequently, I have not always fully evaluated the personal impact of decisions.</w:t>
      </w:r>
    </w:p>
    <w:p w14:paraId="089DEEF6" w14:textId="69D8C725" w:rsidR="006F39BA" w:rsidRDefault="006F39BA" w:rsidP="00966EF3">
      <w:pPr>
        <w:jc w:val="both"/>
      </w:pPr>
      <w:r w:rsidRPr="000B7392">
        <w:t>Additionally, I recogni</w:t>
      </w:r>
      <w:r>
        <w:t>s</w:t>
      </w:r>
      <w:r w:rsidRPr="000B7392">
        <w:t xml:space="preserve">e my interpersonal skills and networking </w:t>
      </w:r>
      <w:r w:rsidR="00C11CA2" w:rsidRPr="000B7392">
        <w:t xml:space="preserve">confidence </w:t>
      </w:r>
      <w:r w:rsidRPr="000B7392">
        <w:t xml:space="preserve">remains underdeveloped, </w:t>
      </w:r>
      <w:r>
        <w:t xml:space="preserve">requiring </w:t>
      </w:r>
      <w:r w:rsidR="00FB5479">
        <w:t>a</w:t>
      </w:r>
      <w:r w:rsidRPr="000B7392">
        <w:t xml:space="preserve"> </w:t>
      </w:r>
      <w:r>
        <w:t xml:space="preserve">conscious </w:t>
      </w:r>
      <w:r w:rsidRPr="000B7392">
        <w:t xml:space="preserve">effort to improve emotional intelligence (EQ). Mistakes in the past </w:t>
      </w:r>
      <w:r>
        <w:t>reinforce</w:t>
      </w:r>
      <w:r w:rsidRPr="000B7392">
        <w:t xml:space="preserve"> the importance of adopting a reflective approach to develop more insightful thinking. Gibbs’ Reflective Cycle offers a structured framework for critical self-reflection, fostering self-awareness, continuous learning, problem-solving, and the practical application of insights for growth</w:t>
      </w:r>
      <w:r w:rsidR="00FB5479">
        <w:t>.</w:t>
      </w:r>
    </w:p>
    <w:p w14:paraId="2DE5008D" w14:textId="7AC5E49B" w:rsidR="006F39BA" w:rsidRDefault="006F39BA" w:rsidP="000D513E">
      <w:r w:rsidRPr="00C8032B">
        <w:rPr>
          <w:b/>
          <w:bCs/>
          <w:u w:val="single"/>
        </w:rPr>
        <w:t xml:space="preserve">Figure </w:t>
      </w:r>
      <w:r w:rsidR="00C8032B" w:rsidRPr="00C8032B">
        <w:rPr>
          <w:b/>
          <w:bCs/>
          <w:u w:val="single"/>
        </w:rPr>
        <w:t>8</w:t>
      </w:r>
      <w:r w:rsidRPr="00C8032B">
        <w:rPr>
          <w:b/>
          <w:bCs/>
          <w:u w:val="single"/>
        </w:rPr>
        <w:t>: Gibbs Reflective Cycle Model</w:t>
      </w:r>
      <w:r>
        <w:t xml:space="preserve"> (</w:t>
      </w:r>
      <w:proofErr w:type="spellStart"/>
      <w:r w:rsidRPr="000B7392">
        <w:t>Pianpeng</w:t>
      </w:r>
      <w:proofErr w:type="spellEnd"/>
      <w:r>
        <w:t xml:space="preserve"> </w:t>
      </w:r>
      <w:r w:rsidRPr="000B7392">
        <w:t xml:space="preserve">and </w:t>
      </w:r>
      <w:proofErr w:type="spellStart"/>
      <w:r w:rsidRPr="000B7392">
        <w:t>Koraneekij</w:t>
      </w:r>
      <w:proofErr w:type="spellEnd"/>
      <w:r>
        <w:t xml:space="preserve"> </w:t>
      </w:r>
      <w:r w:rsidRPr="000B7392">
        <w:t>2016</w:t>
      </w:r>
      <w:r w:rsidR="00B40EED">
        <w:t>,</w:t>
      </w:r>
      <w:r>
        <w:t>pp.27)</w:t>
      </w:r>
    </w:p>
    <w:p w14:paraId="4552E901" w14:textId="77777777" w:rsidR="006F39BA" w:rsidRPr="000B7392" w:rsidRDefault="006F39BA" w:rsidP="000D513E">
      <w:r>
        <w:rPr>
          <w:noProof/>
        </w:rPr>
        <w:drawing>
          <wp:inline distT="0" distB="0" distL="0" distR="0" wp14:anchorId="1849220C" wp14:editId="6F3035EB">
            <wp:extent cx="5181600" cy="4113199"/>
            <wp:effectExtent l="0" t="0" r="0" b="1905"/>
            <wp:docPr id="3735105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10506" name="Picture 1" descr="A screenshot of a computer&#10;&#10;Description automatically generated"/>
                    <pic:cNvPicPr/>
                  </pic:nvPicPr>
                  <pic:blipFill rotWithShape="1">
                    <a:blip r:embed="rId18"/>
                    <a:srcRect l="26011" t="44062" r="50762" b="19952"/>
                    <a:stretch/>
                  </pic:blipFill>
                  <pic:spPr bwMode="auto">
                    <a:xfrm>
                      <a:off x="0" y="0"/>
                      <a:ext cx="5226458" cy="4148808"/>
                    </a:xfrm>
                    <a:prstGeom prst="rect">
                      <a:avLst/>
                    </a:prstGeom>
                    <a:ln>
                      <a:noFill/>
                    </a:ln>
                    <a:extLst>
                      <a:ext uri="{53640926-AAD7-44D8-BBD7-CCE9431645EC}">
                        <a14:shadowObscured xmlns:a14="http://schemas.microsoft.com/office/drawing/2010/main"/>
                      </a:ext>
                    </a:extLst>
                  </pic:spPr>
                </pic:pic>
              </a:graphicData>
            </a:graphic>
          </wp:inline>
        </w:drawing>
      </w:r>
    </w:p>
    <w:p w14:paraId="18C1A5A8" w14:textId="478D2ACB" w:rsidR="006F39BA" w:rsidRPr="000B7392" w:rsidRDefault="006F39BA" w:rsidP="00966EF3">
      <w:pPr>
        <w:jc w:val="both"/>
      </w:pPr>
      <w:r>
        <w:t>Going forward,</w:t>
      </w:r>
      <w:r w:rsidRPr="000B7392">
        <w:t xml:space="preserve"> I </w:t>
      </w:r>
      <w:r>
        <w:t>plan</w:t>
      </w:r>
      <w:r w:rsidRPr="000B7392">
        <w:t xml:space="preserve"> to transition towards a more people-focused professional role, moving beyond my current emphasis on analytics, efficiency, and profitability. To achieve this</w:t>
      </w:r>
      <w:r>
        <w:t xml:space="preserve"> increased inclusive working and people skills</w:t>
      </w:r>
      <w:r w:rsidRPr="000B7392">
        <w:t xml:space="preserve">, I intend to enhance my EQ and networking skills by actively engaging with the CIPD community and </w:t>
      </w:r>
      <w:r>
        <w:t>fully utilising i</w:t>
      </w:r>
      <w:r w:rsidRPr="000B7392">
        <w:t>ts events and resources</w:t>
      </w:r>
      <w:r>
        <w:t xml:space="preserve"> as s</w:t>
      </w:r>
      <w:r w:rsidRPr="00F91D98">
        <w:t>ocial skills are equally vital in business</w:t>
      </w:r>
      <w:r w:rsidR="00E46FD6">
        <w:t xml:space="preserve"> (Horn 2012)</w:t>
      </w:r>
      <w:r w:rsidR="00225ABD">
        <w:rPr>
          <w:lang w:val="en-US"/>
        </w:rPr>
        <w:t>.</w:t>
      </w:r>
      <w:r>
        <w:t xml:space="preserve">  </w:t>
      </w:r>
      <w:r w:rsidRPr="000B7392">
        <w:t xml:space="preserve">This approach </w:t>
      </w:r>
      <w:r>
        <w:t>will put me in the stretch zone, which will not be comfortable for me personally but should stimulate learning</w:t>
      </w:r>
      <w:r w:rsidR="00C45D94">
        <w:t xml:space="preserve"> (Waite et al 2021)</w:t>
      </w:r>
      <w:r>
        <w:t xml:space="preserve">. It should </w:t>
      </w:r>
      <w:r w:rsidRPr="000B7392">
        <w:t>enable me to gain valuable insights from others and support my ongoing development as a people professional.</w:t>
      </w:r>
    </w:p>
    <w:p w14:paraId="15D154B8" w14:textId="77777777" w:rsidR="00966EF3" w:rsidRDefault="00966EF3" w:rsidP="000D513E">
      <w:pPr>
        <w:rPr>
          <w:b/>
          <w:bCs/>
          <w:u w:val="single"/>
        </w:rPr>
      </w:pPr>
    </w:p>
    <w:p w14:paraId="7A5EDC6C" w14:textId="63DE703A" w:rsidR="000B6BFF" w:rsidRPr="000D513E" w:rsidRDefault="000B6BFF" w:rsidP="000D513E">
      <w:pPr>
        <w:rPr>
          <w:b/>
          <w:bCs/>
          <w:u w:val="single"/>
        </w:rPr>
      </w:pPr>
      <w:r w:rsidRPr="000D513E">
        <w:rPr>
          <w:b/>
          <w:bCs/>
          <w:u w:val="single"/>
        </w:rPr>
        <w:lastRenderedPageBreak/>
        <w:t xml:space="preserve">Q8: People practitioner evolution and its personal implications (AC3.1) </w:t>
      </w:r>
      <w:r w:rsidR="00C54C06">
        <w:rPr>
          <w:lang w:val="en-US"/>
        </w:rPr>
        <w:t xml:space="preserve">                  </w:t>
      </w:r>
      <w:r w:rsidR="00C54C06" w:rsidRPr="00CD2805">
        <w:rPr>
          <w:color w:val="FF0000"/>
          <w:lang w:val="en-US"/>
        </w:rPr>
        <w:t>(</w:t>
      </w:r>
      <w:r w:rsidR="00D00AEC">
        <w:rPr>
          <w:b/>
          <w:bCs/>
          <w:color w:val="FF0000"/>
          <w:u w:val="single"/>
          <w:lang w:val="en-US"/>
        </w:rPr>
        <w:t>516</w:t>
      </w:r>
      <w:r w:rsidR="00C54C06" w:rsidRPr="00CD2805">
        <w:rPr>
          <w:b/>
          <w:bCs/>
          <w:color w:val="FF0000"/>
          <w:u w:val="single"/>
          <w:lang w:val="en-US"/>
        </w:rPr>
        <w:t xml:space="preserve"> words)</w:t>
      </w:r>
    </w:p>
    <w:p w14:paraId="23A33FA5" w14:textId="1D0E42B4" w:rsidR="000B6BFF" w:rsidRPr="000B6BFF" w:rsidRDefault="000B6BFF" w:rsidP="008350FC">
      <w:pPr>
        <w:jc w:val="both"/>
      </w:pPr>
      <w:r w:rsidRPr="000B6BFF">
        <w:t>As workplaces evolve, addressing modern challenges is paramount. Managing change is critical</w:t>
      </w:r>
      <w:r w:rsidR="00641B71">
        <w:t>,</w:t>
      </w:r>
      <w:r w:rsidRPr="000B6BFF">
        <w:t xml:space="preserve"> enabling innovation (</w:t>
      </w:r>
      <w:r w:rsidR="00571F3F" w:rsidRPr="00571F3F">
        <w:t>Williams</w:t>
      </w:r>
      <w:r w:rsidR="00571F3F">
        <w:t xml:space="preserve"> </w:t>
      </w:r>
      <w:r w:rsidR="00571F3F" w:rsidRPr="00571F3F">
        <w:t>2021</w:t>
      </w:r>
      <w:r w:rsidRPr="000B6BFF">
        <w:t>). Organisations adapt slowly</w:t>
      </w:r>
      <w:r w:rsidR="00FA7615">
        <w:t>. De</w:t>
      </w:r>
      <w:r w:rsidR="00DD3933">
        <w:t xml:space="preserve">veloping </w:t>
      </w:r>
      <w:r w:rsidRPr="000B6BFF">
        <w:t>‘future-fit skills’ and maintain</w:t>
      </w:r>
      <w:r w:rsidR="00771EB8">
        <w:t>ing</w:t>
      </w:r>
      <w:r w:rsidRPr="000B6BFF">
        <w:t xml:space="preserve"> a proactive approach by scanning for opportunities and challenges </w:t>
      </w:r>
      <w:r w:rsidR="00FD7550">
        <w:t xml:space="preserve">is essential </w:t>
      </w:r>
      <w:r w:rsidRPr="000B6BFF">
        <w:t>(</w:t>
      </w:r>
      <w:r w:rsidR="00BC4CF8">
        <w:t xml:space="preserve">CIPD </w:t>
      </w:r>
      <w:r w:rsidR="00D777B7">
        <w:t>2020a</w:t>
      </w:r>
      <w:r w:rsidRPr="000B6BFF">
        <w:t xml:space="preserve">). External drivers, </w:t>
      </w:r>
      <w:r w:rsidR="00FD7550">
        <w:t>including</w:t>
      </w:r>
      <w:r w:rsidRPr="000B6BFF">
        <w:t xml:space="preserve"> political, economic, and societal play a significant role. Recent government consultations </w:t>
      </w:r>
      <w:r w:rsidR="00E14A7E">
        <w:t>including</w:t>
      </w:r>
      <w:r w:rsidRPr="000B6BFF">
        <w:t xml:space="preserve"> restricting ‘fire and re-hire’ practices (G</w:t>
      </w:r>
      <w:r w:rsidR="00112A28">
        <w:t>OV.UK</w:t>
      </w:r>
      <w:r w:rsidRPr="000B6BFF">
        <w:t xml:space="preserve"> 2024</w:t>
      </w:r>
      <w:r w:rsidR="00112A28">
        <w:t>a</w:t>
      </w:r>
      <w:r w:rsidRPr="000B6BFF">
        <w:t>) and increased emphasis on equitable treatment of marginalised groups, highlight the need to move beyond basic legal compliance (</w:t>
      </w:r>
      <w:r w:rsidR="00D81DDB" w:rsidRPr="00D81DDB">
        <w:t>ENEI ND</w:t>
      </w:r>
      <w:r w:rsidRPr="000B6BFF">
        <w:t>). Additionally, COVID-19</w:t>
      </w:r>
      <w:r w:rsidR="00923947">
        <w:t xml:space="preserve"> </w:t>
      </w:r>
      <w:r w:rsidRPr="000B6BFF">
        <w:t>reinforced the importance of organisational agility, making traditional work methods obsolete.</w:t>
      </w:r>
    </w:p>
    <w:p w14:paraId="48CD67A5" w14:textId="40F3C06E" w:rsidR="000B6BFF" w:rsidRPr="000B6BFF" w:rsidRDefault="000B6BFF" w:rsidP="008350FC">
      <w:pPr>
        <w:jc w:val="both"/>
      </w:pPr>
      <w:r w:rsidRPr="000B6BFF">
        <w:t>Technology particularly AI, digitisation, analytics, and data-driven practices, continue to reshape work processes (</w:t>
      </w:r>
      <w:r w:rsidR="00F60792" w:rsidRPr="00F60792">
        <w:rPr>
          <w:lang w:val="en-US"/>
        </w:rPr>
        <w:t>CIPD 2020a</w:t>
      </w:r>
      <w:r w:rsidRPr="000B6BFF">
        <w:t xml:space="preserve">). </w:t>
      </w:r>
      <w:r w:rsidR="005A37FC">
        <w:t>R</w:t>
      </w:r>
      <w:r w:rsidRPr="000B6BFF">
        <w:t>eskilling</w:t>
      </w:r>
      <w:r w:rsidR="00AD65B7">
        <w:t xml:space="preserve"> </w:t>
      </w:r>
      <w:r w:rsidRPr="000B6BFF">
        <w:t xml:space="preserve">is essential, not only in technical competencies but also in ‘soft skills’ such as of flexibility and persuasion. Practitioners </w:t>
      </w:r>
      <w:r w:rsidR="00F25AAF">
        <w:t xml:space="preserve">must </w:t>
      </w:r>
      <w:r w:rsidRPr="000B6BFF">
        <w:t>play a crucial role in ensuring these initiatives remain people-focused</w:t>
      </w:r>
      <w:r w:rsidR="00A55B59">
        <w:t>.</w:t>
      </w:r>
      <w:r w:rsidR="00923947">
        <w:t xml:space="preserve"> U</w:t>
      </w:r>
      <w:r w:rsidRPr="000B6BFF">
        <w:t>nequal access to technology poses challenges, possibly increasing disparities.</w:t>
      </w:r>
    </w:p>
    <w:p w14:paraId="0B0E0275" w14:textId="554BDCA0" w:rsidR="000B6BFF" w:rsidRPr="000B6BFF" w:rsidRDefault="000B6BFF" w:rsidP="008350FC">
      <w:pPr>
        <w:jc w:val="both"/>
      </w:pPr>
      <w:r w:rsidRPr="000B6BFF">
        <w:t xml:space="preserve">Changing demographics and increasing </w:t>
      </w:r>
      <w:r w:rsidR="002F029E">
        <w:t xml:space="preserve">DEI </w:t>
      </w:r>
      <w:r w:rsidRPr="000B6BFF">
        <w:t>emphasis add complexity to workforce management. P</w:t>
      </w:r>
      <w:r w:rsidR="00E83247">
        <w:t xml:space="preserve">ractitioners </w:t>
      </w:r>
      <w:r w:rsidRPr="000B6BFF">
        <w:t>must drive improvements by developing leadership skills and cultures that support DEI in a multigenerational and inclusive workforce. They must also challenge discrimination proactively, not merely to meet legal obligations but to set benchmarks for organisational standards (</w:t>
      </w:r>
      <w:r w:rsidR="00540D65" w:rsidRPr="00540D65">
        <w:t>CIPD 2019e</w:t>
      </w:r>
      <w:r w:rsidRPr="000B6BFF">
        <w:t>), enhancing employer branding in a competitive talent market (</w:t>
      </w:r>
      <w:r w:rsidR="00936C3E" w:rsidRPr="00936C3E">
        <w:t>CIPD 2024g)</w:t>
      </w:r>
      <w:r w:rsidRPr="000B6BFF">
        <w:t>.</w:t>
      </w:r>
    </w:p>
    <w:p w14:paraId="3380E9FE" w14:textId="3DE17346" w:rsidR="000B6BFF" w:rsidRPr="000B6BFF" w:rsidRDefault="000B6BFF" w:rsidP="008350FC">
      <w:pPr>
        <w:jc w:val="both"/>
      </w:pPr>
      <w:r w:rsidRPr="000B6BFF">
        <w:t>The shifting relationship between individuals and work, with greater demand for flexible arrangements, means rethink</w:t>
      </w:r>
      <w:r w:rsidR="00113772">
        <w:t>ing</w:t>
      </w:r>
      <w:r w:rsidRPr="000B6BFF">
        <w:t xml:space="preserve"> management approaches to ensure fairness and mitigate power imbalances. Monitoring job quality, workplace culture, and employee wellbeing across varied employment types is critical. However, the trend toward </w:t>
      </w:r>
      <w:r w:rsidR="00252936">
        <w:t>reducing</w:t>
      </w:r>
      <w:r w:rsidRPr="000B6BFF">
        <w:t xml:space="preserve"> hybrid work</w:t>
      </w:r>
      <w:r w:rsidR="00252936">
        <w:t xml:space="preserve">ing </w:t>
      </w:r>
      <w:r w:rsidRPr="000B6BFF">
        <w:t>is particularly detrimental to older employees (</w:t>
      </w:r>
      <w:proofErr w:type="spellStart"/>
      <w:r w:rsidR="00301414" w:rsidRPr="00301414">
        <w:t>Chaplan</w:t>
      </w:r>
      <w:proofErr w:type="spellEnd"/>
      <w:r w:rsidR="00301414">
        <w:t xml:space="preserve"> </w:t>
      </w:r>
      <w:r w:rsidR="00301414" w:rsidRPr="00301414">
        <w:t>2024</w:t>
      </w:r>
      <w:r w:rsidRPr="000B6BFF">
        <w:t>).</w:t>
      </w:r>
    </w:p>
    <w:p w14:paraId="739D848B" w14:textId="28DBB06B" w:rsidR="000B6BFF" w:rsidRPr="000B6BFF" w:rsidRDefault="000B6BFF" w:rsidP="008350FC">
      <w:pPr>
        <w:jc w:val="both"/>
      </w:pPr>
      <w:r w:rsidRPr="000B6BFF">
        <w:t>As businesses increasingly adopt socially responsible, value-led approaches, prioritising ‘employee-centric strategies’ enhances organisational impact (</w:t>
      </w:r>
      <w:r w:rsidR="00B17EF5" w:rsidRPr="00B17EF5">
        <w:rPr>
          <w:lang w:val="en-US"/>
        </w:rPr>
        <w:t>CIPD 2020a)</w:t>
      </w:r>
      <w:r w:rsidRPr="000B6BFF">
        <w:t>. Maximising data-driven insights enables universally better informed decision-making</w:t>
      </w:r>
      <w:r w:rsidR="00EE1ADF">
        <w:t xml:space="preserve"> </w:t>
      </w:r>
      <w:r w:rsidRPr="000B6BFF">
        <w:t>(</w:t>
      </w:r>
      <w:r w:rsidR="00DE6316" w:rsidRPr="00DE6316">
        <w:t>IBE 2024</w:t>
      </w:r>
      <w:r w:rsidRPr="000B6BFF">
        <w:t>). Supporting line managers is vital, as their skills and confidence significantly impact the implementation of policies and change initiatives (</w:t>
      </w:r>
      <w:r w:rsidR="00CE27F2" w:rsidRPr="00CE27F2">
        <w:t>CIPD 2024b)</w:t>
      </w:r>
      <w:r w:rsidRPr="000B6BFF">
        <w:t>. Trust-building remains fundamental, directly linked to innovation and resilience (</w:t>
      </w:r>
      <w:r w:rsidR="001C679E" w:rsidRPr="001C679E">
        <w:t>CIPD 2012</w:t>
      </w:r>
      <w:r w:rsidRPr="000B6BFF">
        <w:t>).</w:t>
      </w:r>
    </w:p>
    <w:p w14:paraId="4F489F23" w14:textId="65E91B36" w:rsidR="000B6BFF" w:rsidRPr="000B6BFF" w:rsidRDefault="000B6BFF" w:rsidP="008350FC">
      <w:pPr>
        <w:jc w:val="both"/>
      </w:pPr>
      <w:r w:rsidRPr="000B6BFF">
        <w:t xml:space="preserve">The importance of understanding evolving workforce demographics, DEI initiatives, and personal ideals is key. These factors, combined with the necessity for businesses to optimise human potential, highlight the value of developing </w:t>
      </w:r>
      <w:r w:rsidR="00AD519D">
        <w:t xml:space="preserve">CIPD </w:t>
      </w:r>
      <w:r w:rsidRPr="000B6BFF">
        <w:t xml:space="preserve">knowledge and enhancing </w:t>
      </w:r>
      <w:r w:rsidR="009160B2">
        <w:t xml:space="preserve">my </w:t>
      </w:r>
      <w:r w:rsidRPr="000B6BFF">
        <w:t>communication, relationship-building, empathy, and workplace well-being</w:t>
      </w:r>
      <w:r w:rsidR="009160B2">
        <w:t xml:space="preserve"> skills</w:t>
      </w:r>
      <w:r w:rsidRPr="000B6BFF">
        <w:t>. This will not only advance my professional growth but also support my personal development.</w:t>
      </w:r>
    </w:p>
    <w:p w14:paraId="300DE3DF" w14:textId="237BBD2A" w:rsidR="000B6BFF" w:rsidRPr="000B6BFF" w:rsidRDefault="000B6BFF" w:rsidP="008350FC">
      <w:pPr>
        <w:jc w:val="both"/>
      </w:pPr>
      <w:r w:rsidRPr="000B6BFF">
        <w:t xml:space="preserve">Workplace stress is significantly influenced by management style, with 43% of employees seeing it as a </w:t>
      </w:r>
      <w:r w:rsidR="00474C14">
        <w:t>major</w:t>
      </w:r>
      <w:r w:rsidR="00A15AAC">
        <w:t xml:space="preserve"> </w:t>
      </w:r>
      <w:r w:rsidRPr="000B6BFF">
        <w:t>cause of stress-related absence, second only to workload at 62% (</w:t>
      </w:r>
      <w:r w:rsidR="009E3CED" w:rsidRPr="001F3A2A">
        <w:rPr>
          <w:color w:val="000000" w:themeColor="text1"/>
        </w:rPr>
        <w:t>Whitehouse</w:t>
      </w:r>
      <w:r w:rsidR="009E3CED">
        <w:rPr>
          <w:color w:val="000000" w:themeColor="text1"/>
        </w:rPr>
        <w:t xml:space="preserve"> </w:t>
      </w:r>
      <w:r w:rsidR="009E3CED" w:rsidRPr="001F3A2A">
        <w:rPr>
          <w:color w:val="000000" w:themeColor="text1"/>
        </w:rPr>
        <w:t>2019)</w:t>
      </w:r>
      <w:r w:rsidRPr="000B6BFF">
        <w:t xml:space="preserve">. </w:t>
      </w:r>
      <w:r w:rsidR="00D234E4" w:rsidRPr="000B6BFF">
        <w:t>Effective management is pivotal in addressing these challenges, especially as the UK’s absence rate reached its highest level since 2004 (</w:t>
      </w:r>
      <w:r w:rsidR="00D234E4">
        <w:t>Appendix 4</w:t>
      </w:r>
      <w:r w:rsidR="00D234E4" w:rsidRPr="000B6BFF">
        <w:t>).</w:t>
      </w:r>
    </w:p>
    <w:p w14:paraId="1FEBB9E8" w14:textId="41DE0C6F" w:rsidR="000B6BFF" w:rsidRPr="000B6BFF" w:rsidRDefault="000B6BFF" w:rsidP="008350FC">
      <w:pPr>
        <w:jc w:val="both"/>
      </w:pPr>
      <w:r w:rsidRPr="000B6BFF">
        <w:t>I have consistently attempted to champion lifelong learning, despite it being under-defined (</w:t>
      </w:r>
      <w:r w:rsidR="00BD7E4A" w:rsidRPr="00396085">
        <w:rPr>
          <w:lang w:val="en-US"/>
        </w:rPr>
        <w:t>Horn</w:t>
      </w:r>
      <w:r w:rsidR="00E611DF">
        <w:rPr>
          <w:lang w:val="en-US"/>
        </w:rPr>
        <w:t xml:space="preserve"> </w:t>
      </w:r>
      <w:r w:rsidR="00BD7E4A" w:rsidRPr="00396085">
        <w:rPr>
          <w:lang w:val="en-US"/>
        </w:rPr>
        <w:t>2012)</w:t>
      </w:r>
      <w:r w:rsidRPr="000B6BFF">
        <w:t>. While personal development plans (PDPs) are vital for reflection, planning, and monitoring, their implementation in SMEs is constrained by limited HR expertise and resources (</w:t>
      </w:r>
      <w:r w:rsidR="00344914" w:rsidRPr="00344914">
        <w:rPr>
          <w:lang w:val="en-US"/>
        </w:rPr>
        <w:t>Waite</w:t>
      </w:r>
      <w:r w:rsidR="00344914">
        <w:rPr>
          <w:lang w:val="en-US"/>
        </w:rPr>
        <w:t xml:space="preserve"> </w:t>
      </w:r>
      <w:r w:rsidR="00344914" w:rsidRPr="00344914">
        <w:rPr>
          <w:lang w:val="en-US"/>
        </w:rPr>
        <w:t>et al 2021</w:t>
      </w:r>
      <w:r w:rsidR="001B689C">
        <w:t>).</w:t>
      </w:r>
    </w:p>
    <w:p w14:paraId="3147AF3B" w14:textId="48E40C31" w:rsidR="000B6BFF" w:rsidRPr="000B6BFF" w:rsidRDefault="000B6BFF" w:rsidP="008350FC">
      <w:pPr>
        <w:jc w:val="both"/>
      </w:pPr>
      <w:r w:rsidRPr="000B6BFF">
        <w:t>Acknowledging this gap, lifelong learning and reflection are opportunities to enhance both my individual and organisational potential. By integrating CPD principles through the four stage cycle (Figure</w:t>
      </w:r>
      <w:r w:rsidR="00813B52">
        <w:t xml:space="preserve"> 9</w:t>
      </w:r>
      <w:r w:rsidRPr="000B6BFF">
        <w:t>), I hope to build resilience, improve leadership capacity, and align personal and professional goals to ensure future sustained success.</w:t>
      </w:r>
    </w:p>
    <w:p w14:paraId="4FD7F609" w14:textId="77777777" w:rsidR="002D6036" w:rsidRDefault="002D6036" w:rsidP="00E12440">
      <w:pPr>
        <w:rPr>
          <w:b/>
          <w:bCs/>
          <w:u w:val="single"/>
        </w:rPr>
      </w:pPr>
    </w:p>
    <w:p w14:paraId="37C59C27" w14:textId="77777777" w:rsidR="002D6036" w:rsidRDefault="002D6036" w:rsidP="00E12440">
      <w:pPr>
        <w:rPr>
          <w:b/>
          <w:bCs/>
          <w:u w:val="single"/>
        </w:rPr>
      </w:pPr>
    </w:p>
    <w:p w14:paraId="60D331BB" w14:textId="2B069D19" w:rsidR="00E12440" w:rsidRDefault="00E12440" w:rsidP="00E12440">
      <w:r w:rsidRPr="00C8032B">
        <w:rPr>
          <w:b/>
          <w:bCs/>
          <w:u w:val="single"/>
        </w:rPr>
        <w:lastRenderedPageBreak/>
        <w:t xml:space="preserve">Figure </w:t>
      </w:r>
      <w:r w:rsidR="00365781">
        <w:rPr>
          <w:b/>
          <w:bCs/>
          <w:u w:val="single"/>
        </w:rPr>
        <w:t>9</w:t>
      </w:r>
      <w:r w:rsidRPr="00C8032B">
        <w:rPr>
          <w:b/>
          <w:bCs/>
          <w:u w:val="single"/>
        </w:rPr>
        <w:t xml:space="preserve">: </w:t>
      </w:r>
      <w:r w:rsidR="00365781">
        <w:rPr>
          <w:b/>
          <w:bCs/>
          <w:u w:val="single"/>
        </w:rPr>
        <w:t xml:space="preserve">Four-stage CPD cycle </w:t>
      </w:r>
      <w:r>
        <w:t xml:space="preserve"> (</w:t>
      </w:r>
      <w:r w:rsidR="00365781">
        <w:t>Waite et al 2021,</w:t>
      </w:r>
      <w:r>
        <w:t>pp.</w:t>
      </w:r>
      <w:r w:rsidR="00661B31">
        <w:t>84</w:t>
      </w:r>
      <w:r>
        <w:t>)</w:t>
      </w:r>
    </w:p>
    <w:p w14:paraId="57781196" w14:textId="3EE27F9B" w:rsidR="000B6BFF" w:rsidRDefault="00CC0004" w:rsidP="000D513E">
      <w:r>
        <w:rPr>
          <w:noProof/>
        </w:rPr>
        <w:drawing>
          <wp:inline distT="0" distB="0" distL="0" distR="0" wp14:anchorId="1246301C" wp14:editId="5F69EA4F">
            <wp:extent cx="4804541" cy="2827020"/>
            <wp:effectExtent l="0" t="0" r="0" b="0"/>
            <wp:docPr id="1367809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09712" name="Picture 1" descr="A screenshot of a computer&#10;&#10;Description automatically generated"/>
                    <pic:cNvPicPr/>
                  </pic:nvPicPr>
                  <pic:blipFill rotWithShape="1">
                    <a:blip r:embed="rId19"/>
                    <a:srcRect l="29696" t="34245" r="30747" b="24376"/>
                    <a:stretch/>
                  </pic:blipFill>
                  <pic:spPr bwMode="auto">
                    <a:xfrm>
                      <a:off x="0" y="0"/>
                      <a:ext cx="4812217" cy="2831537"/>
                    </a:xfrm>
                    <a:prstGeom prst="rect">
                      <a:avLst/>
                    </a:prstGeom>
                    <a:ln>
                      <a:noFill/>
                    </a:ln>
                    <a:extLst>
                      <a:ext uri="{53640926-AAD7-44D8-BBD7-CCE9431645EC}">
                        <a14:shadowObscured xmlns:a14="http://schemas.microsoft.com/office/drawing/2010/main"/>
                      </a:ext>
                    </a:extLst>
                  </pic:spPr>
                </pic:pic>
              </a:graphicData>
            </a:graphic>
          </wp:inline>
        </w:drawing>
      </w:r>
    </w:p>
    <w:p w14:paraId="00A0D103" w14:textId="77777777" w:rsidR="000B6BFF" w:rsidRDefault="000B6BFF" w:rsidP="000D513E"/>
    <w:p w14:paraId="0752B38E" w14:textId="77777777" w:rsidR="000B6BFF" w:rsidRDefault="000B6BFF" w:rsidP="000D513E"/>
    <w:p w14:paraId="5CF41F17" w14:textId="77777777" w:rsidR="000B6BFF" w:rsidRDefault="000B6BFF" w:rsidP="000D513E"/>
    <w:p w14:paraId="35B891A1" w14:textId="77777777" w:rsidR="000B6BFF" w:rsidRDefault="000B6BFF" w:rsidP="000D513E"/>
    <w:p w14:paraId="10D53EA5" w14:textId="77777777" w:rsidR="000B6BFF" w:rsidRDefault="000B6BFF" w:rsidP="000D513E"/>
    <w:p w14:paraId="6E8FDC1C" w14:textId="77777777" w:rsidR="000B6BFF" w:rsidRDefault="000B6BFF" w:rsidP="000D513E"/>
    <w:p w14:paraId="2323BD48" w14:textId="77777777" w:rsidR="000B6BFF" w:rsidRDefault="000B6BFF" w:rsidP="000D513E"/>
    <w:p w14:paraId="71574706" w14:textId="77777777" w:rsidR="000B6BFF" w:rsidRDefault="000B6BFF" w:rsidP="000D513E"/>
    <w:p w14:paraId="60E56052" w14:textId="77777777" w:rsidR="000B6BFF" w:rsidRDefault="000B6BFF" w:rsidP="000D513E"/>
    <w:p w14:paraId="3DAA040B" w14:textId="77777777" w:rsidR="000B6BFF" w:rsidRDefault="000B6BFF" w:rsidP="000D513E"/>
    <w:p w14:paraId="02A4FFF1" w14:textId="77777777" w:rsidR="000B6BFF" w:rsidRDefault="000B6BFF" w:rsidP="000D513E"/>
    <w:p w14:paraId="61458F34" w14:textId="77777777" w:rsidR="000B6BFF" w:rsidRDefault="000B6BFF" w:rsidP="000D513E"/>
    <w:p w14:paraId="71C57DD6" w14:textId="77777777" w:rsidR="000B6BFF" w:rsidRDefault="000B6BFF" w:rsidP="000D513E"/>
    <w:p w14:paraId="105A1D0F" w14:textId="77777777" w:rsidR="000B6BFF" w:rsidRDefault="000B6BFF" w:rsidP="000D513E"/>
    <w:p w14:paraId="2AC7CCD9" w14:textId="77777777" w:rsidR="000B6BFF" w:rsidRDefault="000B6BFF" w:rsidP="000D513E"/>
    <w:p w14:paraId="5E354DB1" w14:textId="77777777" w:rsidR="00661B31" w:rsidRDefault="00661B31" w:rsidP="000D513E"/>
    <w:p w14:paraId="7DFDA49C" w14:textId="77777777" w:rsidR="000B6BFF" w:rsidRDefault="000B6BFF" w:rsidP="000D513E"/>
    <w:p w14:paraId="63D9533E" w14:textId="77777777" w:rsidR="00A70F3A" w:rsidRDefault="00A70F3A" w:rsidP="000D513E">
      <w:pPr>
        <w:rPr>
          <w:b/>
          <w:bCs/>
          <w:u w:val="single"/>
        </w:rPr>
      </w:pPr>
    </w:p>
    <w:p w14:paraId="57F72141" w14:textId="77777777" w:rsidR="00D00AEC" w:rsidRDefault="00D00AEC" w:rsidP="000D513E">
      <w:pPr>
        <w:rPr>
          <w:b/>
          <w:bCs/>
          <w:u w:val="single"/>
        </w:rPr>
      </w:pPr>
    </w:p>
    <w:p w14:paraId="70EF0EA1" w14:textId="77777777" w:rsidR="00D00AEC" w:rsidRDefault="00D00AEC" w:rsidP="000D513E">
      <w:pPr>
        <w:rPr>
          <w:b/>
          <w:bCs/>
          <w:u w:val="single"/>
        </w:rPr>
      </w:pPr>
    </w:p>
    <w:p w14:paraId="11C00044" w14:textId="77777777" w:rsidR="00D00AEC" w:rsidRDefault="00D00AEC" w:rsidP="000D513E">
      <w:pPr>
        <w:rPr>
          <w:b/>
          <w:bCs/>
          <w:u w:val="single"/>
        </w:rPr>
      </w:pPr>
    </w:p>
    <w:p w14:paraId="54076FEF" w14:textId="67B78970" w:rsidR="002B127A" w:rsidRDefault="00102F06" w:rsidP="000D513E">
      <w:pPr>
        <w:rPr>
          <w:b/>
          <w:bCs/>
          <w:u w:val="single"/>
        </w:rPr>
      </w:pPr>
      <w:r w:rsidRPr="000D513E">
        <w:rPr>
          <w:b/>
          <w:bCs/>
          <w:u w:val="single"/>
        </w:rPr>
        <w:lastRenderedPageBreak/>
        <w:t>Q9: Personal strengths, weaknesses and development areas (AC3.2</w:t>
      </w:r>
      <w:r w:rsidR="002B127A" w:rsidRPr="000D513E">
        <w:rPr>
          <w:b/>
          <w:bCs/>
          <w:u w:val="single"/>
        </w:rPr>
        <w:t>)</w:t>
      </w:r>
      <w:r w:rsidR="00C54C06">
        <w:rPr>
          <w:lang w:val="en-US"/>
        </w:rPr>
        <w:t xml:space="preserve">                  </w:t>
      </w:r>
      <w:r w:rsidR="00C54C06" w:rsidRPr="00CD2805">
        <w:rPr>
          <w:color w:val="FF0000"/>
          <w:lang w:val="en-US"/>
        </w:rPr>
        <w:t>(</w:t>
      </w:r>
      <w:r w:rsidR="00AC3B3D">
        <w:rPr>
          <w:b/>
          <w:bCs/>
          <w:color w:val="FF0000"/>
          <w:u w:val="single"/>
          <w:lang w:val="en-US"/>
        </w:rPr>
        <w:t>1</w:t>
      </w:r>
      <w:r w:rsidR="00B85EFB">
        <w:rPr>
          <w:b/>
          <w:bCs/>
          <w:color w:val="FF0000"/>
          <w:u w:val="single"/>
          <w:lang w:val="en-US"/>
        </w:rPr>
        <w:t>46</w:t>
      </w:r>
      <w:r w:rsidR="00A77C9B">
        <w:rPr>
          <w:b/>
          <w:bCs/>
          <w:color w:val="FF0000"/>
          <w:u w:val="single"/>
          <w:lang w:val="en-US"/>
        </w:rPr>
        <w:t xml:space="preserve"> </w:t>
      </w:r>
      <w:r w:rsidR="00C54C06" w:rsidRPr="00CD2805">
        <w:rPr>
          <w:b/>
          <w:bCs/>
          <w:color w:val="FF0000"/>
          <w:u w:val="single"/>
          <w:lang w:val="en-US"/>
        </w:rPr>
        <w:t>words)</w:t>
      </w:r>
    </w:p>
    <w:p w14:paraId="5D04D055" w14:textId="77D18865" w:rsidR="0078417D" w:rsidRPr="0078417D" w:rsidRDefault="0078417D" w:rsidP="0078417D">
      <w:pPr>
        <w:jc w:val="both"/>
      </w:pPr>
      <w:r w:rsidRPr="0078417D">
        <w:t xml:space="preserve">Following a review of my job specification, the CIPD Profession Map, and third-party feedback (Appendix 5), I identified strengths in lifelong learning, evidence-based decision-making, and results orientation through reflective </w:t>
      </w:r>
      <w:r w:rsidR="00ED3F7B">
        <w:t>evaluation</w:t>
      </w:r>
      <w:r w:rsidRPr="0078417D">
        <w:t xml:space="preserve">. </w:t>
      </w:r>
      <w:r w:rsidR="00E22AB2">
        <w:t>Third-party feedback</w:t>
      </w:r>
      <w:r w:rsidRPr="0078417D">
        <w:t xml:space="preserve"> </w:t>
      </w:r>
      <w:r w:rsidR="003D5390">
        <w:t xml:space="preserve">incorporated </w:t>
      </w:r>
      <w:r w:rsidRPr="0078417D">
        <w:t xml:space="preserve">associate-level behaviours outlined in the profession map, such as ethics, courage, valuing people, learning, and situational decision-making (CIPD </w:t>
      </w:r>
      <w:proofErr w:type="spellStart"/>
      <w:r w:rsidRPr="0078417D">
        <w:t>NDc</w:t>
      </w:r>
      <w:proofErr w:type="spellEnd"/>
      <w:r w:rsidRPr="0078417D">
        <w:t>).</w:t>
      </w:r>
    </w:p>
    <w:p w14:paraId="1CB93136" w14:textId="15AF5ABB" w:rsidR="0078417D" w:rsidRPr="0078417D" w:rsidRDefault="0078417D" w:rsidP="0078417D">
      <w:pPr>
        <w:jc w:val="both"/>
      </w:pPr>
      <w:r w:rsidRPr="0078417D">
        <w:t xml:space="preserve">Evaluating diverse </w:t>
      </w:r>
      <w:r w:rsidR="00137A86">
        <w:t>viewpoints</w:t>
      </w:r>
      <w:r w:rsidRPr="0078417D">
        <w:t xml:space="preserve"> from colleagues highlighted challenges in obtaining completely </w:t>
      </w:r>
      <w:r w:rsidR="003D5390">
        <w:t xml:space="preserve">truthful </w:t>
      </w:r>
      <w:r w:rsidRPr="0078417D">
        <w:t>feedback</w:t>
      </w:r>
      <w:r w:rsidR="00E21CB6">
        <w:t xml:space="preserve"> with themselves having different objectives, personal traits and </w:t>
      </w:r>
      <w:r w:rsidR="00A20836">
        <w:t>requirements of my role</w:t>
      </w:r>
      <w:r w:rsidR="003746A3">
        <w:t xml:space="preserve">. </w:t>
      </w:r>
      <w:r w:rsidRPr="0078417D">
        <w:t xml:space="preserve">This </w:t>
      </w:r>
      <w:r w:rsidR="00990EAA">
        <w:t>reiterated</w:t>
      </w:r>
      <w:r w:rsidRPr="0078417D">
        <w:t xml:space="preserve"> the complexity of interpreting feedback.</w:t>
      </w:r>
    </w:p>
    <w:p w14:paraId="07A1A06A" w14:textId="179C04D7" w:rsidR="0078417D" w:rsidRPr="0078417D" w:rsidRDefault="0078417D" w:rsidP="0078417D">
      <w:pPr>
        <w:jc w:val="both"/>
      </w:pPr>
      <w:r w:rsidRPr="0078417D">
        <w:t>While reflecting, I acknowledge</w:t>
      </w:r>
      <w:r w:rsidR="002E7060">
        <w:t>d</w:t>
      </w:r>
      <w:r w:rsidRPr="0078417D">
        <w:t xml:space="preserve"> potential weaknesses in personal skills, such as listening, communication, staff wellbeing, and relationship-building. Recogni</w:t>
      </w:r>
      <w:r w:rsidR="00E3554E">
        <w:t>s</w:t>
      </w:r>
      <w:r w:rsidRPr="0078417D">
        <w:t>ing the importance of addressing these gaps, I developed a PDP with SMART goals to enhance these areas and improve confidence and competence in key professional behaviours.</w:t>
      </w:r>
      <w:r w:rsidR="00415173">
        <w:t xml:space="preserve"> </w:t>
      </w:r>
      <w:r w:rsidR="00D562DD" w:rsidRPr="00D562DD">
        <w:t xml:space="preserve">Additionally, </w:t>
      </w:r>
      <w:r w:rsidR="00D562DD">
        <w:t xml:space="preserve"> </w:t>
      </w:r>
      <w:r w:rsidR="00D562DD" w:rsidRPr="00D562DD">
        <w:t xml:space="preserve">exploration of the CIPD network and events </w:t>
      </w:r>
      <w:r w:rsidR="00ED480E">
        <w:t>should</w:t>
      </w:r>
      <w:r w:rsidR="00D562DD" w:rsidRPr="00D562DD">
        <w:t xml:space="preserve"> gain a comprehensive understanding of all relevant issues</w:t>
      </w:r>
      <w:r w:rsidR="00D562DD">
        <w:t xml:space="preserve"> (CIPD </w:t>
      </w:r>
      <w:proofErr w:type="spellStart"/>
      <w:r w:rsidR="00D562DD">
        <w:t>NDq</w:t>
      </w:r>
      <w:proofErr w:type="spellEnd"/>
      <w:r w:rsidR="00D562DD">
        <w:t>)</w:t>
      </w:r>
      <w:r w:rsidR="00D562DD" w:rsidRPr="00D562DD">
        <w:t>.</w:t>
      </w:r>
    </w:p>
    <w:p w14:paraId="7D07325B" w14:textId="77777777" w:rsidR="002B127A" w:rsidRDefault="002B127A" w:rsidP="000D513E">
      <w:pPr>
        <w:rPr>
          <w:color w:val="FF0000"/>
        </w:rPr>
      </w:pPr>
    </w:p>
    <w:p w14:paraId="3213033E" w14:textId="77777777" w:rsidR="002B127A" w:rsidRDefault="002B127A" w:rsidP="000D513E">
      <w:pPr>
        <w:rPr>
          <w:color w:val="FF0000"/>
        </w:rPr>
      </w:pPr>
    </w:p>
    <w:p w14:paraId="1998F164" w14:textId="77777777" w:rsidR="00D857F3" w:rsidRDefault="00D857F3" w:rsidP="000D513E">
      <w:pPr>
        <w:rPr>
          <w:color w:val="FF0000"/>
        </w:rPr>
      </w:pPr>
    </w:p>
    <w:p w14:paraId="63BD6AEB" w14:textId="77777777" w:rsidR="00D857F3" w:rsidRDefault="00D857F3" w:rsidP="000D513E">
      <w:pPr>
        <w:rPr>
          <w:color w:val="FF0000"/>
        </w:rPr>
      </w:pPr>
    </w:p>
    <w:p w14:paraId="5D38F733" w14:textId="77777777" w:rsidR="00D857F3" w:rsidRDefault="00D857F3" w:rsidP="000D513E">
      <w:pPr>
        <w:rPr>
          <w:color w:val="FF0000"/>
        </w:rPr>
      </w:pPr>
    </w:p>
    <w:p w14:paraId="063012FF" w14:textId="77777777" w:rsidR="00D857F3" w:rsidRDefault="00D857F3" w:rsidP="000D513E">
      <w:pPr>
        <w:rPr>
          <w:color w:val="FF0000"/>
        </w:rPr>
      </w:pPr>
    </w:p>
    <w:p w14:paraId="51575996" w14:textId="77777777" w:rsidR="00D857F3" w:rsidRDefault="00D857F3" w:rsidP="000D513E">
      <w:pPr>
        <w:rPr>
          <w:color w:val="FF0000"/>
        </w:rPr>
      </w:pPr>
    </w:p>
    <w:p w14:paraId="79405610" w14:textId="77777777" w:rsidR="00D857F3" w:rsidRDefault="00D857F3" w:rsidP="000D513E">
      <w:pPr>
        <w:rPr>
          <w:color w:val="FF0000"/>
        </w:rPr>
      </w:pPr>
    </w:p>
    <w:p w14:paraId="12E56092" w14:textId="77777777" w:rsidR="00D857F3" w:rsidRDefault="00D857F3" w:rsidP="000D513E">
      <w:pPr>
        <w:rPr>
          <w:color w:val="FF0000"/>
        </w:rPr>
      </w:pPr>
    </w:p>
    <w:p w14:paraId="65F72541" w14:textId="77777777" w:rsidR="00D857F3" w:rsidRDefault="00D857F3" w:rsidP="000D513E">
      <w:pPr>
        <w:rPr>
          <w:color w:val="FF0000"/>
        </w:rPr>
      </w:pPr>
    </w:p>
    <w:p w14:paraId="6EFA2636" w14:textId="77777777" w:rsidR="00D857F3" w:rsidRDefault="00D857F3" w:rsidP="000D513E">
      <w:pPr>
        <w:rPr>
          <w:color w:val="FF0000"/>
        </w:rPr>
      </w:pPr>
    </w:p>
    <w:p w14:paraId="3DFD57BA" w14:textId="77777777" w:rsidR="00D857F3" w:rsidRDefault="00D857F3" w:rsidP="000D513E">
      <w:pPr>
        <w:rPr>
          <w:color w:val="FF0000"/>
        </w:rPr>
      </w:pPr>
    </w:p>
    <w:p w14:paraId="243F9DC6" w14:textId="77777777" w:rsidR="00D857F3" w:rsidRDefault="00D857F3" w:rsidP="000D513E">
      <w:pPr>
        <w:rPr>
          <w:color w:val="FF0000"/>
        </w:rPr>
      </w:pPr>
    </w:p>
    <w:p w14:paraId="55677914" w14:textId="77777777" w:rsidR="00D857F3" w:rsidRDefault="00D857F3" w:rsidP="000D513E">
      <w:pPr>
        <w:rPr>
          <w:color w:val="FF0000"/>
        </w:rPr>
      </w:pPr>
    </w:p>
    <w:p w14:paraId="05EEB8B7" w14:textId="77777777" w:rsidR="00D857F3" w:rsidRDefault="00D857F3" w:rsidP="000D513E">
      <w:pPr>
        <w:rPr>
          <w:color w:val="FF0000"/>
        </w:rPr>
      </w:pPr>
    </w:p>
    <w:p w14:paraId="1A3B13F9" w14:textId="77777777" w:rsidR="00D857F3" w:rsidRDefault="00D857F3" w:rsidP="000D513E">
      <w:pPr>
        <w:rPr>
          <w:color w:val="FF0000"/>
        </w:rPr>
      </w:pPr>
    </w:p>
    <w:p w14:paraId="4E3901D6" w14:textId="77777777" w:rsidR="00D857F3" w:rsidRDefault="00D857F3" w:rsidP="000D513E">
      <w:pPr>
        <w:rPr>
          <w:color w:val="FF0000"/>
        </w:rPr>
      </w:pPr>
    </w:p>
    <w:p w14:paraId="65FA809C" w14:textId="77777777" w:rsidR="00D857F3" w:rsidRDefault="00D857F3" w:rsidP="000D513E">
      <w:pPr>
        <w:rPr>
          <w:color w:val="FF0000"/>
        </w:rPr>
      </w:pPr>
    </w:p>
    <w:p w14:paraId="5A420331" w14:textId="77777777" w:rsidR="00D857F3" w:rsidRDefault="00D857F3" w:rsidP="000D513E">
      <w:pPr>
        <w:rPr>
          <w:color w:val="FF0000"/>
        </w:rPr>
      </w:pPr>
    </w:p>
    <w:p w14:paraId="49593B67" w14:textId="77777777" w:rsidR="00D857F3" w:rsidRDefault="00D857F3" w:rsidP="000D513E">
      <w:pPr>
        <w:rPr>
          <w:color w:val="FF0000"/>
        </w:rPr>
      </w:pPr>
    </w:p>
    <w:p w14:paraId="24C302C9" w14:textId="77777777" w:rsidR="00D857F3" w:rsidRDefault="00D857F3" w:rsidP="000D513E">
      <w:pPr>
        <w:rPr>
          <w:color w:val="FF0000"/>
        </w:rPr>
      </w:pPr>
    </w:p>
    <w:p w14:paraId="2E0275AA" w14:textId="77777777" w:rsidR="00D857F3" w:rsidRDefault="00D857F3" w:rsidP="000D513E">
      <w:pPr>
        <w:rPr>
          <w:color w:val="FF0000"/>
        </w:rPr>
      </w:pPr>
    </w:p>
    <w:p w14:paraId="620196A7" w14:textId="77777777" w:rsidR="00D857F3" w:rsidRDefault="00D857F3" w:rsidP="000D513E">
      <w:pPr>
        <w:rPr>
          <w:color w:val="FF0000"/>
        </w:rPr>
      </w:pPr>
    </w:p>
    <w:p w14:paraId="0C25BA82" w14:textId="77777777" w:rsidR="002B717D" w:rsidRDefault="002B717D" w:rsidP="000D513E">
      <w:pPr>
        <w:rPr>
          <w:color w:val="FF0000"/>
        </w:rPr>
        <w:sectPr w:rsidR="002B717D" w:rsidSect="00DC0838">
          <w:headerReference w:type="default" r:id="rId20"/>
          <w:footerReference w:type="default" r:id="rId21"/>
          <w:pgSz w:w="11906" w:h="16838"/>
          <w:pgMar w:top="720" w:right="720" w:bottom="720" w:left="720" w:header="708" w:footer="708" w:gutter="0"/>
          <w:cols w:space="708"/>
          <w:docGrid w:linePitch="360"/>
        </w:sectPr>
      </w:pPr>
    </w:p>
    <w:p w14:paraId="1EF2F6F6" w14:textId="4CC8E272" w:rsidR="00D857F3" w:rsidRDefault="00A40CC5" w:rsidP="000D513E">
      <w:pPr>
        <w:rPr>
          <w:color w:val="FF0000"/>
        </w:rPr>
      </w:pPr>
      <w:r>
        <w:rPr>
          <w:noProof/>
        </w:rPr>
        <w:lastRenderedPageBreak/>
        <w:drawing>
          <wp:inline distT="0" distB="0" distL="0" distR="0" wp14:anchorId="51A40DD3" wp14:editId="1CDFB9CE">
            <wp:extent cx="10281132" cy="6354445"/>
            <wp:effectExtent l="0" t="0" r="6350" b="8255"/>
            <wp:docPr id="1954595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95376" name="Picture 1" descr="A screenshot of a computer&#10;&#10;Description automatically generated"/>
                    <pic:cNvPicPr/>
                  </pic:nvPicPr>
                  <pic:blipFill rotWithShape="1">
                    <a:blip r:embed="rId22"/>
                    <a:srcRect l="29458" t="21614" r="7495" b="7586"/>
                    <a:stretch/>
                  </pic:blipFill>
                  <pic:spPr bwMode="auto">
                    <a:xfrm>
                      <a:off x="0" y="0"/>
                      <a:ext cx="10326873" cy="6382716"/>
                    </a:xfrm>
                    <a:prstGeom prst="rect">
                      <a:avLst/>
                    </a:prstGeom>
                    <a:ln>
                      <a:noFill/>
                    </a:ln>
                    <a:extLst>
                      <a:ext uri="{53640926-AAD7-44D8-BBD7-CCE9431645EC}">
                        <a14:shadowObscured xmlns:a14="http://schemas.microsoft.com/office/drawing/2010/main"/>
                      </a:ext>
                    </a:extLst>
                  </pic:spPr>
                </pic:pic>
              </a:graphicData>
            </a:graphic>
          </wp:inline>
        </w:drawing>
      </w:r>
    </w:p>
    <w:p w14:paraId="4EDF3BC8" w14:textId="55B34BFA" w:rsidR="002B127A" w:rsidRDefault="0083618D" w:rsidP="000D513E">
      <w:pPr>
        <w:rPr>
          <w:color w:val="FF0000"/>
        </w:rPr>
      </w:pPr>
      <w:r>
        <w:rPr>
          <w:noProof/>
        </w:rPr>
        <w:lastRenderedPageBreak/>
        <w:drawing>
          <wp:inline distT="0" distB="0" distL="0" distR="0" wp14:anchorId="5A76ABE8" wp14:editId="5A45A462">
            <wp:extent cx="10307406" cy="5928360"/>
            <wp:effectExtent l="0" t="0" r="0" b="0"/>
            <wp:docPr id="188676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623" name="Picture 1" descr="A screenshot of a computer&#10;&#10;Description automatically generated"/>
                    <pic:cNvPicPr/>
                  </pic:nvPicPr>
                  <pic:blipFill rotWithShape="1">
                    <a:blip r:embed="rId23"/>
                    <a:srcRect l="29225" t="21753" r="8040" b="14097"/>
                    <a:stretch/>
                  </pic:blipFill>
                  <pic:spPr bwMode="auto">
                    <a:xfrm>
                      <a:off x="0" y="0"/>
                      <a:ext cx="10339490" cy="5946813"/>
                    </a:xfrm>
                    <a:prstGeom prst="rect">
                      <a:avLst/>
                    </a:prstGeom>
                    <a:ln>
                      <a:noFill/>
                    </a:ln>
                    <a:extLst>
                      <a:ext uri="{53640926-AAD7-44D8-BBD7-CCE9431645EC}">
                        <a14:shadowObscured xmlns:a14="http://schemas.microsoft.com/office/drawing/2010/main"/>
                      </a:ext>
                    </a:extLst>
                  </pic:spPr>
                </pic:pic>
              </a:graphicData>
            </a:graphic>
          </wp:inline>
        </w:drawing>
      </w:r>
    </w:p>
    <w:p w14:paraId="1589187E" w14:textId="389293F9" w:rsidR="002B127A" w:rsidRDefault="00DA7DDD" w:rsidP="000D513E">
      <w:pPr>
        <w:rPr>
          <w:color w:val="FF0000"/>
        </w:rPr>
      </w:pPr>
      <w:r>
        <w:rPr>
          <w:noProof/>
        </w:rPr>
        <w:lastRenderedPageBreak/>
        <w:drawing>
          <wp:inline distT="0" distB="0" distL="0" distR="0" wp14:anchorId="6A439065" wp14:editId="3C54A0F6">
            <wp:extent cx="10426700" cy="2697480"/>
            <wp:effectExtent l="0" t="0" r="0" b="7620"/>
            <wp:docPr id="668941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41869" name="Picture 1" descr="A screenshot of a computer&#10;&#10;Description automatically generated"/>
                    <pic:cNvPicPr/>
                  </pic:nvPicPr>
                  <pic:blipFill rotWithShape="1">
                    <a:blip r:embed="rId24"/>
                    <a:srcRect l="28992" t="27710" r="7416" b="45272"/>
                    <a:stretch/>
                  </pic:blipFill>
                  <pic:spPr bwMode="auto">
                    <a:xfrm>
                      <a:off x="0" y="0"/>
                      <a:ext cx="10434678" cy="2699544"/>
                    </a:xfrm>
                    <a:prstGeom prst="rect">
                      <a:avLst/>
                    </a:prstGeom>
                    <a:ln>
                      <a:noFill/>
                    </a:ln>
                    <a:extLst>
                      <a:ext uri="{53640926-AAD7-44D8-BBD7-CCE9431645EC}">
                        <a14:shadowObscured xmlns:a14="http://schemas.microsoft.com/office/drawing/2010/main"/>
                      </a:ext>
                    </a:extLst>
                  </pic:spPr>
                </pic:pic>
              </a:graphicData>
            </a:graphic>
          </wp:inline>
        </w:drawing>
      </w:r>
    </w:p>
    <w:p w14:paraId="2F3FA872" w14:textId="77777777" w:rsidR="002B127A" w:rsidRDefault="002B127A" w:rsidP="000D513E">
      <w:pPr>
        <w:rPr>
          <w:color w:val="FF0000"/>
        </w:rPr>
      </w:pPr>
    </w:p>
    <w:p w14:paraId="557375CB" w14:textId="77777777" w:rsidR="002B127A" w:rsidRDefault="002B127A" w:rsidP="000D513E">
      <w:pPr>
        <w:rPr>
          <w:color w:val="FF0000"/>
        </w:rPr>
      </w:pPr>
    </w:p>
    <w:p w14:paraId="0948F5D4" w14:textId="77777777" w:rsidR="002B127A" w:rsidRDefault="002B127A" w:rsidP="000D513E">
      <w:pPr>
        <w:rPr>
          <w:color w:val="FF0000"/>
        </w:rPr>
      </w:pPr>
    </w:p>
    <w:p w14:paraId="718F3138" w14:textId="77777777" w:rsidR="00E56FA7" w:rsidRDefault="00E56FA7" w:rsidP="000D513E">
      <w:pPr>
        <w:rPr>
          <w:color w:val="FF0000"/>
        </w:rPr>
      </w:pPr>
    </w:p>
    <w:p w14:paraId="3A7D340A" w14:textId="77777777" w:rsidR="00E56FA7" w:rsidRDefault="00E56FA7" w:rsidP="000D513E">
      <w:pPr>
        <w:rPr>
          <w:color w:val="FF0000"/>
        </w:rPr>
      </w:pPr>
    </w:p>
    <w:p w14:paraId="34D623D1" w14:textId="77777777" w:rsidR="00E56FA7" w:rsidRDefault="00E56FA7" w:rsidP="000D513E">
      <w:pPr>
        <w:rPr>
          <w:color w:val="FF0000"/>
        </w:rPr>
      </w:pPr>
    </w:p>
    <w:p w14:paraId="36E9E966" w14:textId="77777777" w:rsidR="00E56FA7" w:rsidRDefault="00E56FA7" w:rsidP="000D513E">
      <w:pPr>
        <w:rPr>
          <w:color w:val="FF0000"/>
        </w:rPr>
      </w:pPr>
    </w:p>
    <w:p w14:paraId="4354D993" w14:textId="77777777" w:rsidR="00E56FA7" w:rsidRDefault="00E56FA7" w:rsidP="000D513E">
      <w:pPr>
        <w:rPr>
          <w:color w:val="FF0000"/>
        </w:rPr>
      </w:pPr>
    </w:p>
    <w:p w14:paraId="0EB0268B" w14:textId="77777777" w:rsidR="00E56FA7" w:rsidRDefault="00E56FA7" w:rsidP="000D513E">
      <w:pPr>
        <w:rPr>
          <w:color w:val="FF0000"/>
        </w:rPr>
      </w:pPr>
    </w:p>
    <w:p w14:paraId="5CD1D9A1" w14:textId="77777777" w:rsidR="00E56FA7" w:rsidRDefault="00E56FA7" w:rsidP="000D513E">
      <w:pPr>
        <w:rPr>
          <w:color w:val="FF0000"/>
        </w:rPr>
      </w:pPr>
    </w:p>
    <w:p w14:paraId="2D84EE2F" w14:textId="77777777" w:rsidR="00E56FA7" w:rsidRDefault="00E56FA7" w:rsidP="000D513E">
      <w:pPr>
        <w:rPr>
          <w:color w:val="FF0000"/>
        </w:rPr>
      </w:pPr>
    </w:p>
    <w:p w14:paraId="5617AE8B" w14:textId="77777777" w:rsidR="00E56FA7" w:rsidRDefault="00E56FA7" w:rsidP="000D513E">
      <w:pPr>
        <w:rPr>
          <w:color w:val="FF0000"/>
        </w:rPr>
      </w:pPr>
    </w:p>
    <w:p w14:paraId="379AD568" w14:textId="77777777" w:rsidR="009D01DD" w:rsidRDefault="009D01DD" w:rsidP="000D513E">
      <w:pPr>
        <w:rPr>
          <w:color w:val="FF0000"/>
        </w:rPr>
        <w:sectPr w:rsidR="009D01DD" w:rsidSect="002B717D">
          <w:pgSz w:w="16838" w:h="11906" w:orient="landscape"/>
          <w:pgMar w:top="720" w:right="720" w:bottom="720" w:left="720" w:header="709" w:footer="709" w:gutter="0"/>
          <w:cols w:space="708"/>
          <w:docGrid w:linePitch="360"/>
        </w:sectPr>
      </w:pPr>
    </w:p>
    <w:p w14:paraId="5E5EE7AE" w14:textId="71B0D163" w:rsidR="002B127A" w:rsidRDefault="002B127A" w:rsidP="000D513E">
      <w:pPr>
        <w:rPr>
          <w:color w:val="FF0000"/>
        </w:rPr>
      </w:pPr>
      <w:r w:rsidRPr="000D513E">
        <w:rPr>
          <w:b/>
          <w:bCs/>
          <w:u w:val="single"/>
        </w:rPr>
        <w:lastRenderedPageBreak/>
        <w:t xml:space="preserve">Q10: </w:t>
      </w:r>
      <w:r w:rsidR="00B74836" w:rsidRPr="000D513E">
        <w:rPr>
          <w:b/>
          <w:bCs/>
          <w:u w:val="single"/>
        </w:rPr>
        <w:t xml:space="preserve">CPD PLAN </w:t>
      </w:r>
      <w:r w:rsidR="00DD5AF3" w:rsidRPr="000D513E">
        <w:rPr>
          <w:b/>
          <w:bCs/>
          <w:u w:val="single"/>
        </w:rPr>
        <w:t>(AC</w:t>
      </w:r>
      <w:r w:rsidR="00FE6304" w:rsidRPr="000D513E">
        <w:rPr>
          <w:b/>
          <w:bCs/>
          <w:u w:val="single"/>
        </w:rPr>
        <w:t>3.3)</w:t>
      </w:r>
      <w:r w:rsidR="00D45AF2" w:rsidRPr="00D45AF2">
        <w:tab/>
      </w:r>
      <w:r w:rsidR="00D45AF2" w:rsidRPr="00D45AF2">
        <w:tab/>
      </w:r>
      <w:r w:rsidR="00D45AF2" w:rsidRPr="00D45AF2">
        <w:tab/>
      </w:r>
      <w:r w:rsidR="00D45AF2" w:rsidRPr="00D45AF2">
        <w:tab/>
      </w:r>
      <w:r w:rsidR="00D45AF2" w:rsidRPr="00D45AF2">
        <w:tab/>
      </w:r>
      <w:r w:rsidR="00FE6304" w:rsidRPr="00FE6304">
        <w:t xml:space="preserve"> </w:t>
      </w:r>
      <w:r w:rsidR="00AB28DE" w:rsidRPr="00CD2805">
        <w:rPr>
          <w:color w:val="FF0000"/>
          <w:lang w:val="en-US"/>
        </w:rPr>
        <w:t>(</w:t>
      </w:r>
      <w:r w:rsidR="009C01BD">
        <w:rPr>
          <w:b/>
          <w:bCs/>
          <w:color w:val="FF0000"/>
          <w:u w:val="single"/>
          <w:lang w:val="en-US"/>
        </w:rPr>
        <w:t>11</w:t>
      </w:r>
      <w:r w:rsidR="00834FE7">
        <w:rPr>
          <w:b/>
          <w:bCs/>
          <w:color w:val="FF0000"/>
          <w:u w:val="single"/>
          <w:lang w:val="en-US"/>
        </w:rPr>
        <w:t>7</w:t>
      </w:r>
      <w:r w:rsidR="00AB28DE">
        <w:rPr>
          <w:b/>
          <w:bCs/>
          <w:color w:val="FF0000"/>
          <w:u w:val="single"/>
          <w:lang w:val="en-US"/>
        </w:rPr>
        <w:t xml:space="preserve"> </w:t>
      </w:r>
      <w:r w:rsidR="00AB28DE" w:rsidRPr="00CD2805">
        <w:rPr>
          <w:b/>
          <w:bCs/>
          <w:color w:val="FF0000"/>
          <w:u w:val="single"/>
          <w:lang w:val="en-US"/>
        </w:rPr>
        <w:t>words)</w:t>
      </w:r>
    </w:p>
    <w:p w14:paraId="577804F1" w14:textId="483B8876"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 xml:space="preserve">To enhance reflective and interpersonal skills, </w:t>
      </w:r>
      <w:r w:rsidR="00B822E5">
        <w:rPr>
          <w:rFonts w:eastAsia="Times New Roman" w:cs="Times New Roman"/>
          <w:kern w:val="0"/>
          <w:lang w:eastAsia="en-GB"/>
          <w14:ligatures w14:val="none"/>
        </w:rPr>
        <w:t xml:space="preserve">the priority is to </w:t>
      </w:r>
      <w:r w:rsidRPr="00EE692F">
        <w:rPr>
          <w:rFonts w:eastAsia="Times New Roman" w:cs="Times New Roman"/>
          <w:kern w:val="0"/>
          <w:lang w:eastAsia="en-GB"/>
          <w14:ligatures w14:val="none"/>
        </w:rPr>
        <w:t>improv</w:t>
      </w:r>
      <w:r w:rsidR="00B822E5">
        <w:rPr>
          <w:rFonts w:eastAsia="Times New Roman" w:cs="Times New Roman"/>
          <w:kern w:val="0"/>
          <w:lang w:eastAsia="en-GB"/>
          <w14:ligatures w14:val="none"/>
        </w:rPr>
        <w:t>e</w:t>
      </w:r>
      <w:r w:rsidRPr="00EE692F">
        <w:rPr>
          <w:rFonts w:eastAsia="Times New Roman" w:cs="Times New Roman"/>
          <w:kern w:val="0"/>
          <w:lang w:eastAsia="en-GB"/>
          <w14:ligatures w14:val="none"/>
        </w:rPr>
        <w:t xml:space="preserve"> communication, behavioural, and interpersonal competencies. This involve</w:t>
      </w:r>
      <w:r w:rsidR="00296CA1">
        <w:rPr>
          <w:rFonts w:eastAsia="Times New Roman" w:cs="Times New Roman"/>
          <w:kern w:val="0"/>
          <w:lang w:eastAsia="en-GB"/>
          <w14:ligatures w14:val="none"/>
        </w:rPr>
        <w:t>s</w:t>
      </w:r>
      <w:r w:rsidRPr="00EE692F">
        <w:rPr>
          <w:rFonts w:eastAsia="Times New Roman" w:cs="Times New Roman"/>
          <w:kern w:val="0"/>
          <w:lang w:eastAsia="en-GB"/>
          <w14:ligatures w14:val="none"/>
        </w:rPr>
        <w:t xml:space="preserve"> gaining </w:t>
      </w:r>
      <w:r w:rsidR="00184C5C">
        <w:rPr>
          <w:rFonts w:eastAsia="Times New Roman" w:cs="Times New Roman"/>
          <w:kern w:val="0"/>
          <w:lang w:eastAsia="en-GB"/>
          <w14:ligatures w14:val="none"/>
        </w:rPr>
        <w:t xml:space="preserve">new </w:t>
      </w:r>
      <w:r w:rsidRPr="00EE692F">
        <w:rPr>
          <w:rFonts w:eastAsia="Times New Roman" w:cs="Times New Roman"/>
          <w:kern w:val="0"/>
          <w:lang w:eastAsia="en-GB"/>
          <w14:ligatures w14:val="none"/>
        </w:rPr>
        <w:t xml:space="preserve">knowledge through online courses aligned with my learning preferences and time constraints, ensuring a </w:t>
      </w:r>
      <w:r w:rsidR="007B0CB9">
        <w:rPr>
          <w:rFonts w:eastAsia="Times New Roman" w:cs="Times New Roman"/>
          <w:kern w:val="0"/>
          <w:lang w:eastAsia="en-GB"/>
          <w14:ligatures w14:val="none"/>
        </w:rPr>
        <w:t>work-life balance</w:t>
      </w:r>
      <w:r w:rsidRPr="00EE692F">
        <w:rPr>
          <w:rFonts w:eastAsia="Times New Roman" w:cs="Times New Roman"/>
          <w:kern w:val="0"/>
          <w:lang w:eastAsia="en-GB"/>
          <w14:ligatures w14:val="none"/>
        </w:rPr>
        <w:t>. Training in reflective practices and managing difficult conversations will support this development.</w:t>
      </w:r>
    </w:p>
    <w:p w14:paraId="3262780E" w14:textId="7F08D88C"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 xml:space="preserve">Additionally, I aim to </w:t>
      </w:r>
      <w:r w:rsidR="0008633C">
        <w:rPr>
          <w:rFonts w:eastAsia="Times New Roman" w:cs="Times New Roman"/>
          <w:kern w:val="0"/>
          <w:lang w:eastAsia="en-GB"/>
          <w14:ligatures w14:val="none"/>
        </w:rPr>
        <w:t xml:space="preserve">increase </w:t>
      </w:r>
      <w:r w:rsidRPr="00EE692F">
        <w:rPr>
          <w:rFonts w:eastAsia="Times New Roman" w:cs="Times New Roman"/>
          <w:kern w:val="0"/>
          <w:lang w:eastAsia="en-GB"/>
          <w14:ligatures w14:val="none"/>
        </w:rPr>
        <w:t xml:space="preserve">my understanding of wellbeing and enhance people management processes, </w:t>
      </w:r>
      <w:r w:rsidR="002E5453">
        <w:rPr>
          <w:rFonts w:eastAsia="Times New Roman" w:cs="Times New Roman"/>
          <w:kern w:val="0"/>
          <w:lang w:eastAsia="en-GB"/>
          <w14:ligatures w14:val="none"/>
        </w:rPr>
        <w:t>including</w:t>
      </w:r>
      <w:r w:rsidRPr="00EE692F">
        <w:rPr>
          <w:rFonts w:eastAsia="Times New Roman" w:cs="Times New Roman"/>
          <w:kern w:val="0"/>
          <w:lang w:eastAsia="en-GB"/>
          <w14:ligatures w14:val="none"/>
        </w:rPr>
        <w:t xml:space="preserve"> </w:t>
      </w:r>
      <w:r w:rsidR="002E5453">
        <w:rPr>
          <w:rFonts w:eastAsia="Times New Roman" w:cs="Times New Roman"/>
          <w:kern w:val="0"/>
          <w:lang w:eastAsia="en-GB"/>
          <w14:ligatures w14:val="none"/>
        </w:rPr>
        <w:t>‘</w:t>
      </w:r>
      <w:r w:rsidRPr="00EE692F">
        <w:rPr>
          <w:rFonts w:eastAsia="Times New Roman" w:cs="Times New Roman"/>
          <w:kern w:val="0"/>
          <w:lang w:eastAsia="en-GB"/>
          <w14:ligatures w14:val="none"/>
        </w:rPr>
        <w:t>return to work</w:t>
      </w:r>
      <w:r w:rsidR="002E5453">
        <w:rPr>
          <w:rFonts w:eastAsia="Times New Roman" w:cs="Times New Roman"/>
          <w:kern w:val="0"/>
          <w:lang w:eastAsia="en-GB"/>
          <w14:ligatures w14:val="none"/>
        </w:rPr>
        <w:t>’</w:t>
      </w:r>
      <w:r w:rsidRPr="00EE692F">
        <w:rPr>
          <w:rFonts w:eastAsia="Times New Roman" w:cs="Times New Roman"/>
          <w:kern w:val="0"/>
          <w:lang w:eastAsia="en-GB"/>
          <w14:ligatures w14:val="none"/>
        </w:rPr>
        <w:t xml:space="preserve"> </w:t>
      </w:r>
      <w:r w:rsidR="002E5453">
        <w:rPr>
          <w:rFonts w:eastAsia="Times New Roman" w:cs="Times New Roman"/>
          <w:kern w:val="0"/>
          <w:lang w:eastAsia="en-GB"/>
          <w14:ligatures w14:val="none"/>
        </w:rPr>
        <w:t>practices</w:t>
      </w:r>
      <w:r w:rsidRPr="00EE692F">
        <w:rPr>
          <w:rFonts w:eastAsia="Times New Roman" w:cs="Times New Roman"/>
          <w:kern w:val="0"/>
          <w:lang w:eastAsia="en-GB"/>
          <w14:ligatures w14:val="none"/>
        </w:rPr>
        <w:t xml:space="preserve">. </w:t>
      </w:r>
      <w:r w:rsidR="002E5453">
        <w:rPr>
          <w:rFonts w:eastAsia="Times New Roman" w:cs="Times New Roman"/>
          <w:kern w:val="0"/>
          <w:lang w:eastAsia="en-GB"/>
          <w14:ligatures w14:val="none"/>
        </w:rPr>
        <w:t>A</w:t>
      </w:r>
      <w:r w:rsidRPr="00EE692F">
        <w:rPr>
          <w:rFonts w:eastAsia="Times New Roman" w:cs="Times New Roman"/>
          <w:kern w:val="0"/>
          <w:lang w:eastAsia="en-GB"/>
          <w14:ligatures w14:val="none"/>
        </w:rPr>
        <w:t xml:space="preserve">cquiring and sharing </w:t>
      </w:r>
      <w:r w:rsidR="00363334">
        <w:rPr>
          <w:rFonts w:eastAsia="Times New Roman" w:cs="Times New Roman"/>
          <w:kern w:val="0"/>
          <w:lang w:eastAsia="en-GB"/>
          <w14:ligatures w14:val="none"/>
        </w:rPr>
        <w:t xml:space="preserve">this </w:t>
      </w:r>
      <w:r w:rsidRPr="00EE692F">
        <w:rPr>
          <w:rFonts w:eastAsia="Times New Roman" w:cs="Times New Roman"/>
          <w:kern w:val="0"/>
          <w:lang w:eastAsia="en-GB"/>
          <w14:ligatures w14:val="none"/>
        </w:rPr>
        <w:t>new knowledge</w:t>
      </w:r>
      <w:r w:rsidR="002E5453">
        <w:rPr>
          <w:rFonts w:eastAsia="Times New Roman" w:cs="Times New Roman"/>
          <w:kern w:val="0"/>
          <w:lang w:eastAsia="en-GB"/>
          <w14:ligatures w14:val="none"/>
        </w:rPr>
        <w:t xml:space="preserve"> will enable </w:t>
      </w:r>
      <w:r w:rsidRPr="00EE692F">
        <w:rPr>
          <w:rFonts w:eastAsia="Times New Roman" w:cs="Times New Roman"/>
          <w:kern w:val="0"/>
          <w:lang w:eastAsia="en-GB"/>
          <w14:ligatures w14:val="none"/>
        </w:rPr>
        <w:t xml:space="preserve">improved practices to </w:t>
      </w:r>
      <w:r w:rsidR="006E3A3F">
        <w:rPr>
          <w:rFonts w:eastAsia="Times New Roman" w:cs="Times New Roman"/>
          <w:kern w:val="0"/>
          <w:lang w:eastAsia="en-GB"/>
          <w14:ligatures w14:val="none"/>
        </w:rPr>
        <w:t>increase</w:t>
      </w:r>
      <w:r w:rsidRPr="00EE692F">
        <w:rPr>
          <w:rFonts w:eastAsia="Times New Roman" w:cs="Times New Roman"/>
          <w:kern w:val="0"/>
          <w:lang w:eastAsia="en-GB"/>
          <w14:ligatures w14:val="none"/>
        </w:rPr>
        <w:t xml:space="preserve"> management </w:t>
      </w:r>
      <w:r w:rsidR="00EA430E">
        <w:rPr>
          <w:rFonts w:eastAsia="Times New Roman" w:cs="Times New Roman"/>
          <w:kern w:val="0"/>
          <w:lang w:eastAsia="en-GB"/>
          <w14:ligatures w14:val="none"/>
        </w:rPr>
        <w:t xml:space="preserve">abilities </w:t>
      </w:r>
      <w:r w:rsidRPr="00EE692F">
        <w:rPr>
          <w:rFonts w:eastAsia="Times New Roman" w:cs="Times New Roman"/>
          <w:kern w:val="0"/>
          <w:lang w:eastAsia="en-GB"/>
          <w14:ligatures w14:val="none"/>
        </w:rPr>
        <w:t>and staff engagement.</w:t>
      </w:r>
    </w:p>
    <w:p w14:paraId="06A47726" w14:textId="77777777"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Ongoing monitoring and systematic progress reviews are essential to lifelong learning and personal growth. This reflective approach will ensure continuous improvement, enabling skills to adapt and align with evolving goals and professional challenges.</w:t>
      </w:r>
    </w:p>
    <w:p w14:paraId="1740560A" w14:textId="77777777" w:rsidR="00BF2D5C" w:rsidRDefault="00BF2D5C" w:rsidP="000D513E">
      <w:pPr>
        <w:rPr>
          <w:color w:val="FF0000"/>
        </w:rPr>
      </w:pPr>
    </w:p>
    <w:p w14:paraId="67191C61" w14:textId="77777777" w:rsidR="00BF2D5C" w:rsidRDefault="00BF2D5C" w:rsidP="000D513E">
      <w:pPr>
        <w:rPr>
          <w:color w:val="FF0000"/>
        </w:rPr>
      </w:pPr>
    </w:p>
    <w:p w14:paraId="655870FD" w14:textId="77777777" w:rsidR="00BF2D5C" w:rsidRDefault="00BF2D5C" w:rsidP="000D513E">
      <w:pPr>
        <w:rPr>
          <w:color w:val="FF0000"/>
        </w:rPr>
      </w:pPr>
    </w:p>
    <w:p w14:paraId="756F7E9B" w14:textId="77777777" w:rsidR="00BF2D5C" w:rsidRDefault="00BF2D5C" w:rsidP="000D513E">
      <w:pPr>
        <w:rPr>
          <w:color w:val="FF0000"/>
        </w:rPr>
      </w:pPr>
    </w:p>
    <w:p w14:paraId="5BF1904E" w14:textId="77777777" w:rsidR="00BF2D5C" w:rsidRDefault="00BF2D5C" w:rsidP="000D513E">
      <w:pPr>
        <w:rPr>
          <w:color w:val="FF0000"/>
        </w:rPr>
      </w:pPr>
    </w:p>
    <w:p w14:paraId="10C9D2A2" w14:textId="77777777" w:rsidR="00BF2D5C" w:rsidRDefault="00BF2D5C" w:rsidP="000D513E">
      <w:pPr>
        <w:rPr>
          <w:color w:val="FF0000"/>
        </w:rPr>
      </w:pPr>
    </w:p>
    <w:p w14:paraId="5251EE9C" w14:textId="77777777" w:rsidR="00BF2D5C" w:rsidRDefault="00BF2D5C" w:rsidP="000D513E">
      <w:pPr>
        <w:rPr>
          <w:color w:val="FF0000"/>
        </w:rPr>
      </w:pPr>
    </w:p>
    <w:p w14:paraId="07431689" w14:textId="77777777" w:rsidR="00BF2D5C" w:rsidRDefault="00BF2D5C" w:rsidP="000D513E">
      <w:pPr>
        <w:rPr>
          <w:color w:val="FF0000"/>
        </w:rPr>
      </w:pPr>
    </w:p>
    <w:p w14:paraId="09CC57F3" w14:textId="77777777" w:rsidR="00BF2D5C" w:rsidRDefault="00BF2D5C" w:rsidP="000D513E">
      <w:pPr>
        <w:rPr>
          <w:color w:val="FF0000"/>
        </w:rPr>
      </w:pPr>
    </w:p>
    <w:p w14:paraId="3EC3A139" w14:textId="77777777" w:rsidR="00BF2D5C" w:rsidRDefault="00BF2D5C" w:rsidP="000D513E">
      <w:pPr>
        <w:rPr>
          <w:color w:val="FF0000"/>
        </w:rPr>
      </w:pPr>
    </w:p>
    <w:p w14:paraId="72B14F7A" w14:textId="77777777" w:rsidR="00BF2D5C" w:rsidRDefault="00BF2D5C" w:rsidP="000D513E">
      <w:pPr>
        <w:rPr>
          <w:color w:val="FF0000"/>
        </w:rPr>
      </w:pPr>
    </w:p>
    <w:p w14:paraId="7F509A14" w14:textId="77777777" w:rsidR="00BF2D5C" w:rsidRDefault="00BF2D5C" w:rsidP="000D513E">
      <w:pPr>
        <w:rPr>
          <w:color w:val="FF0000"/>
        </w:rPr>
      </w:pPr>
    </w:p>
    <w:p w14:paraId="2DF9F7F6" w14:textId="77777777" w:rsidR="00BF2D5C" w:rsidRDefault="00BF2D5C" w:rsidP="000D513E">
      <w:pPr>
        <w:rPr>
          <w:color w:val="FF0000"/>
        </w:rPr>
      </w:pPr>
    </w:p>
    <w:p w14:paraId="46F57A94" w14:textId="77777777" w:rsidR="00BF2D5C" w:rsidRDefault="00BF2D5C" w:rsidP="000D513E">
      <w:pPr>
        <w:rPr>
          <w:color w:val="FF0000"/>
        </w:rPr>
      </w:pPr>
    </w:p>
    <w:p w14:paraId="212F4710" w14:textId="77777777" w:rsidR="00BF2D5C" w:rsidRDefault="00BF2D5C" w:rsidP="000D513E">
      <w:pPr>
        <w:rPr>
          <w:color w:val="FF0000"/>
        </w:rPr>
      </w:pPr>
    </w:p>
    <w:p w14:paraId="1C0A5A1A" w14:textId="77777777" w:rsidR="00BF2D5C" w:rsidRDefault="00BF2D5C" w:rsidP="000D513E">
      <w:pPr>
        <w:rPr>
          <w:color w:val="FF0000"/>
        </w:rPr>
      </w:pPr>
    </w:p>
    <w:p w14:paraId="350C74E6" w14:textId="77777777" w:rsidR="00BF2D5C" w:rsidRDefault="00BF2D5C" w:rsidP="000D513E">
      <w:pPr>
        <w:rPr>
          <w:color w:val="FF0000"/>
        </w:rPr>
      </w:pPr>
    </w:p>
    <w:p w14:paraId="65199CBC" w14:textId="77777777" w:rsidR="00BF2D5C" w:rsidRDefault="00BF2D5C" w:rsidP="000D513E">
      <w:pPr>
        <w:rPr>
          <w:color w:val="FF0000"/>
        </w:rPr>
      </w:pPr>
    </w:p>
    <w:p w14:paraId="3DC89304" w14:textId="77777777" w:rsidR="00BF2D5C" w:rsidRDefault="00BF2D5C" w:rsidP="000D513E">
      <w:pPr>
        <w:rPr>
          <w:color w:val="FF0000"/>
        </w:rPr>
      </w:pPr>
    </w:p>
    <w:p w14:paraId="3148E9D8" w14:textId="77777777" w:rsidR="00BF2D5C" w:rsidRDefault="00BF2D5C" w:rsidP="000D513E">
      <w:pPr>
        <w:rPr>
          <w:color w:val="FF0000"/>
        </w:rPr>
      </w:pPr>
    </w:p>
    <w:p w14:paraId="0AA77914" w14:textId="77777777" w:rsidR="00BF2D5C" w:rsidRDefault="00BF2D5C" w:rsidP="000D513E">
      <w:pPr>
        <w:rPr>
          <w:color w:val="FF0000"/>
        </w:rPr>
      </w:pPr>
    </w:p>
    <w:p w14:paraId="0CEB17E6" w14:textId="77777777" w:rsidR="00BF2D5C" w:rsidRDefault="00BF2D5C" w:rsidP="000D513E">
      <w:pPr>
        <w:rPr>
          <w:color w:val="FF0000"/>
        </w:rPr>
      </w:pPr>
    </w:p>
    <w:p w14:paraId="58119EDD" w14:textId="77777777" w:rsidR="00BF2D5C" w:rsidRDefault="00BF2D5C" w:rsidP="000D513E">
      <w:pPr>
        <w:rPr>
          <w:color w:val="FF0000"/>
        </w:rPr>
      </w:pPr>
    </w:p>
    <w:p w14:paraId="2156BE3B" w14:textId="77777777" w:rsidR="00F65239" w:rsidRDefault="00F65239" w:rsidP="000D513E">
      <w:pPr>
        <w:rPr>
          <w:b/>
          <w:bCs/>
        </w:rPr>
        <w:sectPr w:rsidR="00F65239" w:rsidSect="009D01DD">
          <w:pgSz w:w="11906" w:h="16838"/>
          <w:pgMar w:top="720" w:right="720" w:bottom="720" w:left="720" w:header="709" w:footer="709" w:gutter="0"/>
          <w:cols w:space="708"/>
          <w:docGrid w:linePitch="360"/>
        </w:sectPr>
      </w:pPr>
    </w:p>
    <w:p w14:paraId="3FF08908" w14:textId="592E9B65" w:rsidR="00E233E7" w:rsidRDefault="00F12E91" w:rsidP="000D513E">
      <w:pPr>
        <w:rPr>
          <w:b/>
          <w:bCs/>
        </w:rPr>
      </w:pPr>
      <w:r>
        <w:rPr>
          <w:noProof/>
        </w:rPr>
        <w:lastRenderedPageBreak/>
        <w:drawing>
          <wp:inline distT="0" distB="0" distL="0" distR="0" wp14:anchorId="6C0C502C" wp14:editId="7EC863C9">
            <wp:extent cx="9556750" cy="6191250"/>
            <wp:effectExtent l="0" t="0" r="6350" b="0"/>
            <wp:docPr id="1470647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47203" name="Picture 1" descr="A screenshot of a computer&#10;&#10;Description automatically generated"/>
                    <pic:cNvPicPr/>
                  </pic:nvPicPr>
                  <pic:blipFill rotWithShape="1">
                    <a:blip r:embed="rId25"/>
                    <a:srcRect l="12432" t="25629" r="63617" b="14454"/>
                    <a:stretch/>
                  </pic:blipFill>
                  <pic:spPr bwMode="auto">
                    <a:xfrm>
                      <a:off x="0" y="0"/>
                      <a:ext cx="9585385" cy="6209801"/>
                    </a:xfrm>
                    <a:prstGeom prst="rect">
                      <a:avLst/>
                    </a:prstGeom>
                    <a:ln>
                      <a:noFill/>
                    </a:ln>
                    <a:extLst>
                      <a:ext uri="{53640926-AAD7-44D8-BBD7-CCE9431645EC}">
                        <a14:shadowObscured xmlns:a14="http://schemas.microsoft.com/office/drawing/2010/main"/>
                      </a:ext>
                    </a:extLst>
                  </pic:spPr>
                </pic:pic>
              </a:graphicData>
            </a:graphic>
          </wp:inline>
        </w:drawing>
      </w:r>
    </w:p>
    <w:p w14:paraId="68A90356" w14:textId="77777777" w:rsidR="00F12E91" w:rsidRDefault="00F12E91" w:rsidP="000D513E">
      <w:pPr>
        <w:rPr>
          <w:b/>
          <w:bCs/>
        </w:rPr>
        <w:sectPr w:rsidR="00F12E91" w:rsidSect="00F65239">
          <w:pgSz w:w="16838" w:h="11906" w:orient="landscape"/>
          <w:pgMar w:top="720" w:right="720" w:bottom="720" w:left="720" w:header="709" w:footer="709" w:gutter="0"/>
          <w:cols w:space="708"/>
          <w:docGrid w:linePitch="360"/>
        </w:sectPr>
      </w:pPr>
    </w:p>
    <w:p w14:paraId="1E25C60D" w14:textId="5C4C60CE" w:rsidR="00BF2D5C" w:rsidRPr="00846E64" w:rsidRDefault="00BF2D5C" w:rsidP="000D513E">
      <w:pPr>
        <w:rPr>
          <w:color w:val="FF0000"/>
        </w:rPr>
      </w:pPr>
      <w:r w:rsidRPr="000D513E">
        <w:rPr>
          <w:b/>
          <w:bCs/>
        </w:rPr>
        <w:lastRenderedPageBreak/>
        <w:t xml:space="preserve">Q11: </w:t>
      </w:r>
      <w:r w:rsidR="00ED4B1B" w:rsidRPr="000D513E">
        <w:rPr>
          <w:b/>
          <w:bCs/>
        </w:rPr>
        <w:t>Effectiveness of Development Activities (AC</w:t>
      </w:r>
      <w:r w:rsidR="00013262" w:rsidRPr="000D513E">
        <w:rPr>
          <w:b/>
          <w:bCs/>
        </w:rPr>
        <w:t>3.4)</w:t>
      </w:r>
      <w:r w:rsidR="00846E64">
        <w:t xml:space="preserve"> </w:t>
      </w:r>
      <w:r w:rsidR="00C54C06">
        <w:rPr>
          <w:lang w:val="en-US"/>
        </w:rPr>
        <w:t xml:space="preserve">                  </w:t>
      </w:r>
      <w:r w:rsidR="00C54C06" w:rsidRPr="00CD2805">
        <w:rPr>
          <w:color w:val="FF0000"/>
          <w:lang w:val="en-US"/>
        </w:rPr>
        <w:t>(</w:t>
      </w:r>
      <w:r w:rsidR="00C54C06">
        <w:rPr>
          <w:b/>
          <w:bCs/>
          <w:color w:val="FF0000"/>
          <w:u w:val="single"/>
          <w:lang w:val="en-US"/>
        </w:rPr>
        <w:t>1</w:t>
      </w:r>
      <w:r w:rsidR="003E3447">
        <w:rPr>
          <w:b/>
          <w:bCs/>
          <w:color w:val="FF0000"/>
          <w:u w:val="single"/>
          <w:lang w:val="en-US"/>
        </w:rPr>
        <w:t>8</w:t>
      </w:r>
      <w:r w:rsidR="007622C5">
        <w:rPr>
          <w:b/>
          <w:bCs/>
          <w:color w:val="FF0000"/>
          <w:u w:val="single"/>
          <w:lang w:val="en-US"/>
        </w:rPr>
        <w:t>8</w:t>
      </w:r>
      <w:r w:rsidR="00C54C06" w:rsidRPr="00CD2805">
        <w:rPr>
          <w:b/>
          <w:bCs/>
          <w:color w:val="FF0000"/>
          <w:u w:val="single"/>
          <w:lang w:val="en-US"/>
        </w:rPr>
        <w:t xml:space="preserve"> words)</w:t>
      </w:r>
    </w:p>
    <w:p w14:paraId="45F3CE72" w14:textId="3ED69545" w:rsidR="004D2901" w:rsidRDefault="004D2901" w:rsidP="0028385E">
      <w:pPr>
        <w:jc w:val="both"/>
      </w:pPr>
      <w:r w:rsidRPr="004D2901">
        <w:t xml:space="preserve">This process highlighted the value of reflection, feedback, and goal-setting in fostering personal and professional growth. </w:t>
      </w:r>
      <w:r w:rsidR="006C35AE">
        <w:t>E</w:t>
      </w:r>
      <w:r w:rsidRPr="004D2901">
        <w:t>mbed</w:t>
      </w:r>
      <w:r w:rsidR="006C35AE">
        <w:t>ding</w:t>
      </w:r>
      <w:r w:rsidRPr="004D2901">
        <w:t xml:space="preserve"> these practices within the SME business, despite challenges of engagement</w:t>
      </w:r>
      <w:r w:rsidR="00AD022C">
        <w:t xml:space="preserve"> and </w:t>
      </w:r>
      <w:r w:rsidR="00D17BBC">
        <w:t>resources</w:t>
      </w:r>
      <w:r w:rsidRPr="004D2901">
        <w:t xml:space="preserve"> </w:t>
      </w:r>
      <w:r w:rsidR="001A4CD8">
        <w:t xml:space="preserve">can be transformational. </w:t>
      </w:r>
      <w:r w:rsidRPr="004D2901">
        <w:t xml:space="preserve"> Personally, this process has enhanced my self-awareness and equipped me with skills to improve </w:t>
      </w:r>
      <w:r w:rsidR="00A54208">
        <w:t>EQ</w:t>
      </w:r>
      <w:r w:rsidRPr="004D2901">
        <w:t>, communication, and relationship-building, which I will strive to apply effectively moving forward.</w:t>
      </w:r>
    </w:p>
    <w:p w14:paraId="5433D52B" w14:textId="7E10373A" w:rsidR="00F51147" w:rsidRPr="00F51147" w:rsidRDefault="009220FE" w:rsidP="0028385E">
      <w:pPr>
        <w:jc w:val="both"/>
      </w:pPr>
      <w:r>
        <w:t xml:space="preserve">As </w:t>
      </w:r>
      <w:r w:rsidR="00E56E24">
        <w:t>detailed</w:t>
      </w:r>
      <w:r>
        <w:t xml:space="preserve"> in my </w:t>
      </w:r>
      <w:r w:rsidR="00E56E24">
        <w:t xml:space="preserve">record </w:t>
      </w:r>
      <w:r w:rsidR="00446171">
        <w:t>below, my</w:t>
      </w:r>
      <w:r w:rsidR="00F51147" w:rsidRPr="00F51147">
        <w:t xml:space="preserve"> objective is to collaborate with my team to cultivate reflective practices that enhance self-awareness and professional growth, thereby improving </w:t>
      </w:r>
      <w:r w:rsidR="00157657">
        <w:t>overall</w:t>
      </w:r>
      <w:r w:rsidR="00F51147" w:rsidRPr="00F51147">
        <w:t xml:space="preserve"> performance and motivation. This will include the establishment of SMART</w:t>
      </w:r>
      <w:r w:rsidR="00D84908">
        <w:t>ER</w:t>
      </w:r>
      <w:r w:rsidR="00F51147" w:rsidRPr="00F51147">
        <w:t xml:space="preserve"> goals to provide clear direction and sustained motivation</w:t>
      </w:r>
      <w:r w:rsidR="00F13B81">
        <w:t xml:space="preserve"> </w:t>
      </w:r>
      <w:r w:rsidR="00F13B81" w:rsidRPr="00F13B81">
        <w:t>(MacLeod 2012).</w:t>
      </w:r>
      <w:r w:rsidR="00F13B81">
        <w:t xml:space="preserve"> </w:t>
      </w:r>
      <w:r w:rsidR="00F51147" w:rsidRPr="00F51147">
        <w:t>.</w:t>
      </w:r>
    </w:p>
    <w:p w14:paraId="6385B706" w14:textId="1661DDBB" w:rsidR="00F51147" w:rsidRPr="00F51147" w:rsidRDefault="00F51147" w:rsidP="0028385E">
      <w:pPr>
        <w:jc w:val="both"/>
      </w:pPr>
      <w:r w:rsidRPr="00F51147">
        <w:t>I aim to better prepare for challenging discussions by employing effective planning techniques and utili</w:t>
      </w:r>
      <w:r w:rsidR="00467721">
        <w:t>s</w:t>
      </w:r>
      <w:r w:rsidRPr="00F51147">
        <w:t xml:space="preserve">ing both conversational and non-conversational prompts to strengthen interpersonal skills and communication. Additionally, I plan to </w:t>
      </w:r>
      <w:r w:rsidR="00E27EF6">
        <w:t xml:space="preserve">further </w:t>
      </w:r>
      <w:r w:rsidRPr="00F51147">
        <w:t>integrate well-being initiatives into the organi</w:t>
      </w:r>
      <w:r w:rsidR="00E27EF6">
        <w:t>s</w:t>
      </w:r>
      <w:r w:rsidRPr="00F51147">
        <w:t>ation's annual social calendar, providing employees with accessible information and directing them to specialist resources as needed.</w:t>
      </w:r>
    </w:p>
    <w:p w14:paraId="1BCB4A4E" w14:textId="5A82B728" w:rsidR="00F51147" w:rsidRPr="00F51147" w:rsidRDefault="00E06BB9" w:rsidP="0028385E">
      <w:pPr>
        <w:jc w:val="both"/>
      </w:pPr>
      <w:r>
        <w:t>Improving</w:t>
      </w:r>
      <w:r w:rsidR="00F51147" w:rsidRPr="00F51147">
        <w:t xml:space="preserve"> and standardi</w:t>
      </w:r>
      <w:r w:rsidR="00E27EF6">
        <w:t>s</w:t>
      </w:r>
      <w:r w:rsidR="00D84908">
        <w:t>ing</w:t>
      </w:r>
      <w:r w:rsidR="00F51147" w:rsidRPr="00F51147">
        <w:t xml:space="preserve"> </w:t>
      </w:r>
      <w:r w:rsidR="00D84908">
        <w:t>‘</w:t>
      </w:r>
      <w:r w:rsidR="00F51147" w:rsidRPr="00F51147">
        <w:t>return-to-work</w:t>
      </w:r>
      <w:r w:rsidR="00D84908">
        <w:t>’</w:t>
      </w:r>
      <w:r w:rsidR="00F51147" w:rsidRPr="00F51147">
        <w:t xml:space="preserve"> </w:t>
      </w:r>
      <w:r w:rsidR="00737D24">
        <w:t>ensures</w:t>
      </w:r>
      <w:r w:rsidR="00F51147" w:rsidRPr="00F51147">
        <w:t xml:space="preserve"> </w:t>
      </w:r>
      <w:r w:rsidR="00737D24">
        <w:t xml:space="preserve">a </w:t>
      </w:r>
      <w:r w:rsidR="00F51147" w:rsidRPr="00F51147">
        <w:t>supportive and efficient</w:t>
      </w:r>
      <w:r w:rsidR="00737D24" w:rsidRPr="00737D24">
        <w:t xml:space="preserve"> </w:t>
      </w:r>
      <w:r w:rsidR="00737D24" w:rsidRPr="00F51147">
        <w:t>process</w:t>
      </w:r>
      <w:r w:rsidR="00F51147" w:rsidRPr="00F51147">
        <w:t xml:space="preserve">. </w:t>
      </w:r>
      <w:r w:rsidR="00E27EF6">
        <w:t>T</w:t>
      </w:r>
      <w:r w:rsidR="00F51147" w:rsidRPr="00F51147">
        <w:t>his</w:t>
      </w:r>
      <w:r w:rsidR="001477E1">
        <w:t xml:space="preserve"> </w:t>
      </w:r>
      <w:r w:rsidR="00F51147" w:rsidRPr="00F51147">
        <w:t xml:space="preserve">will be shared with other managers for broader implementation, contributing to </w:t>
      </w:r>
      <w:r w:rsidR="003E3447">
        <w:t>improv</w:t>
      </w:r>
      <w:r w:rsidR="007622C5">
        <w:t xml:space="preserve">ed and more inclusive </w:t>
      </w:r>
      <w:r w:rsidR="00F51147" w:rsidRPr="00F51147">
        <w:t>organi</w:t>
      </w:r>
      <w:r w:rsidR="00525CAE">
        <w:t>s</w:t>
      </w:r>
      <w:r w:rsidR="00F51147" w:rsidRPr="00F51147">
        <w:t>ational practices.</w:t>
      </w:r>
    </w:p>
    <w:p w14:paraId="3EE9A34C" w14:textId="60EE661B" w:rsidR="00F51147" w:rsidRDefault="00F51147" w:rsidP="000D513E"/>
    <w:p w14:paraId="6E96BB64" w14:textId="77777777" w:rsidR="0028385E" w:rsidRDefault="0028385E" w:rsidP="000D513E"/>
    <w:p w14:paraId="3D972CAB" w14:textId="77777777" w:rsidR="0028385E" w:rsidRDefault="0028385E" w:rsidP="000D513E"/>
    <w:p w14:paraId="77C561C1" w14:textId="77777777" w:rsidR="0028385E" w:rsidRDefault="0028385E" w:rsidP="000D513E"/>
    <w:p w14:paraId="5242AD92" w14:textId="77777777" w:rsidR="0028385E" w:rsidRDefault="0028385E" w:rsidP="000D513E"/>
    <w:p w14:paraId="031BBDA9" w14:textId="77777777" w:rsidR="0028385E" w:rsidRDefault="0028385E" w:rsidP="000D513E"/>
    <w:p w14:paraId="0D915467" w14:textId="77777777" w:rsidR="0028385E" w:rsidRDefault="0028385E" w:rsidP="000D513E"/>
    <w:p w14:paraId="3F1F7609" w14:textId="77777777" w:rsidR="0028385E" w:rsidRDefault="0028385E" w:rsidP="000D513E"/>
    <w:p w14:paraId="6040DDF6" w14:textId="77777777" w:rsidR="0028385E" w:rsidRDefault="0028385E" w:rsidP="000D513E"/>
    <w:p w14:paraId="38252EC0" w14:textId="77777777" w:rsidR="0028385E" w:rsidRDefault="0028385E" w:rsidP="000D513E"/>
    <w:p w14:paraId="02568445" w14:textId="77777777" w:rsidR="0028385E" w:rsidRDefault="0028385E" w:rsidP="000D513E"/>
    <w:p w14:paraId="1129D77B" w14:textId="77777777" w:rsidR="0028385E" w:rsidRDefault="0028385E" w:rsidP="000D513E"/>
    <w:p w14:paraId="5D50650E" w14:textId="77777777" w:rsidR="0028385E" w:rsidRDefault="0028385E" w:rsidP="000D513E"/>
    <w:p w14:paraId="2109AEF8" w14:textId="77777777" w:rsidR="0028385E" w:rsidRDefault="0028385E" w:rsidP="000D513E"/>
    <w:p w14:paraId="4FCF23A7" w14:textId="77777777" w:rsidR="0028385E" w:rsidRDefault="0028385E" w:rsidP="000D513E"/>
    <w:p w14:paraId="4B1AA235" w14:textId="77777777" w:rsidR="0028385E" w:rsidRDefault="0028385E" w:rsidP="000D513E"/>
    <w:p w14:paraId="08C48A11" w14:textId="77777777" w:rsidR="0028385E" w:rsidRDefault="0028385E" w:rsidP="000D513E"/>
    <w:p w14:paraId="22E6303E" w14:textId="77777777" w:rsidR="0028385E" w:rsidRDefault="0028385E" w:rsidP="000D513E"/>
    <w:p w14:paraId="5FD8316D" w14:textId="77777777" w:rsidR="0028385E" w:rsidRDefault="0028385E" w:rsidP="000D513E"/>
    <w:p w14:paraId="23F418DB" w14:textId="77777777" w:rsidR="0031005E" w:rsidRDefault="0031005E" w:rsidP="000D513E">
      <w:pPr>
        <w:sectPr w:rsidR="0031005E" w:rsidSect="0031005E">
          <w:pgSz w:w="11906" w:h="16838"/>
          <w:pgMar w:top="720" w:right="720" w:bottom="720" w:left="720" w:header="709" w:footer="709" w:gutter="0"/>
          <w:cols w:space="708"/>
          <w:docGrid w:linePitch="360"/>
        </w:sectPr>
      </w:pPr>
    </w:p>
    <w:p w14:paraId="38940438" w14:textId="05E786E9" w:rsidR="0028385E" w:rsidRPr="000B6BFF" w:rsidRDefault="00D30EE0" w:rsidP="000D513E">
      <w:r>
        <w:rPr>
          <w:noProof/>
        </w:rPr>
        <w:lastRenderedPageBreak/>
        <w:drawing>
          <wp:inline distT="0" distB="0" distL="0" distR="0" wp14:anchorId="1E2F40E2" wp14:editId="0F78B7BD">
            <wp:extent cx="10144291" cy="6545580"/>
            <wp:effectExtent l="0" t="0" r="9525" b="7620"/>
            <wp:docPr id="15675713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71325" name="Picture 1" descr="A screenshot of a computer&#10;&#10;Description automatically generated"/>
                    <pic:cNvPicPr/>
                  </pic:nvPicPr>
                  <pic:blipFill rotWithShape="1">
                    <a:blip r:embed="rId26"/>
                    <a:srcRect l="31874" t="21337" r="9911" b="11881"/>
                    <a:stretch/>
                  </pic:blipFill>
                  <pic:spPr bwMode="auto">
                    <a:xfrm>
                      <a:off x="0" y="0"/>
                      <a:ext cx="10162891" cy="6557582"/>
                    </a:xfrm>
                    <a:prstGeom prst="rect">
                      <a:avLst/>
                    </a:prstGeom>
                    <a:ln>
                      <a:noFill/>
                    </a:ln>
                    <a:extLst>
                      <a:ext uri="{53640926-AAD7-44D8-BBD7-CCE9431645EC}">
                        <a14:shadowObscured xmlns:a14="http://schemas.microsoft.com/office/drawing/2010/main"/>
                      </a:ext>
                    </a:extLst>
                  </pic:spPr>
                </pic:pic>
              </a:graphicData>
            </a:graphic>
          </wp:inline>
        </w:drawing>
      </w:r>
    </w:p>
    <w:p w14:paraId="34478215" w14:textId="040A1389" w:rsidR="000B6BFF" w:rsidRPr="000B6BFF" w:rsidRDefault="00FB1FF1" w:rsidP="000D513E">
      <w:r>
        <w:rPr>
          <w:noProof/>
        </w:rPr>
        <w:lastRenderedPageBreak/>
        <w:drawing>
          <wp:inline distT="0" distB="0" distL="0" distR="0" wp14:anchorId="119C15CF" wp14:editId="2AF1DED2">
            <wp:extent cx="10291799" cy="4732020"/>
            <wp:effectExtent l="0" t="0" r="0" b="0"/>
            <wp:docPr id="58890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903866" name=""/>
                    <pic:cNvPicPr/>
                  </pic:nvPicPr>
                  <pic:blipFill rotWithShape="1">
                    <a:blip r:embed="rId27"/>
                    <a:srcRect l="32420" t="30205" r="9443" b="22272"/>
                    <a:stretch/>
                  </pic:blipFill>
                  <pic:spPr bwMode="auto">
                    <a:xfrm>
                      <a:off x="0" y="0"/>
                      <a:ext cx="10295635" cy="4733784"/>
                    </a:xfrm>
                    <a:prstGeom prst="rect">
                      <a:avLst/>
                    </a:prstGeom>
                    <a:ln>
                      <a:noFill/>
                    </a:ln>
                    <a:extLst>
                      <a:ext uri="{53640926-AAD7-44D8-BBD7-CCE9431645EC}">
                        <a14:shadowObscured xmlns:a14="http://schemas.microsoft.com/office/drawing/2010/main"/>
                      </a:ext>
                    </a:extLst>
                  </pic:spPr>
                </pic:pic>
              </a:graphicData>
            </a:graphic>
          </wp:inline>
        </w:drawing>
      </w:r>
    </w:p>
    <w:p w14:paraId="77F9E91B" w14:textId="77777777" w:rsidR="00FB1FF1" w:rsidRDefault="00FB1FF1" w:rsidP="003B6A3A">
      <w:pPr>
        <w:rPr>
          <w:b/>
          <w:bCs/>
          <w:u w:val="single"/>
        </w:rPr>
      </w:pPr>
    </w:p>
    <w:p w14:paraId="042F473C" w14:textId="77777777" w:rsidR="00FB1FF1" w:rsidRDefault="00FB1FF1" w:rsidP="003B6A3A">
      <w:pPr>
        <w:rPr>
          <w:b/>
          <w:bCs/>
          <w:u w:val="single"/>
        </w:rPr>
      </w:pPr>
    </w:p>
    <w:p w14:paraId="51F770B1" w14:textId="77777777" w:rsidR="00A84086" w:rsidRPr="000874F8" w:rsidRDefault="00A84086" w:rsidP="001916A9">
      <w:pPr>
        <w:rPr>
          <w:sz w:val="18"/>
          <w:szCs w:val="18"/>
        </w:rPr>
      </w:pPr>
    </w:p>
    <w:sectPr w:rsidR="00A84086" w:rsidRPr="000874F8" w:rsidSect="0031005E">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FF9F7" w14:textId="77777777" w:rsidR="00F645BC" w:rsidRDefault="00F645BC" w:rsidP="00DC0838">
      <w:pPr>
        <w:spacing w:after="0" w:line="240" w:lineRule="auto"/>
      </w:pPr>
      <w:r>
        <w:separator/>
      </w:r>
    </w:p>
  </w:endnote>
  <w:endnote w:type="continuationSeparator" w:id="0">
    <w:p w14:paraId="70E2ECAE" w14:textId="77777777" w:rsidR="00F645BC" w:rsidRDefault="00F645BC" w:rsidP="00DC0838">
      <w:pPr>
        <w:spacing w:after="0" w:line="240" w:lineRule="auto"/>
      </w:pPr>
      <w:r>
        <w:continuationSeparator/>
      </w:r>
    </w:p>
  </w:endnote>
  <w:endnote w:type="continuationNotice" w:id="1">
    <w:p w14:paraId="01969DB5" w14:textId="77777777" w:rsidR="00F645BC" w:rsidRDefault="00F645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2485232"/>
      <w:docPartObj>
        <w:docPartGallery w:val="Page Numbers (Bottom of Page)"/>
        <w:docPartUnique/>
      </w:docPartObj>
    </w:sdtPr>
    <w:sdtEndPr/>
    <w:sdtContent>
      <w:sdt>
        <w:sdtPr>
          <w:id w:val="1728636285"/>
          <w:docPartObj>
            <w:docPartGallery w:val="Page Numbers (Top of Page)"/>
            <w:docPartUnique/>
          </w:docPartObj>
        </w:sdtPr>
        <w:sdtEndPr/>
        <w:sdtContent>
          <w:p w14:paraId="376E3EF3" w14:textId="4A5906E8" w:rsidR="00DC0838" w:rsidRDefault="00DC083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F1BAA1" w14:textId="77777777" w:rsidR="00DC0838" w:rsidRDefault="00DC0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366B6" w14:textId="77777777" w:rsidR="00F645BC" w:rsidRDefault="00F645BC" w:rsidP="00DC0838">
      <w:pPr>
        <w:spacing w:after="0" w:line="240" w:lineRule="auto"/>
      </w:pPr>
      <w:r>
        <w:separator/>
      </w:r>
    </w:p>
  </w:footnote>
  <w:footnote w:type="continuationSeparator" w:id="0">
    <w:p w14:paraId="38D72B22" w14:textId="77777777" w:rsidR="00F645BC" w:rsidRDefault="00F645BC" w:rsidP="00DC0838">
      <w:pPr>
        <w:spacing w:after="0" w:line="240" w:lineRule="auto"/>
      </w:pPr>
      <w:r>
        <w:continuationSeparator/>
      </w:r>
    </w:p>
  </w:footnote>
  <w:footnote w:type="continuationNotice" w:id="1">
    <w:p w14:paraId="2B3A9637" w14:textId="77777777" w:rsidR="00F645BC" w:rsidRDefault="00F645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328CE0" w14:textId="3732ED7D" w:rsidR="009F4447" w:rsidRDefault="009F4447">
    <w:pPr>
      <w:pStyle w:val="Header"/>
    </w:pPr>
    <w:r>
      <w:t xml:space="preserve">Chris Ash    </w:t>
    </w:r>
    <w:r>
      <w:tab/>
    </w:r>
    <w:r>
      <w:tab/>
    </w:r>
    <w:r w:rsidR="006E706F">
      <w:t xml:space="preserve">           </w:t>
    </w:r>
    <w:r w:rsidR="009323EA">
      <w:t>3</w:t>
    </w:r>
    <w:r w:rsidR="00F40410">
      <w:t>5</w:t>
    </w:r>
    <w:r w:rsidR="007622C5">
      <w:t xml:space="preserve">61 </w:t>
    </w:r>
    <w:r>
      <w:t>words</w:t>
    </w:r>
    <w:r w:rsidR="00A12D43">
      <w:t xml:space="preserve"> (Max 3575</w:t>
    </w:r>
    <w:r w:rsidR="00BA17D6">
      <w:t xml:space="preserve"> so </w:t>
    </w:r>
    <w:r w:rsidR="00834FE7">
      <w:t>1</w:t>
    </w:r>
    <w:r w:rsidR="007622C5">
      <w:t>4</w:t>
    </w:r>
    <w:r w:rsidR="00637695">
      <w:t xml:space="preserve"> left</w:t>
    </w:r>
    <w:r w:rsidR="00A12D4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F76BD"/>
    <w:multiLevelType w:val="hybridMultilevel"/>
    <w:tmpl w:val="67C09E80"/>
    <w:lvl w:ilvl="0" w:tplc="7916E7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A1E33"/>
    <w:multiLevelType w:val="multilevel"/>
    <w:tmpl w:val="9E1C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646BA"/>
    <w:multiLevelType w:val="hybridMultilevel"/>
    <w:tmpl w:val="2C645A90"/>
    <w:lvl w:ilvl="0" w:tplc="7F78BF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D1A69"/>
    <w:multiLevelType w:val="hybridMultilevel"/>
    <w:tmpl w:val="5A7A5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296FD9"/>
    <w:multiLevelType w:val="multilevel"/>
    <w:tmpl w:val="66BC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5A241B"/>
    <w:multiLevelType w:val="hybridMultilevel"/>
    <w:tmpl w:val="AFB2C550"/>
    <w:lvl w:ilvl="0" w:tplc="FCD06204">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26220"/>
    <w:multiLevelType w:val="multilevel"/>
    <w:tmpl w:val="4EA0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EE3BF5"/>
    <w:multiLevelType w:val="hybridMultilevel"/>
    <w:tmpl w:val="FBF0EBD0"/>
    <w:lvl w:ilvl="0" w:tplc="8C90DA22">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0F3252"/>
    <w:multiLevelType w:val="hybridMultilevel"/>
    <w:tmpl w:val="3514C092"/>
    <w:lvl w:ilvl="0" w:tplc="A7087E1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36369F"/>
    <w:multiLevelType w:val="multilevel"/>
    <w:tmpl w:val="650A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673C67"/>
    <w:multiLevelType w:val="multilevel"/>
    <w:tmpl w:val="0486D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9756432">
    <w:abstractNumId w:val="10"/>
  </w:num>
  <w:num w:numId="2" w16cid:durableId="74864314">
    <w:abstractNumId w:val="4"/>
  </w:num>
  <w:num w:numId="3" w16cid:durableId="1843928927">
    <w:abstractNumId w:val="7"/>
  </w:num>
  <w:num w:numId="4" w16cid:durableId="401757676">
    <w:abstractNumId w:val="5"/>
  </w:num>
  <w:num w:numId="5" w16cid:durableId="936476585">
    <w:abstractNumId w:val="0"/>
  </w:num>
  <w:num w:numId="6" w16cid:durableId="259724085">
    <w:abstractNumId w:val="6"/>
  </w:num>
  <w:num w:numId="7" w16cid:durableId="1409230582">
    <w:abstractNumId w:val="8"/>
  </w:num>
  <w:num w:numId="8" w16cid:durableId="2128960088">
    <w:abstractNumId w:val="3"/>
  </w:num>
  <w:num w:numId="9" w16cid:durableId="407845930">
    <w:abstractNumId w:val="9"/>
  </w:num>
  <w:num w:numId="10" w16cid:durableId="800616760">
    <w:abstractNumId w:val="2"/>
  </w:num>
  <w:num w:numId="11" w16cid:durableId="806436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38"/>
    <w:rsid w:val="00000B22"/>
    <w:rsid w:val="00003422"/>
    <w:rsid w:val="00006155"/>
    <w:rsid w:val="00010C23"/>
    <w:rsid w:val="00013181"/>
    <w:rsid w:val="00013262"/>
    <w:rsid w:val="00013B68"/>
    <w:rsid w:val="00020EFC"/>
    <w:rsid w:val="00021AA0"/>
    <w:rsid w:val="00023257"/>
    <w:rsid w:val="000357C4"/>
    <w:rsid w:val="00042527"/>
    <w:rsid w:val="000435F8"/>
    <w:rsid w:val="000523DF"/>
    <w:rsid w:val="0005351E"/>
    <w:rsid w:val="00065694"/>
    <w:rsid w:val="00081C7E"/>
    <w:rsid w:val="0008633C"/>
    <w:rsid w:val="000874F8"/>
    <w:rsid w:val="000877F6"/>
    <w:rsid w:val="00087FD6"/>
    <w:rsid w:val="00094DE1"/>
    <w:rsid w:val="000A0293"/>
    <w:rsid w:val="000A0993"/>
    <w:rsid w:val="000A6F26"/>
    <w:rsid w:val="000A747A"/>
    <w:rsid w:val="000B5A55"/>
    <w:rsid w:val="000B6BFF"/>
    <w:rsid w:val="000B7B03"/>
    <w:rsid w:val="000C0FFE"/>
    <w:rsid w:val="000C129E"/>
    <w:rsid w:val="000C39B9"/>
    <w:rsid w:val="000C3C71"/>
    <w:rsid w:val="000C5A6F"/>
    <w:rsid w:val="000C5AEB"/>
    <w:rsid w:val="000C5FC2"/>
    <w:rsid w:val="000C77BB"/>
    <w:rsid w:val="000D0AC1"/>
    <w:rsid w:val="000D0C9C"/>
    <w:rsid w:val="000D1B36"/>
    <w:rsid w:val="000D33D8"/>
    <w:rsid w:val="000D513E"/>
    <w:rsid w:val="000D630E"/>
    <w:rsid w:val="000D79EB"/>
    <w:rsid w:val="000D7D99"/>
    <w:rsid w:val="000D7DCD"/>
    <w:rsid w:val="000E0AFD"/>
    <w:rsid w:val="000E1C07"/>
    <w:rsid w:val="000E27BB"/>
    <w:rsid w:val="000E4D7D"/>
    <w:rsid w:val="000F5236"/>
    <w:rsid w:val="00101E7A"/>
    <w:rsid w:val="00102F06"/>
    <w:rsid w:val="001040E5"/>
    <w:rsid w:val="00104D17"/>
    <w:rsid w:val="00110179"/>
    <w:rsid w:val="00112001"/>
    <w:rsid w:val="00112A28"/>
    <w:rsid w:val="00113772"/>
    <w:rsid w:val="00121B7A"/>
    <w:rsid w:val="00127DDE"/>
    <w:rsid w:val="0013063F"/>
    <w:rsid w:val="00134B16"/>
    <w:rsid w:val="00136046"/>
    <w:rsid w:val="00137A86"/>
    <w:rsid w:val="001405F5"/>
    <w:rsid w:val="001445EB"/>
    <w:rsid w:val="001477E1"/>
    <w:rsid w:val="001507F9"/>
    <w:rsid w:val="001509D2"/>
    <w:rsid w:val="001514EA"/>
    <w:rsid w:val="001526CD"/>
    <w:rsid w:val="00157657"/>
    <w:rsid w:val="00157DD1"/>
    <w:rsid w:val="00160781"/>
    <w:rsid w:val="001609E6"/>
    <w:rsid w:val="00163B4F"/>
    <w:rsid w:val="00164A71"/>
    <w:rsid w:val="001765C7"/>
    <w:rsid w:val="0017677A"/>
    <w:rsid w:val="00182CF6"/>
    <w:rsid w:val="00184C5C"/>
    <w:rsid w:val="0018584F"/>
    <w:rsid w:val="001916A9"/>
    <w:rsid w:val="00195F59"/>
    <w:rsid w:val="00196E8C"/>
    <w:rsid w:val="00197828"/>
    <w:rsid w:val="001A2759"/>
    <w:rsid w:val="001A4BB5"/>
    <w:rsid w:val="001A4CD8"/>
    <w:rsid w:val="001A4CEA"/>
    <w:rsid w:val="001A6484"/>
    <w:rsid w:val="001A76CD"/>
    <w:rsid w:val="001B0A34"/>
    <w:rsid w:val="001B2466"/>
    <w:rsid w:val="001B64D3"/>
    <w:rsid w:val="001B689C"/>
    <w:rsid w:val="001B7D59"/>
    <w:rsid w:val="001C679E"/>
    <w:rsid w:val="001C75AD"/>
    <w:rsid w:val="001D19D3"/>
    <w:rsid w:val="001D3AA0"/>
    <w:rsid w:val="001D6F66"/>
    <w:rsid w:val="001E0A43"/>
    <w:rsid w:val="001E13F8"/>
    <w:rsid w:val="001E17BA"/>
    <w:rsid w:val="001E3F11"/>
    <w:rsid w:val="001E4554"/>
    <w:rsid w:val="001E7E01"/>
    <w:rsid w:val="001F08E0"/>
    <w:rsid w:val="001F0A02"/>
    <w:rsid w:val="001F1C2B"/>
    <w:rsid w:val="001F247B"/>
    <w:rsid w:val="001F605D"/>
    <w:rsid w:val="002125AF"/>
    <w:rsid w:val="00215202"/>
    <w:rsid w:val="00216C3C"/>
    <w:rsid w:val="00220BA0"/>
    <w:rsid w:val="00225A84"/>
    <w:rsid w:val="00225ABD"/>
    <w:rsid w:val="002271A0"/>
    <w:rsid w:val="00232A64"/>
    <w:rsid w:val="002350B2"/>
    <w:rsid w:val="00235702"/>
    <w:rsid w:val="00237169"/>
    <w:rsid w:val="002462E3"/>
    <w:rsid w:val="0024637F"/>
    <w:rsid w:val="002479E7"/>
    <w:rsid w:val="00247CA3"/>
    <w:rsid w:val="00247D92"/>
    <w:rsid w:val="0025011C"/>
    <w:rsid w:val="00251C24"/>
    <w:rsid w:val="002521B9"/>
    <w:rsid w:val="00252936"/>
    <w:rsid w:val="00254288"/>
    <w:rsid w:val="00257051"/>
    <w:rsid w:val="00257A8F"/>
    <w:rsid w:val="00262AAC"/>
    <w:rsid w:val="0026345C"/>
    <w:rsid w:val="002676A7"/>
    <w:rsid w:val="00270C11"/>
    <w:rsid w:val="00270C33"/>
    <w:rsid w:val="00275FFE"/>
    <w:rsid w:val="00276A38"/>
    <w:rsid w:val="0028172A"/>
    <w:rsid w:val="00282C62"/>
    <w:rsid w:val="0028385E"/>
    <w:rsid w:val="002843EE"/>
    <w:rsid w:val="0028579E"/>
    <w:rsid w:val="00286033"/>
    <w:rsid w:val="00291467"/>
    <w:rsid w:val="00293F21"/>
    <w:rsid w:val="00296CA1"/>
    <w:rsid w:val="002A4B18"/>
    <w:rsid w:val="002A5957"/>
    <w:rsid w:val="002A722D"/>
    <w:rsid w:val="002A7240"/>
    <w:rsid w:val="002A7E04"/>
    <w:rsid w:val="002B127A"/>
    <w:rsid w:val="002B717D"/>
    <w:rsid w:val="002C0519"/>
    <w:rsid w:val="002C1EF0"/>
    <w:rsid w:val="002C2C84"/>
    <w:rsid w:val="002C35A5"/>
    <w:rsid w:val="002C65E9"/>
    <w:rsid w:val="002D038E"/>
    <w:rsid w:val="002D0442"/>
    <w:rsid w:val="002D1FFD"/>
    <w:rsid w:val="002D4450"/>
    <w:rsid w:val="002D6036"/>
    <w:rsid w:val="002D6E26"/>
    <w:rsid w:val="002D792C"/>
    <w:rsid w:val="002E053F"/>
    <w:rsid w:val="002E4E9C"/>
    <w:rsid w:val="002E5453"/>
    <w:rsid w:val="002E5722"/>
    <w:rsid w:val="002E7060"/>
    <w:rsid w:val="002F029E"/>
    <w:rsid w:val="002F1605"/>
    <w:rsid w:val="002F25D1"/>
    <w:rsid w:val="002F2CD1"/>
    <w:rsid w:val="00301414"/>
    <w:rsid w:val="00301587"/>
    <w:rsid w:val="003018EF"/>
    <w:rsid w:val="00303280"/>
    <w:rsid w:val="0031005E"/>
    <w:rsid w:val="003117C6"/>
    <w:rsid w:val="00313AFF"/>
    <w:rsid w:val="00314A4B"/>
    <w:rsid w:val="00321148"/>
    <w:rsid w:val="00321EC9"/>
    <w:rsid w:val="003229D4"/>
    <w:rsid w:val="00322F2D"/>
    <w:rsid w:val="003238D2"/>
    <w:rsid w:val="00324D79"/>
    <w:rsid w:val="00325A17"/>
    <w:rsid w:val="00326DED"/>
    <w:rsid w:val="0032746C"/>
    <w:rsid w:val="00327939"/>
    <w:rsid w:val="0033143A"/>
    <w:rsid w:val="003318B6"/>
    <w:rsid w:val="003320D2"/>
    <w:rsid w:val="00337B9C"/>
    <w:rsid w:val="00341434"/>
    <w:rsid w:val="003434B9"/>
    <w:rsid w:val="00344914"/>
    <w:rsid w:val="00344DE4"/>
    <w:rsid w:val="00354591"/>
    <w:rsid w:val="003548E0"/>
    <w:rsid w:val="00356206"/>
    <w:rsid w:val="00360EAE"/>
    <w:rsid w:val="00361360"/>
    <w:rsid w:val="00362655"/>
    <w:rsid w:val="00363334"/>
    <w:rsid w:val="0036399F"/>
    <w:rsid w:val="003650AF"/>
    <w:rsid w:val="00365781"/>
    <w:rsid w:val="003717C3"/>
    <w:rsid w:val="00371AED"/>
    <w:rsid w:val="0037200B"/>
    <w:rsid w:val="00374618"/>
    <w:rsid w:val="003746A3"/>
    <w:rsid w:val="00375526"/>
    <w:rsid w:val="00377D17"/>
    <w:rsid w:val="00383E0E"/>
    <w:rsid w:val="0038661C"/>
    <w:rsid w:val="00392EB9"/>
    <w:rsid w:val="00393255"/>
    <w:rsid w:val="00395638"/>
    <w:rsid w:val="003A3862"/>
    <w:rsid w:val="003A622A"/>
    <w:rsid w:val="003A6BCC"/>
    <w:rsid w:val="003A7CDA"/>
    <w:rsid w:val="003B2FCB"/>
    <w:rsid w:val="003B6A3A"/>
    <w:rsid w:val="003C1B3D"/>
    <w:rsid w:val="003C1D51"/>
    <w:rsid w:val="003C2787"/>
    <w:rsid w:val="003C2980"/>
    <w:rsid w:val="003C7FED"/>
    <w:rsid w:val="003C7FF6"/>
    <w:rsid w:val="003D5390"/>
    <w:rsid w:val="003D60CD"/>
    <w:rsid w:val="003E0F9A"/>
    <w:rsid w:val="003E1EA6"/>
    <w:rsid w:val="003E3447"/>
    <w:rsid w:val="003E63B9"/>
    <w:rsid w:val="003F380D"/>
    <w:rsid w:val="003F5192"/>
    <w:rsid w:val="003F75FC"/>
    <w:rsid w:val="004006A1"/>
    <w:rsid w:val="004043D9"/>
    <w:rsid w:val="00406DA7"/>
    <w:rsid w:val="0041079E"/>
    <w:rsid w:val="00415173"/>
    <w:rsid w:val="00417131"/>
    <w:rsid w:val="00417589"/>
    <w:rsid w:val="00420D9F"/>
    <w:rsid w:val="00423C56"/>
    <w:rsid w:val="004267C0"/>
    <w:rsid w:val="00432029"/>
    <w:rsid w:val="004348DD"/>
    <w:rsid w:val="004359D0"/>
    <w:rsid w:val="00436CCD"/>
    <w:rsid w:val="00436E61"/>
    <w:rsid w:val="00442F79"/>
    <w:rsid w:val="00446046"/>
    <w:rsid w:val="00446171"/>
    <w:rsid w:val="0044674D"/>
    <w:rsid w:val="00447019"/>
    <w:rsid w:val="004547B6"/>
    <w:rsid w:val="004556FF"/>
    <w:rsid w:val="00456EBB"/>
    <w:rsid w:val="0046080F"/>
    <w:rsid w:val="00461DA6"/>
    <w:rsid w:val="00461F26"/>
    <w:rsid w:val="00465F84"/>
    <w:rsid w:val="00466980"/>
    <w:rsid w:val="00467721"/>
    <w:rsid w:val="004713E0"/>
    <w:rsid w:val="00472E88"/>
    <w:rsid w:val="00474C14"/>
    <w:rsid w:val="00477575"/>
    <w:rsid w:val="00480DC7"/>
    <w:rsid w:val="004921A8"/>
    <w:rsid w:val="004A0954"/>
    <w:rsid w:val="004A509D"/>
    <w:rsid w:val="004A51C5"/>
    <w:rsid w:val="004B0E2D"/>
    <w:rsid w:val="004B1866"/>
    <w:rsid w:val="004B2DDE"/>
    <w:rsid w:val="004B45F0"/>
    <w:rsid w:val="004B574F"/>
    <w:rsid w:val="004B74D9"/>
    <w:rsid w:val="004B7E25"/>
    <w:rsid w:val="004C11F3"/>
    <w:rsid w:val="004C197D"/>
    <w:rsid w:val="004D0548"/>
    <w:rsid w:val="004D1179"/>
    <w:rsid w:val="004D13E2"/>
    <w:rsid w:val="004D16B1"/>
    <w:rsid w:val="004D236E"/>
    <w:rsid w:val="004D2901"/>
    <w:rsid w:val="004D7332"/>
    <w:rsid w:val="004E0A46"/>
    <w:rsid w:val="004E233F"/>
    <w:rsid w:val="004E4088"/>
    <w:rsid w:val="004E49EA"/>
    <w:rsid w:val="004E5576"/>
    <w:rsid w:val="004E6D9A"/>
    <w:rsid w:val="004F1171"/>
    <w:rsid w:val="004F719D"/>
    <w:rsid w:val="004F7454"/>
    <w:rsid w:val="00504F02"/>
    <w:rsid w:val="00505CB3"/>
    <w:rsid w:val="00506304"/>
    <w:rsid w:val="00507D80"/>
    <w:rsid w:val="0051083A"/>
    <w:rsid w:val="005136BD"/>
    <w:rsid w:val="0051680D"/>
    <w:rsid w:val="00517667"/>
    <w:rsid w:val="00520690"/>
    <w:rsid w:val="00522DE2"/>
    <w:rsid w:val="00525658"/>
    <w:rsid w:val="00525A95"/>
    <w:rsid w:val="00525CAE"/>
    <w:rsid w:val="005273D3"/>
    <w:rsid w:val="00527AC0"/>
    <w:rsid w:val="00531170"/>
    <w:rsid w:val="00532FED"/>
    <w:rsid w:val="00534857"/>
    <w:rsid w:val="00535F4E"/>
    <w:rsid w:val="00540D65"/>
    <w:rsid w:val="00544AB7"/>
    <w:rsid w:val="005456C4"/>
    <w:rsid w:val="0054781A"/>
    <w:rsid w:val="0055245B"/>
    <w:rsid w:val="0055474B"/>
    <w:rsid w:val="00557FA2"/>
    <w:rsid w:val="00560601"/>
    <w:rsid w:val="0056094E"/>
    <w:rsid w:val="005710C5"/>
    <w:rsid w:val="00571F3F"/>
    <w:rsid w:val="00574016"/>
    <w:rsid w:val="005836F7"/>
    <w:rsid w:val="0058374F"/>
    <w:rsid w:val="00585077"/>
    <w:rsid w:val="00586B5E"/>
    <w:rsid w:val="00587E37"/>
    <w:rsid w:val="00590A66"/>
    <w:rsid w:val="00591224"/>
    <w:rsid w:val="005935B4"/>
    <w:rsid w:val="00594890"/>
    <w:rsid w:val="00594957"/>
    <w:rsid w:val="00595D32"/>
    <w:rsid w:val="005973A5"/>
    <w:rsid w:val="00597A8B"/>
    <w:rsid w:val="005A056E"/>
    <w:rsid w:val="005A10C4"/>
    <w:rsid w:val="005A251F"/>
    <w:rsid w:val="005A2C84"/>
    <w:rsid w:val="005A37FC"/>
    <w:rsid w:val="005A4CC8"/>
    <w:rsid w:val="005A76BF"/>
    <w:rsid w:val="005B079A"/>
    <w:rsid w:val="005B46C1"/>
    <w:rsid w:val="005B565B"/>
    <w:rsid w:val="005C1001"/>
    <w:rsid w:val="005C451A"/>
    <w:rsid w:val="005C460D"/>
    <w:rsid w:val="005C7C16"/>
    <w:rsid w:val="005D456E"/>
    <w:rsid w:val="005E2E21"/>
    <w:rsid w:val="005E7B35"/>
    <w:rsid w:val="005F17EB"/>
    <w:rsid w:val="005F490A"/>
    <w:rsid w:val="005F4A01"/>
    <w:rsid w:val="005F531B"/>
    <w:rsid w:val="005F6A24"/>
    <w:rsid w:val="00601C3F"/>
    <w:rsid w:val="00612DAD"/>
    <w:rsid w:val="00616A17"/>
    <w:rsid w:val="00617310"/>
    <w:rsid w:val="00621F78"/>
    <w:rsid w:val="006224B5"/>
    <w:rsid w:val="00622D22"/>
    <w:rsid w:val="0062480E"/>
    <w:rsid w:val="00631AE9"/>
    <w:rsid w:val="00636DC0"/>
    <w:rsid w:val="00637695"/>
    <w:rsid w:val="006401FF"/>
    <w:rsid w:val="00641B71"/>
    <w:rsid w:val="00642CCC"/>
    <w:rsid w:val="00645C70"/>
    <w:rsid w:val="00645DDF"/>
    <w:rsid w:val="00650261"/>
    <w:rsid w:val="00651131"/>
    <w:rsid w:val="00652746"/>
    <w:rsid w:val="00656DB4"/>
    <w:rsid w:val="00657238"/>
    <w:rsid w:val="00661B31"/>
    <w:rsid w:val="006631A7"/>
    <w:rsid w:val="0066321E"/>
    <w:rsid w:val="0066415B"/>
    <w:rsid w:val="00665627"/>
    <w:rsid w:val="00665D22"/>
    <w:rsid w:val="00667622"/>
    <w:rsid w:val="00670864"/>
    <w:rsid w:val="00675804"/>
    <w:rsid w:val="00680328"/>
    <w:rsid w:val="00681DF8"/>
    <w:rsid w:val="00685455"/>
    <w:rsid w:val="006921B0"/>
    <w:rsid w:val="006964AC"/>
    <w:rsid w:val="006A1DE1"/>
    <w:rsid w:val="006A2F70"/>
    <w:rsid w:val="006A3206"/>
    <w:rsid w:val="006A4EDD"/>
    <w:rsid w:val="006A5901"/>
    <w:rsid w:val="006A6D16"/>
    <w:rsid w:val="006B190B"/>
    <w:rsid w:val="006B1D85"/>
    <w:rsid w:val="006B414A"/>
    <w:rsid w:val="006B4D14"/>
    <w:rsid w:val="006B5468"/>
    <w:rsid w:val="006B7BC1"/>
    <w:rsid w:val="006C1B21"/>
    <w:rsid w:val="006C35AE"/>
    <w:rsid w:val="006C4457"/>
    <w:rsid w:val="006C6343"/>
    <w:rsid w:val="006C71A5"/>
    <w:rsid w:val="006D2F8C"/>
    <w:rsid w:val="006D37D5"/>
    <w:rsid w:val="006D53A5"/>
    <w:rsid w:val="006D7D33"/>
    <w:rsid w:val="006E3A3F"/>
    <w:rsid w:val="006E5A75"/>
    <w:rsid w:val="006E706F"/>
    <w:rsid w:val="006E756C"/>
    <w:rsid w:val="006F0CE5"/>
    <w:rsid w:val="006F30C3"/>
    <w:rsid w:val="006F39BA"/>
    <w:rsid w:val="006F4C88"/>
    <w:rsid w:val="00700638"/>
    <w:rsid w:val="00702780"/>
    <w:rsid w:val="00704164"/>
    <w:rsid w:val="007061F4"/>
    <w:rsid w:val="007064FE"/>
    <w:rsid w:val="007077CC"/>
    <w:rsid w:val="00713AC8"/>
    <w:rsid w:val="007149E1"/>
    <w:rsid w:val="007167FA"/>
    <w:rsid w:val="00716C7C"/>
    <w:rsid w:val="00723BCB"/>
    <w:rsid w:val="007247FD"/>
    <w:rsid w:val="00727CD6"/>
    <w:rsid w:val="00733A2A"/>
    <w:rsid w:val="00736546"/>
    <w:rsid w:val="007365B6"/>
    <w:rsid w:val="00737D24"/>
    <w:rsid w:val="00745B98"/>
    <w:rsid w:val="007472B7"/>
    <w:rsid w:val="0075020A"/>
    <w:rsid w:val="00752DE6"/>
    <w:rsid w:val="007540E5"/>
    <w:rsid w:val="00755DC6"/>
    <w:rsid w:val="007574AA"/>
    <w:rsid w:val="0075776B"/>
    <w:rsid w:val="007579AD"/>
    <w:rsid w:val="007622C5"/>
    <w:rsid w:val="007627FF"/>
    <w:rsid w:val="0076350E"/>
    <w:rsid w:val="0076619C"/>
    <w:rsid w:val="00767E00"/>
    <w:rsid w:val="00771EB8"/>
    <w:rsid w:val="00773DF3"/>
    <w:rsid w:val="00776E21"/>
    <w:rsid w:val="00777674"/>
    <w:rsid w:val="00783E1D"/>
    <w:rsid w:val="0078417D"/>
    <w:rsid w:val="00785566"/>
    <w:rsid w:val="0078736F"/>
    <w:rsid w:val="00787583"/>
    <w:rsid w:val="00796102"/>
    <w:rsid w:val="007977B3"/>
    <w:rsid w:val="007A327F"/>
    <w:rsid w:val="007A32A6"/>
    <w:rsid w:val="007A3ED5"/>
    <w:rsid w:val="007B006B"/>
    <w:rsid w:val="007B0B66"/>
    <w:rsid w:val="007B0CB9"/>
    <w:rsid w:val="007B6F75"/>
    <w:rsid w:val="007C693C"/>
    <w:rsid w:val="007C7525"/>
    <w:rsid w:val="007D16C8"/>
    <w:rsid w:val="007D7A46"/>
    <w:rsid w:val="007E1C3C"/>
    <w:rsid w:val="007E326A"/>
    <w:rsid w:val="007E3916"/>
    <w:rsid w:val="007E5984"/>
    <w:rsid w:val="007E66C9"/>
    <w:rsid w:val="007F5ABD"/>
    <w:rsid w:val="00800045"/>
    <w:rsid w:val="00803651"/>
    <w:rsid w:val="00803A4A"/>
    <w:rsid w:val="008049E5"/>
    <w:rsid w:val="00805DC4"/>
    <w:rsid w:val="00806631"/>
    <w:rsid w:val="008125F9"/>
    <w:rsid w:val="00813B52"/>
    <w:rsid w:val="00817766"/>
    <w:rsid w:val="0082076D"/>
    <w:rsid w:val="00821355"/>
    <w:rsid w:val="00821EC3"/>
    <w:rsid w:val="008234BD"/>
    <w:rsid w:val="00824AD0"/>
    <w:rsid w:val="00832A46"/>
    <w:rsid w:val="008332A6"/>
    <w:rsid w:val="00833DEF"/>
    <w:rsid w:val="00834FE7"/>
    <w:rsid w:val="008350FC"/>
    <w:rsid w:val="00836136"/>
    <w:rsid w:val="0083618D"/>
    <w:rsid w:val="00836392"/>
    <w:rsid w:val="00843B9A"/>
    <w:rsid w:val="00845AA9"/>
    <w:rsid w:val="008468B2"/>
    <w:rsid w:val="00846E64"/>
    <w:rsid w:val="00847925"/>
    <w:rsid w:val="00850832"/>
    <w:rsid w:val="00852510"/>
    <w:rsid w:val="00854C18"/>
    <w:rsid w:val="00856BD7"/>
    <w:rsid w:val="00860825"/>
    <w:rsid w:val="008638BF"/>
    <w:rsid w:val="00864A64"/>
    <w:rsid w:val="00865371"/>
    <w:rsid w:val="0087118A"/>
    <w:rsid w:val="00872F32"/>
    <w:rsid w:val="00874A41"/>
    <w:rsid w:val="00875357"/>
    <w:rsid w:val="008829F8"/>
    <w:rsid w:val="00884870"/>
    <w:rsid w:val="00884C2D"/>
    <w:rsid w:val="008905A0"/>
    <w:rsid w:val="00890F01"/>
    <w:rsid w:val="0089105C"/>
    <w:rsid w:val="0089129B"/>
    <w:rsid w:val="0089488C"/>
    <w:rsid w:val="00894DBF"/>
    <w:rsid w:val="0089520A"/>
    <w:rsid w:val="008966DC"/>
    <w:rsid w:val="008978D4"/>
    <w:rsid w:val="008A2DE6"/>
    <w:rsid w:val="008A4749"/>
    <w:rsid w:val="008B17EF"/>
    <w:rsid w:val="008B4A60"/>
    <w:rsid w:val="008B4EBD"/>
    <w:rsid w:val="008C13CF"/>
    <w:rsid w:val="008C6796"/>
    <w:rsid w:val="008D2709"/>
    <w:rsid w:val="008D34D3"/>
    <w:rsid w:val="008D5DDC"/>
    <w:rsid w:val="008D6ECC"/>
    <w:rsid w:val="008D7706"/>
    <w:rsid w:val="008D7B22"/>
    <w:rsid w:val="008E0B8E"/>
    <w:rsid w:val="008E217A"/>
    <w:rsid w:val="008E2E2C"/>
    <w:rsid w:val="008E4FEA"/>
    <w:rsid w:val="008E7E7E"/>
    <w:rsid w:val="008F0B8B"/>
    <w:rsid w:val="008F33AE"/>
    <w:rsid w:val="008F45FE"/>
    <w:rsid w:val="008F668D"/>
    <w:rsid w:val="008F69BF"/>
    <w:rsid w:val="0090217C"/>
    <w:rsid w:val="00904EF7"/>
    <w:rsid w:val="00911D74"/>
    <w:rsid w:val="00915270"/>
    <w:rsid w:val="009160B2"/>
    <w:rsid w:val="009168EC"/>
    <w:rsid w:val="009220FE"/>
    <w:rsid w:val="0092376C"/>
    <w:rsid w:val="00923947"/>
    <w:rsid w:val="00924522"/>
    <w:rsid w:val="00930089"/>
    <w:rsid w:val="009323EA"/>
    <w:rsid w:val="009337D3"/>
    <w:rsid w:val="00935A09"/>
    <w:rsid w:val="00936C3E"/>
    <w:rsid w:val="00937541"/>
    <w:rsid w:val="009376F8"/>
    <w:rsid w:val="00940295"/>
    <w:rsid w:val="00940B17"/>
    <w:rsid w:val="009415DC"/>
    <w:rsid w:val="00946DBA"/>
    <w:rsid w:val="0095160F"/>
    <w:rsid w:val="00952DB1"/>
    <w:rsid w:val="00955B59"/>
    <w:rsid w:val="0095719F"/>
    <w:rsid w:val="009615F5"/>
    <w:rsid w:val="00962899"/>
    <w:rsid w:val="009636B5"/>
    <w:rsid w:val="009646EE"/>
    <w:rsid w:val="00965609"/>
    <w:rsid w:val="00966EF3"/>
    <w:rsid w:val="009704C6"/>
    <w:rsid w:val="00970CC4"/>
    <w:rsid w:val="00971584"/>
    <w:rsid w:val="00972886"/>
    <w:rsid w:val="009739D4"/>
    <w:rsid w:val="00975627"/>
    <w:rsid w:val="0097626D"/>
    <w:rsid w:val="009763A3"/>
    <w:rsid w:val="00976679"/>
    <w:rsid w:val="00976E38"/>
    <w:rsid w:val="00980408"/>
    <w:rsid w:val="00982D29"/>
    <w:rsid w:val="00984E90"/>
    <w:rsid w:val="0098509B"/>
    <w:rsid w:val="00985F5D"/>
    <w:rsid w:val="00990EAA"/>
    <w:rsid w:val="0099317E"/>
    <w:rsid w:val="0099372C"/>
    <w:rsid w:val="009939F6"/>
    <w:rsid w:val="009A116A"/>
    <w:rsid w:val="009A1EBC"/>
    <w:rsid w:val="009A2C3C"/>
    <w:rsid w:val="009A5468"/>
    <w:rsid w:val="009A7254"/>
    <w:rsid w:val="009A798D"/>
    <w:rsid w:val="009A7B85"/>
    <w:rsid w:val="009B1142"/>
    <w:rsid w:val="009B260D"/>
    <w:rsid w:val="009B3BC7"/>
    <w:rsid w:val="009B3BF4"/>
    <w:rsid w:val="009C01BD"/>
    <w:rsid w:val="009C05E1"/>
    <w:rsid w:val="009C1DFD"/>
    <w:rsid w:val="009D01DD"/>
    <w:rsid w:val="009D2228"/>
    <w:rsid w:val="009D2B69"/>
    <w:rsid w:val="009D31D6"/>
    <w:rsid w:val="009E1CF5"/>
    <w:rsid w:val="009E2E08"/>
    <w:rsid w:val="009E3CED"/>
    <w:rsid w:val="009E4D51"/>
    <w:rsid w:val="009E6FCD"/>
    <w:rsid w:val="009F2F6C"/>
    <w:rsid w:val="009F4447"/>
    <w:rsid w:val="009F4935"/>
    <w:rsid w:val="009F4FB7"/>
    <w:rsid w:val="009F53BC"/>
    <w:rsid w:val="009F57EC"/>
    <w:rsid w:val="00A00956"/>
    <w:rsid w:val="00A015DC"/>
    <w:rsid w:val="00A07135"/>
    <w:rsid w:val="00A106F7"/>
    <w:rsid w:val="00A12D43"/>
    <w:rsid w:val="00A15951"/>
    <w:rsid w:val="00A15AAC"/>
    <w:rsid w:val="00A1668F"/>
    <w:rsid w:val="00A170C5"/>
    <w:rsid w:val="00A20836"/>
    <w:rsid w:val="00A242DF"/>
    <w:rsid w:val="00A40172"/>
    <w:rsid w:val="00A40CC5"/>
    <w:rsid w:val="00A411DA"/>
    <w:rsid w:val="00A422F7"/>
    <w:rsid w:val="00A42AE9"/>
    <w:rsid w:val="00A43BC3"/>
    <w:rsid w:val="00A43D87"/>
    <w:rsid w:val="00A44DB8"/>
    <w:rsid w:val="00A45BEB"/>
    <w:rsid w:val="00A54208"/>
    <w:rsid w:val="00A555AD"/>
    <w:rsid w:val="00A55B59"/>
    <w:rsid w:val="00A569E8"/>
    <w:rsid w:val="00A571A0"/>
    <w:rsid w:val="00A57B35"/>
    <w:rsid w:val="00A600D1"/>
    <w:rsid w:val="00A605B7"/>
    <w:rsid w:val="00A61BA9"/>
    <w:rsid w:val="00A61F4D"/>
    <w:rsid w:val="00A65242"/>
    <w:rsid w:val="00A70C36"/>
    <w:rsid w:val="00A70F3A"/>
    <w:rsid w:val="00A77C9B"/>
    <w:rsid w:val="00A83CFC"/>
    <w:rsid w:val="00A84086"/>
    <w:rsid w:val="00A84B84"/>
    <w:rsid w:val="00A856C0"/>
    <w:rsid w:val="00A86920"/>
    <w:rsid w:val="00A91757"/>
    <w:rsid w:val="00A93B09"/>
    <w:rsid w:val="00A942E5"/>
    <w:rsid w:val="00AA054E"/>
    <w:rsid w:val="00AA256D"/>
    <w:rsid w:val="00AA45A6"/>
    <w:rsid w:val="00AA6F2D"/>
    <w:rsid w:val="00AA7050"/>
    <w:rsid w:val="00AB003E"/>
    <w:rsid w:val="00AB28DE"/>
    <w:rsid w:val="00AB6389"/>
    <w:rsid w:val="00AB77F4"/>
    <w:rsid w:val="00AC0CC6"/>
    <w:rsid w:val="00AC0CE6"/>
    <w:rsid w:val="00AC277B"/>
    <w:rsid w:val="00AC39A2"/>
    <w:rsid w:val="00AC3B3D"/>
    <w:rsid w:val="00AD00B8"/>
    <w:rsid w:val="00AD022C"/>
    <w:rsid w:val="00AD17FD"/>
    <w:rsid w:val="00AD1A89"/>
    <w:rsid w:val="00AD3FD5"/>
    <w:rsid w:val="00AD5006"/>
    <w:rsid w:val="00AD519D"/>
    <w:rsid w:val="00AD65B7"/>
    <w:rsid w:val="00AD6D83"/>
    <w:rsid w:val="00AD7E8E"/>
    <w:rsid w:val="00AE0B7C"/>
    <w:rsid w:val="00AE3BB9"/>
    <w:rsid w:val="00AE47A9"/>
    <w:rsid w:val="00AE5DF7"/>
    <w:rsid w:val="00AF134A"/>
    <w:rsid w:val="00AF2932"/>
    <w:rsid w:val="00AF5A59"/>
    <w:rsid w:val="00B02FBB"/>
    <w:rsid w:val="00B03E5C"/>
    <w:rsid w:val="00B0474C"/>
    <w:rsid w:val="00B04FF6"/>
    <w:rsid w:val="00B10C45"/>
    <w:rsid w:val="00B14F74"/>
    <w:rsid w:val="00B17EF5"/>
    <w:rsid w:val="00B24F1B"/>
    <w:rsid w:val="00B35CF8"/>
    <w:rsid w:val="00B40EED"/>
    <w:rsid w:val="00B41736"/>
    <w:rsid w:val="00B419B1"/>
    <w:rsid w:val="00B452E1"/>
    <w:rsid w:val="00B46B34"/>
    <w:rsid w:val="00B50B96"/>
    <w:rsid w:val="00B5162B"/>
    <w:rsid w:val="00B537C1"/>
    <w:rsid w:val="00B57727"/>
    <w:rsid w:val="00B57E0F"/>
    <w:rsid w:val="00B60BAD"/>
    <w:rsid w:val="00B61F53"/>
    <w:rsid w:val="00B63484"/>
    <w:rsid w:val="00B63BC9"/>
    <w:rsid w:val="00B66CA1"/>
    <w:rsid w:val="00B67E01"/>
    <w:rsid w:val="00B70C79"/>
    <w:rsid w:val="00B72351"/>
    <w:rsid w:val="00B72520"/>
    <w:rsid w:val="00B74836"/>
    <w:rsid w:val="00B75F32"/>
    <w:rsid w:val="00B764DD"/>
    <w:rsid w:val="00B77445"/>
    <w:rsid w:val="00B822E5"/>
    <w:rsid w:val="00B84C53"/>
    <w:rsid w:val="00B85EFB"/>
    <w:rsid w:val="00B93DA1"/>
    <w:rsid w:val="00BA09E2"/>
    <w:rsid w:val="00BA17D6"/>
    <w:rsid w:val="00BA5E51"/>
    <w:rsid w:val="00BC3B65"/>
    <w:rsid w:val="00BC4CF8"/>
    <w:rsid w:val="00BC6804"/>
    <w:rsid w:val="00BC6B9E"/>
    <w:rsid w:val="00BD7E4A"/>
    <w:rsid w:val="00BE2B70"/>
    <w:rsid w:val="00BE30A3"/>
    <w:rsid w:val="00BE4B98"/>
    <w:rsid w:val="00BE62AC"/>
    <w:rsid w:val="00BF0485"/>
    <w:rsid w:val="00BF1C4D"/>
    <w:rsid w:val="00BF2D5C"/>
    <w:rsid w:val="00BF4F53"/>
    <w:rsid w:val="00BF5831"/>
    <w:rsid w:val="00C02776"/>
    <w:rsid w:val="00C1130F"/>
    <w:rsid w:val="00C11CA2"/>
    <w:rsid w:val="00C15B83"/>
    <w:rsid w:val="00C172E9"/>
    <w:rsid w:val="00C2176B"/>
    <w:rsid w:val="00C22308"/>
    <w:rsid w:val="00C24738"/>
    <w:rsid w:val="00C249F1"/>
    <w:rsid w:val="00C24A66"/>
    <w:rsid w:val="00C27C6C"/>
    <w:rsid w:val="00C30C7B"/>
    <w:rsid w:val="00C33189"/>
    <w:rsid w:val="00C3344A"/>
    <w:rsid w:val="00C37FC0"/>
    <w:rsid w:val="00C40521"/>
    <w:rsid w:val="00C408D1"/>
    <w:rsid w:val="00C45D94"/>
    <w:rsid w:val="00C50F88"/>
    <w:rsid w:val="00C54C06"/>
    <w:rsid w:val="00C560D7"/>
    <w:rsid w:val="00C574C9"/>
    <w:rsid w:val="00C60E54"/>
    <w:rsid w:val="00C6226E"/>
    <w:rsid w:val="00C64413"/>
    <w:rsid w:val="00C71095"/>
    <w:rsid w:val="00C724C7"/>
    <w:rsid w:val="00C73162"/>
    <w:rsid w:val="00C744E4"/>
    <w:rsid w:val="00C74FFB"/>
    <w:rsid w:val="00C7660A"/>
    <w:rsid w:val="00C8032B"/>
    <w:rsid w:val="00C805D5"/>
    <w:rsid w:val="00C82D12"/>
    <w:rsid w:val="00C82F32"/>
    <w:rsid w:val="00C830FA"/>
    <w:rsid w:val="00C85305"/>
    <w:rsid w:val="00C95223"/>
    <w:rsid w:val="00C9571E"/>
    <w:rsid w:val="00C9632B"/>
    <w:rsid w:val="00C96952"/>
    <w:rsid w:val="00CA17B2"/>
    <w:rsid w:val="00CA33C0"/>
    <w:rsid w:val="00CA60A2"/>
    <w:rsid w:val="00CB11A1"/>
    <w:rsid w:val="00CB1235"/>
    <w:rsid w:val="00CB2055"/>
    <w:rsid w:val="00CB23AB"/>
    <w:rsid w:val="00CC0004"/>
    <w:rsid w:val="00CC15E7"/>
    <w:rsid w:val="00CC4AFF"/>
    <w:rsid w:val="00CC64EA"/>
    <w:rsid w:val="00CD1546"/>
    <w:rsid w:val="00CD2805"/>
    <w:rsid w:val="00CD342F"/>
    <w:rsid w:val="00CD506E"/>
    <w:rsid w:val="00CD7963"/>
    <w:rsid w:val="00CE18F5"/>
    <w:rsid w:val="00CE27F2"/>
    <w:rsid w:val="00CE6027"/>
    <w:rsid w:val="00CE6992"/>
    <w:rsid w:val="00CF15B2"/>
    <w:rsid w:val="00CF5A77"/>
    <w:rsid w:val="00CF6D6F"/>
    <w:rsid w:val="00CF7BAF"/>
    <w:rsid w:val="00D00AEC"/>
    <w:rsid w:val="00D02E78"/>
    <w:rsid w:val="00D07C09"/>
    <w:rsid w:val="00D138D7"/>
    <w:rsid w:val="00D145D2"/>
    <w:rsid w:val="00D16D2F"/>
    <w:rsid w:val="00D16FB6"/>
    <w:rsid w:val="00D17BBC"/>
    <w:rsid w:val="00D21950"/>
    <w:rsid w:val="00D21A74"/>
    <w:rsid w:val="00D234E4"/>
    <w:rsid w:val="00D24F8C"/>
    <w:rsid w:val="00D26F87"/>
    <w:rsid w:val="00D3052C"/>
    <w:rsid w:val="00D30EE0"/>
    <w:rsid w:val="00D3209D"/>
    <w:rsid w:val="00D32B93"/>
    <w:rsid w:val="00D35EFB"/>
    <w:rsid w:val="00D36D91"/>
    <w:rsid w:val="00D40091"/>
    <w:rsid w:val="00D40AC4"/>
    <w:rsid w:val="00D436A8"/>
    <w:rsid w:val="00D439C6"/>
    <w:rsid w:val="00D446E8"/>
    <w:rsid w:val="00D45AF2"/>
    <w:rsid w:val="00D47D43"/>
    <w:rsid w:val="00D50246"/>
    <w:rsid w:val="00D54B4F"/>
    <w:rsid w:val="00D562DD"/>
    <w:rsid w:val="00D565CD"/>
    <w:rsid w:val="00D642AC"/>
    <w:rsid w:val="00D64C3E"/>
    <w:rsid w:val="00D64F2E"/>
    <w:rsid w:val="00D71F41"/>
    <w:rsid w:val="00D733DF"/>
    <w:rsid w:val="00D7350E"/>
    <w:rsid w:val="00D745C6"/>
    <w:rsid w:val="00D75810"/>
    <w:rsid w:val="00D777B7"/>
    <w:rsid w:val="00D81DDB"/>
    <w:rsid w:val="00D84908"/>
    <w:rsid w:val="00D857F3"/>
    <w:rsid w:val="00D917B3"/>
    <w:rsid w:val="00D96128"/>
    <w:rsid w:val="00D96668"/>
    <w:rsid w:val="00D97909"/>
    <w:rsid w:val="00DA1A82"/>
    <w:rsid w:val="00DA5455"/>
    <w:rsid w:val="00DA5A18"/>
    <w:rsid w:val="00DA7CFB"/>
    <w:rsid w:val="00DA7DDD"/>
    <w:rsid w:val="00DB218A"/>
    <w:rsid w:val="00DB5B5E"/>
    <w:rsid w:val="00DB5C94"/>
    <w:rsid w:val="00DB635B"/>
    <w:rsid w:val="00DC0838"/>
    <w:rsid w:val="00DC1BBB"/>
    <w:rsid w:val="00DC2B6C"/>
    <w:rsid w:val="00DC6E92"/>
    <w:rsid w:val="00DC706C"/>
    <w:rsid w:val="00DC7473"/>
    <w:rsid w:val="00DC78CA"/>
    <w:rsid w:val="00DD3933"/>
    <w:rsid w:val="00DD3B16"/>
    <w:rsid w:val="00DD593C"/>
    <w:rsid w:val="00DD5AF3"/>
    <w:rsid w:val="00DD6A98"/>
    <w:rsid w:val="00DE171B"/>
    <w:rsid w:val="00DE3322"/>
    <w:rsid w:val="00DE41B0"/>
    <w:rsid w:val="00DE6316"/>
    <w:rsid w:val="00DE6454"/>
    <w:rsid w:val="00DF1CF1"/>
    <w:rsid w:val="00DF5572"/>
    <w:rsid w:val="00DF6B96"/>
    <w:rsid w:val="00DF6FAF"/>
    <w:rsid w:val="00DF722F"/>
    <w:rsid w:val="00DF74FB"/>
    <w:rsid w:val="00E06BB9"/>
    <w:rsid w:val="00E076E3"/>
    <w:rsid w:val="00E07B81"/>
    <w:rsid w:val="00E07E27"/>
    <w:rsid w:val="00E10D82"/>
    <w:rsid w:val="00E12440"/>
    <w:rsid w:val="00E12676"/>
    <w:rsid w:val="00E135AB"/>
    <w:rsid w:val="00E14A7E"/>
    <w:rsid w:val="00E20E74"/>
    <w:rsid w:val="00E212D7"/>
    <w:rsid w:val="00E21CB6"/>
    <w:rsid w:val="00E22AB2"/>
    <w:rsid w:val="00E233E7"/>
    <w:rsid w:val="00E27EF6"/>
    <w:rsid w:val="00E3554E"/>
    <w:rsid w:val="00E36179"/>
    <w:rsid w:val="00E36B5B"/>
    <w:rsid w:val="00E36C9F"/>
    <w:rsid w:val="00E41577"/>
    <w:rsid w:val="00E43E83"/>
    <w:rsid w:val="00E4514B"/>
    <w:rsid w:val="00E466D9"/>
    <w:rsid w:val="00E46FD6"/>
    <w:rsid w:val="00E51CDA"/>
    <w:rsid w:val="00E54250"/>
    <w:rsid w:val="00E56A33"/>
    <w:rsid w:val="00E56E24"/>
    <w:rsid w:val="00E56FA7"/>
    <w:rsid w:val="00E6097C"/>
    <w:rsid w:val="00E60FF2"/>
    <w:rsid w:val="00E611DF"/>
    <w:rsid w:val="00E61A23"/>
    <w:rsid w:val="00E65927"/>
    <w:rsid w:val="00E65A24"/>
    <w:rsid w:val="00E72313"/>
    <w:rsid w:val="00E7282C"/>
    <w:rsid w:val="00E72F86"/>
    <w:rsid w:val="00E73460"/>
    <w:rsid w:val="00E73857"/>
    <w:rsid w:val="00E73AFB"/>
    <w:rsid w:val="00E75E3C"/>
    <w:rsid w:val="00E76D0B"/>
    <w:rsid w:val="00E82853"/>
    <w:rsid w:val="00E8285A"/>
    <w:rsid w:val="00E82F06"/>
    <w:rsid w:val="00E83247"/>
    <w:rsid w:val="00E83DE1"/>
    <w:rsid w:val="00E841A4"/>
    <w:rsid w:val="00E85E11"/>
    <w:rsid w:val="00E918BB"/>
    <w:rsid w:val="00E93BCD"/>
    <w:rsid w:val="00E94948"/>
    <w:rsid w:val="00E95A8A"/>
    <w:rsid w:val="00EA031C"/>
    <w:rsid w:val="00EA1571"/>
    <w:rsid w:val="00EA1A03"/>
    <w:rsid w:val="00EA2BE2"/>
    <w:rsid w:val="00EA358A"/>
    <w:rsid w:val="00EA430E"/>
    <w:rsid w:val="00EA5B5D"/>
    <w:rsid w:val="00EA7E35"/>
    <w:rsid w:val="00EB0C5F"/>
    <w:rsid w:val="00EB1382"/>
    <w:rsid w:val="00EB160E"/>
    <w:rsid w:val="00EB1A13"/>
    <w:rsid w:val="00EB750B"/>
    <w:rsid w:val="00EB7968"/>
    <w:rsid w:val="00EC2C9D"/>
    <w:rsid w:val="00ED0247"/>
    <w:rsid w:val="00ED3F7B"/>
    <w:rsid w:val="00ED480E"/>
    <w:rsid w:val="00ED4B1B"/>
    <w:rsid w:val="00ED4BBA"/>
    <w:rsid w:val="00ED5633"/>
    <w:rsid w:val="00EE132F"/>
    <w:rsid w:val="00EE1ADF"/>
    <w:rsid w:val="00EE478D"/>
    <w:rsid w:val="00EE692F"/>
    <w:rsid w:val="00EF2483"/>
    <w:rsid w:val="00EF6596"/>
    <w:rsid w:val="00EF68F0"/>
    <w:rsid w:val="00F022AD"/>
    <w:rsid w:val="00F06FD0"/>
    <w:rsid w:val="00F101CA"/>
    <w:rsid w:val="00F112B8"/>
    <w:rsid w:val="00F12E91"/>
    <w:rsid w:val="00F132C8"/>
    <w:rsid w:val="00F13B81"/>
    <w:rsid w:val="00F13E26"/>
    <w:rsid w:val="00F14CAD"/>
    <w:rsid w:val="00F1537C"/>
    <w:rsid w:val="00F167A2"/>
    <w:rsid w:val="00F23B24"/>
    <w:rsid w:val="00F23CBA"/>
    <w:rsid w:val="00F241E6"/>
    <w:rsid w:val="00F25AAF"/>
    <w:rsid w:val="00F2627F"/>
    <w:rsid w:val="00F27150"/>
    <w:rsid w:val="00F357AF"/>
    <w:rsid w:val="00F36771"/>
    <w:rsid w:val="00F40410"/>
    <w:rsid w:val="00F40931"/>
    <w:rsid w:val="00F436BA"/>
    <w:rsid w:val="00F458B5"/>
    <w:rsid w:val="00F45AD7"/>
    <w:rsid w:val="00F51147"/>
    <w:rsid w:val="00F55092"/>
    <w:rsid w:val="00F560B6"/>
    <w:rsid w:val="00F60792"/>
    <w:rsid w:val="00F62A53"/>
    <w:rsid w:val="00F642FA"/>
    <w:rsid w:val="00F645BC"/>
    <w:rsid w:val="00F65239"/>
    <w:rsid w:val="00F67DBC"/>
    <w:rsid w:val="00F705E6"/>
    <w:rsid w:val="00F71519"/>
    <w:rsid w:val="00F75898"/>
    <w:rsid w:val="00F763AA"/>
    <w:rsid w:val="00F813F4"/>
    <w:rsid w:val="00F81E7B"/>
    <w:rsid w:val="00F85CF6"/>
    <w:rsid w:val="00F86AE3"/>
    <w:rsid w:val="00F90789"/>
    <w:rsid w:val="00F93728"/>
    <w:rsid w:val="00FA30B2"/>
    <w:rsid w:val="00FA6395"/>
    <w:rsid w:val="00FA7615"/>
    <w:rsid w:val="00FB1FF1"/>
    <w:rsid w:val="00FB3B8E"/>
    <w:rsid w:val="00FB4EDB"/>
    <w:rsid w:val="00FB5479"/>
    <w:rsid w:val="00FB656B"/>
    <w:rsid w:val="00FB6FD0"/>
    <w:rsid w:val="00FC17C8"/>
    <w:rsid w:val="00FC1D60"/>
    <w:rsid w:val="00FC2C83"/>
    <w:rsid w:val="00FC482C"/>
    <w:rsid w:val="00FC7E15"/>
    <w:rsid w:val="00FD3677"/>
    <w:rsid w:val="00FD704A"/>
    <w:rsid w:val="00FD734B"/>
    <w:rsid w:val="00FD7550"/>
    <w:rsid w:val="00FE378E"/>
    <w:rsid w:val="00FE424F"/>
    <w:rsid w:val="00FE6304"/>
    <w:rsid w:val="00FE6BC7"/>
    <w:rsid w:val="00FF4329"/>
    <w:rsid w:val="00FF5ADB"/>
    <w:rsid w:val="00FF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5E927"/>
  <w15:chartTrackingRefBased/>
  <w15:docId w15:val="{88AC1C09-91FF-44A9-B219-3F98EB5E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838"/>
    <w:rPr>
      <w:rFonts w:eastAsiaTheme="majorEastAsia" w:cstheme="majorBidi"/>
      <w:color w:val="272727" w:themeColor="text1" w:themeTint="D8"/>
    </w:rPr>
  </w:style>
  <w:style w:type="paragraph" w:styleId="Title">
    <w:name w:val="Title"/>
    <w:basedOn w:val="Normal"/>
    <w:next w:val="Normal"/>
    <w:link w:val="TitleChar"/>
    <w:uiPriority w:val="10"/>
    <w:qFormat/>
    <w:rsid w:val="00DC0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838"/>
    <w:pPr>
      <w:spacing w:before="160"/>
      <w:jc w:val="center"/>
    </w:pPr>
    <w:rPr>
      <w:i/>
      <w:iCs/>
      <w:color w:val="404040" w:themeColor="text1" w:themeTint="BF"/>
    </w:rPr>
  </w:style>
  <w:style w:type="character" w:customStyle="1" w:styleId="QuoteChar">
    <w:name w:val="Quote Char"/>
    <w:basedOn w:val="DefaultParagraphFont"/>
    <w:link w:val="Quote"/>
    <w:uiPriority w:val="29"/>
    <w:rsid w:val="00DC0838"/>
    <w:rPr>
      <w:i/>
      <w:iCs/>
      <w:color w:val="404040" w:themeColor="text1" w:themeTint="BF"/>
    </w:rPr>
  </w:style>
  <w:style w:type="paragraph" w:styleId="ListParagraph">
    <w:name w:val="List Paragraph"/>
    <w:basedOn w:val="Normal"/>
    <w:uiPriority w:val="34"/>
    <w:qFormat/>
    <w:rsid w:val="00DC0838"/>
    <w:pPr>
      <w:ind w:left="720"/>
      <w:contextualSpacing/>
    </w:pPr>
  </w:style>
  <w:style w:type="character" w:styleId="IntenseEmphasis">
    <w:name w:val="Intense Emphasis"/>
    <w:basedOn w:val="DefaultParagraphFont"/>
    <w:uiPriority w:val="21"/>
    <w:qFormat/>
    <w:rsid w:val="00DC0838"/>
    <w:rPr>
      <w:i/>
      <w:iCs/>
      <w:color w:val="0F4761" w:themeColor="accent1" w:themeShade="BF"/>
    </w:rPr>
  </w:style>
  <w:style w:type="paragraph" w:styleId="IntenseQuote">
    <w:name w:val="Intense Quote"/>
    <w:basedOn w:val="Normal"/>
    <w:next w:val="Normal"/>
    <w:link w:val="IntenseQuoteChar"/>
    <w:uiPriority w:val="30"/>
    <w:qFormat/>
    <w:rsid w:val="00DC0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838"/>
    <w:rPr>
      <w:i/>
      <w:iCs/>
      <w:color w:val="0F4761" w:themeColor="accent1" w:themeShade="BF"/>
    </w:rPr>
  </w:style>
  <w:style w:type="character" w:styleId="IntenseReference">
    <w:name w:val="Intense Reference"/>
    <w:basedOn w:val="DefaultParagraphFont"/>
    <w:uiPriority w:val="32"/>
    <w:qFormat/>
    <w:rsid w:val="00DC0838"/>
    <w:rPr>
      <w:b/>
      <w:bCs/>
      <w:smallCaps/>
      <w:color w:val="0F4761" w:themeColor="accent1" w:themeShade="BF"/>
      <w:spacing w:val="5"/>
    </w:rPr>
  </w:style>
  <w:style w:type="paragraph" w:styleId="Header">
    <w:name w:val="header"/>
    <w:basedOn w:val="Normal"/>
    <w:link w:val="HeaderChar"/>
    <w:uiPriority w:val="99"/>
    <w:unhideWhenUsed/>
    <w:rsid w:val="00DC0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38"/>
  </w:style>
  <w:style w:type="paragraph" w:styleId="Footer">
    <w:name w:val="footer"/>
    <w:basedOn w:val="Normal"/>
    <w:link w:val="FooterChar"/>
    <w:uiPriority w:val="99"/>
    <w:unhideWhenUsed/>
    <w:rsid w:val="00DC0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38"/>
  </w:style>
  <w:style w:type="paragraph" w:styleId="NoSpacing">
    <w:name w:val="No Spacing"/>
    <w:uiPriority w:val="1"/>
    <w:qFormat/>
    <w:rsid w:val="002521B9"/>
    <w:pPr>
      <w:spacing w:after="0" w:line="240" w:lineRule="auto"/>
    </w:pPr>
  </w:style>
  <w:style w:type="table" w:styleId="TableGrid">
    <w:name w:val="Table Grid"/>
    <w:basedOn w:val="TableNormal"/>
    <w:uiPriority w:val="39"/>
    <w:rsid w:val="00663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61F4"/>
    <w:rPr>
      <w:color w:val="467886" w:themeColor="hyperlink"/>
      <w:u w:val="single"/>
    </w:rPr>
  </w:style>
  <w:style w:type="character" w:styleId="UnresolvedMention">
    <w:name w:val="Unresolved Mention"/>
    <w:basedOn w:val="DefaultParagraphFont"/>
    <w:uiPriority w:val="99"/>
    <w:semiHidden/>
    <w:unhideWhenUsed/>
    <w:rsid w:val="007061F4"/>
    <w:rPr>
      <w:color w:val="605E5C"/>
      <w:shd w:val="clear" w:color="auto" w:fill="E1DFDD"/>
    </w:rPr>
  </w:style>
  <w:style w:type="character" w:styleId="FollowedHyperlink">
    <w:name w:val="FollowedHyperlink"/>
    <w:basedOn w:val="DefaultParagraphFont"/>
    <w:uiPriority w:val="99"/>
    <w:semiHidden/>
    <w:unhideWhenUsed/>
    <w:rsid w:val="007061F4"/>
    <w:rPr>
      <w:color w:val="96607D" w:themeColor="followedHyperlink"/>
      <w:u w:val="single"/>
    </w:rPr>
  </w:style>
  <w:style w:type="paragraph" w:styleId="NormalWeb">
    <w:name w:val="Normal (Web)"/>
    <w:basedOn w:val="Normal"/>
    <w:uiPriority w:val="99"/>
    <w:semiHidden/>
    <w:unhideWhenUsed/>
    <w:rsid w:val="00F5114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72729">
      <w:bodyDiv w:val="1"/>
      <w:marLeft w:val="0"/>
      <w:marRight w:val="0"/>
      <w:marTop w:val="0"/>
      <w:marBottom w:val="0"/>
      <w:divBdr>
        <w:top w:val="none" w:sz="0" w:space="0" w:color="auto"/>
        <w:left w:val="none" w:sz="0" w:space="0" w:color="auto"/>
        <w:bottom w:val="none" w:sz="0" w:space="0" w:color="auto"/>
        <w:right w:val="none" w:sz="0" w:space="0" w:color="auto"/>
      </w:divBdr>
    </w:div>
    <w:div w:id="107699810">
      <w:bodyDiv w:val="1"/>
      <w:marLeft w:val="0"/>
      <w:marRight w:val="0"/>
      <w:marTop w:val="0"/>
      <w:marBottom w:val="0"/>
      <w:divBdr>
        <w:top w:val="none" w:sz="0" w:space="0" w:color="auto"/>
        <w:left w:val="none" w:sz="0" w:space="0" w:color="auto"/>
        <w:bottom w:val="none" w:sz="0" w:space="0" w:color="auto"/>
        <w:right w:val="none" w:sz="0" w:space="0" w:color="auto"/>
      </w:divBdr>
    </w:div>
    <w:div w:id="329914439">
      <w:bodyDiv w:val="1"/>
      <w:marLeft w:val="0"/>
      <w:marRight w:val="0"/>
      <w:marTop w:val="0"/>
      <w:marBottom w:val="0"/>
      <w:divBdr>
        <w:top w:val="none" w:sz="0" w:space="0" w:color="auto"/>
        <w:left w:val="none" w:sz="0" w:space="0" w:color="auto"/>
        <w:bottom w:val="none" w:sz="0" w:space="0" w:color="auto"/>
        <w:right w:val="none" w:sz="0" w:space="0" w:color="auto"/>
      </w:divBdr>
    </w:div>
    <w:div w:id="1165852312">
      <w:bodyDiv w:val="1"/>
      <w:marLeft w:val="0"/>
      <w:marRight w:val="0"/>
      <w:marTop w:val="0"/>
      <w:marBottom w:val="0"/>
      <w:divBdr>
        <w:top w:val="none" w:sz="0" w:space="0" w:color="auto"/>
        <w:left w:val="none" w:sz="0" w:space="0" w:color="auto"/>
        <w:bottom w:val="none" w:sz="0" w:space="0" w:color="auto"/>
        <w:right w:val="none" w:sz="0" w:space="0" w:color="auto"/>
      </w:divBdr>
    </w:div>
    <w:div w:id="1398624507">
      <w:bodyDiv w:val="1"/>
      <w:marLeft w:val="0"/>
      <w:marRight w:val="0"/>
      <w:marTop w:val="0"/>
      <w:marBottom w:val="0"/>
      <w:divBdr>
        <w:top w:val="none" w:sz="0" w:space="0" w:color="auto"/>
        <w:left w:val="none" w:sz="0" w:space="0" w:color="auto"/>
        <w:bottom w:val="none" w:sz="0" w:space="0" w:color="auto"/>
        <w:right w:val="none" w:sz="0" w:space="0" w:color="auto"/>
      </w:divBdr>
    </w:div>
    <w:div w:id="157635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12624A0B93C2342A4B78B5CB02E9257" ma:contentTypeVersion="18" ma:contentTypeDescription="Create a new document." ma:contentTypeScope="" ma:versionID="34ad4555f5e5af0c3153602ee7273ea2">
  <xsd:schema xmlns:xsd="http://www.w3.org/2001/XMLSchema" xmlns:xs="http://www.w3.org/2001/XMLSchema" xmlns:p="http://schemas.microsoft.com/office/2006/metadata/properties" xmlns:ns3="8f3ba8a5-aac5-4af9-aa2c-0e86435af662" xmlns:ns4="d6e8b6f4-846b-4ead-b36b-887961722a08" targetNamespace="http://schemas.microsoft.com/office/2006/metadata/properties" ma:root="true" ma:fieldsID="c443667e82682b01c5a41138748de938" ns3:_="" ns4:_="">
    <xsd:import namespace="8f3ba8a5-aac5-4af9-aa2c-0e86435af662"/>
    <xsd:import namespace="d6e8b6f4-846b-4ead-b36b-887961722a0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3:MediaServiceObjectDetectorVersions" minOccurs="0"/>
                <xsd:element ref="ns3:MediaServiceSystemTags" minOccurs="0"/>
                <xsd:element ref="ns3:MediaServiceSearchPropertie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3ba8a5-aac5-4af9-aa2c-0e86435af6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e8b6f4-846b-4ead-b36b-887961722a08" elementFormDefault="qualified">
    <xsd:import namespace="http://schemas.microsoft.com/office/2006/documentManagement/types"/>
    <xsd:import namespace="http://schemas.microsoft.com/office/infopath/2007/PartnerControls"/>
    <xsd:element name="SharedWithUsers" ma:index="2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4" nillable="true" ma:displayName="Shared With Details" ma:internalName="SharedWithDetails" ma:readOnly="true">
      <xsd:simpleType>
        <xsd:restriction base="dms:Note">
          <xsd:maxLength value="255"/>
        </xsd:restriction>
      </xsd:simpleType>
    </xsd:element>
    <xsd:element name="SharingHintHash" ma:index="2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f3ba8a5-aac5-4af9-aa2c-0e86435af662" xsi:nil="true"/>
  </documentManagement>
</p:properties>
</file>

<file path=customXml/itemProps1.xml><?xml version="1.0" encoding="utf-8"?>
<ds:datastoreItem xmlns:ds="http://schemas.openxmlformats.org/officeDocument/2006/customXml" ds:itemID="{97807215-E402-466D-B84B-BE441C611325}">
  <ds:schemaRefs>
    <ds:schemaRef ds:uri="http://schemas.microsoft.com/sharepoint/v3/contenttype/forms"/>
  </ds:schemaRefs>
</ds:datastoreItem>
</file>

<file path=customXml/itemProps2.xml><?xml version="1.0" encoding="utf-8"?>
<ds:datastoreItem xmlns:ds="http://schemas.openxmlformats.org/officeDocument/2006/customXml" ds:itemID="{6EAE162B-85D6-4DB1-BF01-F4EC66A52093}">
  <ds:schemaRefs>
    <ds:schemaRef ds:uri="http://schemas.openxmlformats.org/officeDocument/2006/bibliography"/>
  </ds:schemaRefs>
</ds:datastoreItem>
</file>

<file path=customXml/itemProps3.xml><?xml version="1.0" encoding="utf-8"?>
<ds:datastoreItem xmlns:ds="http://schemas.openxmlformats.org/officeDocument/2006/customXml" ds:itemID="{F2F66CDF-1619-4808-A191-31F0AD3355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3ba8a5-aac5-4af9-aa2c-0e86435af662"/>
    <ds:schemaRef ds:uri="d6e8b6f4-846b-4ead-b36b-887961722a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8D4591-988B-4C17-9DB8-275FC71D3DC6}">
  <ds:schemaRefs>
    <ds:schemaRef ds:uri="http://schemas.microsoft.com/office/2006/metadata/properties"/>
    <ds:schemaRef ds:uri="http://schemas.microsoft.com/office/infopath/2007/PartnerControls"/>
    <ds:schemaRef ds:uri="8f3ba8a5-aac5-4af9-aa2c-0e86435af662"/>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4332</Words>
  <Characters>24693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8</cp:revision>
  <cp:lastPrinted>2024-11-15T08:10:00Z</cp:lastPrinted>
  <dcterms:created xsi:type="dcterms:W3CDTF">2025-01-08T18:22:00Z</dcterms:created>
  <dcterms:modified xsi:type="dcterms:W3CDTF">2025-01-09T09:48:00Z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0x010100012624A0B93C2342A4B78B5CB02E9257</vt:lpwstr>
  </property>
</Properties>
</file>