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FC15C" w14:textId="3C6DC7B0" w:rsidR="00405548" w:rsidRDefault="00405548" w:rsidP="00405548">
      <w:pPr>
        <w:pStyle w:val="Heading1"/>
      </w:pPr>
      <w:r>
        <w:t>Personal Reflection – Sidekick Medication Reminder App</w:t>
      </w:r>
    </w:p>
    <w:p w14:paraId="1F3A131C" w14:textId="1B479243" w:rsidR="00405548" w:rsidRDefault="00405548" w:rsidP="00405548">
      <w:pPr>
        <w:pStyle w:val="Heading2"/>
      </w:pPr>
      <w:r>
        <w:t>Overview</w:t>
      </w:r>
    </w:p>
    <w:p w14:paraId="4BEA26D0" w14:textId="64391240" w:rsidR="00405548" w:rsidRDefault="00405548" w:rsidP="00405548">
      <w:pPr>
        <w:jc w:val="both"/>
      </w:pPr>
      <w:r>
        <w:rPr>
          <w:rFonts w:ascii="Arial" w:eastAsia="Arial" w:hAnsi="Arial" w:cs="Arial"/>
        </w:rPr>
        <w:t>Sidekick is a medication reminder and tracking application developed collaboratively as part of a group software project module. The application was designed to address a genuine problem: medication non-adherence is a widespread issue, and many existing solutions are either too complex or too generic to be of practical use. Sidekick aims to provide a clean, accessible experience that allows users to schedule reminders, log doses, and monitor stock levels all within a single app. My role throughout the project was backend developer, with responsibility for the server-side logic, database design, and API architecture that underpinned the application's core functionality.</w:t>
      </w:r>
    </w:p>
    <w:p w14:paraId="07077A18" w14:textId="0E565BD7" w:rsidR="00405548" w:rsidRDefault="00405548" w:rsidP="00405548">
      <w:pPr>
        <w:pStyle w:val="Heading2"/>
      </w:pPr>
      <w:r>
        <w:t>Personal Contribution</w:t>
      </w:r>
    </w:p>
    <w:p w14:paraId="2B4D82BE" w14:textId="01ACEC39" w:rsidR="00405548" w:rsidRPr="00405548" w:rsidRDefault="00405548" w:rsidP="00405548">
      <w:pPr>
        <w:jc w:val="both"/>
        <w:rPr>
          <w:rFonts w:ascii="Arial" w:eastAsia="Arial" w:hAnsi="Arial" w:cs="Arial"/>
        </w:rPr>
      </w:pPr>
      <w:r>
        <w:rPr>
          <w:rFonts w:ascii="Arial" w:eastAsia="Arial" w:hAnsi="Arial" w:cs="Arial"/>
        </w:rPr>
        <w:t>My primary responsibility was building and integrating the backend infrastructure. This involved setting up a Node.js and Express server, designing the PostgreSQL database schema to reflect the application's core entities users, medications, schedules, dose logs, and stock levels</w:t>
      </w:r>
      <w:r>
        <w:rPr>
          <w:rFonts w:ascii="Arial" w:eastAsia="Arial" w:hAnsi="Arial" w:cs="Arial"/>
        </w:rPr>
        <w:t>,</w:t>
      </w:r>
      <w:r>
        <w:rPr>
          <w:rFonts w:ascii="Arial" w:eastAsia="Arial" w:hAnsi="Arial" w:cs="Arial"/>
        </w:rPr>
        <w:t xml:space="preserve"> and developing a RESTful API that the frontend team could consume. I also configured JWT-based authentication and laid the groundwork for Firebase Cloud Messaging to handle push notification delivery.</w:t>
      </w:r>
    </w:p>
    <w:p w14:paraId="2E757B0D" w14:textId="7EEB728E" w:rsidR="00405548" w:rsidRPr="00405548" w:rsidRDefault="00405548" w:rsidP="00405548">
      <w:pPr>
        <w:jc w:val="both"/>
      </w:pPr>
      <w:r>
        <w:rPr>
          <w:rFonts w:ascii="Arial" w:eastAsia="Arial" w:hAnsi="Arial" w:cs="Arial"/>
        </w:rPr>
        <w:t>The contribution I am most proud of is getting the full demo application working end-to-end. Integrating the backend with the frontend in a way that felt cohesive and functional, especially within the time constraints of the module, required a lot of iteration and communication. Seeing the app run as intended with reminders firing, doses being logged, and stock levels updating was a genuinely satisfying outcome. It demonstrated that the technical decisions made early in the project, particularly around the data model and API structure, were sound.</w:t>
      </w:r>
    </w:p>
    <w:p w14:paraId="102D16F5" w14:textId="43596B20" w:rsidR="00405548" w:rsidRDefault="00405548" w:rsidP="00405548">
      <w:pPr>
        <w:pStyle w:val="Heading2"/>
      </w:pPr>
      <w:r>
        <w:t>Team Performance</w:t>
      </w:r>
    </w:p>
    <w:p w14:paraId="54CA2530" w14:textId="77777777" w:rsidR="00405548" w:rsidRDefault="00405548" w:rsidP="00405548">
      <w:pPr>
        <w:jc w:val="both"/>
      </w:pPr>
      <w:r>
        <w:rPr>
          <w:rFonts w:ascii="Arial" w:eastAsia="Arial" w:hAnsi="Arial" w:cs="Arial"/>
        </w:rPr>
        <w:t>Overall, the team performed well and maintained a positive working dynamic throughout the project. The following is an honest assessment of each member's contribution:</w:t>
      </w:r>
    </w:p>
    <w:p w14:paraId="28796952" w14:textId="2800B58E" w:rsidR="00405548" w:rsidRDefault="00405548" w:rsidP="00405548">
      <w:r>
        <w:t>Ryan – 5/5: Ryan was a good team lead, keeping the group organised and with tasks that suited them best, made sure everyone had clear understanding of their roles and tasks.</w:t>
      </w:r>
    </w:p>
    <w:p w14:paraId="7DACE2E4" w14:textId="5D5C20C7" w:rsidR="00405548" w:rsidRDefault="00405548" w:rsidP="00405548">
      <w:pPr>
        <w:rPr>
          <w:rFonts w:ascii="Arial" w:eastAsia="Arial" w:hAnsi="Arial" w:cs="Arial"/>
        </w:rPr>
      </w:pPr>
      <w:r>
        <w:t xml:space="preserve">Serena – 5/5: Serena consistently delivered high-quality work and was a reliable communicator. </w:t>
      </w:r>
      <w:r>
        <w:rPr>
          <w:rFonts w:ascii="Arial" w:eastAsia="Arial" w:hAnsi="Arial" w:cs="Arial"/>
        </w:rPr>
        <w:t xml:space="preserve">Her contributions were well-integrated with other parts of the </w:t>
      </w:r>
      <w:r>
        <w:rPr>
          <w:rFonts w:ascii="Arial" w:eastAsia="Arial" w:hAnsi="Arial" w:cs="Arial"/>
        </w:rPr>
        <w:t>project,</w:t>
      </w:r>
      <w:r>
        <w:rPr>
          <w:rFonts w:ascii="Arial" w:eastAsia="Arial" w:hAnsi="Arial" w:cs="Arial"/>
        </w:rPr>
        <w:t xml:space="preserve"> </w:t>
      </w:r>
      <w:r>
        <w:rPr>
          <w:rFonts w:ascii="Arial" w:eastAsia="Arial" w:hAnsi="Arial" w:cs="Arial"/>
        </w:rPr>
        <w:lastRenderedPageBreak/>
        <w:t xml:space="preserve">and she demonstrated a strong grasp of both the technical requirements and the broader product </w:t>
      </w:r>
      <w:proofErr w:type="gramStart"/>
      <w:r>
        <w:rPr>
          <w:rFonts w:ascii="Arial" w:eastAsia="Arial" w:hAnsi="Arial" w:cs="Arial"/>
        </w:rPr>
        <w:t>vision</w:t>
      </w:r>
      <w:proofErr w:type="gramEnd"/>
    </w:p>
    <w:p w14:paraId="6E6782E9" w14:textId="2D45B2D1" w:rsidR="00405548" w:rsidRDefault="00405548" w:rsidP="00405548">
      <w:pPr>
        <w:spacing w:after="80"/>
      </w:pPr>
      <w:r>
        <w:rPr>
          <w:rFonts w:ascii="Arial" w:eastAsia="Arial" w:hAnsi="Arial" w:cs="Arial"/>
        </w:rPr>
        <w:t xml:space="preserve">Sharise – 5/5: </w:t>
      </w:r>
      <w:r>
        <w:rPr>
          <w:rFonts w:ascii="Arial" w:eastAsia="Arial" w:hAnsi="Arial" w:cs="Arial"/>
        </w:rPr>
        <w:t xml:space="preserve">Sharise was a solid and dependable team member throughout. Her work was completed to a high </w:t>
      </w:r>
      <w:r>
        <w:rPr>
          <w:rFonts w:ascii="Arial" w:eastAsia="Arial" w:hAnsi="Arial" w:cs="Arial"/>
        </w:rPr>
        <w:t>standard,</w:t>
      </w:r>
      <w:r>
        <w:rPr>
          <w:rFonts w:ascii="Arial" w:eastAsia="Arial" w:hAnsi="Arial" w:cs="Arial"/>
        </w:rPr>
        <w:t xml:space="preserve"> and she contributed positively to the group's overall cohesion. She was proactive in </w:t>
      </w:r>
      <w:r>
        <w:rPr>
          <w:rFonts w:ascii="Arial" w:eastAsia="Arial" w:hAnsi="Arial" w:cs="Arial"/>
        </w:rPr>
        <w:t>helping everyone if they got stuck or didn’t fully understand.</w:t>
      </w:r>
    </w:p>
    <w:p w14:paraId="5619991E" w14:textId="1136C61C" w:rsidR="00405548" w:rsidRDefault="00405548" w:rsidP="00405548">
      <w:pPr>
        <w:rPr>
          <w:rFonts w:ascii="Arial" w:eastAsia="Arial" w:hAnsi="Arial" w:cs="Arial"/>
        </w:rPr>
      </w:pPr>
      <w:r>
        <w:t xml:space="preserve">Jacob – 3/5: </w:t>
      </w:r>
      <w:r>
        <w:rPr>
          <w:rFonts w:ascii="Arial" w:eastAsia="Arial" w:hAnsi="Arial" w:cs="Arial"/>
        </w:rPr>
        <w:t>Jacob showed a willingness to contribute and clearly put effort into his work. However, there were challenges in integrating his deliverables, which required additional time and effort from other team members to resolve. This is not necessarily a reflection of the quality of his individual work, but rather a difficulty in aligning output with the project's technical conventions and interfaces. With more experience in collaborative development environments, this is something that would naturally improve.</w:t>
      </w:r>
    </w:p>
    <w:p w14:paraId="1B44A718" w14:textId="072F74F7" w:rsidR="00405548" w:rsidRPr="00405548" w:rsidRDefault="00405548" w:rsidP="00405548">
      <w:r>
        <w:t xml:space="preserve">Jamie – 4/5: </w:t>
      </w:r>
      <w:r>
        <w:rPr>
          <w:rFonts w:ascii="Arial" w:eastAsia="Arial" w:hAnsi="Arial" w:cs="Arial"/>
        </w:rPr>
        <w:t xml:space="preserve">Jamie performed </w:t>
      </w:r>
      <w:proofErr w:type="gramStart"/>
      <w:r>
        <w:rPr>
          <w:rFonts w:ascii="Arial" w:eastAsia="Arial" w:hAnsi="Arial" w:cs="Arial"/>
        </w:rPr>
        <w:t>well</w:t>
      </w:r>
      <w:proofErr w:type="gramEnd"/>
      <w:r>
        <w:rPr>
          <w:rFonts w:ascii="Arial" w:eastAsia="Arial" w:hAnsi="Arial" w:cs="Arial"/>
        </w:rPr>
        <w:t xml:space="preserve"> and the quality of his contributions reflected genuine effort and capability. His in-person availability was limited at times due to personal circumstances, which occasionally slowed communication and feedback loops. That said, he made every effort to remain engaged and responsive remotely, and his contributions were ultimately delivered to a good standard. The team showed understanding and adapted accordingly.</w:t>
      </w:r>
    </w:p>
    <w:p w14:paraId="46A198C7" w14:textId="234432A7" w:rsidR="00405548" w:rsidRDefault="00405548" w:rsidP="00405548">
      <w:pPr>
        <w:pStyle w:val="Heading2"/>
      </w:pPr>
      <w:r>
        <w:t>Limitations of the solution</w:t>
      </w:r>
    </w:p>
    <w:p w14:paraId="377B7A3F" w14:textId="77777777" w:rsidR="00405548" w:rsidRDefault="00405548" w:rsidP="00405548">
      <w:pPr>
        <w:jc w:val="both"/>
      </w:pPr>
      <w:r>
        <w:rPr>
          <w:rFonts w:ascii="Arial" w:eastAsia="Arial" w:hAnsi="Arial" w:cs="Arial"/>
        </w:rPr>
        <w:t>While Sidekick achieves its core purpose as a functional medication reminder application, there are several notable limitations that would need to be addressed before it could be considered a production-ready product.</w:t>
      </w:r>
    </w:p>
    <w:p w14:paraId="170D934A" w14:textId="0F363327" w:rsidR="00405548" w:rsidRDefault="00405548" w:rsidP="00405548">
      <w:pPr>
        <w:jc w:val="both"/>
      </w:pPr>
      <w:r>
        <w:rPr>
          <w:rFonts w:ascii="Arial" w:eastAsia="Arial" w:hAnsi="Arial" w:cs="Arial"/>
        </w:rPr>
        <w:t>The most significant limitation is the absence of integration with external healthcare systems. Currently, users must manually input their medications, including name, dosage, and schedule. In a real-world deployment, integration with GP systems or pharmacy databases would reduce friction considerably and minimise the risk of data entry</w:t>
      </w:r>
      <w:r>
        <w:rPr>
          <w:rFonts w:ascii="Arial" w:eastAsia="Arial" w:hAnsi="Arial" w:cs="Arial"/>
        </w:rPr>
        <w:t xml:space="preserve"> </w:t>
      </w:r>
      <w:r>
        <w:rPr>
          <w:rFonts w:ascii="Arial" w:eastAsia="Arial" w:hAnsi="Arial" w:cs="Arial"/>
        </w:rPr>
        <w:t>errors a particularly important concern given the medical context of the application.</w:t>
      </w:r>
    </w:p>
    <w:p w14:paraId="7ED82D89" w14:textId="77777777" w:rsidR="00405548" w:rsidRDefault="00405548" w:rsidP="00405548">
      <w:pPr>
        <w:jc w:val="both"/>
      </w:pPr>
      <w:r>
        <w:rPr>
          <w:rFonts w:ascii="Arial" w:eastAsia="Arial" w:hAnsi="Arial" w:cs="Arial"/>
        </w:rPr>
        <w:t>Sidekick also does not support multi-user accounts, meaning a carer or family member cannot manage medications on behalf of another person. This is a common use case, particularly for elderly users or those with cognitive impairments, and its absence represents a meaningful gap in the application's accessibility.</w:t>
      </w:r>
    </w:p>
    <w:p w14:paraId="4657CEB0" w14:textId="7AFDE2F0" w:rsidR="00405548" w:rsidRDefault="00405548" w:rsidP="00405548">
      <w:pPr>
        <w:jc w:val="both"/>
      </w:pPr>
      <w:r>
        <w:rPr>
          <w:rFonts w:ascii="Arial" w:eastAsia="Arial" w:hAnsi="Arial" w:cs="Arial"/>
        </w:rPr>
        <w:t>Finally, the current implementation supports only a defined set of medication types and schedules. More complex regimens</w:t>
      </w:r>
      <w:r>
        <w:rPr>
          <w:rFonts w:ascii="Arial" w:eastAsia="Arial" w:hAnsi="Arial" w:cs="Arial"/>
        </w:rPr>
        <w:t xml:space="preserve"> </w:t>
      </w:r>
      <w:r>
        <w:rPr>
          <w:rFonts w:ascii="Arial" w:eastAsia="Arial" w:hAnsi="Arial" w:cs="Arial"/>
        </w:rPr>
        <w:t>such as tapered doses, alternate-day schedules, or medications with food-dependent timing are not yet handled. Expanding this would require both a more flexible data model and a more sophisticated user interface.</w:t>
      </w:r>
    </w:p>
    <w:p w14:paraId="13F84BAA" w14:textId="77777777" w:rsidR="00405548" w:rsidRPr="00405548" w:rsidRDefault="00405548" w:rsidP="00405548"/>
    <w:p w14:paraId="0CA24907" w14:textId="77777777" w:rsidR="00405548" w:rsidRPr="00405548" w:rsidRDefault="00405548" w:rsidP="00405548"/>
    <w:p w14:paraId="6DDD174D" w14:textId="28D57AD8" w:rsidR="00405548" w:rsidRDefault="00405548" w:rsidP="00405548">
      <w:pPr>
        <w:pStyle w:val="Heading2"/>
      </w:pPr>
      <w:r>
        <w:t>Risk Factors Encountered</w:t>
      </w:r>
    </w:p>
    <w:p w14:paraId="6C4CB36D" w14:textId="77777777" w:rsidR="00405548" w:rsidRDefault="00405548" w:rsidP="00405548">
      <w:pPr>
        <w:jc w:val="both"/>
      </w:pPr>
      <w:r>
        <w:rPr>
          <w:rFonts w:ascii="Arial" w:eastAsia="Arial" w:hAnsi="Arial" w:cs="Arial"/>
        </w:rPr>
        <w:t>Several risk factors emerged during the course of the project. Integration risk was the most persistent challenge: with multiple developers working on separate components, ensuring that the frontend and backend communicated correctly required careful coordination around API contracts and data formats. This was managed through regular team check-ins and a shared API specification, though it still contributed to some delays.</w:t>
      </w:r>
    </w:p>
    <w:p w14:paraId="558C5F7F" w14:textId="77777777" w:rsidR="00405548" w:rsidRDefault="00405548" w:rsidP="00405548">
      <w:pPr>
        <w:jc w:val="both"/>
      </w:pPr>
      <w:r>
        <w:rPr>
          <w:rFonts w:ascii="Arial" w:eastAsia="Arial" w:hAnsi="Arial" w:cs="Arial"/>
        </w:rPr>
        <w:t>Scope management was another area of concern. Early in the project, there was a tendency to propose features beyond what was feasible within the timeline. Ryan's leadership was valuable here in helping the team maintain focus on core functionality and avoid overcommitting.</w:t>
      </w:r>
    </w:p>
    <w:p w14:paraId="05387191" w14:textId="77777777" w:rsidR="00405548" w:rsidRDefault="00405548" w:rsidP="00405548">
      <w:pPr>
        <w:jc w:val="both"/>
      </w:pPr>
      <w:r>
        <w:rPr>
          <w:rFonts w:ascii="Arial" w:eastAsia="Arial" w:hAnsi="Arial" w:cs="Arial"/>
        </w:rPr>
        <w:t>Finally, team availability fluctuated across the project duration due to overlapping academic commitments and, in one case, personal circumstances. This introduced some uncertainty around delivery timelines, but the team adapted well by redistributing tasks where necessary and maintaining open communication throughout.</w:t>
      </w:r>
    </w:p>
    <w:p w14:paraId="2EA5826B" w14:textId="77777777" w:rsidR="00405548" w:rsidRPr="00405548" w:rsidRDefault="00405548" w:rsidP="00405548"/>
    <w:sectPr w:rsidR="00405548" w:rsidRPr="004055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548"/>
    <w:rsid w:val="00405548"/>
    <w:rsid w:val="00C07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6D4316"/>
  <w15:chartTrackingRefBased/>
  <w15:docId w15:val="{E4695A68-89CD-6A41-A6E1-58D58C4A9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5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55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55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55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55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55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55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55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55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5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55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5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5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5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5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5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5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5548"/>
    <w:rPr>
      <w:rFonts w:eastAsiaTheme="majorEastAsia" w:cstheme="majorBidi"/>
      <w:color w:val="272727" w:themeColor="text1" w:themeTint="D8"/>
    </w:rPr>
  </w:style>
  <w:style w:type="paragraph" w:styleId="Title">
    <w:name w:val="Title"/>
    <w:basedOn w:val="Normal"/>
    <w:next w:val="Normal"/>
    <w:link w:val="TitleChar"/>
    <w:uiPriority w:val="10"/>
    <w:qFormat/>
    <w:rsid w:val="004055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55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5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5548"/>
    <w:pPr>
      <w:spacing w:before="160"/>
      <w:jc w:val="center"/>
    </w:pPr>
    <w:rPr>
      <w:i/>
      <w:iCs/>
      <w:color w:val="404040" w:themeColor="text1" w:themeTint="BF"/>
    </w:rPr>
  </w:style>
  <w:style w:type="character" w:customStyle="1" w:styleId="QuoteChar">
    <w:name w:val="Quote Char"/>
    <w:basedOn w:val="DefaultParagraphFont"/>
    <w:link w:val="Quote"/>
    <w:uiPriority w:val="29"/>
    <w:rsid w:val="00405548"/>
    <w:rPr>
      <w:i/>
      <w:iCs/>
      <w:color w:val="404040" w:themeColor="text1" w:themeTint="BF"/>
    </w:rPr>
  </w:style>
  <w:style w:type="paragraph" w:styleId="ListParagraph">
    <w:name w:val="List Paragraph"/>
    <w:basedOn w:val="Normal"/>
    <w:uiPriority w:val="34"/>
    <w:qFormat/>
    <w:rsid w:val="00405548"/>
    <w:pPr>
      <w:ind w:left="720"/>
      <w:contextualSpacing/>
    </w:pPr>
  </w:style>
  <w:style w:type="character" w:styleId="IntenseEmphasis">
    <w:name w:val="Intense Emphasis"/>
    <w:basedOn w:val="DefaultParagraphFont"/>
    <w:uiPriority w:val="21"/>
    <w:qFormat/>
    <w:rsid w:val="00405548"/>
    <w:rPr>
      <w:i/>
      <w:iCs/>
      <w:color w:val="0F4761" w:themeColor="accent1" w:themeShade="BF"/>
    </w:rPr>
  </w:style>
  <w:style w:type="paragraph" w:styleId="IntenseQuote">
    <w:name w:val="Intense Quote"/>
    <w:basedOn w:val="Normal"/>
    <w:next w:val="Normal"/>
    <w:link w:val="IntenseQuoteChar"/>
    <w:uiPriority w:val="30"/>
    <w:qFormat/>
    <w:rsid w:val="004055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5548"/>
    <w:rPr>
      <w:i/>
      <w:iCs/>
      <w:color w:val="0F4761" w:themeColor="accent1" w:themeShade="BF"/>
    </w:rPr>
  </w:style>
  <w:style w:type="character" w:styleId="IntenseReference">
    <w:name w:val="Intense Reference"/>
    <w:basedOn w:val="DefaultParagraphFont"/>
    <w:uiPriority w:val="32"/>
    <w:qFormat/>
    <w:rsid w:val="0040554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3</Pages>
  <Words>900</Words>
  <Characters>5135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Jones (2305556)</dc:creator>
  <cp:keywords/>
  <dc:description/>
  <cp:lastModifiedBy>Max Jones (2305556)</cp:lastModifiedBy>
  <cp:revision>1</cp:revision>
  <dcterms:created xsi:type="dcterms:W3CDTF">2026-05-11T11:07:00Z</dcterms:created>
  <dcterms:modified xsi:type="dcterms:W3CDTF">2026-05-11T11:17:00Z</dcterms:modified>
</cp:coreProperties>
</file>