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39464F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B0470">
              <w:rPr>
                <w:rFonts w:ascii="Times New Roman" w:hAnsi="Times New Roman" w:cs="Times New Roman"/>
                <w:b/>
                <w:color w:val="auto"/>
                <w:sz w:val="48"/>
              </w:rPr>
              <w:t>Lisa Nicholson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43C97E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B0470">
              <w:rPr>
                <w:rFonts w:ascii="Times New Roman" w:hAnsi="Times New Roman" w:cs="Times New Roman"/>
                <w:b/>
                <w:color w:val="auto"/>
                <w:sz w:val="48"/>
              </w:rPr>
              <w:t xml:space="preserve"> nicholson.lisa@rocketmail.com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843D45F" w14:textId="2949289A" w:rsidR="006B0470" w:rsidRPr="005D3F07" w:rsidRDefault="006B047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2225611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986269C"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6B0470">
        <w:rPr>
          <w:sz w:val="24"/>
          <w:szCs w:val="24"/>
        </w:rPr>
        <w:t>19/04/2023</w:t>
      </w:r>
      <w:r w:rsidR="00C7108B">
        <w:rPr>
          <w:sz w:val="24"/>
          <w:szCs w:val="24"/>
        </w:rPr>
        <w:t xml:space="preserve">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F489D" w:rsidRPr="008B28E7" w14:paraId="0B02A72E" w14:textId="77777777" w:rsidTr="00E572A0">
        <w:tc>
          <w:tcPr>
            <w:tcW w:w="10278" w:type="dxa"/>
            <w:shd w:val="clear" w:color="auto" w:fill="auto"/>
          </w:tcPr>
          <w:p w14:paraId="64091AEC" w14:textId="77777777" w:rsidR="000F489D" w:rsidRPr="00706BB5" w:rsidRDefault="000F489D" w:rsidP="00E572A0">
            <w:pPr>
              <w:jc w:val="both"/>
              <w:rPr>
                <w:b/>
                <w:bCs/>
                <w:sz w:val="24"/>
                <w:szCs w:val="24"/>
              </w:rPr>
            </w:pPr>
            <w:r w:rsidRPr="00F15354">
              <w:rPr>
                <w:b/>
                <w:bCs/>
                <w:sz w:val="24"/>
                <w:szCs w:val="24"/>
              </w:rPr>
              <w:t>Question</w:t>
            </w:r>
            <w:r>
              <w:rPr>
                <w:b/>
                <w:bCs/>
                <w:sz w:val="24"/>
                <w:szCs w:val="24"/>
              </w:rPr>
              <w:t>:</w:t>
            </w:r>
          </w:p>
          <w:p w14:paraId="4C5ACB4A" w14:textId="77777777" w:rsidR="000F489D" w:rsidRDefault="000F489D" w:rsidP="00E572A0">
            <w:pPr>
              <w:jc w:val="both"/>
              <w:rPr>
                <w:sz w:val="24"/>
                <w:szCs w:val="24"/>
              </w:rPr>
            </w:pPr>
            <w:r w:rsidRPr="00706BB5">
              <w:rPr>
                <w:sz w:val="24"/>
                <w:szCs w:val="24"/>
              </w:rPr>
              <w:t>Context</w:t>
            </w:r>
          </w:p>
          <w:p w14:paraId="5235C3E0" w14:textId="77777777" w:rsidR="000F489D" w:rsidRDefault="000F489D" w:rsidP="00E572A0">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73A85B16" w14:textId="77777777" w:rsidR="000F489D" w:rsidRDefault="000F489D" w:rsidP="00E572A0">
            <w:pPr>
              <w:jc w:val="both"/>
              <w:rPr>
                <w:sz w:val="24"/>
                <w:szCs w:val="24"/>
              </w:rPr>
            </w:pPr>
          </w:p>
          <w:p w14:paraId="1CBB5EB8" w14:textId="77777777" w:rsidR="000F489D" w:rsidRDefault="000F489D" w:rsidP="00E572A0">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5B2D78E8" w14:textId="77777777" w:rsidR="000F489D" w:rsidRDefault="000F489D" w:rsidP="00E572A0">
            <w:pPr>
              <w:jc w:val="both"/>
              <w:rPr>
                <w:i/>
                <w:sz w:val="24"/>
                <w:szCs w:val="24"/>
              </w:rPr>
            </w:pPr>
          </w:p>
          <w:p w14:paraId="7A8441BB" w14:textId="77777777" w:rsidR="000F489D" w:rsidRDefault="000F489D" w:rsidP="00E572A0">
            <w:pPr>
              <w:jc w:val="both"/>
              <w:rPr>
                <w:i/>
                <w:sz w:val="24"/>
                <w:szCs w:val="24"/>
              </w:rPr>
            </w:pPr>
          </w:p>
          <w:p w14:paraId="3EDAA0E3" w14:textId="10940D37" w:rsidR="000F489D" w:rsidRDefault="00A87C31" w:rsidP="00E572A0">
            <w:pPr>
              <w:jc w:val="both"/>
              <w:rPr>
                <w:iCs/>
                <w:sz w:val="24"/>
                <w:szCs w:val="24"/>
              </w:rPr>
            </w:pPr>
            <w:r>
              <w:rPr>
                <w:iCs/>
                <w:sz w:val="24"/>
                <w:szCs w:val="24"/>
              </w:rPr>
              <w:t>For</w:t>
            </w:r>
            <w:r w:rsidR="000F489D">
              <w:rPr>
                <w:iCs/>
                <w:sz w:val="24"/>
                <w:szCs w:val="24"/>
              </w:rPr>
              <w:t xml:space="preserve"> </w:t>
            </w:r>
            <w:r w:rsidR="000C7D73">
              <w:rPr>
                <w:iCs/>
                <w:sz w:val="24"/>
                <w:szCs w:val="24"/>
              </w:rPr>
              <w:t>the purpose of confidentiality</w:t>
            </w:r>
            <w:r w:rsidR="009D65B1">
              <w:rPr>
                <w:iCs/>
                <w:sz w:val="24"/>
                <w:szCs w:val="24"/>
              </w:rPr>
              <w:t xml:space="preserve"> and the completion of this assignment</w:t>
            </w:r>
            <w:r w:rsidR="000F489D">
              <w:rPr>
                <w:iCs/>
                <w:sz w:val="24"/>
                <w:szCs w:val="24"/>
              </w:rPr>
              <w:t xml:space="preserve"> the individual will be referred to as 1. 1 is an older male who resides alone on a farm in a rural area of Wales. The local authority received a referral requesting support for 1 as the referrer felt they were unable to manage day to day tasks including the continued running of the farm. 1 is alleged to have significant mobility issues and be a high risk of falls, 1 is also described as having a speech impairment and therefore it was key that I allocate additional time for this assessment </w:t>
            </w:r>
            <w:r>
              <w:rPr>
                <w:iCs/>
                <w:sz w:val="24"/>
                <w:szCs w:val="24"/>
              </w:rPr>
              <w:t>to</w:t>
            </w:r>
            <w:r w:rsidR="000F489D">
              <w:rPr>
                <w:iCs/>
                <w:sz w:val="24"/>
                <w:szCs w:val="24"/>
              </w:rPr>
              <w:t xml:space="preserve"> ensure 1 is able to fully participate in the assessment process</w:t>
            </w:r>
            <w:r>
              <w:rPr>
                <w:iCs/>
                <w:sz w:val="24"/>
                <w:szCs w:val="24"/>
              </w:rPr>
              <w:t xml:space="preserve">. Jayes et al (2020) discuss the lack of decision-making support available for individuals with a speech impairment therefore time is key in ensuring 1 is fully able to participate. </w:t>
            </w:r>
          </w:p>
          <w:p w14:paraId="645B0B57" w14:textId="77777777" w:rsidR="000F489D" w:rsidRDefault="000F489D" w:rsidP="00E572A0">
            <w:pPr>
              <w:jc w:val="both"/>
              <w:rPr>
                <w:iCs/>
                <w:sz w:val="24"/>
                <w:szCs w:val="24"/>
              </w:rPr>
            </w:pPr>
          </w:p>
          <w:p w14:paraId="13CEF182" w14:textId="77777777" w:rsidR="000F489D" w:rsidRDefault="000F489D" w:rsidP="00E572A0">
            <w:pPr>
              <w:jc w:val="both"/>
              <w:rPr>
                <w:iCs/>
                <w:sz w:val="24"/>
                <w:szCs w:val="24"/>
              </w:rPr>
            </w:pPr>
            <w:r>
              <w:rPr>
                <w:iCs/>
                <w:sz w:val="24"/>
                <w:szCs w:val="24"/>
              </w:rPr>
              <w:t>The social work objective of this observation was to complete a what matters assessment following a referral into the local authority from another professional. It was evident from the referral information and the history the local authority held on the individual that there may be needs for care and support.</w:t>
            </w:r>
          </w:p>
          <w:p w14:paraId="0513C718" w14:textId="77777777" w:rsidR="000F489D" w:rsidRDefault="000F489D" w:rsidP="00E572A0">
            <w:pPr>
              <w:jc w:val="both"/>
              <w:rPr>
                <w:iCs/>
                <w:sz w:val="24"/>
                <w:szCs w:val="24"/>
              </w:rPr>
            </w:pPr>
            <w:r>
              <w:rPr>
                <w:iCs/>
                <w:sz w:val="24"/>
                <w:szCs w:val="24"/>
              </w:rPr>
              <w:t xml:space="preserve">Part three of the Social Services and Well-Being (Wales) Act 2014 (SSWBA 14) places a duty on the local authority to assess whether an adult does have needs for care and support and if so, what those needs are. </w:t>
            </w:r>
          </w:p>
          <w:p w14:paraId="62C9A667" w14:textId="77777777" w:rsidR="000F489D" w:rsidRDefault="000F489D" w:rsidP="00E572A0">
            <w:pPr>
              <w:jc w:val="both"/>
              <w:rPr>
                <w:iCs/>
                <w:sz w:val="24"/>
                <w:szCs w:val="24"/>
              </w:rPr>
            </w:pPr>
            <w:r>
              <w:rPr>
                <w:iCs/>
                <w:sz w:val="24"/>
                <w:szCs w:val="24"/>
              </w:rPr>
              <w:t>This observation is the completion of a what matters assessment which will look to identify the outcomes of the individual (Part 4 (19a) SSWBA 2014) furthermore the assessment will seek to identify if and to what extent care and support, preventative services or, information, advice or assistance can contribute to achieving the identified outcomes (Part 4 (19b) SSWBA 2014).</w:t>
            </w:r>
          </w:p>
          <w:p w14:paraId="6D01B095" w14:textId="77777777" w:rsidR="000F489D" w:rsidRDefault="000F489D" w:rsidP="00E572A0">
            <w:pPr>
              <w:jc w:val="both"/>
              <w:rPr>
                <w:iCs/>
                <w:sz w:val="24"/>
                <w:szCs w:val="24"/>
              </w:rPr>
            </w:pPr>
            <w:r>
              <w:rPr>
                <w:iCs/>
                <w:sz w:val="24"/>
                <w:szCs w:val="24"/>
              </w:rPr>
              <w:t xml:space="preserve"> </w:t>
            </w:r>
          </w:p>
          <w:p w14:paraId="74E024EF" w14:textId="77777777" w:rsidR="000F489D" w:rsidRDefault="000F489D" w:rsidP="00E572A0">
            <w:pPr>
              <w:jc w:val="both"/>
              <w:rPr>
                <w:iCs/>
                <w:sz w:val="24"/>
                <w:szCs w:val="24"/>
              </w:rPr>
            </w:pPr>
          </w:p>
          <w:p w14:paraId="55F5D8BD" w14:textId="5F0AF898" w:rsidR="000F489D" w:rsidRDefault="000F489D" w:rsidP="00E572A0">
            <w:pPr>
              <w:jc w:val="both"/>
              <w:rPr>
                <w:iCs/>
                <w:sz w:val="24"/>
                <w:szCs w:val="24"/>
              </w:rPr>
            </w:pPr>
            <w:r>
              <w:rPr>
                <w:iCs/>
                <w:sz w:val="24"/>
                <w:szCs w:val="24"/>
              </w:rPr>
              <w:t xml:space="preserve">Consent was gained for this assessment to be completed as an observation over the telephone whilst arranging a convenient time and place. Informed consent was established by ensuring I had explained the reason for the assessment, the process of the assessment and what may happen following the assessment. </w:t>
            </w:r>
          </w:p>
          <w:p w14:paraId="5388A480" w14:textId="77777777" w:rsidR="000F489D" w:rsidRDefault="000F489D" w:rsidP="00E572A0">
            <w:pPr>
              <w:jc w:val="both"/>
              <w:rPr>
                <w:iCs/>
                <w:sz w:val="24"/>
                <w:szCs w:val="24"/>
              </w:rPr>
            </w:pPr>
          </w:p>
          <w:p w14:paraId="3C1B942C" w14:textId="6670DFEF" w:rsidR="000F489D" w:rsidRPr="00BF5374" w:rsidRDefault="000F489D" w:rsidP="00E572A0">
            <w:pPr>
              <w:jc w:val="both"/>
              <w:rPr>
                <w:b/>
                <w:bCs/>
                <w:iCs/>
                <w:sz w:val="24"/>
                <w:szCs w:val="24"/>
              </w:rPr>
            </w:pPr>
            <w:r>
              <w:rPr>
                <w:b/>
                <w:bCs/>
                <w:iCs/>
                <w:sz w:val="24"/>
                <w:szCs w:val="24"/>
              </w:rPr>
              <w:t>Word count: 3</w:t>
            </w:r>
            <w:r w:rsidR="00D33632">
              <w:rPr>
                <w:b/>
                <w:bCs/>
                <w:iCs/>
                <w:sz w:val="24"/>
                <w:szCs w:val="24"/>
              </w:rPr>
              <w:t>40</w:t>
            </w:r>
          </w:p>
          <w:p w14:paraId="09103561" w14:textId="77777777" w:rsidR="000F489D" w:rsidRPr="00FD3936" w:rsidRDefault="000F489D" w:rsidP="00E572A0">
            <w:pPr>
              <w:jc w:val="both"/>
              <w:rPr>
                <w:iCs/>
                <w:sz w:val="24"/>
                <w:szCs w:val="24"/>
              </w:rPr>
            </w:pPr>
          </w:p>
          <w:p w14:paraId="4DDC721A" w14:textId="77777777" w:rsidR="000F489D" w:rsidRDefault="000F489D" w:rsidP="00E572A0">
            <w:pPr>
              <w:jc w:val="both"/>
              <w:rPr>
                <w:i/>
                <w:sz w:val="24"/>
                <w:szCs w:val="24"/>
              </w:rPr>
            </w:pPr>
          </w:p>
          <w:p w14:paraId="1D121B33" w14:textId="77777777" w:rsidR="000F489D" w:rsidRDefault="000F489D" w:rsidP="00E572A0">
            <w:pPr>
              <w:jc w:val="both"/>
              <w:rPr>
                <w:i/>
                <w:sz w:val="24"/>
                <w:szCs w:val="24"/>
              </w:rPr>
            </w:pPr>
          </w:p>
          <w:p w14:paraId="5AAA3F81" w14:textId="77777777" w:rsidR="000F489D" w:rsidRDefault="000F489D" w:rsidP="00E572A0">
            <w:pPr>
              <w:jc w:val="both"/>
              <w:rPr>
                <w:i/>
                <w:sz w:val="24"/>
                <w:szCs w:val="24"/>
              </w:rPr>
            </w:pPr>
          </w:p>
          <w:p w14:paraId="724638EC" w14:textId="77777777" w:rsidR="000F489D" w:rsidRPr="008B28E7" w:rsidRDefault="000F489D" w:rsidP="00E572A0">
            <w:pPr>
              <w:jc w:val="both"/>
              <w:rPr>
                <w:i/>
                <w:sz w:val="24"/>
                <w:szCs w:val="24"/>
              </w:rPr>
            </w:pPr>
          </w:p>
        </w:tc>
      </w:tr>
    </w:tbl>
    <w:p w14:paraId="7FD4437C" w14:textId="77777777" w:rsidR="000F489D" w:rsidRPr="00676E35" w:rsidRDefault="000F489D" w:rsidP="000F489D">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F489D" w:rsidRPr="008B28E7" w14:paraId="661118AE" w14:textId="77777777" w:rsidTr="00E572A0">
        <w:tc>
          <w:tcPr>
            <w:tcW w:w="10188" w:type="dxa"/>
            <w:shd w:val="clear" w:color="auto" w:fill="auto"/>
          </w:tcPr>
          <w:p w14:paraId="0D2DD998" w14:textId="77777777" w:rsidR="000F489D" w:rsidRDefault="000F489D" w:rsidP="00E572A0">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33016546" w14:textId="77777777" w:rsidR="000F489D" w:rsidRPr="00243DB0" w:rsidRDefault="000F489D" w:rsidP="00E572A0">
            <w:pPr>
              <w:jc w:val="both"/>
              <w:rPr>
                <w:b/>
                <w:sz w:val="24"/>
                <w:szCs w:val="24"/>
              </w:rPr>
            </w:pPr>
          </w:p>
          <w:p w14:paraId="57970C17" w14:textId="77777777" w:rsidR="000F489D" w:rsidRDefault="000F489D" w:rsidP="00E572A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58B7AA24" w14:textId="77777777" w:rsidR="000F489D" w:rsidRDefault="000F489D" w:rsidP="00E572A0">
            <w:pPr>
              <w:jc w:val="both"/>
              <w:rPr>
                <w:sz w:val="24"/>
                <w:szCs w:val="24"/>
              </w:rPr>
            </w:pPr>
          </w:p>
          <w:p w14:paraId="1907147A" w14:textId="77777777" w:rsidR="000F489D" w:rsidRPr="003A39BD" w:rsidRDefault="000F489D" w:rsidP="00E572A0">
            <w:pPr>
              <w:jc w:val="both"/>
              <w:rPr>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3FA9474A" w14:textId="77777777" w:rsidR="000F489D" w:rsidRDefault="000F489D" w:rsidP="00E572A0">
            <w:pPr>
              <w:jc w:val="both"/>
              <w:rPr>
                <w:b/>
                <w:bCs/>
                <w:i/>
                <w:iCs/>
                <w:sz w:val="24"/>
                <w:szCs w:val="24"/>
              </w:rPr>
            </w:pPr>
          </w:p>
          <w:p w14:paraId="5C20B9D9" w14:textId="77777777" w:rsidR="000F489D" w:rsidRDefault="000F489D" w:rsidP="00E572A0">
            <w:pPr>
              <w:jc w:val="both"/>
              <w:rPr>
                <w:sz w:val="24"/>
                <w:szCs w:val="24"/>
              </w:rPr>
            </w:pPr>
            <w:r>
              <w:rPr>
                <w:sz w:val="24"/>
                <w:szCs w:val="24"/>
              </w:rPr>
              <w:t xml:space="preserve">I utilised supervision to consider the planning of </w:t>
            </w:r>
            <w:r w:rsidRPr="0061641F">
              <w:rPr>
                <w:sz w:val="24"/>
                <w:szCs w:val="24"/>
              </w:rPr>
              <w:t xml:space="preserve">this direct observation, </w:t>
            </w:r>
            <w:r>
              <w:rPr>
                <w:sz w:val="24"/>
                <w:szCs w:val="24"/>
              </w:rPr>
              <w:t>I considered</w:t>
            </w:r>
            <w:r w:rsidRPr="0061641F">
              <w:rPr>
                <w:sz w:val="24"/>
                <w:szCs w:val="24"/>
              </w:rPr>
              <w:t xml:space="preserve"> undertaking the social care assessment </w:t>
            </w:r>
            <w:r>
              <w:rPr>
                <w:sz w:val="24"/>
                <w:szCs w:val="24"/>
              </w:rPr>
              <w:t>using</w:t>
            </w:r>
            <w:r w:rsidRPr="0061641F">
              <w:rPr>
                <w:sz w:val="24"/>
                <w:szCs w:val="24"/>
              </w:rPr>
              <w:t xml:space="preserve"> the exchange model of assessment (Smale and Tuson 1994). The exchange model of assessment is said to be the most desirable of approaches (Milner, Myers and O Byrne 2015), due to this approach being more person centred which is described by Greene (2010) as the ability to show an individual empathy, unconditional positive regard and respect. Milner, (et, al 2015) discuss the questioning model of assessment as being focussed on the nature of the questions and how they are then used. </w:t>
            </w:r>
            <w:r>
              <w:rPr>
                <w:sz w:val="24"/>
                <w:szCs w:val="24"/>
              </w:rPr>
              <w:t>The exchange model of assessment (Smale and Tuson 1994) also provides an opportunity for co production throughout the assessment. This was a further reason to utilize this model as it would provide me with the opportunity to demonstrate my ability to recognise the individual as the expert in their own experience and drawing upon their strengths with an equal power balance between the individual and myself the professional (SSWBA, 2014, Social Care Wales).</w:t>
            </w:r>
          </w:p>
          <w:p w14:paraId="6E869D1C" w14:textId="77777777" w:rsidR="000F489D" w:rsidRPr="0061641F" w:rsidRDefault="000F489D" w:rsidP="00E572A0">
            <w:pPr>
              <w:jc w:val="both"/>
              <w:rPr>
                <w:sz w:val="24"/>
                <w:szCs w:val="24"/>
              </w:rPr>
            </w:pPr>
          </w:p>
          <w:p w14:paraId="3D462EDD" w14:textId="77777777" w:rsidR="000F489D" w:rsidRDefault="000F489D" w:rsidP="00E572A0">
            <w:pPr>
              <w:jc w:val="both"/>
              <w:rPr>
                <w:sz w:val="24"/>
                <w:szCs w:val="24"/>
              </w:rPr>
            </w:pPr>
          </w:p>
          <w:p w14:paraId="48809925" w14:textId="77777777" w:rsidR="000F489D" w:rsidRDefault="000F489D" w:rsidP="00E572A0">
            <w:pPr>
              <w:jc w:val="both"/>
              <w:rPr>
                <w:sz w:val="24"/>
                <w:szCs w:val="24"/>
              </w:rPr>
            </w:pPr>
            <w:r w:rsidRPr="0061641F">
              <w:rPr>
                <w:sz w:val="24"/>
                <w:szCs w:val="24"/>
              </w:rPr>
              <w:t>Maclean and Harrison (2012) explain that social workers are presented with an opportunity and a challenge whilst utilising the strengths perspective. The social worker must move away from deficit, needs led assessments and move towards strengths-based outcome focussed assessments</w:t>
            </w:r>
            <w:r>
              <w:rPr>
                <w:sz w:val="24"/>
                <w:szCs w:val="24"/>
              </w:rPr>
              <w:t xml:space="preserve"> (Saleeby, 1996)</w:t>
            </w:r>
            <w:r w:rsidRPr="0061641F">
              <w:rPr>
                <w:sz w:val="24"/>
                <w:szCs w:val="24"/>
              </w:rPr>
              <w:t xml:space="preserve">. The Social Services and well-being Wales Act (2014) places a duty on local authorities to undertake strengths-based assessments which are outcome focussed based on “What Matters” to the individual, Furthermore the social worker empowers the individual to utilise their own strengths and abilities, the strengths of their support network of family friends and their communities. However, it must be noted that although a strengths-based approach is a positive approach, it can also be seen as a negative. many older people who need social work intervention are at crisis point with families and carers being under </w:t>
            </w:r>
            <w:r>
              <w:rPr>
                <w:sz w:val="24"/>
                <w:szCs w:val="24"/>
              </w:rPr>
              <w:t>enormous pressures</w:t>
            </w:r>
            <w:r w:rsidRPr="0061641F">
              <w:rPr>
                <w:sz w:val="24"/>
                <w:szCs w:val="24"/>
              </w:rPr>
              <w:t xml:space="preserve">, social workers need to be aware of the possibility of </w:t>
            </w:r>
            <w:r>
              <w:rPr>
                <w:sz w:val="24"/>
                <w:szCs w:val="24"/>
              </w:rPr>
              <w:t>placing the</w:t>
            </w:r>
            <w:r w:rsidRPr="0061641F">
              <w:rPr>
                <w:sz w:val="24"/>
                <w:szCs w:val="24"/>
              </w:rPr>
              <w:t xml:space="preserve"> risk and responsibility </w:t>
            </w:r>
            <w:r>
              <w:rPr>
                <w:sz w:val="24"/>
                <w:szCs w:val="24"/>
              </w:rPr>
              <w:t>upon</w:t>
            </w:r>
            <w:r w:rsidRPr="0061641F">
              <w:rPr>
                <w:sz w:val="24"/>
                <w:szCs w:val="24"/>
              </w:rPr>
              <w:t xml:space="preserve"> the carers (Milne, 2017). Social work values of promoting social justice and advocating on behalf of individuals requires us as social workers to be aware of policies which seek to transfer the responsibility of care to the individual and their families. O’Leary et al (2013) notes that there is little empirical evidence to suggest the effectiveness of a strengths-based approach and argues that it is the quality of the relationship between the social worker and the individual that promotes positive outcomes for individuals</w:t>
            </w:r>
            <w:r>
              <w:rPr>
                <w:sz w:val="24"/>
                <w:szCs w:val="24"/>
              </w:rPr>
              <w:t xml:space="preserve"> and therefore in order to build effective relationships communication is key (Koprowska,2010)</w:t>
            </w:r>
            <w:r w:rsidRPr="0061641F">
              <w:rPr>
                <w:sz w:val="24"/>
                <w:szCs w:val="24"/>
              </w:rPr>
              <w:t xml:space="preserve">. </w:t>
            </w:r>
          </w:p>
          <w:p w14:paraId="087FF783" w14:textId="77777777" w:rsidR="000F489D" w:rsidRDefault="000F489D" w:rsidP="00E572A0">
            <w:pPr>
              <w:jc w:val="both"/>
              <w:rPr>
                <w:sz w:val="24"/>
                <w:szCs w:val="24"/>
              </w:rPr>
            </w:pPr>
          </w:p>
          <w:p w14:paraId="3047129D" w14:textId="77777777" w:rsidR="000F489D" w:rsidRDefault="000F489D" w:rsidP="00E572A0">
            <w:pPr>
              <w:jc w:val="both"/>
              <w:rPr>
                <w:sz w:val="24"/>
                <w:szCs w:val="24"/>
              </w:rPr>
            </w:pPr>
            <w:r>
              <w:rPr>
                <w:sz w:val="24"/>
                <w:szCs w:val="24"/>
              </w:rPr>
              <w:t xml:space="preserve">It was key for me to understand and recognise the impact residing in a rural area of Wales has upon 1. I had researched the local area to gain an understanding of the services available and </w:t>
            </w:r>
            <w:r>
              <w:rPr>
                <w:sz w:val="24"/>
                <w:szCs w:val="24"/>
              </w:rPr>
              <w:lastRenderedPageBreak/>
              <w:t>the services that were not available which may present as a barrier to achieving wellbeing.to do this I used the Welsh index of multiple deprivation in Wales (2019) which states the area in which 1 resides is ranked amongst the 50% least deprived for income, health, education and community safety and 20% least deprived for access to services.</w:t>
            </w:r>
          </w:p>
          <w:p w14:paraId="31A1E974" w14:textId="77777777" w:rsidR="000F489D" w:rsidRDefault="000F489D" w:rsidP="00E572A0">
            <w:pPr>
              <w:jc w:val="both"/>
              <w:rPr>
                <w:sz w:val="24"/>
                <w:szCs w:val="24"/>
              </w:rPr>
            </w:pPr>
            <w:r>
              <w:rPr>
                <w:sz w:val="24"/>
                <w:szCs w:val="24"/>
              </w:rPr>
              <w:t>Confidentiality within urban areas is more easily navigated due to the high volume of people however within rural communities’ neighbours may recognise a different car attending the home (Pugh and Richards, 1996: Phil et al, 2003). To provide some aspect of confidentiality I held my identification badge in my hand rather than wearing this.</w:t>
            </w:r>
          </w:p>
          <w:p w14:paraId="2B85C781" w14:textId="77777777" w:rsidR="000F489D" w:rsidRDefault="000F489D" w:rsidP="00E572A0">
            <w:pPr>
              <w:jc w:val="both"/>
              <w:rPr>
                <w:sz w:val="24"/>
                <w:szCs w:val="24"/>
              </w:rPr>
            </w:pPr>
          </w:p>
          <w:p w14:paraId="46437AD3" w14:textId="77777777" w:rsidR="000F489D" w:rsidRDefault="000F489D" w:rsidP="00E572A0">
            <w:pPr>
              <w:jc w:val="both"/>
              <w:rPr>
                <w:sz w:val="24"/>
                <w:szCs w:val="24"/>
              </w:rPr>
            </w:pPr>
            <w:r>
              <w:rPr>
                <w:sz w:val="24"/>
                <w:szCs w:val="24"/>
              </w:rPr>
              <w:t xml:space="preserve">I was aware from case records and my prior telephone conversation that 1 had a speech impairment due to a stroke he had previously experienced. Due to 1’s speech impairment I researched effective communication in particular active listening to ensure 1 had voice and control (Social care Wales, 2017) over the assessment process. </w:t>
            </w:r>
            <w:r w:rsidRPr="008E54A9">
              <w:rPr>
                <w:color w:val="4472C4" w:themeColor="accent1"/>
                <w:sz w:val="24"/>
                <w:szCs w:val="24"/>
              </w:rPr>
              <w:t xml:space="preserve"> </w:t>
            </w:r>
          </w:p>
          <w:p w14:paraId="25CBDE20" w14:textId="77777777" w:rsidR="000F489D" w:rsidRDefault="000F489D" w:rsidP="00E572A0">
            <w:pPr>
              <w:jc w:val="both"/>
              <w:rPr>
                <w:sz w:val="24"/>
                <w:szCs w:val="24"/>
              </w:rPr>
            </w:pPr>
          </w:p>
          <w:p w14:paraId="19153391" w14:textId="77777777" w:rsidR="000F489D" w:rsidRDefault="000F489D" w:rsidP="00E572A0">
            <w:pPr>
              <w:jc w:val="both"/>
              <w:rPr>
                <w:sz w:val="24"/>
                <w:szCs w:val="24"/>
              </w:rPr>
            </w:pPr>
          </w:p>
          <w:p w14:paraId="5D67EF28" w14:textId="3989B14D" w:rsidR="000F489D" w:rsidRDefault="000F489D" w:rsidP="00E572A0">
            <w:pPr>
              <w:jc w:val="both"/>
              <w:rPr>
                <w:sz w:val="24"/>
                <w:szCs w:val="24"/>
              </w:rPr>
            </w:pPr>
            <w:r>
              <w:rPr>
                <w:sz w:val="24"/>
                <w:szCs w:val="24"/>
              </w:rPr>
              <w:t>The introduction began by me saying good afternoon bilingually, I then asked 1 if he spoke Welsh in line with the more than just words policy (Welsh Government, 2012). The active offer is to ensure Welsh language is as visible as the English language and aims to change the culture to Welsh being offered without an individual being required to request a service in the Welsh language</w:t>
            </w:r>
            <w:r w:rsidR="003F06BA">
              <w:rPr>
                <w:sz w:val="24"/>
                <w:szCs w:val="24"/>
              </w:rPr>
              <w:t>, 1 is not a Welsh speaker</w:t>
            </w:r>
            <w:r>
              <w:rPr>
                <w:sz w:val="24"/>
                <w:szCs w:val="24"/>
              </w:rPr>
              <w:t xml:space="preserve">.  I then explained the process of today’s visit and obtained consent for the observation to take place in the presence of the observer (Social Care Wales, 2017). We were invited into the kitchen area of the home of 1, I asked where 1 would prefer us to sit. We were directed to sit at the kitchen table which I felt was more formal. I reflected in action (Schon, 1987) and brought the chair slightly away from the table in order to ensure 1 was able to see my body language clearly furthermore to ensure I was able to sit squarely to 1 to demonstrate active listening. Egan (2002) discusses the skills required for effective communication which involve the non-verbal skills such as sitting squarely, open body language, leaning towards the individual, maintaining eye contact and relaxing. Reflecting on (Schon, 1987) my non-verbal skills I feel although I was directed to sit at the kitchen table by using my skills, I was able to effectively communicate with 1. My effective communication was evident as I was able to build rapport quickly, which ultimately led to 1 being open and honest in relation to his current situation. Furthermore 1 was keen to show me around his home, I noticed the fire alarms had been detached from the casing on the ceiling and I provided information on the support the fire service could offer, including fitting new fire alarms which 1 consented to. </w:t>
            </w:r>
          </w:p>
          <w:p w14:paraId="774EB52F" w14:textId="77777777" w:rsidR="000F489D" w:rsidRDefault="000F489D" w:rsidP="00E572A0">
            <w:pPr>
              <w:jc w:val="both"/>
              <w:rPr>
                <w:sz w:val="24"/>
                <w:szCs w:val="24"/>
              </w:rPr>
            </w:pPr>
          </w:p>
          <w:p w14:paraId="2189BC3E" w14:textId="77777777" w:rsidR="000F489D" w:rsidRDefault="000F489D" w:rsidP="00E572A0">
            <w:pPr>
              <w:jc w:val="both"/>
              <w:rPr>
                <w:sz w:val="24"/>
                <w:szCs w:val="24"/>
              </w:rPr>
            </w:pPr>
          </w:p>
          <w:p w14:paraId="3C076D37" w14:textId="1DEC6514" w:rsidR="000F489D" w:rsidRDefault="000F489D" w:rsidP="00E572A0">
            <w:pPr>
              <w:jc w:val="both"/>
              <w:rPr>
                <w:sz w:val="24"/>
                <w:szCs w:val="24"/>
              </w:rPr>
            </w:pPr>
            <w:r>
              <w:rPr>
                <w:sz w:val="24"/>
                <w:szCs w:val="24"/>
              </w:rPr>
              <w:t xml:space="preserve">The assessment </w:t>
            </w:r>
            <w:r w:rsidR="007B06DE">
              <w:rPr>
                <w:sz w:val="24"/>
                <w:szCs w:val="24"/>
              </w:rPr>
              <w:t>proceeded</w:t>
            </w:r>
            <w:r>
              <w:rPr>
                <w:sz w:val="24"/>
                <w:szCs w:val="24"/>
              </w:rPr>
              <w:t xml:space="preserve"> by discussing the farming background of 1 and what the farm means to 1. This open question was an attempt to continue building the rapport and to have a true understanding of the identity of 1 (Bolger, 2014). This approach evidently was effective, as 1 spoke of how he has always farmed however due to his mobility is now only able to farm sheep. 1 discussed how he does have support if needed from local farmers and is in touch with the farming network who offer support.  Charlotte Williams (2011) discusses the stigmatisation of people accessing services in rural Wales and how this may deter people from accessing help and support.  I was able to recognise farming is 1’s identity and although he may be having some difficulties with his mobility his resilience enables him to continue despite </w:t>
            </w:r>
            <w:r>
              <w:rPr>
                <w:sz w:val="24"/>
                <w:szCs w:val="24"/>
              </w:rPr>
              <w:lastRenderedPageBreak/>
              <w:t xml:space="preserve">his reduction in mobility. I used an empathetic approach to provide 1 with information on alternative housing options available to him should he feel he no longer want to maintain life on his farm. I was provided with the response I have dug my hole here ready, which when delving deeper by asking an open-ended question what does the farm mean to you?  meant 1 was not leaving the farm at any cost as the farm was 1s identity. </w:t>
            </w:r>
          </w:p>
          <w:p w14:paraId="03F5B6E5" w14:textId="77777777" w:rsidR="000F489D" w:rsidRDefault="000F489D" w:rsidP="00E572A0">
            <w:pPr>
              <w:jc w:val="both"/>
              <w:rPr>
                <w:sz w:val="24"/>
                <w:szCs w:val="24"/>
              </w:rPr>
            </w:pPr>
          </w:p>
          <w:p w14:paraId="04760F7D" w14:textId="77777777" w:rsidR="000F489D" w:rsidRDefault="000F489D" w:rsidP="00E572A0">
            <w:pPr>
              <w:jc w:val="both"/>
              <w:rPr>
                <w:sz w:val="24"/>
                <w:szCs w:val="24"/>
              </w:rPr>
            </w:pPr>
            <w:r>
              <w:rPr>
                <w:sz w:val="24"/>
                <w:szCs w:val="24"/>
              </w:rPr>
              <w:t xml:space="preserve">We then discussed the impact 1’s mobility is having upon his day-to-day life; I had observed 1 having difficulties mobilising whilst welcoming us into his home and then when mobilising around his kitchen during the assessment. It was established that 1 is unable to access his bathroom which is situated upstairs due to the reduced mobility. I shared my concerns in relation to mobility in particular my concerns of falls whilst out on his land. </w:t>
            </w:r>
          </w:p>
          <w:p w14:paraId="403CECE7" w14:textId="77777777" w:rsidR="000F489D" w:rsidRDefault="000F489D" w:rsidP="00E572A0">
            <w:pPr>
              <w:jc w:val="both"/>
              <w:rPr>
                <w:sz w:val="24"/>
                <w:szCs w:val="24"/>
              </w:rPr>
            </w:pPr>
          </w:p>
          <w:p w14:paraId="7C59201F" w14:textId="77777777" w:rsidR="000F489D" w:rsidRPr="008E54A9" w:rsidRDefault="000F489D" w:rsidP="00E572A0">
            <w:pPr>
              <w:jc w:val="both"/>
              <w:rPr>
                <w:color w:val="4472C4" w:themeColor="accent1"/>
                <w:sz w:val="24"/>
                <w:szCs w:val="24"/>
              </w:rPr>
            </w:pPr>
            <w:r>
              <w:rPr>
                <w:sz w:val="24"/>
                <w:szCs w:val="24"/>
              </w:rPr>
              <w:t xml:space="preserve">I was able to use motivational interviewing (Miller &amp; Rollnick, 2013) which includes having an empathetic and non-confrontational approach by utilising active listening skills. I provided education on the situation the individual is in including the risk of falls and how equipment within the home such as handrails, stair lift and bathroom equipment may reduce the risk of falls. We discussed the care call which would enable 1 to call for support should he fall within his home or on his land. I feel by utilising the exchange model and recognising 1 as the expert in his own experience enabled a rapport to be built for 1 to acknowledge his difficulties and accept support. </w:t>
            </w:r>
          </w:p>
          <w:p w14:paraId="02324D09" w14:textId="77777777" w:rsidR="000F489D" w:rsidRDefault="000F489D" w:rsidP="00E572A0">
            <w:pPr>
              <w:jc w:val="both"/>
              <w:rPr>
                <w:sz w:val="24"/>
                <w:szCs w:val="24"/>
              </w:rPr>
            </w:pPr>
          </w:p>
          <w:p w14:paraId="5EC20AD7" w14:textId="206DEDB9" w:rsidR="000F489D" w:rsidRPr="00FD3936" w:rsidRDefault="000F489D" w:rsidP="00E572A0">
            <w:pPr>
              <w:jc w:val="both"/>
              <w:rPr>
                <w:sz w:val="24"/>
                <w:szCs w:val="24"/>
              </w:rPr>
            </w:pPr>
            <w:r>
              <w:rPr>
                <w:b/>
                <w:bCs/>
                <w:sz w:val="24"/>
                <w:szCs w:val="24"/>
              </w:rPr>
              <w:t>Word count: 1</w:t>
            </w:r>
            <w:r w:rsidR="005303D6">
              <w:rPr>
                <w:b/>
                <w:bCs/>
                <w:sz w:val="24"/>
                <w:szCs w:val="24"/>
              </w:rPr>
              <w:t>345</w:t>
            </w:r>
          </w:p>
          <w:p w14:paraId="5526B944" w14:textId="77777777" w:rsidR="000F489D" w:rsidRPr="00392F73" w:rsidRDefault="000F489D" w:rsidP="00E572A0">
            <w:pPr>
              <w:jc w:val="both"/>
              <w:rPr>
                <w:b/>
                <w:i/>
                <w:sz w:val="24"/>
                <w:szCs w:val="24"/>
              </w:rPr>
            </w:pPr>
          </w:p>
          <w:p w14:paraId="499E4A68" w14:textId="77777777" w:rsidR="000F489D" w:rsidRDefault="000F489D" w:rsidP="00E572A0">
            <w:pPr>
              <w:jc w:val="both"/>
              <w:rPr>
                <w:sz w:val="24"/>
                <w:szCs w:val="24"/>
              </w:rPr>
            </w:pPr>
          </w:p>
          <w:p w14:paraId="5899566A" w14:textId="77777777" w:rsidR="000F489D" w:rsidRPr="008B28E7" w:rsidRDefault="000F489D" w:rsidP="00E572A0">
            <w:pPr>
              <w:jc w:val="both"/>
              <w:rPr>
                <w:sz w:val="24"/>
                <w:szCs w:val="24"/>
              </w:rPr>
            </w:pPr>
          </w:p>
          <w:p w14:paraId="0D950A29" w14:textId="77777777" w:rsidR="000F489D" w:rsidRDefault="000F489D" w:rsidP="00E572A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29B37EB8" w14:textId="77777777" w:rsidR="000F489D" w:rsidRPr="008B28E7" w:rsidRDefault="000F489D" w:rsidP="00E572A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lastRenderedPageBreak/>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4E5B74B1" w:rsidR="00CA3593" w:rsidRPr="008B28E7" w:rsidRDefault="000F489D" w:rsidP="00FF7EBB">
            <w:pPr>
              <w:jc w:val="both"/>
              <w:rPr>
                <w:sz w:val="24"/>
                <w:szCs w:val="24"/>
              </w:rPr>
            </w:pPr>
            <w:r>
              <w:rPr>
                <w:sz w:val="24"/>
                <w:szCs w:val="24"/>
              </w:rPr>
              <w:t>Yes she was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2B5E66F8" w:rsidR="00CA3593" w:rsidRPr="008B28E7" w:rsidRDefault="000F489D" w:rsidP="00FF7EBB">
            <w:pPr>
              <w:jc w:val="both"/>
              <w:rPr>
                <w:sz w:val="24"/>
                <w:szCs w:val="24"/>
              </w:rPr>
            </w:pPr>
            <w:r>
              <w:rPr>
                <w:sz w:val="24"/>
                <w:szCs w:val="24"/>
              </w:rPr>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04D1C62" w:rsidR="00CA3593" w:rsidRPr="008B28E7" w:rsidRDefault="000F489D" w:rsidP="00FF7EBB">
            <w:pPr>
              <w:jc w:val="both"/>
              <w:rPr>
                <w:sz w:val="24"/>
                <w:szCs w:val="24"/>
              </w:rPr>
            </w:pPr>
            <w:r>
              <w:rPr>
                <w:sz w:val="24"/>
                <w:szCs w:val="24"/>
              </w:rPr>
              <w:t>Yes they are worried I am falling</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D992A10" w:rsidR="00CA3593" w:rsidRPr="008B28E7" w:rsidRDefault="000F489D" w:rsidP="00FF7EBB">
            <w:pPr>
              <w:jc w:val="both"/>
              <w:rPr>
                <w:sz w:val="24"/>
                <w:szCs w:val="24"/>
              </w:rPr>
            </w:pPr>
            <w:r>
              <w:rPr>
                <w:sz w:val="24"/>
                <w:szCs w:val="24"/>
              </w:rPr>
              <w:t>Prepared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047BD7D3" w:rsidR="00CA3593" w:rsidRPr="008B28E7" w:rsidRDefault="000F489D" w:rsidP="00FF7EBB">
            <w:pPr>
              <w:jc w:val="both"/>
              <w:rPr>
                <w:sz w:val="24"/>
                <w:szCs w:val="24"/>
              </w:rPr>
            </w:pPr>
            <w:r>
              <w:rPr>
                <w:sz w:val="24"/>
                <w:szCs w:val="24"/>
              </w:rPr>
              <w:t>Yes I enjoyed talking to Lisa</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16043D17" w:rsidR="00A12F22" w:rsidRPr="008B28E7" w:rsidRDefault="000F489D" w:rsidP="00FF7EBB">
            <w:pPr>
              <w:jc w:val="both"/>
              <w:rPr>
                <w:sz w:val="24"/>
                <w:szCs w:val="24"/>
              </w:rPr>
            </w:pPr>
            <w:r>
              <w:rPr>
                <w:sz w:val="24"/>
                <w:szCs w:val="24"/>
              </w:rPr>
              <w:t>Yes I was allowed time to speak</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15EF368C" w:rsidR="00D0503D" w:rsidRPr="008B28E7" w:rsidRDefault="000F489D" w:rsidP="00D0503D">
            <w:pPr>
              <w:jc w:val="both"/>
              <w:rPr>
                <w:sz w:val="24"/>
                <w:szCs w:val="24"/>
              </w:rPr>
            </w:pPr>
            <w:r>
              <w:rPr>
                <w:sz w:val="24"/>
                <w:szCs w:val="24"/>
              </w:rPr>
              <w:t>Yes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15622ABB" w:rsidR="00D0503D" w:rsidRPr="008B28E7" w:rsidRDefault="000F489D" w:rsidP="00D0503D">
            <w:pPr>
              <w:jc w:val="both"/>
              <w:rPr>
                <w:sz w:val="24"/>
                <w:szCs w:val="24"/>
              </w:rPr>
            </w:pPr>
            <w:r>
              <w:rPr>
                <w:sz w:val="24"/>
                <w:szCs w:val="24"/>
              </w:rPr>
              <w:t>Lisa was very nice, I hope she comes to see me again</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E64FFF">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47B19" w14:textId="77777777" w:rsidR="00E64FFF" w:rsidRDefault="00E64FFF">
      <w:r>
        <w:separator/>
      </w:r>
    </w:p>
  </w:endnote>
  <w:endnote w:type="continuationSeparator" w:id="0">
    <w:p w14:paraId="0CB66330" w14:textId="77777777" w:rsidR="00E64FFF" w:rsidRDefault="00E64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6306DF9E" w:rsidR="00A5656A" w:rsidRDefault="00A5656A">
    <w:pPr>
      <w:pStyle w:val="Footer"/>
      <w:jc w:val="right"/>
    </w:pPr>
    <w:r>
      <w:fldChar w:fldCharType="begin"/>
    </w:r>
    <w:r>
      <w:instrText xml:space="preserve"> PAGE   \* MERGEFORMAT </w:instrText>
    </w:r>
    <w:r>
      <w:fldChar w:fldCharType="separate"/>
    </w:r>
    <w:r w:rsidR="00CC4531">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07ACE" w14:textId="77777777" w:rsidR="00E64FFF" w:rsidRDefault="00E64FFF">
      <w:r>
        <w:separator/>
      </w:r>
    </w:p>
  </w:footnote>
  <w:footnote w:type="continuationSeparator" w:id="0">
    <w:p w14:paraId="7DDDDDDF" w14:textId="77777777" w:rsidR="00E64FFF" w:rsidRDefault="00E64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86067517">
    <w:abstractNumId w:val="1"/>
    <w:lvlOverride w:ilvl="0">
      <w:lvl w:ilvl="0">
        <w:start w:val="1"/>
        <w:numFmt w:val="bullet"/>
        <w:lvlText w:val=""/>
        <w:lvlJc w:val="left"/>
        <w:pPr>
          <w:ind w:left="720" w:hanging="360"/>
        </w:pPr>
        <w:rPr>
          <w:rFonts w:ascii="Symbol" w:hAnsi="Symbol" w:hint="default"/>
        </w:rPr>
      </w:lvl>
    </w:lvlOverride>
  </w:num>
  <w:num w:numId="2" w16cid:durableId="1184398274">
    <w:abstractNumId w:val="22"/>
  </w:num>
  <w:num w:numId="3" w16cid:durableId="619992143">
    <w:abstractNumId w:val="45"/>
  </w:num>
  <w:num w:numId="4" w16cid:durableId="129514845">
    <w:abstractNumId w:val="47"/>
  </w:num>
  <w:num w:numId="5" w16cid:durableId="323899301">
    <w:abstractNumId w:val="34"/>
  </w:num>
  <w:num w:numId="6" w16cid:durableId="1387219425">
    <w:abstractNumId w:val="32"/>
  </w:num>
  <w:num w:numId="7" w16cid:durableId="208423619">
    <w:abstractNumId w:val="29"/>
  </w:num>
  <w:num w:numId="8" w16cid:durableId="1629388418">
    <w:abstractNumId w:val="30"/>
  </w:num>
  <w:num w:numId="9" w16cid:durableId="199125214">
    <w:abstractNumId w:val="10"/>
  </w:num>
  <w:num w:numId="10" w16cid:durableId="1991329111">
    <w:abstractNumId w:val="33"/>
  </w:num>
  <w:num w:numId="11" w16cid:durableId="1477453751">
    <w:abstractNumId w:val="17"/>
  </w:num>
  <w:num w:numId="12" w16cid:durableId="1813057067">
    <w:abstractNumId w:val="16"/>
  </w:num>
  <w:num w:numId="13" w16cid:durableId="415900309">
    <w:abstractNumId w:val="27"/>
  </w:num>
  <w:num w:numId="14" w16cid:durableId="2137528430">
    <w:abstractNumId w:val="8"/>
  </w:num>
  <w:num w:numId="15" w16cid:durableId="827477339">
    <w:abstractNumId w:val="26"/>
  </w:num>
  <w:num w:numId="16" w16cid:durableId="2010059380">
    <w:abstractNumId w:val="15"/>
  </w:num>
  <w:num w:numId="17" w16cid:durableId="1591161480">
    <w:abstractNumId w:val="13"/>
  </w:num>
  <w:num w:numId="18" w16cid:durableId="145340422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7969960">
    <w:abstractNumId w:val="23"/>
  </w:num>
  <w:num w:numId="20" w16cid:durableId="863060979">
    <w:abstractNumId w:val="18"/>
  </w:num>
  <w:num w:numId="21" w16cid:durableId="877812702">
    <w:abstractNumId w:val="14"/>
  </w:num>
  <w:num w:numId="22" w16cid:durableId="1436291003">
    <w:abstractNumId w:val="11"/>
  </w:num>
  <w:num w:numId="23" w16cid:durableId="1159270087">
    <w:abstractNumId w:val="28"/>
  </w:num>
  <w:num w:numId="24" w16cid:durableId="1231187025">
    <w:abstractNumId w:val="19"/>
  </w:num>
  <w:num w:numId="25" w16cid:durableId="1047484845">
    <w:abstractNumId w:val="41"/>
  </w:num>
  <w:num w:numId="26" w16cid:durableId="534347539">
    <w:abstractNumId w:val="35"/>
  </w:num>
  <w:num w:numId="27" w16cid:durableId="845167374">
    <w:abstractNumId w:val="40"/>
  </w:num>
  <w:num w:numId="28" w16cid:durableId="2147359137">
    <w:abstractNumId w:val="20"/>
  </w:num>
  <w:num w:numId="29" w16cid:durableId="811292819">
    <w:abstractNumId w:val="43"/>
  </w:num>
  <w:num w:numId="30" w16cid:durableId="395784407">
    <w:abstractNumId w:val="31"/>
  </w:num>
  <w:num w:numId="31" w16cid:durableId="233321595">
    <w:abstractNumId w:val="12"/>
  </w:num>
  <w:num w:numId="32" w16cid:durableId="1091269885">
    <w:abstractNumId w:val="44"/>
  </w:num>
  <w:num w:numId="33" w16cid:durableId="516113362">
    <w:abstractNumId w:val="39"/>
  </w:num>
  <w:num w:numId="34" w16cid:durableId="996614035">
    <w:abstractNumId w:val="5"/>
  </w:num>
  <w:num w:numId="35" w16cid:durableId="2070108113">
    <w:abstractNumId w:val="46"/>
  </w:num>
  <w:num w:numId="36" w16cid:durableId="297498457">
    <w:abstractNumId w:val="42"/>
  </w:num>
  <w:num w:numId="37" w16cid:durableId="1307709442">
    <w:abstractNumId w:val="36"/>
  </w:num>
  <w:num w:numId="38" w16cid:durableId="1615593784">
    <w:abstractNumId w:val="37"/>
  </w:num>
  <w:num w:numId="39" w16cid:durableId="91320844">
    <w:abstractNumId w:val="4"/>
  </w:num>
  <w:num w:numId="40" w16cid:durableId="1730498703">
    <w:abstractNumId w:val="6"/>
  </w:num>
  <w:num w:numId="41" w16cid:durableId="422343385">
    <w:abstractNumId w:val="25"/>
  </w:num>
  <w:num w:numId="42" w16cid:durableId="127434526">
    <w:abstractNumId w:val="7"/>
  </w:num>
  <w:num w:numId="43" w16cid:durableId="1411122338">
    <w:abstractNumId w:val="3"/>
  </w:num>
  <w:num w:numId="44" w16cid:durableId="366300011">
    <w:abstractNumId w:val="38"/>
  </w:num>
  <w:num w:numId="45" w16cid:durableId="2036347415">
    <w:abstractNumId w:val="0"/>
  </w:num>
  <w:num w:numId="46" w16cid:durableId="367216762">
    <w:abstractNumId w:val="14"/>
  </w:num>
  <w:num w:numId="47" w16cid:durableId="1338338829">
    <w:abstractNumId w:val="48"/>
  </w:num>
  <w:num w:numId="48" w16cid:durableId="17498432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50687475">
    <w:abstractNumId w:val="11"/>
  </w:num>
  <w:num w:numId="50" w16cid:durableId="1090737238">
    <w:abstractNumId w:val="28"/>
  </w:num>
  <w:num w:numId="51" w16cid:durableId="761802835">
    <w:abstractNumId w:val="24"/>
  </w:num>
  <w:num w:numId="52" w16cid:durableId="1301570511">
    <w:abstractNumId w:val="21"/>
  </w:num>
  <w:num w:numId="53" w16cid:durableId="37901602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19AA"/>
    <w:rsid w:val="00043543"/>
    <w:rsid w:val="00045B87"/>
    <w:rsid w:val="00045C07"/>
    <w:rsid w:val="00045C40"/>
    <w:rsid w:val="00046861"/>
    <w:rsid w:val="00051CEC"/>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7B5"/>
    <w:rsid w:val="000A4240"/>
    <w:rsid w:val="000A469A"/>
    <w:rsid w:val="000A584A"/>
    <w:rsid w:val="000A6458"/>
    <w:rsid w:val="000B3F9C"/>
    <w:rsid w:val="000B4834"/>
    <w:rsid w:val="000C378F"/>
    <w:rsid w:val="000C6892"/>
    <w:rsid w:val="000C6FFE"/>
    <w:rsid w:val="000C7D73"/>
    <w:rsid w:val="000D0BB6"/>
    <w:rsid w:val="000D2ED2"/>
    <w:rsid w:val="000D6653"/>
    <w:rsid w:val="000E0D51"/>
    <w:rsid w:val="000E26B0"/>
    <w:rsid w:val="000E37C2"/>
    <w:rsid w:val="000E38C3"/>
    <w:rsid w:val="000E4126"/>
    <w:rsid w:val="000F1599"/>
    <w:rsid w:val="000F1769"/>
    <w:rsid w:val="000F1A97"/>
    <w:rsid w:val="000F39E0"/>
    <w:rsid w:val="000F42AE"/>
    <w:rsid w:val="000F489D"/>
    <w:rsid w:val="000F6196"/>
    <w:rsid w:val="000F6BC3"/>
    <w:rsid w:val="0010312C"/>
    <w:rsid w:val="00105026"/>
    <w:rsid w:val="001052F2"/>
    <w:rsid w:val="0010662B"/>
    <w:rsid w:val="00106DC7"/>
    <w:rsid w:val="00107117"/>
    <w:rsid w:val="00112391"/>
    <w:rsid w:val="00114F52"/>
    <w:rsid w:val="001163EB"/>
    <w:rsid w:val="00130119"/>
    <w:rsid w:val="00130619"/>
    <w:rsid w:val="00132812"/>
    <w:rsid w:val="001347F8"/>
    <w:rsid w:val="001349B2"/>
    <w:rsid w:val="001359EE"/>
    <w:rsid w:val="00137BB5"/>
    <w:rsid w:val="00137E05"/>
    <w:rsid w:val="0014017C"/>
    <w:rsid w:val="00140703"/>
    <w:rsid w:val="001447F6"/>
    <w:rsid w:val="00147DE3"/>
    <w:rsid w:val="00150794"/>
    <w:rsid w:val="00151DA6"/>
    <w:rsid w:val="00152964"/>
    <w:rsid w:val="001608C4"/>
    <w:rsid w:val="00164832"/>
    <w:rsid w:val="00171418"/>
    <w:rsid w:val="001772BF"/>
    <w:rsid w:val="001772DE"/>
    <w:rsid w:val="001860DD"/>
    <w:rsid w:val="0019496C"/>
    <w:rsid w:val="001961CF"/>
    <w:rsid w:val="001A189D"/>
    <w:rsid w:val="001A59BB"/>
    <w:rsid w:val="001A607E"/>
    <w:rsid w:val="001A6A51"/>
    <w:rsid w:val="001A7230"/>
    <w:rsid w:val="001A79C4"/>
    <w:rsid w:val="001B331A"/>
    <w:rsid w:val="001B6887"/>
    <w:rsid w:val="001C0237"/>
    <w:rsid w:val="001C0E74"/>
    <w:rsid w:val="001C4DB8"/>
    <w:rsid w:val="001C50B8"/>
    <w:rsid w:val="001D229F"/>
    <w:rsid w:val="001E2CA6"/>
    <w:rsid w:val="001E2EB6"/>
    <w:rsid w:val="001E55C0"/>
    <w:rsid w:val="001E62A9"/>
    <w:rsid w:val="001F09D6"/>
    <w:rsid w:val="001F4552"/>
    <w:rsid w:val="002019EB"/>
    <w:rsid w:val="00204B58"/>
    <w:rsid w:val="00205051"/>
    <w:rsid w:val="00211F65"/>
    <w:rsid w:val="00214047"/>
    <w:rsid w:val="00216563"/>
    <w:rsid w:val="0021792F"/>
    <w:rsid w:val="00220D06"/>
    <w:rsid w:val="002246A0"/>
    <w:rsid w:val="00230439"/>
    <w:rsid w:val="002323C1"/>
    <w:rsid w:val="00232A09"/>
    <w:rsid w:val="00234BAF"/>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8D1"/>
    <w:rsid w:val="00292F3D"/>
    <w:rsid w:val="00294D26"/>
    <w:rsid w:val="00295475"/>
    <w:rsid w:val="00295CA1"/>
    <w:rsid w:val="002A0E51"/>
    <w:rsid w:val="002A1A44"/>
    <w:rsid w:val="002A291A"/>
    <w:rsid w:val="002A2C54"/>
    <w:rsid w:val="002A4E2E"/>
    <w:rsid w:val="002A5604"/>
    <w:rsid w:val="002B1701"/>
    <w:rsid w:val="002B23C3"/>
    <w:rsid w:val="002B443A"/>
    <w:rsid w:val="002B56FE"/>
    <w:rsid w:val="002B5B35"/>
    <w:rsid w:val="002B7AEE"/>
    <w:rsid w:val="002C2536"/>
    <w:rsid w:val="002C256A"/>
    <w:rsid w:val="002C3031"/>
    <w:rsid w:val="002C4233"/>
    <w:rsid w:val="002C496D"/>
    <w:rsid w:val="002D05EB"/>
    <w:rsid w:val="002D11A8"/>
    <w:rsid w:val="002D2F29"/>
    <w:rsid w:val="002D46C0"/>
    <w:rsid w:val="002D50C5"/>
    <w:rsid w:val="002D5A92"/>
    <w:rsid w:val="002D65D2"/>
    <w:rsid w:val="002D6B31"/>
    <w:rsid w:val="002E6D17"/>
    <w:rsid w:val="002E7017"/>
    <w:rsid w:val="002E7F2C"/>
    <w:rsid w:val="002F1FC7"/>
    <w:rsid w:val="002F2185"/>
    <w:rsid w:val="002F4F6E"/>
    <w:rsid w:val="003015C3"/>
    <w:rsid w:val="003106DB"/>
    <w:rsid w:val="0031316C"/>
    <w:rsid w:val="0031350A"/>
    <w:rsid w:val="00316815"/>
    <w:rsid w:val="003168CA"/>
    <w:rsid w:val="00317CE6"/>
    <w:rsid w:val="00321255"/>
    <w:rsid w:val="0032230D"/>
    <w:rsid w:val="00322A0B"/>
    <w:rsid w:val="00330881"/>
    <w:rsid w:val="00331CD2"/>
    <w:rsid w:val="00332426"/>
    <w:rsid w:val="00335C41"/>
    <w:rsid w:val="00335FC5"/>
    <w:rsid w:val="0033771E"/>
    <w:rsid w:val="00337FEF"/>
    <w:rsid w:val="003548C5"/>
    <w:rsid w:val="00354B6D"/>
    <w:rsid w:val="00355210"/>
    <w:rsid w:val="00355CFD"/>
    <w:rsid w:val="00365DF9"/>
    <w:rsid w:val="0037066E"/>
    <w:rsid w:val="00372DB4"/>
    <w:rsid w:val="00373A36"/>
    <w:rsid w:val="00373FB5"/>
    <w:rsid w:val="0037419E"/>
    <w:rsid w:val="00375AF5"/>
    <w:rsid w:val="003761BD"/>
    <w:rsid w:val="00377448"/>
    <w:rsid w:val="00377884"/>
    <w:rsid w:val="003826BD"/>
    <w:rsid w:val="00385414"/>
    <w:rsid w:val="00390074"/>
    <w:rsid w:val="00391706"/>
    <w:rsid w:val="00392F73"/>
    <w:rsid w:val="00393600"/>
    <w:rsid w:val="003966FE"/>
    <w:rsid w:val="0039762B"/>
    <w:rsid w:val="003A0C37"/>
    <w:rsid w:val="003A1B6B"/>
    <w:rsid w:val="003A1B77"/>
    <w:rsid w:val="003A46C0"/>
    <w:rsid w:val="003A600E"/>
    <w:rsid w:val="003A6513"/>
    <w:rsid w:val="003A7C35"/>
    <w:rsid w:val="003B16C7"/>
    <w:rsid w:val="003B3115"/>
    <w:rsid w:val="003C0C90"/>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A98"/>
    <w:rsid w:val="003F06BA"/>
    <w:rsid w:val="003F1233"/>
    <w:rsid w:val="003F67A4"/>
    <w:rsid w:val="00400786"/>
    <w:rsid w:val="00401FDA"/>
    <w:rsid w:val="004046F0"/>
    <w:rsid w:val="0040668F"/>
    <w:rsid w:val="00411EF7"/>
    <w:rsid w:val="00412677"/>
    <w:rsid w:val="00425160"/>
    <w:rsid w:val="00430DE3"/>
    <w:rsid w:val="004348AE"/>
    <w:rsid w:val="004376C0"/>
    <w:rsid w:val="004405F9"/>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0EE8"/>
    <w:rsid w:val="004C2D3A"/>
    <w:rsid w:val="004D03C4"/>
    <w:rsid w:val="004D0BF1"/>
    <w:rsid w:val="004D0F4E"/>
    <w:rsid w:val="004D18C8"/>
    <w:rsid w:val="004D3278"/>
    <w:rsid w:val="004D32A3"/>
    <w:rsid w:val="004D35A4"/>
    <w:rsid w:val="004D445F"/>
    <w:rsid w:val="004D7E12"/>
    <w:rsid w:val="004E087B"/>
    <w:rsid w:val="004E33AD"/>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052F"/>
    <w:rsid w:val="005113D4"/>
    <w:rsid w:val="0051287D"/>
    <w:rsid w:val="00512AA3"/>
    <w:rsid w:val="00513C7D"/>
    <w:rsid w:val="00521123"/>
    <w:rsid w:val="00521221"/>
    <w:rsid w:val="0052250B"/>
    <w:rsid w:val="005244DA"/>
    <w:rsid w:val="005303D6"/>
    <w:rsid w:val="005305C6"/>
    <w:rsid w:val="00540EEC"/>
    <w:rsid w:val="005414F4"/>
    <w:rsid w:val="0054589C"/>
    <w:rsid w:val="00546187"/>
    <w:rsid w:val="0054785A"/>
    <w:rsid w:val="00547B11"/>
    <w:rsid w:val="00555EB8"/>
    <w:rsid w:val="00557D77"/>
    <w:rsid w:val="00562EAA"/>
    <w:rsid w:val="00563B58"/>
    <w:rsid w:val="005640C4"/>
    <w:rsid w:val="0056684C"/>
    <w:rsid w:val="00574A0C"/>
    <w:rsid w:val="0057780F"/>
    <w:rsid w:val="00581546"/>
    <w:rsid w:val="00581E0A"/>
    <w:rsid w:val="00586D89"/>
    <w:rsid w:val="005877C8"/>
    <w:rsid w:val="00587923"/>
    <w:rsid w:val="00594F9F"/>
    <w:rsid w:val="005A1974"/>
    <w:rsid w:val="005A1B4C"/>
    <w:rsid w:val="005A545C"/>
    <w:rsid w:val="005B271A"/>
    <w:rsid w:val="005B3A2D"/>
    <w:rsid w:val="005C1567"/>
    <w:rsid w:val="005C28D3"/>
    <w:rsid w:val="005C500B"/>
    <w:rsid w:val="005C6CE5"/>
    <w:rsid w:val="005D0BC0"/>
    <w:rsid w:val="005D3473"/>
    <w:rsid w:val="005D3F07"/>
    <w:rsid w:val="005D4A1E"/>
    <w:rsid w:val="005D4F72"/>
    <w:rsid w:val="005E13EA"/>
    <w:rsid w:val="005E17F1"/>
    <w:rsid w:val="005F2D62"/>
    <w:rsid w:val="005F64AA"/>
    <w:rsid w:val="005F7851"/>
    <w:rsid w:val="00606E27"/>
    <w:rsid w:val="00610875"/>
    <w:rsid w:val="006108C9"/>
    <w:rsid w:val="00614D1B"/>
    <w:rsid w:val="00614DF7"/>
    <w:rsid w:val="0061641F"/>
    <w:rsid w:val="006179BB"/>
    <w:rsid w:val="006202CD"/>
    <w:rsid w:val="00620AF7"/>
    <w:rsid w:val="0062158D"/>
    <w:rsid w:val="006223FD"/>
    <w:rsid w:val="006326D1"/>
    <w:rsid w:val="00632E0A"/>
    <w:rsid w:val="00633165"/>
    <w:rsid w:val="006447DE"/>
    <w:rsid w:val="00644889"/>
    <w:rsid w:val="00644E4C"/>
    <w:rsid w:val="0065276E"/>
    <w:rsid w:val="00654329"/>
    <w:rsid w:val="00654CEC"/>
    <w:rsid w:val="00655507"/>
    <w:rsid w:val="006579FD"/>
    <w:rsid w:val="006635E3"/>
    <w:rsid w:val="006669F3"/>
    <w:rsid w:val="006712A7"/>
    <w:rsid w:val="00672CED"/>
    <w:rsid w:val="00674FC2"/>
    <w:rsid w:val="00676E35"/>
    <w:rsid w:val="00677E42"/>
    <w:rsid w:val="00682334"/>
    <w:rsid w:val="00683DE2"/>
    <w:rsid w:val="00684732"/>
    <w:rsid w:val="00684B16"/>
    <w:rsid w:val="00687016"/>
    <w:rsid w:val="006872A0"/>
    <w:rsid w:val="0069625A"/>
    <w:rsid w:val="00696A88"/>
    <w:rsid w:val="00696F65"/>
    <w:rsid w:val="00697572"/>
    <w:rsid w:val="006B0470"/>
    <w:rsid w:val="006B4496"/>
    <w:rsid w:val="006B5E67"/>
    <w:rsid w:val="006B6612"/>
    <w:rsid w:val="006C0C5C"/>
    <w:rsid w:val="006C2EB5"/>
    <w:rsid w:val="006D18A3"/>
    <w:rsid w:val="006D5970"/>
    <w:rsid w:val="006E481E"/>
    <w:rsid w:val="006E795F"/>
    <w:rsid w:val="006F0862"/>
    <w:rsid w:val="006F1438"/>
    <w:rsid w:val="006F2A9E"/>
    <w:rsid w:val="006F3BA8"/>
    <w:rsid w:val="006F5ED3"/>
    <w:rsid w:val="00700249"/>
    <w:rsid w:val="00705265"/>
    <w:rsid w:val="007069CD"/>
    <w:rsid w:val="00706BB5"/>
    <w:rsid w:val="0071231A"/>
    <w:rsid w:val="00712E90"/>
    <w:rsid w:val="00713B7E"/>
    <w:rsid w:val="007256BD"/>
    <w:rsid w:val="00725CE6"/>
    <w:rsid w:val="0072678F"/>
    <w:rsid w:val="007276E5"/>
    <w:rsid w:val="00727C4C"/>
    <w:rsid w:val="00734809"/>
    <w:rsid w:val="0073714E"/>
    <w:rsid w:val="007374EF"/>
    <w:rsid w:val="007406E1"/>
    <w:rsid w:val="00740767"/>
    <w:rsid w:val="00743E40"/>
    <w:rsid w:val="00745016"/>
    <w:rsid w:val="0075031F"/>
    <w:rsid w:val="00751263"/>
    <w:rsid w:val="007544FC"/>
    <w:rsid w:val="00755427"/>
    <w:rsid w:val="00756548"/>
    <w:rsid w:val="0075673A"/>
    <w:rsid w:val="0075704F"/>
    <w:rsid w:val="00763B2D"/>
    <w:rsid w:val="00764C84"/>
    <w:rsid w:val="007710AD"/>
    <w:rsid w:val="00772924"/>
    <w:rsid w:val="00780D2E"/>
    <w:rsid w:val="0078112D"/>
    <w:rsid w:val="007872F2"/>
    <w:rsid w:val="007873F9"/>
    <w:rsid w:val="007908E0"/>
    <w:rsid w:val="00793EB3"/>
    <w:rsid w:val="00794205"/>
    <w:rsid w:val="0079422A"/>
    <w:rsid w:val="00795D98"/>
    <w:rsid w:val="007A1F6A"/>
    <w:rsid w:val="007A628F"/>
    <w:rsid w:val="007B06DE"/>
    <w:rsid w:val="007B0DE3"/>
    <w:rsid w:val="007B1BFD"/>
    <w:rsid w:val="007B437B"/>
    <w:rsid w:val="007B7191"/>
    <w:rsid w:val="007C1D94"/>
    <w:rsid w:val="007C556F"/>
    <w:rsid w:val="007C5ABE"/>
    <w:rsid w:val="007C6A87"/>
    <w:rsid w:val="007D0A07"/>
    <w:rsid w:val="007D0F11"/>
    <w:rsid w:val="007D133D"/>
    <w:rsid w:val="007D3C89"/>
    <w:rsid w:val="007D3EB4"/>
    <w:rsid w:val="007D3F16"/>
    <w:rsid w:val="007F10BD"/>
    <w:rsid w:val="007F312E"/>
    <w:rsid w:val="007F3F7E"/>
    <w:rsid w:val="007F4BA4"/>
    <w:rsid w:val="00803AF8"/>
    <w:rsid w:val="00807B4E"/>
    <w:rsid w:val="00812B5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B6F"/>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2DA3"/>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4A9"/>
    <w:rsid w:val="008E5A35"/>
    <w:rsid w:val="008E7C64"/>
    <w:rsid w:val="008F127E"/>
    <w:rsid w:val="008F32D9"/>
    <w:rsid w:val="00902257"/>
    <w:rsid w:val="00902A65"/>
    <w:rsid w:val="00903932"/>
    <w:rsid w:val="009079BD"/>
    <w:rsid w:val="00910C49"/>
    <w:rsid w:val="00912BD9"/>
    <w:rsid w:val="00916FB2"/>
    <w:rsid w:val="00920E5B"/>
    <w:rsid w:val="00926436"/>
    <w:rsid w:val="00926C53"/>
    <w:rsid w:val="0093018C"/>
    <w:rsid w:val="009348E0"/>
    <w:rsid w:val="0094495F"/>
    <w:rsid w:val="009544C0"/>
    <w:rsid w:val="00954FA4"/>
    <w:rsid w:val="00956AE9"/>
    <w:rsid w:val="00964CC6"/>
    <w:rsid w:val="00967BFA"/>
    <w:rsid w:val="0098262C"/>
    <w:rsid w:val="0098427C"/>
    <w:rsid w:val="00986B43"/>
    <w:rsid w:val="00986C0B"/>
    <w:rsid w:val="00986D46"/>
    <w:rsid w:val="00990A43"/>
    <w:rsid w:val="00991FDA"/>
    <w:rsid w:val="00992ACA"/>
    <w:rsid w:val="00993F80"/>
    <w:rsid w:val="009A201C"/>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5B1"/>
    <w:rsid w:val="009D7BC9"/>
    <w:rsid w:val="009E0931"/>
    <w:rsid w:val="009E122F"/>
    <w:rsid w:val="009E1982"/>
    <w:rsid w:val="009E4D2C"/>
    <w:rsid w:val="009F0978"/>
    <w:rsid w:val="009F3AEC"/>
    <w:rsid w:val="009F6801"/>
    <w:rsid w:val="00A00081"/>
    <w:rsid w:val="00A01A7F"/>
    <w:rsid w:val="00A06422"/>
    <w:rsid w:val="00A10D56"/>
    <w:rsid w:val="00A12AAE"/>
    <w:rsid w:val="00A12F22"/>
    <w:rsid w:val="00A16DD1"/>
    <w:rsid w:val="00A22441"/>
    <w:rsid w:val="00A23F3B"/>
    <w:rsid w:val="00A24406"/>
    <w:rsid w:val="00A252CC"/>
    <w:rsid w:val="00A25F64"/>
    <w:rsid w:val="00A275F6"/>
    <w:rsid w:val="00A303B9"/>
    <w:rsid w:val="00A3674F"/>
    <w:rsid w:val="00A37416"/>
    <w:rsid w:val="00A40ED6"/>
    <w:rsid w:val="00A46470"/>
    <w:rsid w:val="00A47621"/>
    <w:rsid w:val="00A479CD"/>
    <w:rsid w:val="00A50CFC"/>
    <w:rsid w:val="00A54D67"/>
    <w:rsid w:val="00A55A3F"/>
    <w:rsid w:val="00A5656A"/>
    <w:rsid w:val="00A60103"/>
    <w:rsid w:val="00A652F6"/>
    <w:rsid w:val="00A65861"/>
    <w:rsid w:val="00A732EA"/>
    <w:rsid w:val="00A7489E"/>
    <w:rsid w:val="00A764F8"/>
    <w:rsid w:val="00A8015F"/>
    <w:rsid w:val="00A8048E"/>
    <w:rsid w:val="00A83037"/>
    <w:rsid w:val="00A85039"/>
    <w:rsid w:val="00A87C31"/>
    <w:rsid w:val="00A906AA"/>
    <w:rsid w:val="00A94C5E"/>
    <w:rsid w:val="00AA252C"/>
    <w:rsid w:val="00AA666E"/>
    <w:rsid w:val="00AA7960"/>
    <w:rsid w:val="00AB0831"/>
    <w:rsid w:val="00AB5518"/>
    <w:rsid w:val="00AC1EBE"/>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3DF"/>
    <w:rsid w:val="00B47734"/>
    <w:rsid w:val="00B50FBA"/>
    <w:rsid w:val="00B558EB"/>
    <w:rsid w:val="00B577D3"/>
    <w:rsid w:val="00B60466"/>
    <w:rsid w:val="00B6548F"/>
    <w:rsid w:val="00B71A32"/>
    <w:rsid w:val="00B7502A"/>
    <w:rsid w:val="00B77305"/>
    <w:rsid w:val="00B774BD"/>
    <w:rsid w:val="00B80B96"/>
    <w:rsid w:val="00B82BE3"/>
    <w:rsid w:val="00B82CC2"/>
    <w:rsid w:val="00B84A89"/>
    <w:rsid w:val="00B9256C"/>
    <w:rsid w:val="00B92BEF"/>
    <w:rsid w:val="00B94443"/>
    <w:rsid w:val="00B9689A"/>
    <w:rsid w:val="00B97056"/>
    <w:rsid w:val="00BA07DA"/>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6D65"/>
    <w:rsid w:val="00BE7F15"/>
    <w:rsid w:val="00BF0D6C"/>
    <w:rsid w:val="00C01D14"/>
    <w:rsid w:val="00C01D97"/>
    <w:rsid w:val="00C025B4"/>
    <w:rsid w:val="00C029EC"/>
    <w:rsid w:val="00C03204"/>
    <w:rsid w:val="00C161FD"/>
    <w:rsid w:val="00C17C9F"/>
    <w:rsid w:val="00C20E6A"/>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734"/>
    <w:rsid w:val="00C92C71"/>
    <w:rsid w:val="00C93F8F"/>
    <w:rsid w:val="00CA0894"/>
    <w:rsid w:val="00CA3593"/>
    <w:rsid w:val="00CA5726"/>
    <w:rsid w:val="00CA7E6A"/>
    <w:rsid w:val="00CB258E"/>
    <w:rsid w:val="00CB3C8F"/>
    <w:rsid w:val="00CC02F1"/>
    <w:rsid w:val="00CC1122"/>
    <w:rsid w:val="00CC11A6"/>
    <w:rsid w:val="00CC135E"/>
    <w:rsid w:val="00CC342A"/>
    <w:rsid w:val="00CC4531"/>
    <w:rsid w:val="00CC5D2C"/>
    <w:rsid w:val="00CC7226"/>
    <w:rsid w:val="00CC73B5"/>
    <w:rsid w:val="00CD0735"/>
    <w:rsid w:val="00CD45E3"/>
    <w:rsid w:val="00CD4771"/>
    <w:rsid w:val="00CD5089"/>
    <w:rsid w:val="00CD5D3F"/>
    <w:rsid w:val="00CD70CD"/>
    <w:rsid w:val="00CD7E1F"/>
    <w:rsid w:val="00CE0495"/>
    <w:rsid w:val="00CE4BC4"/>
    <w:rsid w:val="00CE7A8E"/>
    <w:rsid w:val="00CE7DA2"/>
    <w:rsid w:val="00CF1AE8"/>
    <w:rsid w:val="00CF2F8A"/>
    <w:rsid w:val="00CF3DB3"/>
    <w:rsid w:val="00D0274B"/>
    <w:rsid w:val="00D0503D"/>
    <w:rsid w:val="00D052BC"/>
    <w:rsid w:val="00D05401"/>
    <w:rsid w:val="00D07026"/>
    <w:rsid w:val="00D120F8"/>
    <w:rsid w:val="00D146AE"/>
    <w:rsid w:val="00D22357"/>
    <w:rsid w:val="00D22C8F"/>
    <w:rsid w:val="00D26F0A"/>
    <w:rsid w:val="00D3203C"/>
    <w:rsid w:val="00D33491"/>
    <w:rsid w:val="00D33632"/>
    <w:rsid w:val="00D3442D"/>
    <w:rsid w:val="00D36F00"/>
    <w:rsid w:val="00D37EC1"/>
    <w:rsid w:val="00D44B67"/>
    <w:rsid w:val="00D44F8E"/>
    <w:rsid w:val="00D51FD5"/>
    <w:rsid w:val="00D55DE0"/>
    <w:rsid w:val="00D607EF"/>
    <w:rsid w:val="00D60F88"/>
    <w:rsid w:val="00D646BD"/>
    <w:rsid w:val="00D65558"/>
    <w:rsid w:val="00D70155"/>
    <w:rsid w:val="00D71201"/>
    <w:rsid w:val="00D720C7"/>
    <w:rsid w:val="00D72F7D"/>
    <w:rsid w:val="00D84841"/>
    <w:rsid w:val="00D876E6"/>
    <w:rsid w:val="00D90958"/>
    <w:rsid w:val="00DA1025"/>
    <w:rsid w:val="00DA1469"/>
    <w:rsid w:val="00DA22EC"/>
    <w:rsid w:val="00DA5682"/>
    <w:rsid w:val="00DA5860"/>
    <w:rsid w:val="00DA5C0C"/>
    <w:rsid w:val="00DB2767"/>
    <w:rsid w:val="00DB6884"/>
    <w:rsid w:val="00DC1B10"/>
    <w:rsid w:val="00DC2924"/>
    <w:rsid w:val="00DC4729"/>
    <w:rsid w:val="00DD1992"/>
    <w:rsid w:val="00DD31C5"/>
    <w:rsid w:val="00DD5020"/>
    <w:rsid w:val="00DD63BE"/>
    <w:rsid w:val="00DE4296"/>
    <w:rsid w:val="00DF2469"/>
    <w:rsid w:val="00DF448F"/>
    <w:rsid w:val="00DF7899"/>
    <w:rsid w:val="00E0524C"/>
    <w:rsid w:val="00E15751"/>
    <w:rsid w:val="00E17160"/>
    <w:rsid w:val="00E17D41"/>
    <w:rsid w:val="00E209B8"/>
    <w:rsid w:val="00E22C12"/>
    <w:rsid w:val="00E231D1"/>
    <w:rsid w:val="00E3288D"/>
    <w:rsid w:val="00E35112"/>
    <w:rsid w:val="00E35BEC"/>
    <w:rsid w:val="00E36481"/>
    <w:rsid w:val="00E41A6A"/>
    <w:rsid w:val="00E50821"/>
    <w:rsid w:val="00E51F91"/>
    <w:rsid w:val="00E5498A"/>
    <w:rsid w:val="00E559CE"/>
    <w:rsid w:val="00E57499"/>
    <w:rsid w:val="00E60F42"/>
    <w:rsid w:val="00E64FFF"/>
    <w:rsid w:val="00E6746C"/>
    <w:rsid w:val="00E7086E"/>
    <w:rsid w:val="00E71248"/>
    <w:rsid w:val="00E73C41"/>
    <w:rsid w:val="00E744DE"/>
    <w:rsid w:val="00E75911"/>
    <w:rsid w:val="00E7598F"/>
    <w:rsid w:val="00E76F60"/>
    <w:rsid w:val="00E812B5"/>
    <w:rsid w:val="00E81FA8"/>
    <w:rsid w:val="00E83D90"/>
    <w:rsid w:val="00E83F91"/>
    <w:rsid w:val="00E86299"/>
    <w:rsid w:val="00E9107A"/>
    <w:rsid w:val="00E91F62"/>
    <w:rsid w:val="00E929FD"/>
    <w:rsid w:val="00E93240"/>
    <w:rsid w:val="00E9479B"/>
    <w:rsid w:val="00E94E22"/>
    <w:rsid w:val="00E95F08"/>
    <w:rsid w:val="00E97171"/>
    <w:rsid w:val="00EA4D48"/>
    <w:rsid w:val="00EA7ADF"/>
    <w:rsid w:val="00EB1854"/>
    <w:rsid w:val="00EB2173"/>
    <w:rsid w:val="00EB62E6"/>
    <w:rsid w:val="00EB695F"/>
    <w:rsid w:val="00EC3A85"/>
    <w:rsid w:val="00EC4B89"/>
    <w:rsid w:val="00EC59A5"/>
    <w:rsid w:val="00EC6E15"/>
    <w:rsid w:val="00ED01C4"/>
    <w:rsid w:val="00ED1B30"/>
    <w:rsid w:val="00ED5D03"/>
    <w:rsid w:val="00EE01ED"/>
    <w:rsid w:val="00EE1AC1"/>
    <w:rsid w:val="00EE39D6"/>
    <w:rsid w:val="00EE52AD"/>
    <w:rsid w:val="00EE5BC3"/>
    <w:rsid w:val="00EE6FAB"/>
    <w:rsid w:val="00EE7E98"/>
    <w:rsid w:val="00EF328C"/>
    <w:rsid w:val="00EF4651"/>
    <w:rsid w:val="00EF68BB"/>
    <w:rsid w:val="00F003A4"/>
    <w:rsid w:val="00F01F92"/>
    <w:rsid w:val="00F030D4"/>
    <w:rsid w:val="00F04053"/>
    <w:rsid w:val="00F06573"/>
    <w:rsid w:val="00F10A08"/>
    <w:rsid w:val="00F11644"/>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961"/>
    <w:rsid w:val="00F66272"/>
    <w:rsid w:val="00F709C0"/>
    <w:rsid w:val="00F757C1"/>
    <w:rsid w:val="00F81FEC"/>
    <w:rsid w:val="00F927A1"/>
    <w:rsid w:val="00F92B49"/>
    <w:rsid w:val="00F92E4D"/>
    <w:rsid w:val="00F95D08"/>
    <w:rsid w:val="00FA23BD"/>
    <w:rsid w:val="00FA2DDA"/>
    <w:rsid w:val="00FA3764"/>
    <w:rsid w:val="00FA3C9E"/>
    <w:rsid w:val="00FA41C7"/>
    <w:rsid w:val="00FA4A79"/>
    <w:rsid w:val="00FA56ED"/>
    <w:rsid w:val="00FB05DD"/>
    <w:rsid w:val="00FB0F7C"/>
    <w:rsid w:val="00FB24EA"/>
    <w:rsid w:val="00FB2C54"/>
    <w:rsid w:val="00FB5FA6"/>
    <w:rsid w:val="00FC0334"/>
    <w:rsid w:val="00FC1310"/>
    <w:rsid w:val="00FC2FF3"/>
    <w:rsid w:val="00FC3263"/>
    <w:rsid w:val="00FC51F9"/>
    <w:rsid w:val="00FC5B40"/>
    <w:rsid w:val="00FC5FF8"/>
    <w:rsid w:val="00FD271B"/>
    <w:rsid w:val="00FD3A00"/>
    <w:rsid w:val="00FD3D7C"/>
    <w:rsid w:val="00FD4F8F"/>
    <w:rsid w:val="00FE0C16"/>
    <w:rsid w:val="00FE14B1"/>
    <w:rsid w:val="00FE4D97"/>
    <w:rsid w:val="00FE5F90"/>
    <w:rsid w:val="00FF0070"/>
    <w:rsid w:val="00FF07C3"/>
    <w:rsid w:val="00FF394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D42EB3-D6B3-4FDA-B475-7E4297D12C8F}">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2320</Words>
  <Characters>13227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nicholson</cp:lastModifiedBy>
  <cp:revision>9</cp:revision>
  <cp:lastPrinted>2020-02-11T19:20:00Z</cp:lastPrinted>
  <dcterms:created xsi:type="dcterms:W3CDTF">2024-02-13T12:58:00Z</dcterms:created>
  <dcterms:modified xsi:type="dcterms:W3CDTF">2024-02-13T20:47:00Z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