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0F8E403E"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719C834" w:rsidR="005C6CD8" w:rsidRDefault="005C6CD8" w:rsidP="00D4485A">
            <w:pPr>
              <w:pStyle w:val="BodyText"/>
              <w:jc w:val="both"/>
              <w:rPr>
                <w:rFonts w:cs="Arial"/>
                <w:b/>
                <w:bCs/>
                <w:sz w:val="22"/>
                <w:szCs w:val="22"/>
              </w:rPr>
            </w:pPr>
            <w:r w:rsidRPr="00D012E7">
              <w:rPr>
                <w:rFonts w:cs="Arial"/>
                <w:b/>
                <w:bCs/>
                <w:sz w:val="22"/>
                <w:szCs w:val="22"/>
              </w:rPr>
              <w:t xml:space="preserve">NAME: </w:t>
            </w:r>
            <w:r w:rsidR="007810F7">
              <w:rPr>
                <w:rFonts w:cs="Arial"/>
                <w:b/>
                <w:bCs/>
                <w:sz w:val="22"/>
                <w:szCs w:val="22"/>
              </w:rPr>
              <w:t>Matthew COAKLEY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2725D4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810F7">
              <w:t>1922398</w:t>
            </w:r>
          </w:p>
        </w:tc>
      </w:tr>
      <w:tr w:rsidR="007810F7" w:rsidRPr="00B61956" w14:paraId="6AEAE466" w14:textId="77777777" w:rsidTr="00D4485A">
        <w:tc>
          <w:tcPr>
            <w:tcW w:w="9077" w:type="dxa"/>
            <w:gridSpan w:val="2"/>
            <w:shd w:val="clear" w:color="auto" w:fill="FFFFFF"/>
            <w:tcMar>
              <w:top w:w="0" w:type="dxa"/>
              <w:left w:w="108" w:type="dxa"/>
              <w:bottom w:w="0" w:type="dxa"/>
              <w:right w:w="108" w:type="dxa"/>
            </w:tcMar>
          </w:tcPr>
          <w:p w14:paraId="6C51978E" w14:textId="4F6EBF79" w:rsidR="007810F7" w:rsidRDefault="007810F7" w:rsidP="007810F7">
            <w:r>
              <w:rPr>
                <w:rFonts w:cs="Arial"/>
                <w:b/>
                <w:bCs/>
                <w:sz w:val="22"/>
                <w:szCs w:val="22"/>
              </w:rPr>
              <w:t>C</w:t>
            </w:r>
            <w:r>
              <w:rPr>
                <w:rFonts w:cs="Arial"/>
                <w:b/>
                <w:bCs/>
                <w:sz w:val="22"/>
                <w:szCs w:val="22"/>
              </w:rPr>
              <w:t>ritically analyse and evaluate the link between crime and children that are being looked after by local authorities (foster Care)</w:t>
            </w:r>
          </w:p>
          <w:p w14:paraId="113006D8" w14:textId="77777777" w:rsidR="007810F7" w:rsidRDefault="007810F7" w:rsidP="007810F7">
            <w:pPr>
              <w:jc w:val="both"/>
              <w:rPr>
                <w:rFonts w:cs="Arial"/>
                <w:b/>
                <w:bCs/>
                <w:szCs w:val="22"/>
              </w:rPr>
            </w:pPr>
          </w:p>
          <w:p w14:paraId="7A834171" w14:textId="77777777" w:rsidR="007810F7" w:rsidRDefault="007810F7" w:rsidP="007810F7">
            <w:pPr>
              <w:rPr>
                <w:rFonts w:ascii="Aptos" w:eastAsia="Aptos" w:hAnsi="Aptos"/>
                <w:kern w:val="3"/>
                <w:sz w:val="22"/>
                <w:szCs w:val="22"/>
              </w:rPr>
            </w:pPr>
            <w:r>
              <w:rPr>
                <w:rFonts w:cs="Arial"/>
                <w:b/>
                <w:bCs/>
                <w:sz w:val="22"/>
                <w:szCs w:val="22"/>
              </w:rPr>
              <w:t>INTRODUCTION:</w:t>
            </w:r>
            <w:r>
              <w:rPr>
                <w:rFonts w:ascii="Aptos" w:eastAsia="Aptos" w:hAnsi="Aptos"/>
                <w:kern w:val="3"/>
                <w:sz w:val="22"/>
                <w:szCs w:val="22"/>
              </w:rPr>
              <w:t xml:space="preserve"> </w:t>
            </w:r>
          </w:p>
          <w:p w14:paraId="18727601" w14:textId="77777777" w:rsidR="007810F7" w:rsidRDefault="007810F7" w:rsidP="007810F7">
            <w:pPr>
              <w:rPr>
                <w:rFonts w:ascii="Aptos" w:eastAsia="Aptos" w:hAnsi="Aptos"/>
                <w:kern w:val="3"/>
                <w:sz w:val="22"/>
                <w:szCs w:val="22"/>
              </w:rPr>
            </w:pPr>
          </w:p>
          <w:p w14:paraId="7A25B1D7" w14:textId="77777777" w:rsidR="007810F7" w:rsidRPr="00406F11" w:rsidRDefault="007810F7" w:rsidP="007810F7">
            <w:pPr>
              <w:rPr>
                <w:rFonts w:ascii="Aptos" w:eastAsia="Aptos" w:hAnsi="Aptos"/>
                <w:kern w:val="3"/>
                <w:szCs w:val="24"/>
              </w:rPr>
            </w:pPr>
            <w:r w:rsidRPr="00406F11">
              <w:rPr>
                <w:rFonts w:ascii="Aptos" w:eastAsia="Aptos" w:hAnsi="Aptos"/>
                <w:kern w:val="3"/>
                <w:szCs w:val="24"/>
              </w:rPr>
              <w:t>I propose that a large percentage of children in care will at some point be subject to crime and the criminal justice system. This may be due to certain factors such as family and domestic influences, the trauma sustained by going through the care system, and how well the individual is transitioned from care/foster care into semi and independent living once they’ve reached the age 16 – 18. There are many statistics and relevant material that support this thesis that can be critically analysed and evaluated to demonstrate this link.</w:t>
            </w:r>
          </w:p>
          <w:p w14:paraId="13248F20" w14:textId="77777777" w:rsidR="007810F7" w:rsidRPr="00406F11" w:rsidRDefault="007810F7" w:rsidP="007810F7">
            <w:pPr>
              <w:rPr>
                <w:rFonts w:ascii="Aptos" w:eastAsia="Aptos" w:hAnsi="Aptos"/>
                <w:kern w:val="3"/>
                <w:szCs w:val="24"/>
              </w:rPr>
            </w:pPr>
          </w:p>
          <w:p w14:paraId="7C938893" w14:textId="77777777" w:rsidR="007810F7" w:rsidRPr="00406F11" w:rsidRDefault="007810F7" w:rsidP="007810F7">
            <w:pPr>
              <w:rPr>
                <w:rFonts w:ascii="Aptos" w:hAnsi="Aptos"/>
                <w:i/>
                <w:iCs/>
                <w:szCs w:val="24"/>
              </w:rPr>
            </w:pPr>
            <w:r w:rsidRPr="00406F11">
              <w:rPr>
                <w:szCs w:val="24"/>
              </w:rPr>
              <w:t>“</w:t>
            </w:r>
            <w:r w:rsidRPr="00406F11">
              <w:rPr>
                <w:i/>
                <w:iCs/>
                <w:szCs w:val="24"/>
              </w:rPr>
              <w:t>Right now, there are 104,680 children in care in the UK.</w:t>
            </w:r>
          </w:p>
          <w:p w14:paraId="42EB7A52" w14:textId="77777777" w:rsidR="007810F7" w:rsidRPr="00406F11" w:rsidRDefault="007810F7" w:rsidP="007810F7">
            <w:pPr>
              <w:rPr>
                <w:szCs w:val="24"/>
              </w:rPr>
            </w:pPr>
            <w:r w:rsidRPr="00406F11">
              <w:rPr>
                <w:i/>
                <w:iCs/>
                <w:szCs w:val="24"/>
              </w:rPr>
              <w:t>In England, the number is at an all-time high with 83,840 children in the care system – an increase of 2% from 2022. In Scotland, there are 12,596 looked after children, 7,080 in Wales, and 3,801 in Northern Ireland.”</w:t>
            </w:r>
            <w:r w:rsidRPr="00406F11">
              <w:rPr>
                <w:szCs w:val="24"/>
              </w:rPr>
              <w:t xml:space="preserve"> (Corcoron, K. (2024a).</w:t>
            </w:r>
          </w:p>
          <w:p w14:paraId="5EC06CA3" w14:textId="77777777" w:rsidR="007810F7" w:rsidRPr="00406F11" w:rsidRDefault="007810F7" w:rsidP="007810F7">
            <w:pPr>
              <w:rPr>
                <w:rFonts w:ascii="Aptos" w:eastAsia="Aptos" w:hAnsi="Aptos"/>
                <w:kern w:val="3"/>
                <w:szCs w:val="24"/>
              </w:rPr>
            </w:pPr>
          </w:p>
          <w:p w14:paraId="171482AF" w14:textId="77777777" w:rsidR="007810F7" w:rsidRPr="00406F11" w:rsidRDefault="007810F7" w:rsidP="007810F7">
            <w:pPr>
              <w:rPr>
                <w:rFonts w:ascii="Aptos" w:eastAsia="Aptos" w:hAnsi="Aptos"/>
                <w:kern w:val="3"/>
                <w:szCs w:val="24"/>
              </w:rPr>
            </w:pPr>
            <w:r w:rsidRPr="00406F11">
              <w:rPr>
                <w:rFonts w:ascii="Aptos Display" w:hAnsi="Aptos Display"/>
                <w:szCs w:val="24"/>
              </w:rPr>
              <w:t xml:space="preserve">Having personal experience of being a looked after child (LAC) and having witnessed firsthand the negative impact this can have on a </w:t>
            </w:r>
            <w:proofErr w:type="gramStart"/>
            <w:r w:rsidRPr="00406F11">
              <w:rPr>
                <w:rFonts w:ascii="Aptos Display" w:hAnsi="Aptos Display"/>
                <w:szCs w:val="24"/>
              </w:rPr>
              <w:t>child,</w:t>
            </w:r>
            <w:proofErr w:type="gramEnd"/>
            <w:r w:rsidRPr="00406F11">
              <w:rPr>
                <w:rFonts w:ascii="Aptos Display" w:hAnsi="Aptos Display"/>
                <w:szCs w:val="24"/>
              </w:rPr>
              <w:t xml:space="preserve"> I believe the correlation between care and crime is so strong. I am hoping that with my personal experience I will be able to emulate and implement a strong case as for why these paths cross. I believe my findings will demonstrate a strong link between adverse childhood experiences (ACE), going through the care system and the likelihood of the individual being subject to the criminal justice system as a result. </w:t>
            </w:r>
            <w:r w:rsidRPr="00406F11">
              <w:rPr>
                <w:rFonts w:ascii="Nunito" w:hAnsi="Nunito"/>
                <w:szCs w:val="24"/>
                <w:shd w:val="clear" w:color="auto" w:fill="FFFFFF"/>
              </w:rPr>
              <w:t xml:space="preserve">Adverse childhood experiences are potentially traumatic events that occur in childhood and can have detrimental effects on an individual’s mental </w:t>
            </w:r>
            <w:r w:rsidRPr="00406F11">
              <w:rPr>
                <w:rFonts w:ascii="Nunito" w:hAnsi="Nunito"/>
                <w:szCs w:val="24"/>
                <w:shd w:val="clear" w:color="auto" w:fill="FFFFFF"/>
              </w:rPr>
              <w:lastRenderedPageBreak/>
              <w:t>health as young person and adult (CDC. 2024). Going through the care system is an ACE as they are categorised by having experienced; physical and/or sexual abuse, neglect and living in a household where there is domestic violence and/or substance misuse (Lester, s et al. 2020). The reasons why social services would need to intervene and take a child into the care system include neglect i.e. basic</w:t>
            </w:r>
            <w:r w:rsidRPr="00406F11">
              <w:rPr>
                <w:rFonts w:ascii="Nunito" w:hAnsi="Nunito"/>
                <w:sz w:val="27"/>
                <w:szCs w:val="27"/>
                <w:shd w:val="clear" w:color="auto" w:fill="FFFFFF"/>
              </w:rPr>
              <w:t xml:space="preserve"> </w:t>
            </w:r>
            <w:r w:rsidRPr="00406F11">
              <w:rPr>
                <w:rFonts w:ascii="Nunito" w:hAnsi="Nunito"/>
                <w:szCs w:val="24"/>
                <w:shd w:val="clear" w:color="auto" w:fill="FFFFFF"/>
              </w:rPr>
              <w:t xml:space="preserve">needs haven’t been met and abuse i.e. emotional, physical and sexual (Foster Care UK, 2025b). As you can see, the likelihood of a child in the care system having experienced an ACE is high due to the nature of why they would have been taken into the care system in the first place. It would suggest that children in the care system experience multiple ACE’s that are likely to have lifelong effects on their well-being if adequate support is not received. </w:t>
            </w:r>
          </w:p>
          <w:p w14:paraId="08E62268" w14:textId="77777777" w:rsidR="007810F7" w:rsidRPr="00406F11" w:rsidRDefault="007810F7" w:rsidP="007810F7">
            <w:pPr>
              <w:rPr>
                <w:szCs w:val="24"/>
              </w:rPr>
            </w:pPr>
          </w:p>
          <w:p w14:paraId="7FC2B769" w14:textId="77777777" w:rsidR="007810F7" w:rsidRPr="00406F11" w:rsidRDefault="007810F7" w:rsidP="007810F7">
            <w:pPr>
              <w:rPr>
                <w:rFonts w:ascii="Aptos" w:eastAsia="Aptos" w:hAnsi="Aptos"/>
                <w:kern w:val="3"/>
                <w:szCs w:val="24"/>
              </w:rPr>
            </w:pPr>
            <w:r w:rsidRPr="00406F11">
              <w:rPr>
                <w:rFonts w:ascii="Aptos" w:eastAsia="Aptos" w:hAnsi="Aptos"/>
                <w:kern w:val="3"/>
                <w:szCs w:val="24"/>
              </w:rPr>
              <w:t>My general topics will be looking at any relevant perceived failures of the government system that may lead to criminalisation such as the transition between being a looked after child and the transition they take upon turning 18 (the legal age of an adult). Some children in care can also leave as young as 16 due to many different reasons/circumstances (</w:t>
            </w:r>
            <w:proofErr w:type="spellStart"/>
            <w:r w:rsidRPr="00406F11">
              <w:rPr>
                <w:rFonts w:ascii="Aptos" w:eastAsia="Aptos" w:hAnsi="Aptos"/>
                <w:kern w:val="3"/>
                <w:szCs w:val="24"/>
              </w:rPr>
              <w:t>Fostercare</w:t>
            </w:r>
            <w:proofErr w:type="spellEnd"/>
            <w:r w:rsidRPr="00406F11">
              <w:rPr>
                <w:rFonts w:ascii="Aptos" w:eastAsia="Aptos" w:hAnsi="Aptos"/>
                <w:kern w:val="3"/>
                <w:szCs w:val="24"/>
              </w:rPr>
              <w:t xml:space="preserve"> uk.2025).</w:t>
            </w:r>
          </w:p>
          <w:p w14:paraId="6C0329DB" w14:textId="77777777" w:rsidR="007810F7" w:rsidRPr="00406F11" w:rsidRDefault="007810F7" w:rsidP="007810F7">
            <w:pPr>
              <w:rPr>
                <w:rFonts w:ascii="Aptos" w:eastAsia="Aptos" w:hAnsi="Aptos"/>
                <w:kern w:val="3"/>
                <w:szCs w:val="24"/>
              </w:rPr>
            </w:pPr>
          </w:p>
          <w:p w14:paraId="5069BA5B" w14:textId="77777777" w:rsidR="007810F7" w:rsidRPr="00406F11" w:rsidRDefault="007810F7" w:rsidP="007810F7">
            <w:pPr>
              <w:rPr>
                <w:rFonts w:ascii="Aptos" w:eastAsia="Aptos" w:hAnsi="Aptos"/>
                <w:kern w:val="3"/>
                <w:szCs w:val="24"/>
              </w:rPr>
            </w:pPr>
            <w:r w:rsidRPr="00406F11">
              <w:rPr>
                <w:rFonts w:ascii="Aptos" w:eastAsia="Aptos" w:hAnsi="Aptos"/>
                <w:kern w:val="3"/>
                <w:szCs w:val="24"/>
              </w:rPr>
              <w:t>There is support for those care leavers up until the age of 25 however, according to ST Christophers (2025) 88% of care leavers do not or are unable to access the support that they are entitled to.</w:t>
            </w:r>
          </w:p>
          <w:p w14:paraId="031F2262" w14:textId="77777777" w:rsidR="007810F7" w:rsidRDefault="007810F7" w:rsidP="007810F7">
            <w:pPr>
              <w:rPr>
                <w:rFonts w:ascii="Aptos" w:eastAsia="Aptos" w:hAnsi="Aptos"/>
                <w:kern w:val="3"/>
                <w:szCs w:val="24"/>
              </w:rPr>
            </w:pPr>
          </w:p>
          <w:p w14:paraId="5C76BD9A" w14:textId="77777777" w:rsidR="007810F7" w:rsidRDefault="007810F7" w:rsidP="007810F7">
            <w:pPr>
              <w:rPr>
                <w:rFonts w:ascii="Aptos" w:eastAsia="Aptos" w:hAnsi="Aptos"/>
                <w:kern w:val="3"/>
                <w:szCs w:val="24"/>
              </w:rPr>
            </w:pPr>
            <w:r>
              <w:rPr>
                <w:rFonts w:ascii="Aptos" w:eastAsia="Aptos" w:hAnsi="Aptos"/>
                <w:kern w:val="3"/>
                <w:szCs w:val="24"/>
              </w:rPr>
              <w:t>I will also be looking at the social unconscious bias that members of the public and police constables may have towards LAC in society, why this may be and what can be done to change perception of this.</w:t>
            </w:r>
          </w:p>
          <w:p w14:paraId="52549909" w14:textId="77777777" w:rsidR="007810F7" w:rsidRDefault="007810F7" w:rsidP="007810F7">
            <w:pPr>
              <w:rPr>
                <w:rFonts w:ascii="Aptos" w:eastAsia="Aptos" w:hAnsi="Aptos"/>
                <w:kern w:val="3"/>
                <w:szCs w:val="24"/>
              </w:rPr>
            </w:pPr>
          </w:p>
          <w:p w14:paraId="127FC1D1" w14:textId="77777777" w:rsidR="007810F7" w:rsidRDefault="007810F7" w:rsidP="007810F7">
            <w:pPr>
              <w:rPr>
                <w:rFonts w:ascii="Aptos" w:eastAsia="Aptos" w:hAnsi="Aptos"/>
                <w:kern w:val="3"/>
                <w:szCs w:val="24"/>
              </w:rPr>
            </w:pPr>
            <w:r>
              <w:rPr>
                <w:rFonts w:ascii="Aptos" w:eastAsia="Aptos" w:hAnsi="Aptos"/>
                <w:kern w:val="3"/>
                <w:szCs w:val="24"/>
              </w:rPr>
              <w:t>Due to many different aspects of somebody’s life a person can have a preconception be it wrongly or rightly of a subject or certain person without realising that they may be indirectly discriminating against them. This is referred to as unconscious bias which includes sometimes believing that because a person has similar traits and characteristics, they look more favourably on those compared to those that they do not share as many similarities with which could cause them to look less favourably towards i.e. age, race, religion or background. (ACAS. 2025).</w:t>
            </w:r>
          </w:p>
          <w:p w14:paraId="7AFA2F06" w14:textId="77777777" w:rsidR="007810F7" w:rsidRPr="00D012E7" w:rsidRDefault="007810F7" w:rsidP="007810F7">
            <w:pPr>
              <w:tabs>
                <w:tab w:val="left" w:pos="1860"/>
              </w:tabs>
              <w:jc w:val="both"/>
              <w:rPr>
                <w:rFonts w:cs="Arial"/>
                <w:sz w:val="22"/>
                <w:szCs w:val="22"/>
              </w:rPr>
            </w:pPr>
          </w:p>
        </w:tc>
      </w:tr>
      <w:tr w:rsidR="007810F7" w:rsidRPr="00B61956" w14:paraId="075709D3" w14:textId="77777777" w:rsidTr="00D4485A">
        <w:tc>
          <w:tcPr>
            <w:tcW w:w="9077" w:type="dxa"/>
            <w:gridSpan w:val="2"/>
            <w:tcMar>
              <w:top w:w="0" w:type="dxa"/>
              <w:left w:w="108" w:type="dxa"/>
              <w:bottom w:w="0" w:type="dxa"/>
              <w:right w:w="108" w:type="dxa"/>
            </w:tcMar>
          </w:tcPr>
          <w:p w14:paraId="709E2AC5" w14:textId="77777777" w:rsidR="007810F7" w:rsidRPr="00D012E7" w:rsidRDefault="007810F7" w:rsidP="007810F7">
            <w:pPr>
              <w:jc w:val="both"/>
              <w:rPr>
                <w:rFonts w:cs="Arial"/>
                <w:b/>
                <w:bCs/>
                <w:sz w:val="22"/>
                <w:szCs w:val="22"/>
              </w:rPr>
            </w:pPr>
            <w:r w:rsidRPr="00D012E7">
              <w:rPr>
                <w:rFonts w:cs="Arial"/>
                <w:b/>
                <w:bCs/>
                <w:sz w:val="22"/>
                <w:szCs w:val="22"/>
              </w:rPr>
              <w:lastRenderedPageBreak/>
              <w:t xml:space="preserve">SUMMARY OF RESEARCH OBJECTIVES: </w:t>
            </w:r>
          </w:p>
          <w:p w14:paraId="5FA6D1B6" w14:textId="4CE12EFF" w:rsidR="007810F7" w:rsidRDefault="007810F7" w:rsidP="007810F7">
            <w:pPr>
              <w:rPr>
                <w:rFonts w:cs="Arial"/>
                <w:color w:val="FF0000"/>
                <w:sz w:val="22"/>
                <w:szCs w:val="22"/>
              </w:rPr>
            </w:pPr>
            <w:r>
              <w:rPr>
                <w:rFonts w:cs="Arial"/>
                <w:color w:val="FF0000"/>
                <w:sz w:val="22"/>
                <w:szCs w:val="22"/>
              </w:rPr>
              <w:t>C</w:t>
            </w:r>
            <w:r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7810F7" w:rsidRPr="002D0EF0" w:rsidRDefault="007810F7" w:rsidP="007810F7">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75D4BF6E" w14:textId="77777777" w:rsidR="007810F7" w:rsidRPr="00B948CD" w:rsidRDefault="007810F7" w:rsidP="007810F7">
            <w:pPr>
              <w:rPr>
                <w:rFonts w:cs="Arial"/>
                <w:color w:val="FF0000"/>
                <w:sz w:val="22"/>
                <w:szCs w:val="22"/>
              </w:rPr>
            </w:pPr>
          </w:p>
          <w:p w14:paraId="1DC82AEE" w14:textId="77777777" w:rsidR="007810F7" w:rsidRPr="00D012E7" w:rsidRDefault="007810F7" w:rsidP="007810F7">
            <w:pPr>
              <w:jc w:val="both"/>
              <w:rPr>
                <w:rFonts w:cs="Arial"/>
                <w:sz w:val="22"/>
                <w:szCs w:val="22"/>
              </w:rPr>
            </w:pPr>
          </w:p>
          <w:p w14:paraId="669899F4" w14:textId="77777777" w:rsidR="007810F7" w:rsidRPr="00D012E7" w:rsidRDefault="007810F7" w:rsidP="007810F7">
            <w:pPr>
              <w:jc w:val="both"/>
              <w:rPr>
                <w:rFonts w:cs="Arial"/>
                <w:sz w:val="22"/>
                <w:szCs w:val="22"/>
              </w:rPr>
            </w:pPr>
          </w:p>
        </w:tc>
      </w:tr>
      <w:tr w:rsidR="007810F7" w:rsidRPr="00B61956" w14:paraId="38E2C19D" w14:textId="77777777" w:rsidTr="00D4485A">
        <w:tc>
          <w:tcPr>
            <w:tcW w:w="9077" w:type="dxa"/>
            <w:gridSpan w:val="2"/>
            <w:tcMar>
              <w:top w:w="0" w:type="dxa"/>
              <w:left w:w="108" w:type="dxa"/>
              <w:bottom w:w="0" w:type="dxa"/>
              <w:right w:w="108" w:type="dxa"/>
            </w:tcMar>
          </w:tcPr>
          <w:p w14:paraId="31209182" w14:textId="77D8E604" w:rsidR="007810F7" w:rsidRPr="00D012E7" w:rsidRDefault="007810F7" w:rsidP="007810F7">
            <w:pPr>
              <w:rPr>
                <w:rFonts w:cs="Arial"/>
                <w:b/>
                <w:bCs/>
                <w:sz w:val="22"/>
                <w:szCs w:val="22"/>
              </w:rPr>
            </w:pPr>
            <w:r>
              <w:rPr>
                <w:rFonts w:cs="Arial"/>
                <w:b/>
                <w:bCs/>
                <w:sz w:val="22"/>
                <w:szCs w:val="22"/>
              </w:rPr>
              <w:t>LITERATURE REVIEW</w:t>
            </w:r>
            <w:r w:rsidRPr="00D012E7">
              <w:rPr>
                <w:rFonts w:cs="Arial"/>
                <w:b/>
                <w:bCs/>
                <w:sz w:val="22"/>
                <w:szCs w:val="22"/>
              </w:rPr>
              <w:t>:</w:t>
            </w:r>
          </w:p>
          <w:p w14:paraId="6454D552" w14:textId="77777777" w:rsidR="007810F7" w:rsidRDefault="007810F7" w:rsidP="007810F7">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Pr>
                <w:rFonts w:cs="Arial"/>
                <w:color w:val="FF0000"/>
                <w:sz w:val="22"/>
                <w:szCs w:val="22"/>
              </w:rPr>
              <w:t>.</w:t>
            </w:r>
          </w:p>
          <w:p w14:paraId="63DF4891" w14:textId="5256ADE7" w:rsidR="007810F7" w:rsidRPr="002D0EF0" w:rsidRDefault="007810F7" w:rsidP="007810F7">
            <w:pPr>
              <w:rPr>
                <w:rFonts w:cs="Arial"/>
                <w:color w:val="FF0000"/>
                <w:sz w:val="22"/>
                <w:szCs w:val="22"/>
              </w:rPr>
            </w:pPr>
            <w:r w:rsidRPr="002D0EF0">
              <w:rPr>
                <w:rFonts w:cs="Arial"/>
                <w:color w:val="FF0000"/>
                <w:sz w:val="22"/>
                <w:szCs w:val="22"/>
              </w:rPr>
              <w:lastRenderedPageBreak/>
              <w:t>Understand the current state of existing research</w:t>
            </w:r>
          </w:p>
          <w:p w14:paraId="14BAF322" w14:textId="77777777" w:rsidR="007810F7" w:rsidRPr="002D0EF0" w:rsidRDefault="007810F7" w:rsidP="007810F7">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7810F7" w:rsidRPr="002D0EF0" w:rsidRDefault="007810F7" w:rsidP="007810F7">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7810F7" w:rsidRPr="00B948CD" w:rsidRDefault="007810F7" w:rsidP="007810F7">
            <w:pPr>
              <w:rPr>
                <w:rFonts w:cs="Arial"/>
                <w:color w:val="FF0000"/>
                <w:sz w:val="22"/>
                <w:szCs w:val="22"/>
              </w:rPr>
            </w:pPr>
            <w:r w:rsidRPr="002D0EF0">
              <w:rPr>
                <w:rFonts w:cs="Arial"/>
                <w:color w:val="FF0000"/>
                <w:sz w:val="22"/>
                <w:szCs w:val="22"/>
              </w:rPr>
              <w:t>Demonstrates your knowledge of the research problem</w:t>
            </w:r>
          </w:p>
          <w:p w14:paraId="2AFC8093" w14:textId="77777777" w:rsidR="007810F7" w:rsidRPr="00D012E7" w:rsidRDefault="007810F7" w:rsidP="007810F7">
            <w:pPr>
              <w:jc w:val="both"/>
              <w:rPr>
                <w:rStyle w:val="lookup-resultcontent"/>
                <w:rFonts w:cs="Arial"/>
                <w:b/>
                <w:bCs/>
                <w:sz w:val="22"/>
                <w:szCs w:val="22"/>
              </w:rPr>
            </w:pPr>
          </w:p>
          <w:p w14:paraId="4964BE3B" w14:textId="77777777" w:rsidR="007810F7" w:rsidRPr="00D012E7" w:rsidRDefault="007810F7" w:rsidP="007810F7">
            <w:pPr>
              <w:jc w:val="both"/>
              <w:rPr>
                <w:rFonts w:cs="Arial"/>
                <w:sz w:val="22"/>
                <w:szCs w:val="22"/>
              </w:rPr>
            </w:pPr>
          </w:p>
        </w:tc>
      </w:tr>
      <w:tr w:rsidR="007810F7" w:rsidRPr="00B61956" w14:paraId="2E514484" w14:textId="77777777" w:rsidTr="00D4485A">
        <w:tc>
          <w:tcPr>
            <w:tcW w:w="9077" w:type="dxa"/>
            <w:gridSpan w:val="2"/>
            <w:tcMar>
              <w:top w:w="0" w:type="dxa"/>
              <w:left w:w="108" w:type="dxa"/>
              <w:bottom w:w="0" w:type="dxa"/>
              <w:right w:w="108" w:type="dxa"/>
            </w:tcMar>
          </w:tcPr>
          <w:p w14:paraId="58AAFD5B" w14:textId="77777777" w:rsidR="007810F7" w:rsidRPr="00B5610A" w:rsidRDefault="007810F7" w:rsidP="007810F7">
            <w:pPr>
              <w:rPr>
                <w:rFonts w:cs="Arial"/>
                <w:b/>
                <w:bCs/>
                <w:sz w:val="22"/>
                <w:szCs w:val="22"/>
              </w:rPr>
            </w:pPr>
            <w:r w:rsidRPr="00B5610A">
              <w:rPr>
                <w:rFonts w:cs="Arial"/>
                <w:b/>
                <w:bCs/>
                <w:sz w:val="22"/>
                <w:szCs w:val="22"/>
              </w:rPr>
              <w:lastRenderedPageBreak/>
              <w:t xml:space="preserve">SUMMARY OF RESEARCH –SURVEY METHOD: </w:t>
            </w:r>
          </w:p>
          <w:p w14:paraId="5F765837" w14:textId="77777777" w:rsidR="007810F7" w:rsidRDefault="007810F7" w:rsidP="007810F7">
            <w:pPr>
              <w:rPr>
                <w:rFonts w:cs="Arial"/>
                <w:color w:val="FF0000"/>
                <w:sz w:val="22"/>
                <w:szCs w:val="22"/>
              </w:rPr>
            </w:pPr>
            <w:r>
              <w:rPr>
                <w:rFonts w:cs="Arial"/>
                <w:color w:val="FF0000"/>
                <w:sz w:val="22"/>
                <w:szCs w:val="22"/>
              </w:rPr>
              <w:t>What research methods are you going to do and why?</w:t>
            </w:r>
          </w:p>
          <w:p w14:paraId="6E2A7841" w14:textId="32B45289" w:rsidR="007810F7" w:rsidRPr="00B948CD" w:rsidRDefault="007810F7" w:rsidP="007810F7">
            <w:pPr>
              <w:rPr>
                <w:rFonts w:cs="Arial"/>
                <w:color w:val="FF0000"/>
                <w:sz w:val="22"/>
                <w:szCs w:val="22"/>
              </w:rPr>
            </w:pPr>
            <w:r>
              <w:rPr>
                <w:rFonts w:cs="Arial"/>
                <w:color w:val="FF0000"/>
                <w:sz w:val="22"/>
                <w:szCs w:val="22"/>
              </w:rPr>
              <w:t xml:space="preserve">Why are they best suited to your research </w:t>
            </w:r>
          </w:p>
          <w:p w14:paraId="6E5435BE" w14:textId="77777777" w:rsidR="007810F7" w:rsidRPr="00B5610A" w:rsidRDefault="007810F7" w:rsidP="007810F7">
            <w:pPr>
              <w:rPr>
                <w:rFonts w:cs="Arial"/>
                <w:sz w:val="22"/>
                <w:szCs w:val="22"/>
              </w:rPr>
            </w:pPr>
            <w:r w:rsidRPr="00B5610A">
              <w:rPr>
                <w:rFonts w:cs="Arial"/>
                <w:sz w:val="22"/>
                <w:szCs w:val="22"/>
              </w:rPr>
              <w:t xml:space="preserve"> </w:t>
            </w:r>
          </w:p>
          <w:p w14:paraId="36BA90C9" w14:textId="77777777" w:rsidR="007810F7" w:rsidRPr="00B61956" w:rsidRDefault="007810F7" w:rsidP="007810F7">
            <w:pPr>
              <w:jc w:val="both"/>
              <w:rPr>
                <w:rFonts w:asciiTheme="minorHAnsi" w:hAnsiTheme="minorHAnsi" w:cstheme="minorHAnsi"/>
                <w:sz w:val="22"/>
                <w:szCs w:val="22"/>
              </w:rPr>
            </w:pPr>
          </w:p>
        </w:tc>
      </w:tr>
      <w:tr w:rsidR="007810F7" w:rsidRPr="00B61956" w14:paraId="74364360" w14:textId="77777777" w:rsidTr="00D4485A">
        <w:tc>
          <w:tcPr>
            <w:tcW w:w="9077" w:type="dxa"/>
            <w:gridSpan w:val="2"/>
            <w:tcMar>
              <w:top w:w="0" w:type="dxa"/>
              <w:left w:w="108" w:type="dxa"/>
              <w:bottom w:w="0" w:type="dxa"/>
              <w:right w:w="108" w:type="dxa"/>
            </w:tcMar>
          </w:tcPr>
          <w:p w14:paraId="2C9F1C05" w14:textId="77777777" w:rsidR="007810F7" w:rsidRDefault="007810F7" w:rsidP="007810F7">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069785A" w:rsidR="007810F7" w:rsidRPr="00B948CD" w:rsidRDefault="007810F7" w:rsidP="007810F7">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Pr>
                <w:rFonts w:cs="Arial"/>
                <w:color w:val="FF0000"/>
                <w:sz w:val="22"/>
                <w:szCs w:val="22"/>
              </w:rPr>
              <w:t>Why is this sample the best for your research?</w:t>
            </w:r>
          </w:p>
          <w:p w14:paraId="5CB95C36" w14:textId="77777777" w:rsidR="007810F7" w:rsidRPr="00B61956" w:rsidRDefault="007810F7" w:rsidP="007810F7">
            <w:pPr>
              <w:jc w:val="both"/>
              <w:rPr>
                <w:rFonts w:asciiTheme="minorHAnsi" w:hAnsiTheme="minorHAnsi" w:cstheme="minorHAnsi"/>
                <w:sz w:val="22"/>
                <w:szCs w:val="22"/>
              </w:rPr>
            </w:pPr>
          </w:p>
          <w:p w14:paraId="2CCDF4D4" w14:textId="77777777" w:rsidR="007810F7" w:rsidRPr="00B61956" w:rsidRDefault="007810F7" w:rsidP="007810F7">
            <w:pPr>
              <w:jc w:val="both"/>
              <w:rPr>
                <w:rFonts w:asciiTheme="minorHAnsi" w:hAnsiTheme="minorHAnsi" w:cstheme="minorHAnsi"/>
                <w:sz w:val="22"/>
                <w:szCs w:val="22"/>
              </w:rPr>
            </w:pPr>
          </w:p>
        </w:tc>
      </w:tr>
      <w:tr w:rsidR="007810F7"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7810F7" w:rsidRDefault="007810F7" w:rsidP="007810F7">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57ABD48C" w:rsidR="007810F7" w:rsidRPr="00D4485A" w:rsidRDefault="007810F7" w:rsidP="007810F7">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tc>
      </w:tr>
      <w:tr w:rsidR="007810F7"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7810F7" w:rsidRDefault="007810F7" w:rsidP="007810F7">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7D4BEC07" w:rsidR="007810F7" w:rsidRPr="00D4485A" w:rsidRDefault="007810F7" w:rsidP="007810F7">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7810F7"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7810F7" w:rsidRPr="00D4485A" w:rsidRDefault="007810F7" w:rsidP="007810F7">
            <w:pPr>
              <w:jc w:val="both"/>
              <w:rPr>
                <w:rFonts w:cs="Arial"/>
                <w:b/>
                <w:bCs/>
                <w:sz w:val="22"/>
                <w:szCs w:val="22"/>
              </w:rPr>
            </w:pPr>
            <w:r w:rsidRPr="00D4485A">
              <w:rPr>
                <w:rFonts w:cs="Arial"/>
                <w:b/>
                <w:bCs/>
                <w:sz w:val="22"/>
                <w:szCs w:val="22"/>
              </w:rPr>
              <w:t>REFERENCE LIST:</w:t>
            </w:r>
          </w:p>
          <w:p w14:paraId="5EB59F52" w14:textId="77777777" w:rsidR="009D0CBE" w:rsidRPr="00A860ED" w:rsidRDefault="009D0CBE" w:rsidP="009D0CBE">
            <w:pPr>
              <w:jc w:val="both"/>
              <w:rPr>
                <w:rFonts w:cs="Arial"/>
                <w:b/>
                <w:bCs/>
                <w:szCs w:val="22"/>
              </w:rPr>
            </w:pPr>
            <w:r>
              <w:rPr>
                <w:rFonts w:cs="Arial"/>
                <w:b/>
                <w:bCs/>
                <w:szCs w:val="22"/>
              </w:rPr>
              <w:t>ACAS (2025) E</w:t>
            </w:r>
            <w:r>
              <w:rPr>
                <w:rFonts w:cs="Arial"/>
                <w:b/>
                <w:bCs/>
                <w:i/>
                <w:iCs/>
                <w:szCs w:val="22"/>
              </w:rPr>
              <w:t xml:space="preserve">quality, Diversity and Inclusion: Unconscious Bias. </w:t>
            </w:r>
            <w:r>
              <w:rPr>
                <w:rFonts w:cs="Arial"/>
                <w:b/>
                <w:bCs/>
                <w:szCs w:val="22"/>
              </w:rPr>
              <w:t>Available at:</w:t>
            </w:r>
            <w:r w:rsidRPr="00A860ED">
              <w:t xml:space="preserve"> </w:t>
            </w:r>
            <w:hyperlink r:id="rId12" w:history="1">
              <w:r w:rsidRPr="00A860ED">
                <w:rPr>
                  <w:color w:val="0000FF"/>
                  <w:u w:val="single"/>
                </w:rPr>
                <w:t xml:space="preserve">Unconscious bias - Equality, diversity and inclusion - </w:t>
              </w:r>
              <w:proofErr w:type="spellStart"/>
              <w:r w:rsidRPr="00A860ED">
                <w:rPr>
                  <w:color w:val="0000FF"/>
                  <w:u w:val="single"/>
                </w:rPr>
                <w:t>Acas</w:t>
              </w:r>
              <w:proofErr w:type="spellEnd"/>
            </w:hyperlink>
            <w:r>
              <w:t xml:space="preserve"> (accessed 12 </w:t>
            </w:r>
            <w:proofErr w:type="spellStart"/>
            <w:r>
              <w:t>february</w:t>
            </w:r>
            <w:proofErr w:type="spellEnd"/>
            <w:r>
              <w:t xml:space="preserve"> 2025).</w:t>
            </w:r>
            <w:r>
              <w:rPr>
                <w:rFonts w:cs="Arial"/>
                <w:b/>
                <w:bCs/>
                <w:szCs w:val="22"/>
              </w:rPr>
              <w:t xml:space="preserve"> </w:t>
            </w:r>
          </w:p>
          <w:p w14:paraId="78ADEF18" w14:textId="77777777" w:rsidR="009D0CBE" w:rsidRDefault="009D0CBE" w:rsidP="009D0CBE">
            <w:pPr>
              <w:jc w:val="both"/>
              <w:rPr>
                <w:rFonts w:cs="Arial"/>
                <w:b/>
                <w:bCs/>
                <w:color w:val="FF0000"/>
                <w:szCs w:val="22"/>
              </w:rPr>
            </w:pPr>
          </w:p>
          <w:p w14:paraId="43BA518C" w14:textId="77777777" w:rsidR="009D0CBE" w:rsidRDefault="009D0CBE" w:rsidP="009D0CBE">
            <w:pPr>
              <w:jc w:val="both"/>
              <w:rPr>
                <w:rFonts w:cs="Arial"/>
                <w:b/>
                <w:bCs/>
                <w:color w:val="FF0000"/>
                <w:szCs w:val="22"/>
              </w:rPr>
            </w:pPr>
          </w:p>
          <w:p w14:paraId="5DD73C01" w14:textId="77777777" w:rsidR="009D0CBE" w:rsidRPr="00A860ED" w:rsidRDefault="009D0CBE" w:rsidP="009D0CBE">
            <w:pPr>
              <w:jc w:val="both"/>
              <w:rPr>
                <w:rFonts w:cs="Arial"/>
                <w:b/>
                <w:bCs/>
                <w:color w:val="FF0000"/>
                <w:szCs w:val="22"/>
              </w:rPr>
            </w:pPr>
            <w:r>
              <w:rPr>
                <w:rFonts w:cs="Arial"/>
                <w:b/>
                <w:bCs/>
                <w:color w:val="FF0000"/>
                <w:szCs w:val="22"/>
              </w:rPr>
              <w:t xml:space="preserve">CDC (2024) </w:t>
            </w:r>
            <w:r>
              <w:rPr>
                <w:rFonts w:cs="Arial"/>
                <w:b/>
                <w:bCs/>
                <w:i/>
                <w:iCs/>
                <w:color w:val="FF0000"/>
                <w:szCs w:val="22"/>
              </w:rPr>
              <w:t xml:space="preserve">about adverse childhood </w:t>
            </w:r>
            <w:proofErr w:type="spellStart"/>
            <w:proofErr w:type="gramStart"/>
            <w:r>
              <w:rPr>
                <w:rFonts w:cs="Arial"/>
                <w:b/>
                <w:bCs/>
                <w:i/>
                <w:iCs/>
                <w:color w:val="FF0000"/>
                <w:szCs w:val="22"/>
              </w:rPr>
              <w:t>experiances.</w:t>
            </w:r>
            <w:r>
              <w:rPr>
                <w:rFonts w:cs="Arial"/>
                <w:b/>
                <w:bCs/>
                <w:color w:val="FF0000"/>
                <w:szCs w:val="22"/>
              </w:rPr>
              <w:t>available</w:t>
            </w:r>
            <w:proofErr w:type="spellEnd"/>
            <w:proofErr w:type="gramEnd"/>
            <w:r>
              <w:rPr>
                <w:rFonts w:cs="Arial"/>
                <w:b/>
                <w:bCs/>
                <w:color w:val="FF0000"/>
                <w:szCs w:val="22"/>
              </w:rPr>
              <w:t xml:space="preserve"> at :</w:t>
            </w:r>
            <w:r w:rsidRPr="00A860ED">
              <w:t xml:space="preserve"> </w:t>
            </w:r>
            <w:hyperlink r:id="rId13" w:history="1">
              <w:r w:rsidRPr="00A860ED">
                <w:rPr>
                  <w:color w:val="0000FF"/>
                  <w:u w:val="single"/>
                </w:rPr>
                <w:t>About Adverse Childhood Experiences | Adverse Childhood Experiences (ACEs) | CDC</w:t>
              </w:r>
            </w:hyperlink>
            <w:r>
              <w:t xml:space="preserve"> (accessed : 18 </w:t>
            </w:r>
            <w:proofErr w:type="spellStart"/>
            <w:r>
              <w:t>february</w:t>
            </w:r>
            <w:proofErr w:type="spellEnd"/>
            <w:r>
              <w:t xml:space="preserve"> 2025).</w:t>
            </w:r>
          </w:p>
          <w:p w14:paraId="2525CB88" w14:textId="77777777" w:rsidR="009D0CBE" w:rsidRDefault="009D0CBE" w:rsidP="009D0CBE">
            <w:pPr>
              <w:jc w:val="both"/>
              <w:rPr>
                <w:rFonts w:cs="Arial"/>
                <w:b/>
                <w:bCs/>
                <w:color w:val="FF0000"/>
                <w:szCs w:val="22"/>
              </w:rPr>
            </w:pPr>
          </w:p>
          <w:p w14:paraId="35FDD9BA" w14:textId="77777777" w:rsidR="009D0CBE" w:rsidRDefault="009D0CBE" w:rsidP="009D0CBE">
            <w:pPr>
              <w:rPr>
                <w:rFonts w:ascii="Aptos" w:hAnsi="Aptos"/>
              </w:rPr>
            </w:pPr>
            <w:r>
              <w:rPr>
                <w:color w:val="000000"/>
              </w:rPr>
              <w:t xml:space="preserve">Corcoron, K. (2024a) </w:t>
            </w:r>
            <w:r>
              <w:rPr>
                <w:i/>
                <w:iCs/>
                <w:color w:val="000000"/>
              </w:rPr>
              <w:t xml:space="preserve">Four Things You Need to Know About the UK Care System. </w:t>
            </w:r>
            <w:r>
              <w:rPr>
                <w:color w:val="000000"/>
              </w:rPr>
              <w:t xml:space="preserve">Available at: </w:t>
            </w:r>
            <w:hyperlink r:id="rId14" w:tgtFrame="_blank" w:history="1">
              <w:r>
                <w:rPr>
                  <w:rStyle w:val="Hyperlink"/>
                  <w:color w:val="467886"/>
                </w:rPr>
                <w:t>Four things you need to know about the UK care system | Action For Children</w:t>
              </w:r>
            </w:hyperlink>
            <w:r>
              <w:rPr>
                <w:color w:val="000000"/>
              </w:rPr>
              <w:t> (Accessed: 22 February 2025). </w:t>
            </w:r>
          </w:p>
          <w:p w14:paraId="66968CAF" w14:textId="77777777" w:rsidR="009D0CBE" w:rsidRDefault="009D0CBE" w:rsidP="009D0CBE">
            <w:pPr>
              <w:jc w:val="both"/>
              <w:rPr>
                <w:rFonts w:ascii="Aptos" w:hAnsi="Aptos" w:cs="Aptos"/>
                <w:b/>
                <w:bCs/>
                <w:szCs w:val="22"/>
              </w:rPr>
            </w:pPr>
          </w:p>
          <w:p w14:paraId="38A006CB" w14:textId="77777777" w:rsidR="009D0CBE" w:rsidRDefault="009D0CBE" w:rsidP="009D0CBE">
            <w:pPr>
              <w:rPr>
                <w:color w:val="000000"/>
              </w:rPr>
            </w:pPr>
            <w:r>
              <w:rPr>
                <w:color w:val="000000"/>
              </w:rPr>
              <w:t xml:space="preserve">Corcoron, K. (2024b) </w:t>
            </w:r>
            <w:r>
              <w:rPr>
                <w:i/>
                <w:iCs/>
                <w:color w:val="000000"/>
              </w:rPr>
              <w:t xml:space="preserve">Four Things You Need to Know About the UK Care System. </w:t>
            </w:r>
            <w:r>
              <w:rPr>
                <w:color w:val="000000"/>
              </w:rPr>
              <w:t xml:space="preserve">Available at: </w:t>
            </w:r>
            <w:hyperlink r:id="rId15" w:tgtFrame="_blank" w:history="1">
              <w:r>
                <w:rPr>
                  <w:rStyle w:val="Hyperlink"/>
                  <w:color w:val="467886"/>
                </w:rPr>
                <w:t>Four things you need to know about the UK care system | Action For Children</w:t>
              </w:r>
            </w:hyperlink>
            <w:r>
              <w:rPr>
                <w:color w:val="000000"/>
              </w:rPr>
              <w:t> (Accessed: 22 February 2025). </w:t>
            </w:r>
          </w:p>
          <w:p w14:paraId="6E315ED4" w14:textId="77777777" w:rsidR="009D0CBE" w:rsidRDefault="009D0CBE" w:rsidP="009D0CBE">
            <w:pPr>
              <w:rPr>
                <w:color w:val="000000"/>
              </w:rPr>
            </w:pPr>
          </w:p>
          <w:p w14:paraId="770FD6FC" w14:textId="77777777" w:rsidR="009D0CBE" w:rsidRDefault="009D0CBE" w:rsidP="009D0CBE">
            <w:pPr>
              <w:rPr>
                <w:iCs/>
                <w:color w:val="000000"/>
              </w:rPr>
            </w:pPr>
            <w:proofErr w:type="spellStart"/>
            <w:r>
              <w:rPr>
                <w:color w:val="000000"/>
              </w:rPr>
              <w:t>Fostercare</w:t>
            </w:r>
            <w:proofErr w:type="spellEnd"/>
            <w:r>
              <w:rPr>
                <w:color w:val="000000"/>
              </w:rPr>
              <w:t xml:space="preserve"> UK. (2025a) </w:t>
            </w:r>
            <w:r>
              <w:rPr>
                <w:i/>
                <w:iCs/>
                <w:color w:val="000000"/>
              </w:rPr>
              <w:t xml:space="preserve">what is a care leave. </w:t>
            </w:r>
            <w:r>
              <w:rPr>
                <w:iCs/>
                <w:color w:val="000000"/>
              </w:rPr>
              <w:t xml:space="preserve">Available </w:t>
            </w:r>
            <w:proofErr w:type="gramStart"/>
            <w:r>
              <w:rPr>
                <w:iCs/>
                <w:color w:val="000000"/>
              </w:rPr>
              <w:t>at :</w:t>
            </w:r>
            <w:proofErr w:type="gramEnd"/>
            <w:r>
              <w:rPr>
                <w:iCs/>
                <w:color w:val="000000"/>
              </w:rPr>
              <w:t xml:space="preserve">  </w:t>
            </w:r>
            <w:hyperlink r:id="rId16" w:history="1">
              <w:r w:rsidRPr="00A860ED">
                <w:rPr>
                  <w:color w:val="0000FF"/>
                  <w:u w:val="single"/>
                </w:rPr>
                <w:t xml:space="preserve">What is a care leaver? | </w:t>
              </w:r>
              <w:proofErr w:type="spellStart"/>
              <w:r w:rsidRPr="00A860ED">
                <w:rPr>
                  <w:color w:val="0000FF"/>
                  <w:u w:val="single"/>
                </w:rPr>
                <w:t>FosterCare</w:t>
              </w:r>
              <w:proofErr w:type="spellEnd"/>
              <w:r w:rsidRPr="00A860ED">
                <w:rPr>
                  <w:color w:val="0000FF"/>
                  <w:u w:val="single"/>
                </w:rPr>
                <w:t xml:space="preserve"> UK</w:t>
              </w:r>
            </w:hyperlink>
            <w:r>
              <w:t xml:space="preserve"> </w:t>
            </w:r>
            <w:r>
              <w:rPr>
                <w:iCs/>
                <w:color w:val="000000"/>
              </w:rPr>
              <w:t>(Accessed: 14 February 2025).</w:t>
            </w:r>
          </w:p>
          <w:p w14:paraId="35B77802" w14:textId="77777777" w:rsidR="009D0CBE" w:rsidRDefault="009D0CBE" w:rsidP="009D0CBE">
            <w:pPr>
              <w:rPr>
                <w:iCs/>
                <w:color w:val="000000"/>
              </w:rPr>
            </w:pPr>
          </w:p>
          <w:p w14:paraId="5A83C54F" w14:textId="77777777" w:rsidR="009D0CBE" w:rsidRDefault="009D0CBE" w:rsidP="009D0CBE">
            <w:pPr>
              <w:rPr>
                <w:color w:val="000000"/>
              </w:rPr>
            </w:pPr>
          </w:p>
          <w:p w14:paraId="0C3546B6" w14:textId="77777777" w:rsidR="009D0CBE" w:rsidRDefault="009D0CBE" w:rsidP="009D0CBE">
            <w:pPr>
              <w:rPr>
                <w:iCs/>
                <w:color w:val="000000"/>
              </w:rPr>
            </w:pPr>
            <w:proofErr w:type="spellStart"/>
            <w:r>
              <w:rPr>
                <w:color w:val="000000"/>
              </w:rPr>
              <w:t>Fostercare</w:t>
            </w:r>
            <w:proofErr w:type="spellEnd"/>
            <w:r>
              <w:rPr>
                <w:color w:val="000000"/>
              </w:rPr>
              <w:t xml:space="preserve"> UK. (2025b) </w:t>
            </w:r>
            <w:r>
              <w:rPr>
                <w:i/>
                <w:iCs/>
                <w:color w:val="000000"/>
              </w:rPr>
              <w:t xml:space="preserve">what is a care leave. </w:t>
            </w:r>
            <w:r>
              <w:rPr>
                <w:iCs/>
                <w:color w:val="000000"/>
              </w:rPr>
              <w:t xml:space="preserve">Available </w:t>
            </w:r>
            <w:proofErr w:type="gramStart"/>
            <w:r>
              <w:rPr>
                <w:iCs/>
                <w:color w:val="000000"/>
              </w:rPr>
              <w:t>at :</w:t>
            </w:r>
            <w:proofErr w:type="gramEnd"/>
            <w:r>
              <w:rPr>
                <w:iCs/>
                <w:color w:val="000000"/>
              </w:rPr>
              <w:t xml:space="preserve">  </w:t>
            </w:r>
            <w:hyperlink r:id="rId17" w:history="1">
              <w:r w:rsidRPr="00A860ED">
                <w:rPr>
                  <w:color w:val="0000FF"/>
                  <w:u w:val="single"/>
                </w:rPr>
                <w:t xml:space="preserve">What is a care leaver? | </w:t>
              </w:r>
              <w:proofErr w:type="spellStart"/>
              <w:r w:rsidRPr="00A860ED">
                <w:rPr>
                  <w:color w:val="0000FF"/>
                  <w:u w:val="single"/>
                </w:rPr>
                <w:t>FosterCare</w:t>
              </w:r>
              <w:proofErr w:type="spellEnd"/>
              <w:r w:rsidRPr="00A860ED">
                <w:rPr>
                  <w:color w:val="0000FF"/>
                  <w:u w:val="single"/>
                </w:rPr>
                <w:t xml:space="preserve"> UK</w:t>
              </w:r>
            </w:hyperlink>
            <w:r>
              <w:t xml:space="preserve"> </w:t>
            </w:r>
            <w:r>
              <w:rPr>
                <w:iCs/>
                <w:color w:val="000000"/>
              </w:rPr>
              <w:t>(Accessed: 14 February 2025).</w:t>
            </w:r>
          </w:p>
          <w:p w14:paraId="72E673E1" w14:textId="77777777" w:rsidR="009D0CBE" w:rsidRDefault="009D0CBE" w:rsidP="009D0CBE">
            <w:pPr>
              <w:rPr>
                <w:iCs/>
                <w:color w:val="000000"/>
              </w:rPr>
            </w:pPr>
          </w:p>
          <w:p w14:paraId="0DF86EAF" w14:textId="77777777" w:rsidR="009D0CBE" w:rsidRPr="000850EC" w:rsidRDefault="009D0CBE" w:rsidP="009D0CBE">
            <w:pPr>
              <w:rPr>
                <w:i/>
                <w:color w:val="000000"/>
              </w:rPr>
            </w:pPr>
            <w:r w:rsidRPr="000850EC">
              <w:rPr>
                <w:iCs/>
                <w:color w:val="000000"/>
              </w:rPr>
              <w:t>Lester,</w:t>
            </w:r>
            <w:r>
              <w:rPr>
                <w:iCs/>
                <w:color w:val="000000"/>
              </w:rPr>
              <w:t xml:space="preserve"> S., </w:t>
            </w:r>
            <w:r w:rsidRPr="000850EC">
              <w:rPr>
                <w:iCs/>
                <w:color w:val="000000"/>
              </w:rPr>
              <w:t>Khatwa,</w:t>
            </w:r>
            <w:r>
              <w:rPr>
                <w:iCs/>
                <w:color w:val="000000"/>
              </w:rPr>
              <w:t xml:space="preserve"> M.</w:t>
            </w:r>
            <w:r w:rsidRPr="000850EC">
              <w:rPr>
                <w:iCs/>
                <w:color w:val="000000"/>
              </w:rPr>
              <w:t xml:space="preserve"> Sutcliffe,</w:t>
            </w:r>
            <w:r>
              <w:rPr>
                <w:iCs/>
                <w:color w:val="000000"/>
              </w:rPr>
              <w:t xml:space="preserve"> K. (2020) </w:t>
            </w:r>
            <w:r w:rsidRPr="000850EC">
              <w:rPr>
                <w:i/>
                <w:color w:val="000000"/>
              </w:rPr>
              <w:t>Service needs of young people affected by adverse childhood experiences (ACEs): A systematic review of UK qualitative evidence,</w:t>
            </w:r>
            <w:r>
              <w:rPr>
                <w:i/>
                <w:color w:val="000000"/>
              </w:rPr>
              <w:t xml:space="preserve"> </w:t>
            </w:r>
            <w:r w:rsidRPr="000850EC">
              <w:rPr>
                <w:iCs/>
                <w:color w:val="000000"/>
              </w:rPr>
              <w:t>Children and Youth Services Review,</w:t>
            </w:r>
            <w:r>
              <w:rPr>
                <w:iCs/>
                <w:color w:val="000000"/>
              </w:rPr>
              <w:t xml:space="preserve"> </w:t>
            </w:r>
            <w:r w:rsidRPr="000850EC">
              <w:rPr>
                <w:iCs/>
                <w:color w:val="000000"/>
              </w:rPr>
              <w:t>Volume 118</w:t>
            </w:r>
            <w:r>
              <w:rPr>
                <w:iCs/>
                <w:color w:val="000000"/>
              </w:rPr>
              <w:t>.</w:t>
            </w:r>
          </w:p>
          <w:p w14:paraId="0EBAF171" w14:textId="77777777" w:rsidR="009D0CBE" w:rsidRDefault="009D0CBE" w:rsidP="009D0CBE">
            <w:pPr>
              <w:rPr>
                <w:color w:val="000000"/>
              </w:rPr>
            </w:pPr>
          </w:p>
          <w:p w14:paraId="34CD2291" w14:textId="77777777" w:rsidR="009D0CBE" w:rsidRDefault="009D0CBE" w:rsidP="009D0CBE">
            <w:pPr>
              <w:rPr>
                <w:color w:val="000000"/>
              </w:rPr>
            </w:pPr>
          </w:p>
          <w:p w14:paraId="3CB3D617" w14:textId="77777777" w:rsidR="009D0CBE" w:rsidRDefault="009D0CBE" w:rsidP="009D0CBE">
            <w:pPr>
              <w:rPr>
                <w:rFonts w:ascii="Aptos" w:hAnsi="Aptos"/>
              </w:rPr>
            </w:pPr>
            <w:r>
              <w:rPr>
                <w:rFonts w:ascii="Aptos" w:hAnsi="Aptos"/>
              </w:rPr>
              <w:t xml:space="preserve">ST Christophers (2025) </w:t>
            </w:r>
            <w:r>
              <w:rPr>
                <w:rFonts w:ascii="Aptos" w:hAnsi="Aptos"/>
                <w:i/>
                <w:iCs/>
              </w:rPr>
              <w:t xml:space="preserve">a brighter future for care leavers. </w:t>
            </w:r>
            <w:proofErr w:type="spellStart"/>
            <w:r>
              <w:rPr>
                <w:rFonts w:ascii="Aptos" w:hAnsi="Aptos"/>
                <w:i/>
                <w:iCs/>
              </w:rPr>
              <w:t>Availabale</w:t>
            </w:r>
            <w:proofErr w:type="spellEnd"/>
            <w:r>
              <w:rPr>
                <w:rFonts w:ascii="Aptos" w:hAnsi="Aptos"/>
                <w:i/>
                <w:iCs/>
              </w:rPr>
              <w:t xml:space="preserve"> </w:t>
            </w:r>
            <w:proofErr w:type="gramStart"/>
            <w:r>
              <w:rPr>
                <w:rFonts w:ascii="Aptos" w:hAnsi="Aptos"/>
                <w:i/>
                <w:iCs/>
              </w:rPr>
              <w:t>at :</w:t>
            </w:r>
            <w:proofErr w:type="gramEnd"/>
            <w:r>
              <w:rPr>
                <w:rFonts w:ascii="Aptos" w:hAnsi="Aptos"/>
                <w:i/>
                <w:iCs/>
              </w:rPr>
              <w:t xml:space="preserve"> </w:t>
            </w:r>
            <w:hyperlink r:id="rId18" w:history="1">
              <w:r w:rsidRPr="00A860ED">
                <w:rPr>
                  <w:color w:val="0000FF"/>
                  <w:u w:val="single"/>
                </w:rPr>
                <w:t>What is a Care Leaver? | St Christopher's Fellowship</w:t>
              </w:r>
            </w:hyperlink>
            <w:r>
              <w:rPr>
                <w:rFonts w:ascii="Aptos" w:hAnsi="Aptos"/>
                <w:i/>
                <w:iCs/>
              </w:rPr>
              <w:t xml:space="preserve"> </w:t>
            </w:r>
            <w:proofErr w:type="gramStart"/>
            <w:r>
              <w:rPr>
                <w:rFonts w:ascii="Aptos" w:hAnsi="Aptos"/>
                <w:i/>
                <w:iCs/>
              </w:rPr>
              <w:t xml:space="preserve">( </w:t>
            </w:r>
            <w:r>
              <w:rPr>
                <w:rFonts w:ascii="Aptos" w:hAnsi="Aptos"/>
              </w:rPr>
              <w:t>Accessed</w:t>
            </w:r>
            <w:proofErr w:type="gramEnd"/>
            <w:r>
              <w:rPr>
                <w:rFonts w:ascii="Aptos" w:hAnsi="Aptos"/>
              </w:rPr>
              <w:t xml:space="preserve"> : 20 February 2025).</w:t>
            </w:r>
          </w:p>
          <w:p w14:paraId="1C39E344" w14:textId="1D4D9BD0" w:rsidR="007810F7" w:rsidRPr="00D4485A" w:rsidRDefault="007810F7" w:rsidP="007810F7">
            <w:pPr>
              <w:jc w:val="both"/>
              <w:rPr>
                <w:rFonts w:cs="Arial"/>
                <w:b/>
                <w:bCs/>
                <w:color w:val="FF0000"/>
                <w:sz w:val="22"/>
                <w:szCs w:val="22"/>
              </w:rPr>
            </w:pPr>
          </w:p>
          <w:p w14:paraId="74269233" w14:textId="77777777" w:rsidR="007810F7" w:rsidRDefault="007810F7" w:rsidP="007810F7">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F57D" w14:textId="77777777" w:rsidR="00995223" w:rsidRDefault="00995223">
      <w:r>
        <w:separator/>
      </w:r>
    </w:p>
  </w:endnote>
  <w:endnote w:type="continuationSeparator" w:id="0">
    <w:p w14:paraId="6D2B03F2" w14:textId="77777777" w:rsidR="00995223" w:rsidRDefault="0099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6EDE0" w14:textId="77777777" w:rsidR="00995223" w:rsidRDefault="00995223">
      <w:r>
        <w:separator/>
      </w:r>
    </w:p>
  </w:footnote>
  <w:footnote w:type="continuationSeparator" w:id="0">
    <w:p w14:paraId="76BEA88C" w14:textId="77777777" w:rsidR="00995223" w:rsidRDefault="009952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256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0F24"/>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10F7"/>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223"/>
    <w:rsid w:val="009A1E8C"/>
    <w:rsid w:val="009A4C24"/>
    <w:rsid w:val="009B04B6"/>
    <w:rsid w:val="009D0CBE"/>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aces/about/index.html" TargetMode="External"/><Relationship Id="rId18" Type="http://schemas.openxmlformats.org/officeDocument/2006/relationships/hyperlink" Target="https://www.stchris.org.uk/about-us/our-approach-to-care/care-leaver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cas.org.uk/improving-equality-diversity-and-inclusion/unconscious-bias" TargetMode="External"/><Relationship Id="rId17" Type="http://schemas.openxmlformats.org/officeDocument/2006/relationships/hyperlink" Target="https://www.fostercareuk.co.uk/knowledge-centre/what-is-a-care-leaver" TargetMode="External"/><Relationship Id="rId2" Type="http://schemas.openxmlformats.org/officeDocument/2006/relationships/customXml" Target="../customXml/item2.xml"/><Relationship Id="rId16" Type="http://schemas.openxmlformats.org/officeDocument/2006/relationships/hyperlink" Target="https://www.fostercareuk.co.uk/knowledge-centre/what-is-a-care-leav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br01.safelinks.protection.outlook.com/?url=https%3A%2F%2Fwww.actionforchildren.org.uk%2Fblog%2Ffour-things-you-need-to-know-about-the-uk-care-system%2F%23%3A~%3Atext%3DFour%2520things%2520you%2520need%2520to%2520know%2520about%2520the%2Cfoster%2520families%2520to%2520help%2520children%2520in%2520care%2520&amp;data=05%7C02%7Cmatthew.coakley%40gwent.police.uk%7Ce69296d4f6264f44906108dd5350fa2a%7Ce46c8472ef5d4b63bc744a60db42c371%7C0%7C0%7C638758329450364770%7CUnknown%7CTWFpbGZsb3d8eyJFbXB0eU1hcGkiOnRydWUsIlYiOiIwLjAuMDAwMCIsIlAiOiJXaW4zMiIsIkFOIjoiTWFpbCIsIldUIjoyfQ%3D%3D%7C0%7C%7C%7C&amp;sdata=yCBane90rRypuz%2Fwrn5M06%2F336RpSzrmvTfr3aXTW7Y%3D&amp;reserved=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www.actionforchildren.org.uk%2Fblog%2Ffour-things-you-need-to-know-about-the-uk-care-system%2F%23%3A~%3Atext%3DFour%2520things%2520you%2520need%2520to%2520know%2520about%2520the%2Cfoster%2520families%2520to%2520help%2520children%2520in%2520care%2520&amp;data=05%7C02%7Cmatthew.coakley%40gwent.police.uk%7Ce69296d4f6264f44906108dd5350fa2a%7Ce46c8472ef5d4b63bc744a60db42c371%7C0%7C0%7C638758329450364770%7CUnknown%7CTWFpbGZsb3d8eyJFbXB0eU1hcGkiOnRydWUsIlYiOiIwLjAuMDAwMCIsIlAiOiJXaW4zMiIsIkFOIjoiTWFpbCIsIldUIjoyfQ%3D%3D%7C0%7C%7C%7C&amp;sdata=yCBane90rRypuz%2Fwrn5M06%2F336RpSzrmvTfr3aXTW7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7473</Characters>
  <Application>Microsoft Office Word</Application>
  <DocSecurity>0</DocSecurity>
  <Lines>62</Lines>
  <Paragraphs>17</Paragraphs>
  <ScaleCrop>false</ScaleCrop>
  <Company>sihe</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Coakley, Matthew</cp:lastModifiedBy>
  <cp:revision>2</cp:revision>
  <cp:lastPrinted>2022-03-21T13:46:00Z</cp:lastPrinted>
  <dcterms:created xsi:type="dcterms:W3CDTF">2025-02-24T19:47:00Z</dcterms:created>
  <dcterms:modified xsi:type="dcterms:W3CDTF">2025-02-24T19:47:00Z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2025-02-22T17:55:53Z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fd8292a8-90d6-4c8b-b09c-848915d09f31</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