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381" w:rsidRPr="00174B0D" w:rsidRDefault="004870CB" w:rsidP="000748D2">
      <w:pPr>
        <w:jc w:val="center"/>
        <w:rPr>
          <w:color w:val="000000" w:themeColor="text1"/>
        </w:rPr>
      </w:pPr>
      <w:r w:rsidRPr="00174B0D">
        <w:rPr>
          <w:noProof/>
          <w:color w:val="000000" w:themeColor="text1"/>
          <w:lang w:eastAsia="en-GB"/>
        </w:rPr>
        <w:drawing>
          <wp:inline distT="0" distB="0" distL="0" distR="0">
            <wp:extent cx="3619500" cy="1201674"/>
            <wp:effectExtent l="0" t="0" r="0"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82137" cy="1222469"/>
                    </a:xfrm>
                    <a:prstGeom prst="rect">
                      <a:avLst/>
                    </a:prstGeom>
                    <a:noFill/>
                    <a:ln>
                      <a:noFill/>
                    </a:ln>
                  </pic:spPr>
                </pic:pic>
              </a:graphicData>
            </a:graphic>
          </wp:inline>
        </w:drawing>
      </w:r>
    </w:p>
    <w:p w:rsidR="004870CB" w:rsidRPr="00174B0D" w:rsidRDefault="004870CB">
      <w:pPr>
        <w:rPr>
          <w:color w:val="000000" w:themeColor="text1"/>
        </w:rPr>
      </w:pPr>
    </w:p>
    <w:p w:rsidR="004870CB" w:rsidRPr="00174B0D" w:rsidRDefault="004870CB">
      <w:pPr>
        <w:rPr>
          <w:b/>
          <w:color w:val="000000" w:themeColor="text1"/>
        </w:rPr>
      </w:pPr>
    </w:p>
    <w:p w:rsidR="004870CB" w:rsidRPr="00174B0D" w:rsidRDefault="0027164B" w:rsidP="00EC66BF">
      <w:pPr>
        <w:spacing w:line="360" w:lineRule="auto"/>
        <w:jc w:val="center"/>
        <w:rPr>
          <w:rFonts w:ascii="Arial" w:hAnsi="Arial" w:cs="Arial"/>
          <w:b/>
          <w:color w:val="000000" w:themeColor="text1"/>
        </w:rPr>
      </w:pPr>
      <w:r>
        <w:rPr>
          <w:rFonts w:ascii="Arial" w:hAnsi="Arial" w:cs="Arial"/>
          <w:b/>
          <w:color w:val="000000" w:themeColor="text1"/>
        </w:rPr>
        <w:t>Psychology in Health and Social Care</w:t>
      </w:r>
      <w:r w:rsidR="000748D2" w:rsidRPr="00174B0D">
        <w:rPr>
          <w:rFonts w:ascii="Arial" w:hAnsi="Arial" w:cs="Arial"/>
          <w:b/>
          <w:color w:val="000000" w:themeColor="text1"/>
        </w:rPr>
        <w:t xml:space="preserve"> – </w:t>
      </w:r>
      <w:r>
        <w:rPr>
          <w:rFonts w:ascii="Arial" w:hAnsi="Arial" w:cs="Arial"/>
          <w:b/>
          <w:color w:val="000000" w:themeColor="text1"/>
        </w:rPr>
        <w:t>BMHP4003</w:t>
      </w:r>
    </w:p>
    <w:p w:rsidR="000748D2" w:rsidRPr="00174B0D" w:rsidRDefault="000748D2" w:rsidP="00EC66BF">
      <w:pPr>
        <w:spacing w:line="360" w:lineRule="auto"/>
        <w:jc w:val="center"/>
        <w:rPr>
          <w:rFonts w:ascii="Arial" w:hAnsi="Arial" w:cs="Arial"/>
          <w:b/>
          <w:color w:val="000000" w:themeColor="text1"/>
        </w:rPr>
      </w:pPr>
      <w:r w:rsidRPr="00174B0D">
        <w:rPr>
          <w:rFonts w:ascii="Arial" w:hAnsi="Arial" w:cs="Arial"/>
          <w:b/>
          <w:color w:val="000000" w:themeColor="text1"/>
        </w:rPr>
        <w:t>Task 2: Report</w:t>
      </w:r>
    </w:p>
    <w:p w:rsidR="00EC66BF" w:rsidRPr="00174B0D" w:rsidRDefault="00EC66BF">
      <w:pPr>
        <w:rPr>
          <w:rFonts w:ascii="Arial" w:hAnsi="Arial" w:cs="Arial"/>
          <w:color w:val="000000" w:themeColor="text1"/>
        </w:rPr>
      </w:pPr>
    </w:p>
    <w:p w:rsidR="00EC66BF" w:rsidRPr="00174B0D" w:rsidRDefault="00EC66BF">
      <w:pPr>
        <w:rPr>
          <w:rFonts w:ascii="Arial" w:hAnsi="Arial" w:cs="Arial"/>
          <w:color w:val="000000" w:themeColor="text1"/>
        </w:rPr>
      </w:pPr>
    </w:p>
    <w:p w:rsidR="00EC66BF" w:rsidRPr="00174B0D" w:rsidRDefault="00EC66BF" w:rsidP="00EC66BF">
      <w:pPr>
        <w:spacing w:line="360" w:lineRule="auto"/>
        <w:rPr>
          <w:rFonts w:ascii="Arial" w:hAnsi="Arial" w:cs="Arial"/>
          <w:color w:val="000000" w:themeColor="text1"/>
        </w:rPr>
      </w:pPr>
    </w:p>
    <w:p w:rsidR="000748D2" w:rsidRPr="00174B0D" w:rsidRDefault="000748D2" w:rsidP="00EC66BF">
      <w:pPr>
        <w:spacing w:line="360" w:lineRule="auto"/>
        <w:rPr>
          <w:rFonts w:ascii="Arial" w:hAnsi="Arial" w:cs="Arial"/>
          <w:color w:val="000000" w:themeColor="text1"/>
        </w:rPr>
      </w:pPr>
      <w:r w:rsidRPr="00174B0D">
        <w:rPr>
          <w:rFonts w:ascii="Arial" w:hAnsi="Arial" w:cs="Arial"/>
          <w:b/>
          <w:color w:val="000000" w:themeColor="text1"/>
        </w:rPr>
        <w:t>Module leader:</w:t>
      </w:r>
      <w:r w:rsidRPr="00174B0D">
        <w:rPr>
          <w:rFonts w:ascii="Arial" w:hAnsi="Arial" w:cs="Arial"/>
          <w:color w:val="000000" w:themeColor="text1"/>
        </w:rPr>
        <w:t xml:space="preserve"> </w:t>
      </w:r>
      <w:r w:rsidR="0027164B">
        <w:rPr>
          <w:rFonts w:ascii="Arial" w:hAnsi="Arial" w:cs="Arial"/>
          <w:color w:val="000000" w:themeColor="text1"/>
        </w:rPr>
        <w:tab/>
        <w:t xml:space="preserve">Diya </w:t>
      </w:r>
      <w:proofErr w:type="spellStart"/>
      <w:r w:rsidR="0027164B">
        <w:rPr>
          <w:rFonts w:ascii="Arial" w:hAnsi="Arial" w:cs="Arial"/>
          <w:color w:val="000000" w:themeColor="text1"/>
        </w:rPr>
        <w:t>Ganguly</w:t>
      </w:r>
      <w:proofErr w:type="spellEnd"/>
    </w:p>
    <w:p w:rsidR="000748D2" w:rsidRPr="00174B0D" w:rsidRDefault="002A46A7" w:rsidP="00EC66BF">
      <w:pPr>
        <w:spacing w:line="360" w:lineRule="auto"/>
        <w:rPr>
          <w:rFonts w:ascii="Arial" w:hAnsi="Arial" w:cs="Arial"/>
          <w:color w:val="000000" w:themeColor="text1"/>
        </w:rPr>
      </w:pPr>
      <w:r w:rsidRPr="00174B0D">
        <w:rPr>
          <w:rFonts w:ascii="Arial" w:hAnsi="Arial" w:cs="Arial"/>
          <w:b/>
          <w:color w:val="000000" w:themeColor="text1"/>
        </w:rPr>
        <w:t>Student:</w:t>
      </w:r>
      <w:r w:rsidRPr="00174B0D">
        <w:rPr>
          <w:rFonts w:ascii="Arial" w:hAnsi="Arial" w:cs="Arial"/>
          <w:color w:val="000000" w:themeColor="text1"/>
        </w:rPr>
        <w:t xml:space="preserve"> </w:t>
      </w:r>
      <w:r w:rsidR="00EC66BF" w:rsidRPr="00174B0D">
        <w:rPr>
          <w:rFonts w:ascii="Arial" w:hAnsi="Arial" w:cs="Arial"/>
          <w:color w:val="000000" w:themeColor="text1"/>
        </w:rPr>
        <w:tab/>
      </w:r>
      <w:r w:rsidR="0027164B">
        <w:rPr>
          <w:rFonts w:ascii="Arial" w:hAnsi="Arial" w:cs="Arial"/>
          <w:color w:val="000000" w:themeColor="text1"/>
        </w:rPr>
        <w:tab/>
        <w:t xml:space="preserve">Silvia </w:t>
      </w:r>
      <w:proofErr w:type="spellStart"/>
      <w:r w:rsidR="0027164B">
        <w:rPr>
          <w:rFonts w:ascii="Arial" w:hAnsi="Arial" w:cs="Arial"/>
          <w:color w:val="000000" w:themeColor="text1"/>
        </w:rPr>
        <w:t>Zarova</w:t>
      </w:r>
      <w:proofErr w:type="spellEnd"/>
    </w:p>
    <w:p w:rsidR="002A46A7" w:rsidRPr="00174B0D" w:rsidRDefault="002A46A7" w:rsidP="00EC66BF">
      <w:pPr>
        <w:spacing w:line="360" w:lineRule="auto"/>
        <w:rPr>
          <w:rFonts w:ascii="Arial" w:hAnsi="Arial" w:cs="Arial"/>
          <w:color w:val="000000" w:themeColor="text1"/>
        </w:rPr>
      </w:pPr>
      <w:r w:rsidRPr="00174B0D">
        <w:rPr>
          <w:rFonts w:ascii="Arial" w:hAnsi="Arial" w:cs="Arial"/>
          <w:b/>
          <w:color w:val="000000" w:themeColor="text1"/>
        </w:rPr>
        <w:t>Student ID:</w:t>
      </w:r>
      <w:r w:rsidRPr="00174B0D">
        <w:rPr>
          <w:rFonts w:ascii="Arial" w:hAnsi="Arial" w:cs="Arial"/>
          <w:color w:val="000000" w:themeColor="text1"/>
        </w:rPr>
        <w:t xml:space="preserve"> </w:t>
      </w:r>
      <w:r w:rsidR="00EC66BF" w:rsidRPr="00174B0D">
        <w:rPr>
          <w:rFonts w:ascii="Arial" w:hAnsi="Arial" w:cs="Arial"/>
          <w:color w:val="000000" w:themeColor="text1"/>
        </w:rPr>
        <w:tab/>
      </w:r>
      <w:r w:rsidR="0027164B">
        <w:rPr>
          <w:rFonts w:ascii="Arial" w:hAnsi="Arial" w:cs="Arial"/>
          <w:color w:val="000000" w:themeColor="text1"/>
        </w:rPr>
        <w:tab/>
        <w:t>2010832</w:t>
      </w:r>
    </w:p>
    <w:p w:rsidR="008E70FB" w:rsidRPr="00174B0D" w:rsidRDefault="008E70FB" w:rsidP="00EC66BF">
      <w:pPr>
        <w:spacing w:line="360" w:lineRule="auto"/>
        <w:rPr>
          <w:rFonts w:ascii="Arial" w:hAnsi="Arial" w:cs="Arial"/>
          <w:color w:val="000000" w:themeColor="text1"/>
        </w:rPr>
      </w:pPr>
    </w:p>
    <w:p w:rsidR="008E70FB" w:rsidRPr="00174B0D" w:rsidRDefault="008E70FB" w:rsidP="00EC66BF">
      <w:pPr>
        <w:spacing w:line="360" w:lineRule="auto"/>
        <w:rPr>
          <w:rFonts w:ascii="Arial" w:hAnsi="Arial" w:cs="Arial"/>
          <w:color w:val="000000" w:themeColor="text1"/>
        </w:rPr>
      </w:pPr>
    </w:p>
    <w:p w:rsidR="008E70FB" w:rsidRPr="00174B0D" w:rsidRDefault="008E70FB" w:rsidP="00EC66BF">
      <w:pPr>
        <w:spacing w:line="360" w:lineRule="auto"/>
        <w:rPr>
          <w:rFonts w:ascii="Arial" w:hAnsi="Arial" w:cs="Arial"/>
          <w:color w:val="000000" w:themeColor="text1"/>
        </w:rPr>
      </w:pPr>
    </w:p>
    <w:p w:rsidR="008E70FB" w:rsidRPr="00174B0D" w:rsidRDefault="008E70FB" w:rsidP="00EC66BF">
      <w:pPr>
        <w:spacing w:line="360" w:lineRule="auto"/>
        <w:rPr>
          <w:rFonts w:ascii="Arial" w:hAnsi="Arial" w:cs="Arial"/>
          <w:color w:val="000000" w:themeColor="text1"/>
        </w:rPr>
      </w:pPr>
    </w:p>
    <w:p w:rsidR="008E70FB" w:rsidRPr="00174B0D" w:rsidRDefault="008E70FB" w:rsidP="00EC66BF">
      <w:pPr>
        <w:spacing w:line="360" w:lineRule="auto"/>
        <w:rPr>
          <w:rFonts w:ascii="Arial" w:hAnsi="Arial" w:cs="Arial"/>
          <w:color w:val="000000" w:themeColor="text1"/>
        </w:rPr>
      </w:pPr>
    </w:p>
    <w:p w:rsidR="008E70FB" w:rsidRPr="00174B0D" w:rsidRDefault="008E70FB" w:rsidP="00EC66BF">
      <w:pPr>
        <w:spacing w:line="360" w:lineRule="auto"/>
        <w:rPr>
          <w:rFonts w:ascii="Arial" w:hAnsi="Arial" w:cs="Arial"/>
          <w:color w:val="000000" w:themeColor="text1"/>
        </w:rPr>
      </w:pPr>
    </w:p>
    <w:p w:rsidR="008E70FB" w:rsidRPr="00174B0D" w:rsidRDefault="008E70FB" w:rsidP="00EC66BF">
      <w:pPr>
        <w:spacing w:line="360" w:lineRule="auto"/>
        <w:rPr>
          <w:rFonts w:ascii="Arial" w:hAnsi="Arial" w:cs="Arial"/>
          <w:color w:val="000000" w:themeColor="text1"/>
        </w:rPr>
      </w:pPr>
    </w:p>
    <w:p w:rsidR="008E70FB" w:rsidRPr="00174B0D" w:rsidRDefault="008E70FB" w:rsidP="00EC66BF">
      <w:pPr>
        <w:spacing w:line="360" w:lineRule="auto"/>
        <w:rPr>
          <w:rFonts w:ascii="Arial" w:hAnsi="Arial" w:cs="Arial"/>
          <w:color w:val="000000" w:themeColor="text1"/>
        </w:rPr>
      </w:pPr>
    </w:p>
    <w:p w:rsidR="008E70FB" w:rsidRPr="00174B0D" w:rsidRDefault="008E70FB" w:rsidP="00EC66BF">
      <w:pPr>
        <w:spacing w:line="360" w:lineRule="auto"/>
        <w:rPr>
          <w:rFonts w:ascii="Arial" w:hAnsi="Arial" w:cs="Arial"/>
          <w:color w:val="000000" w:themeColor="text1"/>
        </w:rPr>
      </w:pPr>
    </w:p>
    <w:p w:rsidR="008E70FB" w:rsidRPr="00174B0D" w:rsidRDefault="008E70FB" w:rsidP="00EC66BF">
      <w:pPr>
        <w:spacing w:line="360" w:lineRule="auto"/>
        <w:rPr>
          <w:rFonts w:ascii="Arial" w:hAnsi="Arial" w:cs="Arial"/>
          <w:color w:val="000000" w:themeColor="text1"/>
        </w:rPr>
      </w:pPr>
    </w:p>
    <w:p w:rsidR="008E70FB" w:rsidRPr="00174B0D" w:rsidRDefault="008E70FB" w:rsidP="00EC66BF">
      <w:pPr>
        <w:spacing w:line="360" w:lineRule="auto"/>
        <w:rPr>
          <w:rFonts w:ascii="Arial" w:hAnsi="Arial" w:cs="Arial"/>
          <w:color w:val="000000" w:themeColor="text1"/>
        </w:rPr>
      </w:pPr>
    </w:p>
    <w:p w:rsidR="008E70FB" w:rsidRPr="00174B0D" w:rsidRDefault="008E70FB" w:rsidP="00EC66BF">
      <w:pPr>
        <w:spacing w:line="360" w:lineRule="auto"/>
        <w:rPr>
          <w:rFonts w:ascii="Arial" w:hAnsi="Arial" w:cs="Arial"/>
          <w:color w:val="000000" w:themeColor="text1"/>
        </w:rPr>
      </w:pPr>
    </w:p>
    <w:p w:rsidR="008E70FB" w:rsidRPr="00174B0D" w:rsidRDefault="008E70FB" w:rsidP="00EC66BF">
      <w:pPr>
        <w:spacing w:line="360" w:lineRule="auto"/>
        <w:rPr>
          <w:rFonts w:ascii="Arial" w:hAnsi="Arial" w:cs="Arial"/>
          <w:color w:val="000000" w:themeColor="text1"/>
        </w:rPr>
      </w:pPr>
    </w:p>
    <w:p w:rsidR="008E70FB" w:rsidRPr="00174B0D" w:rsidRDefault="008E70FB" w:rsidP="00DA2C12">
      <w:pPr>
        <w:spacing w:line="360" w:lineRule="auto"/>
        <w:rPr>
          <w:rFonts w:ascii="Arial" w:hAnsi="Arial" w:cs="Arial"/>
          <w:b/>
          <w:color w:val="000000" w:themeColor="text1"/>
        </w:rPr>
      </w:pPr>
      <w:r w:rsidRPr="00174B0D">
        <w:rPr>
          <w:rFonts w:ascii="Arial" w:hAnsi="Arial" w:cs="Arial"/>
          <w:b/>
          <w:color w:val="000000" w:themeColor="text1"/>
        </w:rPr>
        <w:lastRenderedPageBreak/>
        <w:t>Contents</w:t>
      </w:r>
    </w:p>
    <w:p w:rsidR="00F04CE6" w:rsidRPr="00174B0D" w:rsidRDefault="00F04CE6" w:rsidP="00EC66BF">
      <w:pPr>
        <w:spacing w:line="360" w:lineRule="auto"/>
        <w:rPr>
          <w:rFonts w:ascii="Arial" w:hAnsi="Arial" w:cs="Arial"/>
          <w:color w:val="000000" w:themeColor="text1"/>
        </w:rPr>
      </w:pPr>
    </w:p>
    <w:p w:rsidR="00F04CE6" w:rsidRPr="00174B0D" w:rsidRDefault="00C940B0" w:rsidP="00EC66BF">
      <w:pPr>
        <w:spacing w:line="360" w:lineRule="auto"/>
        <w:rPr>
          <w:rFonts w:ascii="Arial" w:hAnsi="Arial" w:cs="Arial"/>
          <w:color w:val="000000" w:themeColor="text1"/>
        </w:rPr>
      </w:pPr>
      <w:r w:rsidRPr="00174B0D">
        <w:rPr>
          <w:rFonts w:ascii="Arial" w:hAnsi="Arial" w:cs="Arial"/>
          <w:color w:val="000000" w:themeColor="text1"/>
        </w:rPr>
        <w:t>Introduction</w:t>
      </w:r>
      <w:r w:rsidR="00E676EB" w:rsidRPr="00174B0D">
        <w:rPr>
          <w:rFonts w:ascii="Arial" w:hAnsi="Arial" w:cs="Arial"/>
          <w:color w:val="000000" w:themeColor="text1"/>
        </w:rPr>
        <w:tab/>
        <w:t>…………………………………………..</w:t>
      </w:r>
      <w:r w:rsidR="00E676EB" w:rsidRPr="00174B0D">
        <w:rPr>
          <w:rFonts w:ascii="Arial" w:hAnsi="Arial" w:cs="Arial"/>
          <w:color w:val="000000" w:themeColor="text1"/>
        </w:rPr>
        <w:tab/>
      </w:r>
      <w:r w:rsidR="00F912D3">
        <w:rPr>
          <w:rFonts w:ascii="Arial" w:hAnsi="Arial" w:cs="Arial"/>
          <w:color w:val="000000" w:themeColor="text1"/>
        </w:rPr>
        <w:t>3</w:t>
      </w:r>
    </w:p>
    <w:p w:rsidR="00C940B0" w:rsidRPr="00174B0D" w:rsidRDefault="000A29A2" w:rsidP="00EC66BF">
      <w:pPr>
        <w:spacing w:line="360" w:lineRule="auto"/>
        <w:rPr>
          <w:rFonts w:ascii="Arial" w:hAnsi="Arial" w:cs="Arial"/>
          <w:color w:val="000000" w:themeColor="text1"/>
        </w:rPr>
      </w:pPr>
      <w:r>
        <w:rPr>
          <w:rFonts w:ascii="Arial" w:hAnsi="Arial" w:cs="Arial"/>
          <w:color w:val="000000" w:themeColor="text1"/>
        </w:rPr>
        <w:t>Theory</w:t>
      </w:r>
      <w:r w:rsidR="00E676EB" w:rsidRPr="00174B0D">
        <w:rPr>
          <w:rFonts w:ascii="Arial" w:hAnsi="Arial" w:cs="Arial"/>
          <w:color w:val="000000" w:themeColor="text1"/>
        </w:rPr>
        <w:tab/>
        <w:t>…………………………………………</w:t>
      </w:r>
      <w:r>
        <w:rPr>
          <w:rFonts w:ascii="Arial" w:hAnsi="Arial" w:cs="Arial"/>
          <w:color w:val="000000" w:themeColor="text1"/>
        </w:rPr>
        <w:t>…………</w:t>
      </w:r>
      <w:r w:rsidR="00E676EB" w:rsidRPr="00174B0D">
        <w:rPr>
          <w:rFonts w:ascii="Arial" w:hAnsi="Arial" w:cs="Arial"/>
          <w:color w:val="000000" w:themeColor="text1"/>
        </w:rPr>
        <w:tab/>
      </w:r>
      <w:r w:rsidR="00F912D3">
        <w:rPr>
          <w:rFonts w:ascii="Arial" w:hAnsi="Arial" w:cs="Arial"/>
          <w:color w:val="000000" w:themeColor="text1"/>
        </w:rPr>
        <w:t>3</w:t>
      </w:r>
    </w:p>
    <w:p w:rsidR="00C940B0" w:rsidRPr="00174B0D" w:rsidRDefault="000A29A2" w:rsidP="00EC66BF">
      <w:pPr>
        <w:spacing w:line="360" w:lineRule="auto"/>
        <w:rPr>
          <w:rFonts w:ascii="Arial" w:hAnsi="Arial" w:cs="Arial"/>
          <w:color w:val="000000" w:themeColor="text1"/>
        </w:rPr>
      </w:pPr>
      <w:r>
        <w:rPr>
          <w:rFonts w:ascii="Arial" w:hAnsi="Arial" w:cs="Arial"/>
          <w:color w:val="000000" w:themeColor="text1"/>
        </w:rPr>
        <w:t>Role of health care practitioners ……………………</w:t>
      </w:r>
      <w:r w:rsidR="00E676EB" w:rsidRPr="00174B0D">
        <w:rPr>
          <w:rFonts w:ascii="Arial" w:hAnsi="Arial" w:cs="Arial"/>
          <w:color w:val="000000" w:themeColor="text1"/>
        </w:rPr>
        <w:t>…</w:t>
      </w:r>
      <w:r w:rsidR="00E676EB" w:rsidRPr="00174B0D">
        <w:rPr>
          <w:rFonts w:ascii="Arial" w:hAnsi="Arial" w:cs="Arial"/>
          <w:color w:val="000000" w:themeColor="text1"/>
        </w:rPr>
        <w:tab/>
      </w:r>
      <w:r w:rsidR="00F912D3">
        <w:rPr>
          <w:rFonts w:ascii="Arial" w:hAnsi="Arial" w:cs="Arial"/>
          <w:color w:val="000000" w:themeColor="text1"/>
        </w:rPr>
        <w:t>4</w:t>
      </w:r>
    </w:p>
    <w:p w:rsidR="00C940B0" w:rsidRPr="00174B0D" w:rsidRDefault="000A29A2" w:rsidP="00EC66BF">
      <w:pPr>
        <w:spacing w:line="360" w:lineRule="auto"/>
        <w:rPr>
          <w:rFonts w:ascii="Arial" w:hAnsi="Arial" w:cs="Arial"/>
          <w:color w:val="000000" w:themeColor="text1"/>
        </w:rPr>
      </w:pPr>
      <w:r>
        <w:rPr>
          <w:rFonts w:ascii="Arial" w:hAnsi="Arial" w:cs="Arial"/>
          <w:color w:val="000000" w:themeColor="text1"/>
        </w:rPr>
        <w:t>Reflection</w:t>
      </w:r>
      <w:r w:rsidR="00E676EB" w:rsidRPr="00174B0D">
        <w:rPr>
          <w:rFonts w:ascii="Arial" w:hAnsi="Arial" w:cs="Arial"/>
          <w:color w:val="000000" w:themeColor="text1"/>
        </w:rPr>
        <w:tab/>
        <w:t>…………………………</w:t>
      </w:r>
      <w:r>
        <w:rPr>
          <w:rFonts w:ascii="Arial" w:hAnsi="Arial" w:cs="Arial"/>
          <w:color w:val="000000" w:themeColor="text1"/>
        </w:rPr>
        <w:t>………………..</w:t>
      </w:r>
      <w:r w:rsidR="00E676EB" w:rsidRPr="00174B0D">
        <w:rPr>
          <w:rFonts w:ascii="Arial" w:hAnsi="Arial" w:cs="Arial"/>
          <w:color w:val="000000" w:themeColor="text1"/>
        </w:rPr>
        <w:tab/>
      </w:r>
      <w:r w:rsidR="00F912D3">
        <w:rPr>
          <w:rFonts w:ascii="Arial" w:hAnsi="Arial" w:cs="Arial"/>
          <w:color w:val="000000" w:themeColor="text1"/>
        </w:rPr>
        <w:t>5</w:t>
      </w:r>
    </w:p>
    <w:p w:rsidR="00763323" w:rsidRPr="00174B0D" w:rsidRDefault="00763323" w:rsidP="00763323">
      <w:pPr>
        <w:spacing w:line="360" w:lineRule="auto"/>
        <w:rPr>
          <w:rFonts w:ascii="Arial" w:hAnsi="Arial" w:cs="Arial"/>
          <w:color w:val="000000" w:themeColor="text1"/>
        </w:rPr>
      </w:pPr>
      <w:r w:rsidRPr="00174B0D">
        <w:rPr>
          <w:rFonts w:ascii="Arial" w:hAnsi="Arial" w:cs="Arial"/>
          <w:color w:val="000000" w:themeColor="text1"/>
        </w:rPr>
        <w:t>Conclusion</w:t>
      </w:r>
      <w:r w:rsidRPr="00174B0D">
        <w:rPr>
          <w:rFonts w:ascii="Arial" w:hAnsi="Arial" w:cs="Arial"/>
          <w:color w:val="000000" w:themeColor="text1"/>
        </w:rPr>
        <w:tab/>
        <w:t>…………………………………………..</w:t>
      </w:r>
      <w:r w:rsidRPr="00174B0D">
        <w:rPr>
          <w:rFonts w:ascii="Arial" w:hAnsi="Arial" w:cs="Arial"/>
          <w:color w:val="000000" w:themeColor="text1"/>
        </w:rPr>
        <w:tab/>
      </w:r>
      <w:r w:rsidR="00F912D3">
        <w:rPr>
          <w:rFonts w:ascii="Arial" w:hAnsi="Arial" w:cs="Arial"/>
          <w:color w:val="000000" w:themeColor="text1"/>
        </w:rPr>
        <w:t>5</w:t>
      </w:r>
    </w:p>
    <w:p w:rsidR="00C940B0" w:rsidRPr="00174B0D" w:rsidRDefault="00C940B0" w:rsidP="00EC66BF">
      <w:pPr>
        <w:spacing w:line="360" w:lineRule="auto"/>
        <w:rPr>
          <w:rFonts w:ascii="Arial" w:hAnsi="Arial" w:cs="Arial"/>
          <w:color w:val="000000" w:themeColor="text1"/>
        </w:rPr>
      </w:pPr>
      <w:r w:rsidRPr="00174B0D">
        <w:rPr>
          <w:rFonts w:ascii="Arial" w:hAnsi="Arial" w:cs="Arial"/>
          <w:color w:val="000000" w:themeColor="text1"/>
        </w:rPr>
        <w:t>References</w:t>
      </w:r>
      <w:r w:rsidR="00E676EB" w:rsidRPr="00174B0D">
        <w:rPr>
          <w:rFonts w:ascii="Arial" w:hAnsi="Arial" w:cs="Arial"/>
          <w:color w:val="000000" w:themeColor="text1"/>
        </w:rPr>
        <w:tab/>
        <w:t>…………………………………………..</w:t>
      </w:r>
      <w:r w:rsidR="00E676EB" w:rsidRPr="00174B0D">
        <w:rPr>
          <w:rFonts w:ascii="Arial" w:hAnsi="Arial" w:cs="Arial"/>
          <w:color w:val="000000" w:themeColor="text1"/>
        </w:rPr>
        <w:tab/>
      </w:r>
      <w:r w:rsidR="00F912D3">
        <w:rPr>
          <w:rFonts w:ascii="Arial" w:hAnsi="Arial" w:cs="Arial"/>
          <w:color w:val="000000" w:themeColor="text1"/>
        </w:rPr>
        <w:t>6</w:t>
      </w:r>
      <w:bookmarkStart w:id="0" w:name="_GoBack"/>
      <w:bookmarkEnd w:id="0"/>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color w:val="000000" w:themeColor="text1"/>
        </w:rPr>
      </w:pPr>
    </w:p>
    <w:p w:rsidR="00AB2A50" w:rsidRDefault="00AB2A50" w:rsidP="00EC66BF">
      <w:pPr>
        <w:spacing w:line="360" w:lineRule="auto"/>
        <w:rPr>
          <w:rFonts w:ascii="Arial" w:hAnsi="Arial" w:cs="Arial"/>
          <w:color w:val="000000" w:themeColor="text1"/>
        </w:rPr>
      </w:pPr>
    </w:p>
    <w:p w:rsidR="00AB786B" w:rsidRDefault="00AB786B" w:rsidP="00EC66BF">
      <w:pPr>
        <w:spacing w:line="360" w:lineRule="auto"/>
        <w:rPr>
          <w:rFonts w:ascii="Arial" w:hAnsi="Arial" w:cs="Arial"/>
          <w:color w:val="000000" w:themeColor="text1"/>
        </w:rPr>
      </w:pPr>
    </w:p>
    <w:p w:rsidR="00AB786B" w:rsidRPr="00174B0D" w:rsidRDefault="00AB786B" w:rsidP="00EC66BF">
      <w:pPr>
        <w:spacing w:line="360" w:lineRule="auto"/>
        <w:rPr>
          <w:rFonts w:ascii="Arial" w:hAnsi="Arial" w:cs="Arial"/>
          <w:color w:val="000000" w:themeColor="text1"/>
        </w:rPr>
      </w:pPr>
    </w:p>
    <w:p w:rsidR="00AB2A50" w:rsidRPr="00174B0D" w:rsidRDefault="00AB2A50" w:rsidP="00EC66BF">
      <w:pPr>
        <w:spacing w:line="360" w:lineRule="auto"/>
        <w:rPr>
          <w:rFonts w:ascii="Arial" w:hAnsi="Arial" w:cs="Arial"/>
          <w:b/>
          <w:color w:val="000000" w:themeColor="text1"/>
        </w:rPr>
      </w:pPr>
      <w:r w:rsidRPr="00174B0D">
        <w:rPr>
          <w:rFonts w:ascii="Arial" w:hAnsi="Arial" w:cs="Arial"/>
          <w:b/>
          <w:color w:val="000000" w:themeColor="text1"/>
        </w:rPr>
        <w:lastRenderedPageBreak/>
        <w:t>Introduction.</w:t>
      </w:r>
    </w:p>
    <w:p w:rsidR="00F84D49" w:rsidRDefault="00805EFB" w:rsidP="00EB0820">
      <w:pPr>
        <w:spacing w:line="360" w:lineRule="auto"/>
        <w:jc w:val="both"/>
        <w:rPr>
          <w:rFonts w:ascii="Arial" w:hAnsi="Arial" w:cs="Arial"/>
          <w:color w:val="000000" w:themeColor="text1"/>
        </w:rPr>
      </w:pPr>
      <w:r>
        <w:rPr>
          <w:rFonts w:ascii="Arial" w:hAnsi="Arial" w:cs="Arial"/>
          <w:color w:val="000000" w:themeColor="text1"/>
        </w:rPr>
        <w:t xml:space="preserve">The purpose of this report is to illustrate my perceptions of the concept of the Behaviourist Learning Theory and its application in the Health and Social Care studies. </w:t>
      </w:r>
      <w:r w:rsidR="008C02B4">
        <w:rPr>
          <w:rFonts w:ascii="Arial" w:hAnsi="Arial" w:cs="Arial"/>
          <w:color w:val="000000" w:themeColor="text1"/>
        </w:rPr>
        <w:t xml:space="preserve">I will also discuss the role of the health care practitioners and how the before mentioned theory applies in the social care settings. I will reflect on my experience in researching the topic and </w:t>
      </w:r>
      <w:r w:rsidR="00273E94">
        <w:rPr>
          <w:rFonts w:ascii="Arial" w:hAnsi="Arial" w:cs="Arial"/>
          <w:color w:val="000000" w:themeColor="text1"/>
        </w:rPr>
        <w:t>participation in</w:t>
      </w:r>
      <w:r w:rsidR="008C02B4">
        <w:rPr>
          <w:rFonts w:ascii="Arial" w:hAnsi="Arial" w:cs="Arial"/>
          <w:color w:val="000000" w:themeColor="text1"/>
        </w:rPr>
        <w:t xml:space="preserve"> the group presentation. In the conclusion I will </w:t>
      </w:r>
      <w:r w:rsidR="00273E94">
        <w:rPr>
          <w:rFonts w:ascii="Arial" w:hAnsi="Arial" w:cs="Arial"/>
          <w:color w:val="000000" w:themeColor="text1"/>
        </w:rPr>
        <w:t>summarise the main points in my own words and the report will end with a reference list showing all academic sources use</w:t>
      </w:r>
      <w:r w:rsidR="009E5CE0">
        <w:rPr>
          <w:rFonts w:ascii="Arial" w:hAnsi="Arial" w:cs="Arial"/>
          <w:color w:val="000000" w:themeColor="text1"/>
        </w:rPr>
        <w:t>d for the assembly of the work.</w:t>
      </w:r>
    </w:p>
    <w:p w:rsidR="009E5CE0" w:rsidRPr="00174B0D" w:rsidRDefault="009E5CE0" w:rsidP="00EB0820">
      <w:pPr>
        <w:spacing w:line="360" w:lineRule="auto"/>
        <w:jc w:val="both"/>
        <w:rPr>
          <w:rFonts w:ascii="Arial" w:hAnsi="Arial" w:cs="Arial"/>
          <w:color w:val="000000" w:themeColor="text1"/>
        </w:rPr>
      </w:pPr>
      <w:r>
        <w:rPr>
          <w:rFonts w:ascii="Arial" w:hAnsi="Arial" w:cs="Arial"/>
          <w:color w:val="000000" w:themeColor="text1"/>
        </w:rPr>
        <w:t>The target of the report is to reveal the benefits of implementing psychological theories of learning into the practice of healthcare professionals and in this way improving the service o</w:t>
      </w:r>
      <w:r w:rsidR="00767A5B">
        <w:rPr>
          <w:rFonts w:ascii="Arial" w:hAnsi="Arial" w:cs="Arial"/>
          <w:color w:val="000000" w:themeColor="text1"/>
        </w:rPr>
        <w:t>n one hand and improving society on the other.</w:t>
      </w:r>
    </w:p>
    <w:p w:rsidR="00640FB9" w:rsidRDefault="00640FB9" w:rsidP="00EB0820">
      <w:pPr>
        <w:spacing w:line="360" w:lineRule="auto"/>
        <w:jc w:val="both"/>
        <w:rPr>
          <w:rFonts w:ascii="Arial" w:hAnsi="Arial" w:cs="Arial"/>
          <w:b/>
          <w:color w:val="000000" w:themeColor="text1"/>
        </w:rPr>
      </w:pPr>
    </w:p>
    <w:p w:rsidR="00F84D49" w:rsidRPr="00174B0D" w:rsidRDefault="00AB786B" w:rsidP="00EB0820">
      <w:pPr>
        <w:spacing w:line="360" w:lineRule="auto"/>
        <w:jc w:val="both"/>
        <w:rPr>
          <w:rFonts w:ascii="Arial" w:hAnsi="Arial" w:cs="Arial"/>
          <w:b/>
          <w:color w:val="000000" w:themeColor="text1"/>
        </w:rPr>
      </w:pPr>
      <w:r>
        <w:rPr>
          <w:rFonts w:ascii="Arial" w:hAnsi="Arial" w:cs="Arial"/>
          <w:b/>
          <w:color w:val="000000" w:themeColor="text1"/>
        </w:rPr>
        <w:t>Theory</w:t>
      </w:r>
      <w:r w:rsidR="00F84D49" w:rsidRPr="00174B0D">
        <w:rPr>
          <w:rFonts w:ascii="Arial" w:hAnsi="Arial" w:cs="Arial"/>
          <w:b/>
          <w:color w:val="000000" w:themeColor="text1"/>
        </w:rPr>
        <w:t>.</w:t>
      </w:r>
    </w:p>
    <w:p w:rsidR="00F84D49" w:rsidRDefault="00640FB9" w:rsidP="00EB0820">
      <w:pPr>
        <w:spacing w:line="360" w:lineRule="auto"/>
        <w:jc w:val="both"/>
        <w:rPr>
          <w:rFonts w:ascii="Arial" w:hAnsi="Arial" w:cs="Arial"/>
          <w:color w:val="000000" w:themeColor="text1"/>
        </w:rPr>
      </w:pPr>
      <w:r>
        <w:rPr>
          <w:rFonts w:ascii="Arial" w:hAnsi="Arial" w:cs="Arial"/>
          <w:color w:val="000000" w:themeColor="text1"/>
        </w:rPr>
        <w:t xml:space="preserve">The group I participated in have decided to focus on the </w:t>
      </w:r>
      <w:r w:rsidR="001A59D3">
        <w:rPr>
          <w:rFonts w:ascii="Arial" w:hAnsi="Arial" w:cs="Arial"/>
          <w:color w:val="000000" w:themeColor="text1"/>
        </w:rPr>
        <w:t xml:space="preserve">behavioural psychology as a theory of learning. This topic grabbed our attention because it was not vague to be understood, there was plenty of information in credible sources and personally I think that this theory best applies in the modern society in which we live in. </w:t>
      </w:r>
    </w:p>
    <w:p w:rsidR="001A59D3" w:rsidRDefault="002909C7" w:rsidP="00EB0820">
      <w:pPr>
        <w:spacing w:line="360" w:lineRule="auto"/>
        <w:jc w:val="both"/>
        <w:rPr>
          <w:rFonts w:ascii="Arial" w:hAnsi="Arial" w:cs="Arial"/>
          <w:color w:val="000000" w:themeColor="text1"/>
        </w:rPr>
      </w:pPr>
      <w:r>
        <w:rPr>
          <w:rFonts w:ascii="Arial" w:hAnsi="Arial" w:cs="Arial"/>
          <w:color w:val="000000" w:themeColor="text1"/>
        </w:rPr>
        <w:t>According to Glenn et al. (2020)</w:t>
      </w:r>
      <w:r w:rsidR="004D56E0">
        <w:rPr>
          <w:rFonts w:ascii="Arial" w:hAnsi="Arial" w:cs="Arial"/>
          <w:color w:val="000000" w:themeColor="text1"/>
        </w:rPr>
        <w:t xml:space="preserve">, the behaviourist approach is based on the principle that behaviour is the human response to the stimuli of the external environment. This means that individuals interact with their surroundings and as a result </w:t>
      </w:r>
      <w:r w:rsidR="00AD32B0">
        <w:rPr>
          <w:rFonts w:ascii="Arial" w:hAnsi="Arial" w:cs="Arial"/>
          <w:color w:val="000000" w:themeColor="text1"/>
        </w:rPr>
        <w:t>they form and express their ways of conduct. The term of this process is ‘conditioning’. The process of conditioning</w:t>
      </w:r>
      <w:r w:rsidR="001D1803">
        <w:rPr>
          <w:rFonts w:ascii="Arial" w:hAnsi="Arial" w:cs="Arial"/>
          <w:color w:val="000000" w:themeColor="text1"/>
        </w:rPr>
        <w:t xml:space="preserve"> (Clark, 2018)</w:t>
      </w:r>
      <w:r w:rsidR="00AD32B0">
        <w:rPr>
          <w:rFonts w:ascii="Arial" w:hAnsi="Arial" w:cs="Arial"/>
          <w:color w:val="000000" w:themeColor="text1"/>
        </w:rPr>
        <w:t xml:space="preserve"> </w:t>
      </w:r>
      <w:r w:rsidR="001D1803">
        <w:rPr>
          <w:rFonts w:ascii="Arial" w:hAnsi="Arial" w:cs="Arial"/>
          <w:color w:val="000000" w:themeColor="text1"/>
        </w:rPr>
        <w:t>can be classified into two major variants – classical and operant.</w:t>
      </w:r>
    </w:p>
    <w:p w:rsidR="000C3156" w:rsidRDefault="001D1803" w:rsidP="000C3156">
      <w:pPr>
        <w:spacing w:line="360" w:lineRule="auto"/>
        <w:jc w:val="both"/>
        <w:rPr>
          <w:rFonts w:ascii="Arial" w:hAnsi="Arial" w:cs="Arial"/>
          <w:color w:val="000000" w:themeColor="text1"/>
        </w:rPr>
      </w:pPr>
      <w:r>
        <w:rPr>
          <w:rFonts w:ascii="Arial" w:hAnsi="Arial" w:cs="Arial"/>
          <w:color w:val="000000" w:themeColor="text1"/>
        </w:rPr>
        <w:t xml:space="preserve">Classical conditioning refers to the </w:t>
      </w:r>
      <w:r w:rsidR="000C3156">
        <w:rPr>
          <w:rFonts w:ascii="Arial" w:hAnsi="Arial" w:cs="Arial"/>
          <w:color w:val="000000" w:themeColor="text1"/>
        </w:rPr>
        <w:t xml:space="preserve">approach in which </w:t>
      </w:r>
      <w:r w:rsidR="000C3156" w:rsidRPr="000C3156">
        <w:rPr>
          <w:rFonts w:ascii="Arial" w:hAnsi="Arial" w:cs="Arial"/>
          <w:color w:val="000000" w:themeColor="text1"/>
        </w:rPr>
        <w:t>neutral stimulus is matched with an occurrence of a natural stimulus.</w:t>
      </w:r>
      <w:r w:rsidR="000C3156">
        <w:rPr>
          <w:rFonts w:ascii="Arial" w:hAnsi="Arial" w:cs="Arial"/>
          <w:color w:val="000000" w:themeColor="text1"/>
        </w:rPr>
        <w:t xml:space="preserve"> After certain amount of time has passed, </w:t>
      </w:r>
      <w:r w:rsidR="000C3156" w:rsidRPr="000C3156">
        <w:rPr>
          <w:rFonts w:ascii="Arial" w:hAnsi="Arial" w:cs="Arial"/>
          <w:color w:val="000000" w:themeColor="text1"/>
        </w:rPr>
        <w:t>even in the absence of the normally occurring stimulus, the neutral stimulus begins to elicit the same reaction as the naturally occurring stimulus</w:t>
      </w:r>
      <w:r w:rsidR="001F1D0A">
        <w:rPr>
          <w:rFonts w:ascii="Arial" w:hAnsi="Arial" w:cs="Arial"/>
          <w:color w:val="000000" w:themeColor="text1"/>
        </w:rPr>
        <w:t xml:space="preserve"> (Clark, 2018)</w:t>
      </w:r>
      <w:r w:rsidR="000C3156" w:rsidRPr="000C3156">
        <w:rPr>
          <w:rFonts w:ascii="Arial" w:hAnsi="Arial" w:cs="Arial"/>
          <w:color w:val="000000" w:themeColor="text1"/>
        </w:rPr>
        <w:t>.</w:t>
      </w:r>
      <w:r w:rsidR="00583255">
        <w:rPr>
          <w:rFonts w:ascii="Arial" w:hAnsi="Arial" w:cs="Arial"/>
          <w:color w:val="000000" w:themeColor="text1"/>
        </w:rPr>
        <w:t xml:space="preserve"> This process comprises of three individual stages, which upon completion results in the appearance of the conditioned stimulus (the associated stimulus)</w:t>
      </w:r>
      <w:r w:rsidR="001C176B">
        <w:rPr>
          <w:rFonts w:ascii="Arial" w:hAnsi="Arial" w:cs="Arial"/>
          <w:color w:val="000000" w:themeColor="text1"/>
        </w:rPr>
        <w:t xml:space="preserve"> and the conditioned response (the behaviour being learnt and exhibited).</w:t>
      </w:r>
    </w:p>
    <w:p w:rsidR="001C176B" w:rsidRDefault="001C176B" w:rsidP="000C3156">
      <w:pPr>
        <w:spacing w:line="360" w:lineRule="auto"/>
        <w:jc w:val="both"/>
        <w:rPr>
          <w:rFonts w:ascii="Arial" w:hAnsi="Arial" w:cs="Arial"/>
          <w:color w:val="000000" w:themeColor="text1"/>
        </w:rPr>
      </w:pPr>
    </w:p>
    <w:p w:rsidR="001C176B" w:rsidRDefault="00131528" w:rsidP="000C3156">
      <w:pPr>
        <w:spacing w:line="360" w:lineRule="auto"/>
        <w:jc w:val="both"/>
        <w:rPr>
          <w:rFonts w:ascii="Arial" w:hAnsi="Arial" w:cs="Arial"/>
          <w:color w:val="000000" w:themeColor="text1"/>
        </w:rPr>
      </w:pPr>
      <w:r>
        <w:rPr>
          <w:rFonts w:ascii="Arial" w:hAnsi="Arial" w:cs="Arial"/>
          <w:color w:val="000000" w:themeColor="text1"/>
        </w:rPr>
        <w:t xml:space="preserve">Instrumental or the so called ‘operant’ conditioning is a learning approach which is the result of punishment or enforcement of penalties and retributions. The principle behind this approach is that </w:t>
      </w:r>
      <w:r w:rsidR="00652BD1">
        <w:rPr>
          <w:rFonts w:ascii="Arial" w:hAnsi="Arial" w:cs="Arial"/>
          <w:color w:val="000000" w:themeColor="text1"/>
        </w:rPr>
        <w:t xml:space="preserve">the particular behaviour leads to particular consequences. For instance, if the response </w:t>
      </w:r>
      <w:r w:rsidR="00652BD1">
        <w:rPr>
          <w:rFonts w:ascii="Arial" w:hAnsi="Arial" w:cs="Arial"/>
          <w:color w:val="000000" w:themeColor="text1"/>
        </w:rPr>
        <w:lastRenderedPageBreak/>
        <w:t xml:space="preserve">from a behaviour is an adverse one, then </w:t>
      </w:r>
      <w:r w:rsidR="0001643F">
        <w:rPr>
          <w:rFonts w:ascii="Arial" w:hAnsi="Arial" w:cs="Arial"/>
          <w:color w:val="000000" w:themeColor="text1"/>
        </w:rPr>
        <w:t xml:space="preserve">punishment follows and </w:t>
      </w:r>
      <w:r w:rsidR="009C37D1">
        <w:rPr>
          <w:rFonts w:ascii="Arial" w:hAnsi="Arial" w:cs="Arial"/>
          <w:color w:val="000000" w:themeColor="text1"/>
        </w:rPr>
        <w:t xml:space="preserve">the behaviour is less likely to repeat in the future. </w:t>
      </w:r>
    </w:p>
    <w:p w:rsidR="00F15038" w:rsidRPr="000C3156" w:rsidRDefault="00F15038" w:rsidP="000C3156">
      <w:pPr>
        <w:spacing w:line="360" w:lineRule="auto"/>
        <w:jc w:val="both"/>
        <w:rPr>
          <w:rFonts w:ascii="Arial" w:hAnsi="Arial" w:cs="Arial"/>
          <w:color w:val="000000" w:themeColor="text1"/>
        </w:rPr>
      </w:pPr>
      <w:r>
        <w:rPr>
          <w:rFonts w:ascii="Arial" w:hAnsi="Arial" w:cs="Arial"/>
          <w:color w:val="000000" w:themeColor="text1"/>
        </w:rPr>
        <w:t xml:space="preserve">A key point in the behaviourism is that </w:t>
      </w:r>
      <w:r w:rsidR="004C0C0D">
        <w:rPr>
          <w:rFonts w:ascii="Arial" w:hAnsi="Arial" w:cs="Arial"/>
          <w:color w:val="000000" w:themeColor="text1"/>
        </w:rPr>
        <w:t xml:space="preserve">the environment is a controlling factor which determines how the behaviour will be influenced. In this sense psychology is regarded as a branch of natural science which aims at control based on predictions. These predictions are possible due to the </w:t>
      </w:r>
      <w:r w:rsidR="00657D06">
        <w:rPr>
          <w:rFonts w:ascii="Arial" w:hAnsi="Arial" w:cs="Arial"/>
          <w:color w:val="000000" w:themeColor="text1"/>
        </w:rPr>
        <w:t>variables which stem from events or activities whi</w:t>
      </w:r>
      <w:r w:rsidR="00664A0F">
        <w:rPr>
          <w:rFonts w:ascii="Arial" w:hAnsi="Arial" w:cs="Arial"/>
          <w:color w:val="000000" w:themeColor="text1"/>
        </w:rPr>
        <w:t xml:space="preserve">ch can be measured and observed through the implementation of behaviourist approach learning is possible and it can be steered into a particular direction and controlled. </w:t>
      </w:r>
    </w:p>
    <w:p w:rsidR="001A59D3" w:rsidRPr="00174B0D" w:rsidRDefault="001A59D3" w:rsidP="00EB0820">
      <w:pPr>
        <w:spacing w:line="360" w:lineRule="auto"/>
        <w:jc w:val="both"/>
        <w:rPr>
          <w:rFonts w:ascii="Arial" w:hAnsi="Arial" w:cs="Arial"/>
          <w:color w:val="000000" w:themeColor="text1"/>
        </w:rPr>
      </w:pPr>
    </w:p>
    <w:p w:rsidR="002F27F8" w:rsidRDefault="000C132E" w:rsidP="00EB0820">
      <w:pPr>
        <w:spacing w:line="360" w:lineRule="auto"/>
        <w:jc w:val="both"/>
        <w:rPr>
          <w:rFonts w:ascii="Arial" w:hAnsi="Arial" w:cs="Arial"/>
          <w:b/>
          <w:color w:val="000000" w:themeColor="text1"/>
        </w:rPr>
      </w:pPr>
      <w:r>
        <w:rPr>
          <w:rFonts w:ascii="Arial" w:hAnsi="Arial" w:cs="Arial"/>
          <w:b/>
          <w:color w:val="000000" w:themeColor="text1"/>
        </w:rPr>
        <w:t>Role of health care practitioners.</w:t>
      </w:r>
    </w:p>
    <w:p w:rsidR="000C132E" w:rsidRDefault="00B17CA5" w:rsidP="00EB0820">
      <w:pPr>
        <w:spacing w:line="360" w:lineRule="auto"/>
        <w:jc w:val="both"/>
        <w:rPr>
          <w:rFonts w:ascii="Arial" w:hAnsi="Arial" w:cs="Arial"/>
          <w:color w:val="000000" w:themeColor="text1"/>
        </w:rPr>
      </w:pPr>
      <w:r w:rsidRPr="00B17CA5">
        <w:rPr>
          <w:rFonts w:ascii="Arial" w:hAnsi="Arial" w:cs="Arial"/>
          <w:color w:val="000000" w:themeColor="text1"/>
        </w:rPr>
        <w:t xml:space="preserve">WHO (2021) states that </w:t>
      </w:r>
      <w:r w:rsidR="00167159">
        <w:rPr>
          <w:rFonts w:ascii="Arial" w:hAnsi="Arial" w:cs="Arial"/>
          <w:color w:val="000000" w:themeColor="text1"/>
        </w:rPr>
        <w:t>healthcare</w:t>
      </w:r>
      <w:r w:rsidR="00167159" w:rsidRPr="00167159">
        <w:rPr>
          <w:rFonts w:ascii="Arial" w:hAnsi="Arial" w:cs="Arial"/>
          <w:color w:val="000000" w:themeColor="text1"/>
        </w:rPr>
        <w:t xml:space="preserve"> professionals are important in ensuring that the public has access to high-quality health care. They offer critical services that </w:t>
      </w:r>
      <w:r w:rsidR="00167159">
        <w:rPr>
          <w:rFonts w:ascii="Arial" w:hAnsi="Arial" w:cs="Arial"/>
          <w:color w:val="000000" w:themeColor="text1"/>
        </w:rPr>
        <w:t>promote health, prevent illness</w:t>
      </w:r>
      <w:r w:rsidR="00167159" w:rsidRPr="00167159">
        <w:rPr>
          <w:rFonts w:ascii="Arial" w:hAnsi="Arial" w:cs="Arial"/>
          <w:color w:val="000000" w:themeColor="text1"/>
        </w:rPr>
        <w:t xml:space="preserve"> and provide primary health care to people, families, and communities.</w:t>
      </w:r>
      <w:r w:rsidR="00167159">
        <w:rPr>
          <w:rFonts w:ascii="Arial" w:hAnsi="Arial" w:cs="Arial"/>
          <w:color w:val="000000" w:themeColor="text1"/>
        </w:rPr>
        <w:t xml:space="preserve"> </w:t>
      </w:r>
      <w:r w:rsidR="00167159" w:rsidRPr="00167159">
        <w:rPr>
          <w:rFonts w:ascii="Arial" w:hAnsi="Arial" w:cs="Arial"/>
          <w:color w:val="000000" w:themeColor="text1"/>
        </w:rPr>
        <w:t>Healthcare is the process of caring for individuals and nursing them back to health. Additionally, it entails preventing the occurrence and transmission of illnesses.</w:t>
      </w:r>
      <w:r w:rsidR="009F7CF1">
        <w:rPr>
          <w:rFonts w:ascii="Arial" w:hAnsi="Arial" w:cs="Arial"/>
          <w:color w:val="000000" w:themeColor="text1"/>
        </w:rPr>
        <w:t xml:space="preserve"> </w:t>
      </w:r>
      <w:r w:rsidR="009F7CF1" w:rsidRPr="009F7CF1">
        <w:rPr>
          <w:rFonts w:ascii="Arial" w:hAnsi="Arial" w:cs="Arial"/>
          <w:color w:val="000000" w:themeColor="text1"/>
        </w:rPr>
        <w:t>Healthcare is the process of caring for individuals and nursing them back to health. Additionally, it entails preventing the occurrence and transmission of illnesses.</w:t>
      </w:r>
    </w:p>
    <w:p w:rsidR="00767A5B" w:rsidRDefault="00767A5B" w:rsidP="00EB0820">
      <w:pPr>
        <w:spacing w:line="360" w:lineRule="auto"/>
        <w:jc w:val="both"/>
        <w:rPr>
          <w:rFonts w:ascii="Arial" w:hAnsi="Arial" w:cs="Arial"/>
          <w:color w:val="000000" w:themeColor="text1"/>
        </w:rPr>
      </w:pPr>
      <w:r>
        <w:rPr>
          <w:rFonts w:ascii="Arial" w:hAnsi="Arial" w:cs="Arial"/>
          <w:color w:val="000000" w:themeColor="text1"/>
        </w:rPr>
        <w:t>Healthcare has numerous branches and divisions. However, the main purpose of the service is to help patients who suffer from certain curable diseases</w:t>
      </w:r>
      <w:r w:rsidR="00393EC0">
        <w:rPr>
          <w:rFonts w:ascii="Arial" w:hAnsi="Arial" w:cs="Arial"/>
          <w:color w:val="000000" w:themeColor="text1"/>
        </w:rPr>
        <w:t xml:space="preserve">. It aims at preventing diseases from spreading and administering preventive medication, such as vaccines. This is especially important in the difficult time of the COVID-19 pandemic in which we live in. Another function of healthcare is to educate people and the society how to prevent diseases and how to manage cures when applicable. Last but not least the industry aims at </w:t>
      </w:r>
      <w:r w:rsidR="005F4F8A">
        <w:rPr>
          <w:rFonts w:ascii="Arial" w:hAnsi="Arial" w:cs="Arial"/>
          <w:color w:val="000000" w:themeColor="text1"/>
        </w:rPr>
        <w:t xml:space="preserve">providing information how to live longer, healthier and happier. </w:t>
      </w:r>
      <w:r w:rsidR="00D71E33">
        <w:rPr>
          <w:rFonts w:ascii="Arial" w:hAnsi="Arial" w:cs="Arial"/>
          <w:color w:val="000000" w:themeColor="text1"/>
        </w:rPr>
        <w:t xml:space="preserve">We live in an environment where food, treats, pleasures and alcohol are easily obtainable but less is said about the negative effects of these products. Being busy and distracted, people do not pay attention and eventually become victims of the </w:t>
      </w:r>
      <w:r w:rsidR="00B2419B">
        <w:rPr>
          <w:rFonts w:ascii="Arial" w:hAnsi="Arial" w:cs="Arial"/>
          <w:color w:val="000000" w:themeColor="text1"/>
        </w:rPr>
        <w:t>vile system which aims at increasing sales at the cost of damaging health.</w:t>
      </w:r>
    </w:p>
    <w:p w:rsidR="009F7CF1" w:rsidRDefault="009F7CF1" w:rsidP="00EB0820">
      <w:pPr>
        <w:spacing w:line="360" w:lineRule="auto"/>
        <w:jc w:val="both"/>
        <w:rPr>
          <w:rFonts w:ascii="Arial" w:hAnsi="Arial" w:cs="Arial"/>
          <w:color w:val="000000" w:themeColor="text1"/>
        </w:rPr>
      </w:pPr>
    </w:p>
    <w:p w:rsidR="009F7CF1" w:rsidRDefault="009F7CF1" w:rsidP="00EB0820">
      <w:pPr>
        <w:spacing w:line="360" w:lineRule="auto"/>
        <w:jc w:val="both"/>
        <w:rPr>
          <w:rFonts w:ascii="Arial" w:hAnsi="Arial" w:cs="Arial"/>
          <w:color w:val="000000" w:themeColor="text1"/>
        </w:rPr>
      </w:pPr>
      <w:r>
        <w:rPr>
          <w:rFonts w:ascii="Arial" w:hAnsi="Arial" w:cs="Arial"/>
          <w:color w:val="000000" w:themeColor="text1"/>
        </w:rPr>
        <w:t xml:space="preserve">The behaviourist learning theory </w:t>
      </w:r>
      <w:r w:rsidR="004A02B0">
        <w:rPr>
          <w:rFonts w:ascii="Arial" w:hAnsi="Arial" w:cs="Arial"/>
          <w:color w:val="000000" w:themeColor="text1"/>
        </w:rPr>
        <w:t xml:space="preserve">has an important impact in the healthcare sector, because it facilitates the practitioners in doing their jobs and assessing the work environment in the best possible way. Some of the necessary traits of </w:t>
      </w:r>
      <w:r w:rsidR="00510A82">
        <w:rPr>
          <w:rFonts w:ascii="Arial" w:hAnsi="Arial" w:cs="Arial"/>
          <w:color w:val="000000" w:themeColor="text1"/>
        </w:rPr>
        <w:t>a professional</w:t>
      </w:r>
      <w:r w:rsidR="004A02B0">
        <w:rPr>
          <w:rFonts w:ascii="Arial" w:hAnsi="Arial" w:cs="Arial"/>
          <w:color w:val="000000" w:themeColor="text1"/>
        </w:rPr>
        <w:t xml:space="preserve"> in the realm </w:t>
      </w:r>
      <w:r w:rsidR="00510A82">
        <w:rPr>
          <w:rFonts w:ascii="Arial" w:hAnsi="Arial" w:cs="Arial"/>
          <w:color w:val="000000" w:themeColor="text1"/>
        </w:rPr>
        <w:t xml:space="preserve">according to Blake et al. (2020) </w:t>
      </w:r>
      <w:r w:rsidR="004A02B0">
        <w:rPr>
          <w:rFonts w:ascii="Arial" w:hAnsi="Arial" w:cs="Arial"/>
          <w:color w:val="000000" w:themeColor="text1"/>
        </w:rPr>
        <w:t xml:space="preserve">include </w:t>
      </w:r>
      <w:r w:rsidR="00510A82">
        <w:rPr>
          <w:rFonts w:ascii="Arial" w:hAnsi="Arial" w:cs="Arial"/>
          <w:color w:val="000000" w:themeColor="text1"/>
        </w:rPr>
        <w:t xml:space="preserve">empathy, the ability to control their emotional state, proficiency in communication and wide array of interpersonal skills. These professionals need to possess attention to detail, be not afraid to approach difficult situations, be prepared with technical </w:t>
      </w:r>
      <w:r w:rsidR="00510A82">
        <w:rPr>
          <w:rFonts w:ascii="Arial" w:hAnsi="Arial" w:cs="Arial"/>
          <w:color w:val="000000" w:themeColor="text1"/>
        </w:rPr>
        <w:lastRenderedPageBreak/>
        <w:t xml:space="preserve">knowledge and practical skills, being able to </w:t>
      </w:r>
      <w:r w:rsidR="00067386">
        <w:rPr>
          <w:rFonts w:ascii="Arial" w:hAnsi="Arial" w:cs="Arial"/>
          <w:color w:val="000000" w:themeColor="text1"/>
        </w:rPr>
        <w:t>promote and foster team work and positive environment and last but not least – be able to motivate each other and drive the industry forward through cooperation and professionalism.</w:t>
      </w:r>
    </w:p>
    <w:p w:rsidR="00B17CA5" w:rsidRDefault="00B17CA5" w:rsidP="00EB0820">
      <w:pPr>
        <w:spacing w:line="360" w:lineRule="auto"/>
        <w:jc w:val="both"/>
        <w:rPr>
          <w:rFonts w:ascii="Arial" w:hAnsi="Arial" w:cs="Arial"/>
          <w:b/>
          <w:color w:val="000000" w:themeColor="text1"/>
        </w:rPr>
      </w:pPr>
    </w:p>
    <w:p w:rsidR="000C132E" w:rsidRDefault="000C132E" w:rsidP="00EB0820">
      <w:pPr>
        <w:spacing w:line="360" w:lineRule="auto"/>
        <w:jc w:val="both"/>
        <w:rPr>
          <w:rFonts w:ascii="Arial" w:hAnsi="Arial" w:cs="Arial"/>
          <w:b/>
          <w:color w:val="000000" w:themeColor="text1"/>
        </w:rPr>
      </w:pPr>
      <w:r>
        <w:rPr>
          <w:rFonts w:ascii="Arial" w:hAnsi="Arial" w:cs="Arial"/>
          <w:b/>
          <w:color w:val="000000" w:themeColor="text1"/>
        </w:rPr>
        <w:t>Reflection</w:t>
      </w:r>
      <w:r w:rsidR="00067386">
        <w:rPr>
          <w:rFonts w:ascii="Arial" w:hAnsi="Arial" w:cs="Arial"/>
          <w:b/>
          <w:color w:val="000000" w:themeColor="text1"/>
        </w:rPr>
        <w:t>.</w:t>
      </w:r>
    </w:p>
    <w:p w:rsidR="000C132E" w:rsidRDefault="00067386" w:rsidP="00EB0820">
      <w:pPr>
        <w:spacing w:line="360" w:lineRule="auto"/>
        <w:jc w:val="both"/>
        <w:rPr>
          <w:rFonts w:ascii="Arial" w:hAnsi="Arial" w:cs="Arial"/>
          <w:color w:val="000000" w:themeColor="text1"/>
        </w:rPr>
      </w:pPr>
      <w:r w:rsidRPr="00067386">
        <w:rPr>
          <w:rFonts w:ascii="Arial" w:hAnsi="Arial" w:cs="Arial"/>
          <w:color w:val="000000" w:themeColor="text1"/>
        </w:rPr>
        <w:t>During the course of studies I</w:t>
      </w:r>
      <w:r>
        <w:rPr>
          <w:rFonts w:ascii="Arial" w:hAnsi="Arial" w:cs="Arial"/>
          <w:color w:val="000000" w:themeColor="text1"/>
        </w:rPr>
        <w:t xml:space="preserve"> was amazed with the benefits of mastering the psychological theories and the learning approaches revealed in the course. </w:t>
      </w:r>
      <w:r w:rsidR="002D734D">
        <w:rPr>
          <w:rFonts w:ascii="Arial" w:hAnsi="Arial" w:cs="Arial"/>
          <w:color w:val="000000" w:themeColor="text1"/>
        </w:rPr>
        <w:t xml:space="preserve">So far I have thought that these concepts sound really complicated and can be applied only in clinical settings, where everything is ideal and nothing can go wrong. </w:t>
      </w:r>
    </w:p>
    <w:p w:rsidR="002D734D" w:rsidRDefault="002D734D" w:rsidP="00EB0820">
      <w:pPr>
        <w:spacing w:line="360" w:lineRule="auto"/>
        <w:jc w:val="both"/>
        <w:rPr>
          <w:rFonts w:ascii="Arial" w:hAnsi="Arial" w:cs="Arial"/>
          <w:color w:val="000000" w:themeColor="text1"/>
        </w:rPr>
      </w:pPr>
    </w:p>
    <w:p w:rsidR="002D734D" w:rsidRDefault="002D734D" w:rsidP="00EB0820">
      <w:pPr>
        <w:spacing w:line="360" w:lineRule="auto"/>
        <w:jc w:val="both"/>
        <w:rPr>
          <w:rFonts w:ascii="Arial" w:hAnsi="Arial" w:cs="Arial"/>
          <w:color w:val="000000" w:themeColor="text1"/>
        </w:rPr>
      </w:pPr>
      <w:r>
        <w:rPr>
          <w:rFonts w:ascii="Arial" w:hAnsi="Arial" w:cs="Arial"/>
          <w:color w:val="000000" w:themeColor="text1"/>
        </w:rPr>
        <w:t xml:space="preserve">However, I have discovered that </w:t>
      </w:r>
      <w:r w:rsidR="001C00E7">
        <w:rPr>
          <w:rFonts w:ascii="Arial" w:hAnsi="Arial" w:cs="Arial"/>
          <w:color w:val="000000" w:themeColor="text1"/>
        </w:rPr>
        <w:t>w</w:t>
      </w:r>
      <w:r w:rsidR="001C00E7" w:rsidRPr="001C00E7">
        <w:rPr>
          <w:rFonts w:ascii="Arial" w:hAnsi="Arial" w:cs="Arial"/>
          <w:color w:val="000000" w:themeColor="text1"/>
        </w:rPr>
        <w:t>e can better comprehend ourselves and others if we have a com</w:t>
      </w:r>
      <w:r w:rsidR="00AE6C09">
        <w:rPr>
          <w:rFonts w:ascii="Arial" w:hAnsi="Arial" w:cs="Arial"/>
          <w:color w:val="000000" w:themeColor="text1"/>
        </w:rPr>
        <w:t>prehensive knowledge of the how and why</w:t>
      </w:r>
      <w:r w:rsidR="001C00E7" w:rsidRPr="001C00E7">
        <w:rPr>
          <w:rFonts w:ascii="Arial" w:hAnsi="Arial" w:cs="Arial"/>
          <w:color w:val="000000" w:themeColor="text1"/>
        </w:rPr>
        <w:t xml:space="preserve"> </w:t>
      </w:r>
      <w:r w:rsidR="00AE6C09">
        <w:rPr>
          <w:rFonts w:ascii="Arial" w:hAnsi="Arial" w:cs="Arial"/>
          <w:color w:val="000000" w:themeColor="text1"/>
        </w:rPr>
        <w:t>the</w:t>
      </w:r>
      <w:r w:rsidR="001C00E7" w:rsidRPr="001C00E7">
        <w:rPr>
          <w:rFonts w:ascii="Arial" w:hAnsi="Arial" w:cs="Arial"/>
          <w:color w:val="000000" w:themeColor="text1"/>
        </w:rPr>
        <w:t xml:space="preserve"> human behaviour</w:t>
      </w:r>
      <w:r w:rsidR="00AE6C09">
        <w:rPr>
          <w:rFonts w:ascii="Arial" w:hAnsi="Arial" w:cs="Arial"/>
          <w:color w:val="000000" w:themeColor="text1"/>
        </w:rPr>
        <w:t xml:space="preserve"> acts</w:t>
      </w:r>
      <w:r w:rsidR="001C00E7" w:rsidRPr="001C00E7">
        <w:rPr>
          <w:rFonts w:ascii="Arial" w:hAnsi="Arial" w:cs="Arial"/>
          <w:color w:val="000000" w:themeColor="text1"/>
        </w:rPr>
        <w:t>. Each theory provides a framework for comprehending a certain element of human behaviour.</w:t>
      </w:r>
      <w:r w:rsidR="00AE6C09">
        <w:rPr>
          <w:rFonts w:ascii="Arial" w:hAnsi="Arial" w:cs="Arial"/>
          <w:color w:val="000000" w:themeColor="text1"/>
        </w:rPr>
        <w:t xml:space="preserve"> For instance, b</w:t>
      </w:r>
      <w:r w:rsidR="00AE6C09" w:rsidRPr="00AE6C09">
        <w:rPr>
          <w:rFonts w:ascii="Arial" w:hAnsi="Arial" w:cs="Arial"/>
          <w:color w:val="000000" w:themeColor="text1"/>
        </w:rPr>
        <w:t>ehavioural theories</w:t>
      </w:r>
      <w:r w:rsidR="00AE6C09">
        <w:rPr>
          <w:rFonts w:ascii="Arial" w:hAnsi="Arial" w:cs="Arial"/>
          <w:color w:val="000000" w:themeColor="text1"/>
        </w:rPr>
        <w:t xml:space="preserve"> as described above </w:t>
      </w:r>
      <w:r w:rsidR="00AE6C09" w:rsidRPr="00AE6C09">
        <w:rPr>
          <w:rFonts w:ascii="Arial" w:hAnsi="Arial" w:cs="Arial"/>
          <w:color w:val="000000" w:themeColor="text1"/>
        </w:rPr>
        <w:t xml:space="preserve">offer a framework for comprehending how individuals acquire new skills. We may examine some of the many modes of learning and the variables that affect them through the prism of these </w:t>
      </w:r>
      <w:r w:rsidR="006969B2" w:rsidRPr="00AE6C09">
        <w:rPr>
          <w:rFonts w:ascii="Arial" w:hAnsi="Arial" w:cs="Arial"/>
          <w:color w:val="000000" w:themeColor="text1"/>
        </w:rPr>
        <w:t>ideas.</w:t>
      </w:r>
      <w:r w:rsidR="006969B2">
        <w:rPr>
          <w:rFonts w:ascii="Arial" w:hAnsi="Arial" w:cs="Arial"/>
          <w:color w:val="000000" w:themeColor="text1"/>
        </w:rPr>
        <w:t xml:space="preserve"> In this way the healthcare professionals can tremendously improve their performance by knowing what approaches to implement in certain situations and in this way being able to help the patients in the most efficient way. </w:t>
      </w:r>
    </w:p>
    <w:p w:rsidR="00265C9B" w:rsidRDefault="00265C9B" w:rsidP="00EB0820">
      <w:pPr>
        <w:spacing w:line="360" w:lineRule="auto"/>
        <w:jc w:val="both"/>
        <w:rPr>
          <w:rFonts w:ascii="Arial" w:hAnsi="Arial" w:cs="Arial"/>
          <w:color w:val="000000" w:themeColor="text1"/>
        </w:rPr>
      </w:pPr>
      <w:r>
        <w:rPr>
          <w:rFonts w:ascii="Arial" w:hAnsi="Arial" w:cs="Arial"/>
          <w:color w:val="000000" w:themeColor="text1"/>
        </w:rPr>
        <w:t xml:space="preserve">In future I have committed to exploring the </w:t>
      </w:r>
      <w:r w:rsidR="000F4FA7">
        <w:rPr>
          <w:rFonts w:ascii="Arial" w:hAnsi="Arial" w:cs="Arial"/>
          <w:color w:val="000000" w:themeColor="text1"/>
        </w:rPr>
        <w:t xml:space="preserve">psychological theories of learning and behaviour in depth so that I can be able to get the broader picture and eventually select a realm in the healthcare sector which aims at helping people on a psychological level. I am aware that this process will be lengthy and will require serious investment of time, efforts, research, reflection and feedback from professionals in the sector, but eventually it will make me happy because I will be able to help others on another level and </w:t>
      </w:r>
      <w:r w:rsidR="0058194F">
        <w:rPr>
          <w:rFonts w:ascii="Arial" w:hAnsi="Arial" w:cs="Arial"/>
          <w:color w:val="000000" w:themeColor="text1"/>
        </w:rPr>
        <w:t xml:space="preserve">deal with mental problems. </w:t>
      </w:r>
      <w:r w:rsidR="006027AF">
        <w:rPr>
          <w:rFonts w:ascii="Arial" w:hAnsi="Arial" w:cs="Arial"/>
          <w:color w:val="000000" w:themeColor="text1"/>
        </w:rPr>
        <w:t xml:space="preserve">In this way I will be able to gain deeper understanding of the self and society and answer questions about why we do what we do and how society can be transformed to thinking out of the box and ignoring vile and destructive patterns and norms, which have been created by </w:t>
      </w:r>
      <w:r w:rsidR="006F5F4D">
        <w:rPr>
          <w:rFonts w:ascii="Arial" w:hAnsi="Arial" w:cs="Arial"/>
          <w:color w:val="000000" w:themeColor="text1"/>
        </w:rPr>
        <w:t xml:space="preserve">politicians and business moguls in order to </w:t>
      </w:r>
      <w:r w:rsidR="00B536BB">
        <w:rPr>
          <w:rFonts w:ascii="Arial" w:hAnsi="Arial" w:cs="Arial"/>
          <w:color w:val="000000" w:themeColor="text1"/>
        </w:rPr>
        <w:t xml:space="preserve">control and manipulate the masses. </w:t>
      </w:r>
    </w:p>
    <w:p w:rsidR="00AE6C09" w:rsidRPr="00067386" w:rsidRDefault="00AE6C09" w:rsidP="00EB0820">
      <w:pPr>
        <w:spacing w:line="360" w:lineRule="auto"/>
        <w:jc w:val="both"/>
        <w:rPr>
          <w:rFonts w:ascii="Arial" w:hAnsi="Arial" w:cs="Arial"/>
          <w:color w:val="000000" w:themeColor="text1"/>
        </w:rPr>
      </w:pPr>
    </w:p>
    <w:p w:rsidR="00571B6C" w:rsidRPr="00174B0D" w:rsidRDefault="00693381" w:rsidP="00EB0820">
      <w:pPr>
        <w:spacing w:line="360" w:lineRule="auto"/>
        <w:jc w:val="both"/>
        <w:rPr>
          <w:rFonts w:ascii="Arial" w:hAnsi="Arial" w:cs="Arial"/>
          <w:b/>
          <w:color w:val="000000" w:themeColor="text1"/>
        </w:rPr>
      </w:pPr>
      <w:r w:rsidRPr="00174B0D">
        <w:rPr>
          <w:rFonts w:ascii="Arial" w:hAnsi="Arial" w:cs="Arial"/>
          <w:b/>
          <w:color w:val="000000" w:themeColor="text1"/>
        </w:rPr>
        <w:t>Conclusion.</w:t>
      </w:r>
    </w:p>
    <w:p w:rsidR="0087689A" w:rsidRDefault="00F53EDE" w:rsidP="00EB0820">
      <w:pPr>
        <w:spacing w:line="360" w:lineRule="auto"/>
        <w:jc w:val="both"/>
        <w:rPr>
          <w:rFonts w:ascii="Arial" w:hAnsi="Arial" w:cs="Arial"/>
          <w:color w:val="000000" w:themeColor="text1"/>
        </w:rPr>
      </w:pPr>
      <w:r>
        <w:rPr>
          <w:rFonts w:ascii="Arial" w:hAnsi="Arial" w:cs="Arial"/>
          <w:color w:val="000000" w:themeColor="text1"/>
        </w:rPr>
        <w:t xml:space="preserve">In conclusion I would like to stress on the importance of psychology and the learning theories which benefit the development and the everyday performance of not only the healthcare practitioners but of all professionals who have a supportive role in society. </w:t>
      </w:r>
      <w:r w:rsidR="00013D0E">
        <w:rPr>
          <w:rFonts w:ascii="Arial" w:hAnsi="Arial" w:cs="Arial"/>
          <w:color w:val="000000" w:themeColor="text1"/>
        </w:rPr>
        <w:t xml:space="preserve">If used </w:t>
      </w:r>
      <w:r w:rsidR="00013D0E">
        <w:rPr>
          <w:rFonts w:ascii="Arial" w:hAnsi="Arial" w:cs="Arial"/>
          <w:color w:val="000000" w:themeColor="text1"/>
        </w:rPr>
        <w:lastRenderedPageBreak/>
        <w:t xml:space="preserve">appropriately, these approaches, strategies and principles can contribute to making the sector more efficient, more refined and </w:t>
      </w:r>
      <w:r w:rsidR="00615DB2">
        <w:rPr>
          <w:rFonts w:ascii="Arial" w:hAnsi="Arial" w:cs="Arial"/>
          <w:color w:val="000000" w:themeColor="text1"/>
        </w:rPr>
        <w:t xml:space="preserve">overall the society and the individuals will benefit from a better and more targeted service. </w:t>
      </w:r>
    </w:p>
    <w:p w:rsidR="00D85397" w:rsidRDefault="00D85397" w:rsidP="00615DB2">
      <w:pPr>
        <w:spacing w:line="360" w:lineRule="auto"/>
        <w:jc w:val="both"/>
        <w:rPr>
          <w:rFonts w:ascii="Arial" w:hAnsi="Arial" w:cs="Arial"/>
          <w:b/>
          <w:color w:val="000000" w:themeColor="text1"/>
        </w:rPr>
      </w:pPr>
      <w:r>
        <w:rPr>
          <w:rFonts w:ascii="Arial" w:hAnsi="Arial" w:cs="Arial"/>
          <w:b/>
          <w:noProof/>
          <w:color w:val="000000" w:themeColor="text1"/>
          <w:lang w:eastAsia="en-GB"/>
        </w:rPr>
        <w:drawing>
          <wp:inline distT="0" distB="0" distL="0" distR="0">
            <wp:extent cx="5731510" cy="30784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078480"/>
                    </a:xfrm>
                    <a:prstGeom prst="rect">
                      <a:avLst/>
                    </a:prstGeom>
                  </pic:spPr>
                </pic:pic>
              </a:graphicData>
            </a:graphic>
          </wp:inline>
        </w:drawing>
      </w:r>
    </w:p>
    <w:p w:rsidR="00D85397" w:rsidRDefault="00D85397" w:rsidP="00615DB2">
      <w:pPr>
        <w:spacing w:line="360" w:lineRule="auto"/>
        <w:jc w:val="both"/>
        <w:rPr>
          <w:rFonts w:ascii="Arial" w:hAnsi="Arial" w:cs="Arial"/>
          <w:b/>
          <w:color w:val="000000" w:themeColor="text1"/>
        </w:rPr>
      </w:pPr>
    </w:p>
    <w:p w:rsidR="00167159" w:rsidRPr="00167159" w:rsidRDefault="00167159" w:rsidP="00174B0D">
      <w:pPr>
        <w:spacing w:line="360" w:lineRule="auto"/>
        <w:rPr>
          <w:rFonts w:ascii="Arial" w:hAnsi="Arial" w:cs="Arial"/>
          <w:color w:val="000000" w:themeColor="text1"/>
        </w:rPr>
      </w:pPr>
    </w:p>
    <w:sectPr w:rsidR="00167159" w:rsidRPr="0016715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13B" w:rsidRDefault="00AD213B" w:rsidP="00E676EB">
      <w:pPr>
        <w:spacing w:after="0" w:line="240" w:lineRule="auto"/>
      </w:pPr>
      <w:r>
        <w:separator/>
      </w:r>
    </w:p>
  </w:endnote>
  <w:endnote w:type="continuationSeparator" w:id="0">
    <w:p w:rsidR="00AD213B" w:rsidRDefault="00AD213B" w:rsidP="00E67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4393818"/>
      <w:docPartObj>
        <w:docPartGallery w:val="Page Numbers (Bottom of Page)"/>
        <w:docPartUnique/>
      </w:docPartObj>
    </w:sdtPr>
    <w:sdtEndPr>
      <w:rPr>
        <w:color w:val="7F7F7F" w:themeColor="background1" w:themeShade="7F"/>
        <w:spacing w:val="60"/>
      </w:rPr>
    </w:sdtEndPr>
    <w:sdtContent>
      <w:p w:rsidR="00FE4B14" w:rsidRDefault="00FE4B14">
        <w:pPr>
          <w:pStyle w:val="Footer"/>
          <w:pBdr>
            <w:top w:val="single" w:sz="4" w:space="1" w:color="D9D9D9" w:themeColor="background1" w:themeShade="D9"/>
          </w:pBdr>
          <w:jc w:val="right"/>
        </w:pPr>
        <w:r>
          <w:fldChar w:fldCharType="begin"/>
        </w:r>
        <w:r>
          <w:instrText xml:space="preserve"> PAGE   \* MERGEFORMAT </w:instrText>
        </w:r>
        <w:r>
          <w:fldChar w:fldCharType="separate"/>
        </w:r>
        <w:r w:rsidR="00F912D3">
          <w:rPr>
            <w:noProof/>
          </w:rPr>
          <w:t>6</w:t>
        </w:r>
        <w:r>
          <w:rPr>
            <w:noProof/>
          </w:rPr>
          <w:fldChar w:fldCharType="end"/>
        </w:r>
        <w:r>
          <w:t xml:space="preserve"> | </w:t>
        </w:r>
        <w:r>
          <w:rPr>
            <w:color w:val="7F7F7F" w:themeColor="background1" w:themeShade="7F"/>
            <w:spacing w:val="60"/>
          </w:rPr>
          <w:t>Page</w:t>
        </w:r>
      </w:p>
    </w:sdtContent>
  </w:sdt>
  <w:p w:rsidR="00FE4B14" w:rsidRDefault="00FE4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13B" w:rsidRDefault="00AD213B" w:rsidP="00E676EB">
      <w:pPr>
        <w:spacing w:after="0" w:line="240" w:lineRule="auto"/>
      </w:pPr>
      <w:r>
        <w:separator/>
      </w:r>
    </w:p>
  </w:footnote>
  <w:footnote w:type="continuationSeparator" w:id="0">
    <w:p w:rsidR="00AD213B" w:rsidRDefault="00AD213B" w:rsidP="00E676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D3F35"/>
    <w:multiLevelType w:val="hybridMultilevel"/>
    <w:tmpl w:val="44AC05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9047DA4"/>
    <w:multiLevelType w:val="hybridMultilevel"/>
    <w:tmpl w:val="A4C00D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0CB"/>
    <w:rsid w:val="00003F21"/>
    <w:rsid w:val="00013D0E"/>
    <w:rsid w:val="0001643F"/>
    <w:rsid w:val="00067386"/>
    <w:rsid w:val="000748D2"/>
    <w:rsid w:val="000975AD"/>
    <w:rsid w:val="000A29A2"/>
    <w:rsid w:val="000A638C"/>
    <w:rsid w:val="000B73E0"/>
    <w:rsid w:val="000C132E"/>
    <w:rsid w:val="000C3156"/>
    <w:rsid w:val="000D03A3"/>
    <w:rsid w:val="000F4FA7"/>
    <w:rsid w:val="00105136"/>
    <w:rsid w:val="00131528"/>
    <w:rsid w:val="001340C1"/>
    <w:rsid w:val="00167159"/>
    <w:rsid w:val="00174B0D"/>
    <w:rsid w:val="00175998"/>
    <w:rsid w:val="001A59D3"/>
    <w:rsid w:val="001C00E7"/>
    <w:rsid w:val="001C176B"/>
    <w:rsid w:val="001D1803"/>
    <w:rsid w:val="001F1D0A"/>
    <w:rsid w:val="00200D5B"/>
    <w:rsid w:val="00265C9B"/>
    <w:rsid w:val="0027164B"/>
    <w:rsid w:val="00273E94"/>
    <w:rsid w:val="002909C7"/>
    <w:rsid w:val="002A46A7"/>
    <w:rsid w:val="002D734D"/>
    <w:rsid w:val="002F27F8"/>
    <w:rsid w:val="0032360B"/>
    <w:rsid w:val="0034182A"/>
    <w:rsid w:val="0037122F"/>
    <w:rsid w:val="00393EC0"/>
    <w:rsid w:val="003D5AE1"/>
    <w:rsid w:val="004201C0"/>
    <w:rsid w:val="00434CB9"/>
    <w:rsid w:val="00444185"/>
    <w:rsid w:val="0046285A"/>
    <w:rsid w:val="004870CB"/>
    <w:rsid w:val="0049333F"/>
    <w:rsid w:val="004A02B0"/>
    <w:rsid w:val="004A6667"/>
    <w:rsid w:val="004C0C0D"/>
    <w:rsid w:val="004D56E0"/>
    <w:rsid w:val="00507DFD"/>
    <w:rsid w:val="00510A82"/>
    <w:rsid w:val="00544B9A"/>
    <w:rsid w:val="00571B6C"/>
    <w:rsid w:val="005720C1"/>
    <w:rsid w:val="00575E6E"/>
    <w:rsid w:val="0058194F"/>
    <w:rsid w:val="00583255"/>
    <w:rsid w:val="00583F05"/>
    <w:rsid w:val="005C493E"/>
    <w:rsid w:val="005F4F8A"/>
    <w:rsid w:val="006027AF"/>
    <w:rsid w:val="00615DB2"/>
    <w:rsid w:val="00636ADB"/>
    <w:rsid w:val="00640FB9"/>
    <w:rsid w:val="0064468A"/>
    <w:rsid w:val="00652BD1"/>
    <w:rsid w:val="00656DF7"/>
    <w:rsid w:val="00657D06"/>
    <w:rsid w:val="00664A0F"/>
    <w:rsid w:val="00686925"/>
    <w:rsid w:val="00687053"/>
    <w:rsid w:val="00693381"/>
    <w:rsid w:val="006969B2"/>
    <w:rsid w:val="006A64C6"/>
    <w:rsid w:val="006F1EE9"/>
    <w:rsid w:val="006F5F4D"/>
    <w:rsid w:val="007503A3"/>
    <w:rsid w:val="00763323"/>
    <w:rsid w:val="00767A5B"/>
    <w:rsid w:val="007A4381"/>
    <w:rsid w:val="007C605E"/>
    <w:rsid w:val="007E26F5"/>
    <w:rsid w:val="00805EFB"/>
    <w:rsid w:val="0087689A"/>
    <w:rsid w:val="00886AC7"/>
    <w:rsid w:val="008C02B4"/>
    <w:rsid w:val="008C36FB"/>
    <w:rsid w:val="008E70FB"/>
    <w:rsid w:val="009068B9"/>
    <w:rsid w:val="0093140E"/>
    <w:rsid w:val="0093271D"/>
    <w:rsid w:val="009952EB"/>
    <w:rsid w:val="009A330C"/>
    <w:rsid w:val="009C37D1"/>
    <w:rsid w:val="009E5CE0"/>
    <w:rsid w:val="009F7BF9"/>
    <w:rsid w:val="009F7CF1"/>
    <w:rsid w:val="00A407DA"/>
    <w:rsid w:val="00A41128"/>
    <w:rsid w:val="00AB2A50"/>
    <w:rsid w:val="00AB4298"/>
    <w:rsid w:val="00AB786B"/>
    <w:rsid w:val="00AD0BF5"/>
    <w:rsid w:val="00AD213B"/>
    <w:rsid w:val="00AD32B0"/>
    <w:rsid w:val="00AE6C09"/>
    <w:rsid w:val="00B1192B"/>
    <w:rsid w:val="00B15CF7"/>
    <w:rsid w:val="00B17CA5"/>
    <w:rsid w:val="00B2419B"/>
    <w:rsid w:val="00B536BB"/>
    <w:rsid w:val="00C25629"/>
    <w:rsid w:val="00C940B0"/>
    <w:rsid w:val="00CD4653"/>
    <w:rsid w:val="00CE61C9"/>
    <w:rsid w:val="00D007BE"/>
    <w:rsid w:val="00D12653"/>
    <w:rsid w:val="00D26E63"/>
    <w:rsid w:val="00D71E33"/>
    <w:rsid w:val="00D85397"/>
    <w:rsid w:val="00DA2C12"/>
    <w:rsid w:val="00DB2F7A"/>
    <w:rsid w:val="00DB5550"/>
    <w:rsid w:val="00DC5FA3"/>
    <w:rsid w:val="00E11F17"/>
    <w:rsid w:val="00E22C39"/>
    <w:rsid w:val="00E4399D"/>
    <w:rsid w:val="00E676EB"/>
    <w:rsid w:val="00E77F40"/>
    <w:rsid w:val="00E90246"/>
    <w:rsid w:val="00E9181E"/>
    <w:rsid w:val="00EB0820"/>
    <w:rsid w:val="00EC49C7"/>
    <w:rsid w:val="00EC66BF"/>
    <w:rsid w:val="00EE3FA7"/>
    <w:rsid w:val="00EF30FA"/>
    <w:rsid w:val="00F04CE6"/>
    <w:rsid w:val="00F13F26"/>
    <w:rsid w:val="00F15038"/>
    <w:rsid w:val="00F53EDE"/>
    <w:rsid w:val="00F84D49"/>
    <w:rsid w:val="00F912D3"/>
    <w:rsid w:val="00FB4815"/>
    <w:rsid w:val="00FE4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BBF18"/>
  <w15:chartTrackingRefBased/>
  <w15:docId w15:val="{2346EB4C-1134-47BF-828A-671478B5B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671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76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6EB"/>
  </w:style>
  <w:style w:type="paragraph" w:styleId="Footer">
    <w:name w:val="footer"/>
    <w:basedOn w:val="Normal"/>
    <w:link w:val="FooterChar"/>
    <w:uiPriority w:val="99"/>
    <w:unhideWhenUsed/>
    <w:rsid w:val="00E676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6EB"/>
  </w:style>
  <w:style w:type="paragraph" w:styleId="ListParagraph">
    <w:name w:val="List Paragraph"/>
    <w:basedOn w:val="Normal"/>
    <w:uiPriority w:val="34"/>
    <w:qFormat/>
    <w:rsid w:val="0049333F"/>
    <w:pPr>
      <w:ind w:left="720"/>
      <w:contextualSpacing/>
    </w:pPr>
  </w:style>
  <w:style w:type="character" w:styleId="Hyperlink">
    <w:name w:val="Hyperlink"/>
    <w:basedOn w:val="DefaultParagraphFont"/>
    <w:uiPriority w:val="99"/>
    <w:unhideWhenUsed/>
    <w:rsid w:val="00AB4298"/>
    <w:rPr>
      <w:color w:val="0563C1" w:themeColor="hyperlink"/>
      <w:u w:val="single"/>
    </w:rPr>
  </w:style>
  <w:style w:type="character" w:customStyle="1" w:styleId="Heading1Char">
    <w:name w:val="Heading 1 Char"/>
    <w:basedOn w:val="DefaultParagraphFont"/>
    <w:link w:val="Heading1"/>
    <w:uiPriority w:val="9"/>
    <w:rsid w:val="00167159"/>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757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6</Pages>
  <Words>1234</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46</cp:revision>
  <dcterms:created xsi:type="dcterms:W3CDTF">2021-08-23T01:59:00Z</dcterms:created>
  <dcterms:modified xsi:type="dcterms:W3CDTF">2021-08-27T22:26:00Z</dcterms:modified>
</cp:coreProperties>
</file>