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3EFC94" w14:textId="77777777" w:rsidR="00881204" w:rsidRPr="007D5EDF" w:rsidRDefault="00881204" w:rsidP="009C492F">
      <w:pPr>
        <w:pStyle w:val="Heading1"/>
      </w:pPr>
      <w:r w:rsidRPr="007D5EDF">
        <w:t>MODULE CODE: LCBB4001</w:t>
      </w:r>
    </w:p>
    <w:p w14:paraId="0846F13E" w14:textId="2C70FCC3" w:rsidR="00881204" w:rsidRPr="007D5EDF" w:rsidRDefault="00881204" w:rsidP="009C492F">
      <w:pPr>
        <w:pStyle w:val="Heading1"/>
      </w:pPr>
      <w:r w:rsidRPr="007D5EDF">
        <w:t>ACCOUNTING FUNDAMENTALS - 2</w:t>
      </w:r>
    </w:p>
    <w:p w14:paraId="71DB5534" w14:textId="5DB006BA" w:rsidR="00881204" w:rsidRPr="007D5EDF" w:rsidRDefault="00881204" w:rsidP="009C492F">
      <w:pPr>
        <w:pStyle w:val="Heading1"/>
      </w:pPr>
      <w:r w:rsidRPr="007D5EDF">
        <w:t>Student name:</w:t>
      </w:r>
    </w:p>
    <w:p w14:paraId="7054BAE6" w14:textId="44FEF532" w:rsidR="00881204" w:rsidRDefault="00881204" w:rsidP="009C492F">
      <w:pPr>
        <w:pStyle w:val="Heading1"/>
      </w:pPr>
      <w:r w:rsidRPr="007D5EDF">
        <w:t>Student ID:</w:t>
      </w:r>
    </w:p>
    <w:p w14:paraId="2EAB5852" w14:textId="7E68091E" w:rsidR="007D5EDF" w:rsidRDefault="007D5EDF" w:rsidP="009C492F">
      <w:pPr>
        <w:pStyle w:val="Heading1"/>
      </w:pPr>
    </w:p>
    <w:p w14:paraId="7832C11A" w14:textId="4E26F05D" w:rsidR="007D5EDF" w:rsidRDefault="007D5EDF" w:rsidP="009C492F">
      <w:pPr>
        <w:pStyle w:val="Heading1"/>
      </w:pPr>
    </w:p>
    <w:p w14:paraId="46E00B9B" w14:textId="1C2A21C3" w:rsidR="007D5EDF" w:rsidRDefault="007D5EDF" w:rsidP="00881204">
      <w:pPr>
        <w:rPr>
          <w:rFonts w:ascii="Arial Black" w:hAnsi="Arial Black"/>
          <w:sz w:val="32"/>
          <w:szCs w:val="32"/>
        </w:rPr>
      </w:pPr>
    </w:p>
    <w:p w14:paraId="175DF143" w14:textId="09FD4C65" w:rsidR="007D5EDF" w:rsidRDefault="007D5EDF" w:rsidP="00881204">
      <w:pPr>
        <w:rPr>
          <w:rFonts w:ascii="Arial Black" w:hAnsi="Arial Black"/>
          <w:sz w:val="32"/>
          <w:szCs w:val="32"/>
        </w:rPr>
      </w:pPr>
    </w:p>
    <w:p w14:paraId="556862E1" w14:textId="20A647AD" w:rsidR="007D5EDF" w:rsidRDefault="007D5EDF" w:rsidP="00881204">
      <w:pPr>
        <w:rPr>
          <w:rFonts w:ascii="Arial Black" w:hAnsi="Arial Black"/>
          <w:sz w:val="32"/>
          <w:szCs w:val="32"/>
        </w:rPr>
      </w:pPr>
    </w:p>
    <w:p w14:paraId="26188DF1" w14:textId="170A2514" w:rsidR="007D5EDF" w:rsidRDefault="007D5EDF" w:rsidP="00881204">
      <w:pPr>
        <w:rPr>
          <w:rFonts w:ascii="Arial Black" w:hAnsi="Arial Black"/>
          <w:sz w:val="32"/>
          <w:szCs w:val="32"/>
        </w:rPr>
      </w:pPr>
    </w:p>
    <w:p w14:paraId="7B3D3186" w14:textId="75A1E9E5" w:rsidR="007D5EDF" w:rsidRDefault="007D5EDF" w:rsidP="00881204">
      <w:pPr>
        <w:rPr>
          <w:rFonts w:ascii="Arial Black" w:hAnsi="Arial Black"/>
          <w:sz w:val="32"/>
          <w:szCs w:val="32"/>
        </w:rPr>
      </w:pPr>
    </w:p>
    <w:p w14:paraId="5F96FF15" w14:textId="3EC4C370" w:rsidR="007D5EDF" w:rsidRDefault="007D5EDF" w:rsidP="00881204">
      <w:pPr>
        <w:rPr>
          <w:rFonts w:ascii="Arial Black" w:hAnsi="Arial Black"/>
          <w:sz w:val="32"/>
          <w:szCs w:val="32"/>
        </w:rPr>
      </w:pPr>
    </w:p>
    <w:p w14:paraId="1D8A6E5D" w14:textId="62B8B4FC" w:rsidR="007D5EDF" w:rsidRDefault="007D5EDF" w:rsidP="00881204">
      <w:pPr>
        <w:rPr>
          <w:rFonts w:ascii="Arial Black" w:hAnsi="Arial Black"/>
          <w:sz w:val="32"/>
          <w:szCs w:val="32"/>
        </w:rPr>
      </w:pPr>
    </w:p>
    <w:p w14:paraId="63040129" w14:textId="2BAD6507" w:rsidR="007D5EDF" w:rsidRDefault="007D5EDF" w:rsidP="00881204">
      <w:pPr>
        <w:rPr>
          <w:rFonts w:ascii="Arial Black" w:hAnsi="Arial Black"/>
          <w:sz w:val="32"/>
          <w:szCs w:val="32"/>
        </w:rPr>
      </w:pPr>
    </w:p>
    <w:p w14:paraId="36097CEF" w14:textId="250AA9ED" w:rsidR="007D5EDF" w:rsidRDefault="007D5EDF" w:rsidP="00881204">
      <w:pPr>
        <w:rPr>
          <w:rFonts w:ascii="Arial Black" w:hAnsi="Arial Black"/>
          <w:sz w:val="32"/>
          <w:szCs w:val="32"/>
        </w:rPr>
      </w:pPr>
    </w:p>
    <w:p w14:paraId="2525BF6B" w14:textId="342D28F0" w:rsidR="007D5EDF" w:rsidRDefault="007D5EDF" w:rsidP="00881204">
      <w:pPr>
        <w:rPr>
          <w:rFonts w:ascii="Arial Black" w:hAnsi="Arial Black"/>
          <w:sz w:val="32"/>
          <w:szCs w:val="32"/>
        </w:rPr>
      </w:pPr>
    </w:p>
    <w:p w14:paraId="43885A73" w14:textId="6102D0C2" w:rsidR="007D5EDF" w:rsidRDefault="007D5EDF" w:rsidP="00881204">
      <w:pPr>
        <w:rPr>
          <w:rFonts w:ascii="Arial Black" w:hAnsi="Arial Black"/>
          <w:sz w:val="32"/>
          <w:szCs w:val="32"/>
        </w:rPr>
      </w:pPr>
    </w:p>
    <w:p w14:paraId="440F7A4B" w14:textId="20D36497" w:rsidR="007D5EDF" w:rsidRDefault="007D5EDF" w:rsidP="00881204">
      <w:pPr>
        <w:rPr>
          <w:rFonts w:ascii="Arial Black" w:hAnsi="Arial Black"/>
          <w:sz w:val="32"/>
          <w:szCs w:val="32"/>
        </w:rPr>
      </w:pPr>
    </w:p>
    <w:p w14:paraId="68C6CA6C" w14:textId="2D507BB5" w:rsidR="007D5EDF" w:rsidRDefault="007D5EDF" w:rsidP="00881204">
      <w:pPr>
        <w:rPr>
          <w:rFonts w:ascii="Arial Black" w:hAnsi="Arial Black"/>
          <w:sz w:val="32"/>
          <w:szCs w:val="32"/>
        </w:rPr>
      </w:pPr>
    </w:p>
    <w:p w14:paraId="03A6ACDE" w14:textId="2C427985" w:rsidR="007D5EDF" w:rsidRDefault="007D5EDF" w:rsidP="00881204">
      <w:pPr>
        <w:rPr>
          <w:rFonts w:ascii="Arial Black" w:hAnsi="Arial Black"/>
          <w:sz w:val="32"/>
          <w:szCs w:val="32"/>
        </w:rPr>
      </w:pPr>
    </w:p>
    <w:p w14:paraId="0D3CB7FD" w14:textId="6D6B2220" w:rsidR="007D5EDF" w:rsidRDefault="007D5EDF" w:rsidP="00881204">
      <w:pPr>
        <w:rPr>
          <w:rFonts w:ascii="Arial Black" w:hAnsi="Arial Black"/>
          <w:sz w:val="32"/>
          <w:szCs w:val="32"/>
        </w:rPr>
      </w:pPr>
    </w:p>
    <w:p w14:paraId="42090ED3" w14:textId="708A8F63" w:rsidR="007D5EDF" w:rsidRDefault="007D5EDF" w:rsidP="00881204">
      <w:pPr>
        <w:rPr>
          <w:rFonts w:ascii="Arial Black" w:hAnsi="Arial Black"/>
          <w:sz w:val="32"/>
          <w:szCs w:val="32"/>
        </w:rPr>
      </w:pPr>
    </w:p>
    <w:p w14:paraId="795F3D01" w14:textId="77777777" w:rsidR="002B6DF1" w:rsidRPr="000F0D2B" w:rsidRDefault="002B6DF1" w:rsidP="000F0D2B">
      <w:pPr>
        <w:spacing w:line="276" w:lineRule="auto"/>
        <w:rPr>
          <w:rFonts w:ascii="Arial" w:hAnsi="Arial" w:cs="Arial"/>
          <w:sz w:val="24"/>
          <w:szCs w:val="24"/>
        </w:rPr>
      </w:pPr>
      <w:r w:rsidRPr="000F0D2B">
        <w:rPr>
          <w:rFonts w:ascii="Arial" w:hAnsi="Arial" w:cs="Arial"/>
          <w:sz w:val="24"/>
          <w:szCs w:val="24"/>
        </w:rPr>
        <w:t>QUESTION 1</w:t>
      </w:r>
    </w:p>
    <w:p w14:paraId="0EABC7E6" w14:textId="17EA76E7" w:rsidR="007D5EDF" w:rsidRPr="000F0D2B" w:rsidRDefault="002B6DF1" w:rsidP="000F0D2B">
      <w:pPr>
        <w:spacing w:line="276" w:lineRule="auto"/>
        <w:rPr>
          <w:rFonts w:ascii="Arial" w:hAnsi="Arial" w:cs="Arial"/>
          <w:sz w:val="24"/>
          <w:szCs w:val="24"/>
        </w:rPr>
      </w:pPr>
      <w:r w:rsidRPr="000F0D2B">
        <w:rPr>
          <w:rFonts w:ascii="Arial" w:hAnsi="Arial" w:cs="Arial"/>
          <w:sz w:val="24"/>
          <w:szCs w:val="24"/>
        </w:rPr>
        <w:t xml:space="preserve">Walk About Ltd makes and sells product A. The current selling price is </w:t>
      </w:r>
      <w:bookmarkStart w:id="0" w:name="_Hlk60992432"/>
      <w:r w:rsidRPr="000F0D2B">
        <w:rPr>
          <w:rFonts w:ascii="Arial" w:hAnsi="Arial" w:cs="Arial"/>
          <w:sz w:val="24"/>
          <w:szCs w:val="24"/>
        </w:rPr>
        <w:t xml:space="preserve">£11 </w:t>
      </w:r>
      <w:bookmarkEnd w:id="0"/>
      <w:r w:rsidRPr="000F0D2B">
        <w:rPr>
          <w:rFonts w:ascii="Arial" w:hAnsi="Arial" w:cs="Arial"/>
          <w:sz w:val="24"/>
          <w:szCs w:val="24"/>
        </w:rPr>
        <w:t>and the</w:t>
      </w:r>
      <w:r w:rsidR="006832D9" w:rsidRPr="000F0D2B">
        <w:rPr>
          <w:rFonts w:ascii="Arial" w:hAnsi="Arial" w:cs="Arial"/>
          <w:sz w:val="24"/>
          <w:szCs w:val="24"/>
        </w:rPr>
        <w:t xml:space="preserve"> </w:t>
      </w:r>
      <w:r w:rsidRPr="000F0D2B">
        <w:rPr>
          <w:rFonts w:ascii="Arial" w:hAnsi="Arial" w:cs="Arial"/>
          <w:sz w:val="24"/>
          <w:szCs w:val="24"/>
        </w:rPr>
        <w:t xml:space="preserve">total of variable costs per unit is </w:t>
      </w:r>
      <w:bookmarkStart w:id="1" w:name="_Hlk60992038"/>
      <w:r w:rsidRPr="000F0D2B">
        <w:rPr>
          <w:rFonts w:ascii="Arial" w:hAnsi="Arial" w:cs="Arial"/>
          <w:sz w:val="24"/>
          <w:szCs w:val="24"/>
        </w:rPr>
        <w:t>£6</w:t>
      </w:r>
      <w:bookmarkEnd w:id="1"/>
      <w:r w:rsidRPr="000F0D2B">
        <w:rPr>
          <w:rFonts w:ascii="Arial" w:hAnsi="Arial" w:cs="Arial"/>
          <w:sz w:val="24"/>
          <w:szCs w:val="24"/>
        </w:rPr>
        <w:t xml:space="preserve">. The fixed costs of production are </w:t>
      </w:r>
      <w:bookmarkStart w:id="2" w:name="_Hlk60992116"/>
      <w:r w:rsidRPr="000F0D2B">
        <w:rPr>
          <w:rFonts w:ascii="Arial" w:hAnsi="Arial" w:cs="Arial"/>
          <w:sz w:val="24"/>
          <w:szCs w:val="24"/>
        </w:rPr>
        <w:t xml:space="preserve">£350,000 </w:t>
      </w:r>
      <w:bookmarkEnd w:id="2"/>
      <w:r w:rsidRPr="000F0D2B">
        <w:rPr>
          <w:rFonts w:ascii="Arial" w:hAnsi="Arial" w:cs="Arial"/>
          <w:sz w:val="24"/>
          <w:szCs w:val="24"/>
        </w:rPr>
        <w:t>and</w:t>
      </w:r>
      <w:r w:rsidR="006832D9" w:rsidRPr="000F0D2B">
        <w:rPr>
          <w:rFonts w:ascii="Arial" w:hAnsi="Arial" w:cs="Arial"/>
          <w:sz w:val="24"/>
          <w:szCs w:val="24"/>
        </w:rPr>
        <w:t xml:space="preserve"> </w:t>
      </w:r>
      <w:r w:rsidRPr="000F0D2B">
        <w:rPr>
          <w:rFonts w:ascii="Arial" w:hAnsi="Arial" w:cs="Arial"/>
          <w:sz w:val="24"/>
          <w:szCs w:val="24"/>
        </w:rPr>
        <w:t xml:space="preserve">the company currently sells </w:t>
      </w:r>
      <w:bookmarkStart w:id="3" w:name="_Hlk60992062"/>
      <w:r w:rsidRPr="000F0D2B">
        <w:rPr>
          <w:rFonts w:ascii="Arial" w:hAnsi="Arial" w:cs="Arial"/>
          <w:sz w:val="24"/>
          <w:szCs w:val="24"/>
        </w:rPr>
        <w:t>75,000 units</w:t>
      </w:r>
      <w:bookmarkEnd w:id="3"/>
    </w:p>
    <w:p w14:paraId="780611EB" w14:textId="1BEA4F85" w:rsidR="002B6DF1" w:rsidRPr="000F0D2B" w:rsidRDefault="002B6DF1" w:rsidP="000F0D2B">
      <w:pPr>
        <w:spacing w:line="276" w:lineRule="auto"/>
        <w:rPr>
          <w:rFonts w:ascii="Arial" w:hAnsi="Arial" w:cs="Arial"/>
          <w:sz w:val="24"/>
          <w:szCs w:val="24"/>
        </w:rPr>
      </w:pPr>
    </w:p>
    <w:p w14:paraId="06F97192" w14:textId="4E89FC8B" w:rsidR="002B6DF1" w:rsidRPr="000F0D2B" w:rsidRDefault="002B6DF1" w:rsidP="000F0D2B">
      <w:pPr>
        <w:spacing w:line="276" w:lineRule="auto"/>
        <w:rPr>
          <w:rFonts w:ascii="Arial" w:hAnsi="Arial" w:cs="Arial"/>
          <w:sz w:val="24"/>
          <w:szCs w:val="24"/>
        </w:rPr>
      </w:pPr>
      <w:r w:rsidRPr="000F0D2B">
        <w:rPr>
          <w:rFonts w:ascii="Arial" w:hAnsi="Arial" w:cs="Arial"/>
          <w:sz w:val="24"/>
          <w:szCs w:val="24"/>
          <w:highlight w:val="green"/>
        </w:rPr>
        <w:t>Answer</w:t>
      </w:r>
      <w:r w:rsidR="00E026F0" w:rsidRPr="000F0D2B">
        <w:rPr>
          <w:rFonts w:ascii="Arial" w:hAnsi="Arial" w:cs="Arial"/>
          <w:sz w:val="24"/>
          <w:szCs w:val="24"/>
          <w:highlight w:val="green"/>
        </w:rPr>
        <w:t xml:space="preserve"> 1</w:t>
      </w:r>
    </w:p>
    <w:p w14:paraId="1EAA41FB" w14:textId="0FA1576C" w:rsidR="00E026F0" w:rsidRPr="000F0D2B" w:rsidRDefault="00F54432" w:rsidP="000F0D2B">
      <w:pPr>
        <w:spacing w:line="276" w:lineRule="auto"/>
        <w:rPr>
          <w:rFonts w:ascii="Arial" w:hAnsi="Arial" w:cs="Arial"/>
          <w:sz w:val="24"/>
          <w:szCs w:val="24"/>
        </w:rPr>
      </w:pPr>
      <w:r w:rsidRPr="000F0D2B">
        <w:rPr>
          <w:rFonts w:ascii="Arial" w:hAnsi="Arial" w:cs="Arial"/>
          <w:sz w:val="24"/>
          <w:szCs w:val="24"/>
        </w:rPr>
        <w:drawing>
          <wp:inline distT="0" distB="0" distL="0" distR="0" wp14:anchorId="1C3BA2C3" wp14:editId="09B5699D">
            <wp:extent cx="5575300" cy="24003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75300" cy="2400300"/>
                    </a:xfrm>
                    <a:prstGeom prst="rect">
                      <a:avLst/>
                    </a:prstGeom>
                    <a:noFill/>
                    <a:ln>
                      <a:noFill/>
                    </a:ln>
                  </pic:spPr>
                </pic:pic>
              </a:graphicData>
            </a:graphic>
          </wp:inline>
        </w:drawing>
      </w:r>
    </w:p>
    <w:p w14:paraId="640B1914" w14:textId="622F64C0" w:rsidR="004C595C" w:rsidRPr="000F0D2B" w:rsidRDefault="004C595C" w:rsidP="000F0D2B">
      <w:pPr>
        <w:spacing w:line="276" w:lineRule="auto"/>
        <w:rPr>
          <w:rFonts w:ascii="Arial" w:hAnsi="Arial" w:cs="Arial"/>
          <w:sz w:val="24"/>
          <w:szCs w:val="24"/>
        </w:rPr>
      </w:pPr>
    </w:p>
    <w:p w14:paraId="456E7526" w14:textId="39910560" w:rsidR="00EB591C" w:rsidRPr="000F0D2B" w:rsidRDefault="00EB591C" w:rsidP="000F0D2B">
      <w:pPr>
        <w:spacing w:line="276" w:lineRule="auto"/>
        <w:ind w:left="360"/>
        <w:rPr>
          <w:rFonts w:ascii="Arial" w:hAnsi="Arial" w:cs="Arial"/>
          <w:sz w:val="24"/>
          <w:szCs w:val="24"/>
        </w:rPr>
      </w:pPr>
    </w:p>
    <w:p w14:paraId="4F38FC81" w14:textId="0B881429" w:rsidR="00EB591C" w:rsidRPr="000F0D2B" w:rsidRDefault="00EB591C" w:rsidP="000F0D2B">
      <w:pPr>
        <w:spacing w:line="276" w:lineRule="auto"/>
        <w:ind w:left="360"/>
        <w:rPr>
          <w:rFonts w:ascii="Arial" w:hAnsi="Arial" w:cs="Arial"/>
          <w:sz w:val="24"/>
          <w:szCs w:val="24"/>
        </w:rPr>
      </w:pPr>
      <w:r w:rsidRPr="000F0D2B">
        <w:rPr>
          <w:rFonts w:ascii="Arial" w:hAnsi="Arial" w:cs="Arial"/>
          <w:sz w:val="24"/>
          <w:szCs w:val="24"/>
        </w:rPr>
        <w:t xml:space="preserve">The company will make an advertising campaign costs </w:t>
      </w:r>
      <w:bookmarkStart w:id="4" w:name="_Hlk60993627"/>
      <w:r w:rsidRPr="000F0D2B">
        <w:rPr>
          <w:rFonts w:ascii="Arial" w:hAnsi="Arial" w:cs="Arial"/>
          <w:sz w:val="24"/>
          <w:szCs w:val="24"/>
        </w:rPr>
        <w:t>£10,000</w:t>
      </w:r>
      <w:bookmarkEnd w:id="4"/>
      <w:r w:rsidRPr="000F0D2B">
        <w:rPr>
          <w:rFonts w:ascii="Arial" w:hAnsi="Arial" w:cs="Arial"/>
          <w:sz w:val="24"/>
          <w:szCs w:val="24"/>
        </w:rPr>
        <w:t xml:space="preserve"> and will improve the product specifications, which will increase the variable cost per unit by £1. This is expected to allow the company to increase the selling price to £13 and the sales is expected to be 80,000 unites. Calculate the new profit figure for the improved product.</w:t>
      </w:r>
    </w:p>
    <w:p w14:paraId="580469B0" w14:textId="58C913CD" w:rsidR="00EB591C" w:rsidRPr="000F0D2B" w:rsidRDefault="00EB591C" w:rsidP="000F0D2B">
      <w:pPr>
        <w:spacing w:line="276" w:lineRule="auto"/>
        <w:rPr>
          <w:rFonts w:ascii="Arial" w:hAnsi="Arial" w:cs="Arial"/>
          <w:sz w:val="24"/>
          <w:szCs w:val="24"/>
        </w:rPr>
      </w:pPr>
    </w:p>
    <w:p w14:paraId="06B83F0B" w14:textId="3DF922EB" w:rsidR="008A584D" w:rsidRPr="000F0D2B" w:rsidRDefault="00486431" w:rsidP="000F0D2B">
      <w:pPr>
        <w:spacing w:line="276" w:lineRule="auto"/>
        <w:rPr>
          <w:rFonts w:ascii="Arial" w:hAnsi="Arial" w:cs="Arial"/>
          <w:sz w:val="24"/>
          <w:szCs w:val="24"/>
        </w:rPr>
      </w:pPr>
      <w:r w:rsidRPr="000F0D2B">
        <w:rPr>
          <w:rFonts w:ascii="Arial" w:hAnsi="Arial" w:cs="Arial"/>
          <w:sz w:val="24"/>
          <w:szCs w:val="24"/>
        </w:rPr>
        <w:lastRenderedPageBreak/>
        <w:drawing>
          <wp:inline distT="0" distB="0" distL="0" distR="0" wp14:anchorId="1E6833A4" wp14:editId="278F428F">
            <wp:extent cx="5575300" cy="29527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75300" cy="2952750"/>
                    </a:xfrm>
                    <a:prstGeom prst="rect">
                      <a:avLst/>
                    </a:prstGeom>
                    <a:noFill/>
                    <a:ln>
                      <a:noFill/>
                    </a:ln>
                  </pic:spPr>
                </pic:pic>
              </a:graphicData>
            </a:graphic>
          </wp:inline>
        </w:drawing>
      </w:r>
    </w:p>
    <w:p w14:paraId="5AEEC0BF" w14:textId="14655507" w:rsidR="00464B66" w:rsidRPr="000F0D2B" w:rsidRDefault="00464B66" w:rsidP="000F0D2B">
      <w:pPr>
        <w:spacing w:line="276" w:lineRule="auto"/>
        <w:rPr>
          <w:rFonts w:ascii="Arial" w:hAnsi="Arial" w:cs="Arial"/>
          <w:sz w:val="24"/>
          <w:szCs w:val="24"/>
        </w:rPr>
      </w:pPr>
    </w:p>
    <w:p w14:paraId="0E7BA7C4" w14:textId="38DFC2DA" w:rsidR="00464B66" w:rsidRPr="000F0D2B" w:rsidRDefault="00464B66" w:rsidP="000F0D2B">
      <w:pPr>
        <w:spacing w:line="276" w:lineRule="auto"/>
        <w:rPr>
          <w:rFonts w:ascii="Arial" w:hAnsi="Arial" w:cs="Arial"/>
          <w:sz w:val="24"/>
          <w:szCs w:val="24"/>
        </w:rPr>
      </w:pPr>
    </w:p>
    <w:p w14:paraId="7B42E4F5" w14:textId="50567AF2" w:rsidR="00464B66" w:rsidRPr="000F0D2B" w:rsidRDefault="00464B66" w:rsidP="000F0D2B">
      <w:pPr>
        <w:spacing w:line="276" w:lineRule="auto"/>
        <w:rPr>
          <w:rFonts w:ascii="Arial" w:hAnsi="Arial" w:cs="Arial"/>
          <w:sz w:val="24"/>
          <w:szCs w:val="24"/>
        </w:rPr>
      </w:pPr>
    </w:p>
    <w:p w14:paraId="20B77E24" w14:textId="3A6EF7F5" w:rsidR="00464B66" w:rsidRPr="000F0D2B" w:rsidRDefault="00464B66" w:rsidP="000F0D2B">
      <w:pPr>
        <w:spacing w:line="276" w:lineRule="auto"/>
        <w:rPr>
          <w:rFonts w:ascii="Arial" w:hAnsi="Arial" w:cs="Arial"/>
          <w:sz w:val="24"/>
          <w:szCs w:val="24"/>
        </w:rPr>
      </w:pPr>
    </w:p>
    <w:p w14:paraId="4E2B336A" w14:textId="6A60594C" w:rsidR="00464B66" w:rsidRPr="000F0D2B" w:rsidRDefault="00464B66" w:rsidP="000F0D2B">
      <w:pPr>
        <w:spacing w:line="276" w:lineRule="auto"/>
        <w:rPr>
          <w:rFonts w:ascii="Arial" w:hAnsi="Arial" w:cs="Arial"/>
          <w:sz w:val="24"/>
          <w:szCs w:val="24"/>
        </w:rPr>
      </w:pPr>
    </w:p>
    <w:p w14:paraId="0D4EB91D" w14:textId="202054B8" w:rsidR="00464B66" w:rsidRPr="000F0D2B" w:rsidRDefault="00464B66" w:rsidP="000F0D2B">
      <w:pPr>
        <w:spacing w:line="276" w:lineRule="auto"/>
        <w:rPr>
          <w:rFonts w:ascii="Arial" w:hAnsi="Arial" w:cs="Arial"/>
          <w:sz w:val="24"/>
          <w:szCs w:val="24"/>
        </w:rPr>
      </w:pPr>
    </w:p>
    <w:p w14:paraId="1F0F152E" w14:textId="12EB6EC5" w:rsidR="00464B66" w:rsidRPr="000F0D2B" w:rsidRDefault="00813902" w:rsidP="000F0D2B">
      <w:pPr>
        <w:spacing w:line="276" w:lineRule="auto"/>
        <w:rPr>
          <w:rFonts w:ascii="Arial" w:hAnsi="Arial" w:cs="Arial"/>
          <w:sz w:val="24"/>
          <w:szCs w:val="24"/>
        </w:rPr>
      </w:pPr>
      <w:r w:rsidRPr="000F0D2B">
        <w:rPr>
          <w:rFonts w:ascii="Arial" w:hAnsi="Arial" w:cs="Arial"/>
          <w:sz w:val="24"/>
          <w:szCs w:val="24"/>
        </w:rPr>
        <w:t xml:space="preserve"> </w:t>
      </w:r>
      <w:r w:rsidR="00486431" w:rsidRPr="000F0D2B">
        <w:rPr>
          <w:rFonts w:ascii="Arial" w:hAnsi="Arial" w:cs="Arial"/>
          <w:sz w:val="24"/>
          <w:szCs w:val="24"/>
        </w:rPr>
        <w:t>B</w:t>
      </w:r>
      <w:r w:rsidRPr="000F0D2B">
        <w:rPr>
          <w:rFonts w:ascii="Arial" w:hAnsi="Arial" w:cs="Arial"/>
          <w:sz w:val="24"/>
          <w:szCs w:val="24"/>
        </w:rPr>
        <w:t>reak-even analysis.</w:t>
      </w:r>
    </w:p>
    <w:p w14:paraId="3BAF8937" w14:textId="77777777" w:rsidR="000D1AF8" w:rsidRPr="000D1AF8" w:rsidRDefault="000D1AF8" w:rsidP="000D1AF8">
      <w:pPr>
        <w:spacing w:line="276" w:lineRule="auto"/>
        <w:rPr>
          <w:rFonts w:ascii="Arial" w:hAnsi="Arial" w:cs="Arial"/>
          <w:sz w:val="24"/>
          <w:szCs w:val="24"/>
          <w:lang w:val="bg-BG"/>
        </w:rPr>
      </w:pPr>
      <w:r w:rsidRPr="000D1AF8">
        <w:rPr>
          <w:rFonts w:ascii="Arial" w:hAnsi="Arial" w:cs="Arial"/>
          <w:sz w:val="24"/>
          <w:szCs w:val="24"/>
          <w:lang w:val="bg-BG"/>
        </w:rPr>
        <w:t>Company output:</w:t>
      </w:r>
    </w:p>
    <w:p w14:paraId="092E9FBD" w14:textId="6DE15CD5" w:rsidR="00EC59A6" w:rsidRDefault="000D1AF8" w:rsidP="000D1AF8">
      <w:pPr>
        <w:spacing w:line="276" w:lineRule="auto"/>
        <w:rPr>
          <w:rFonts w:ascii="Arial" w:hAnsi="Arial" w:cs="Arial"/>
          <w:sz w:val="24"/>
          <w:szCs w:val="24"/>
        </w:rPr>
      </w:pPr>
      <w:r w:rsidRPr="000D1AF8">
        <w:rPr>
          <w:rFonts w:ascii="Arial" w:hAnsi="Arial" w:cs="Arial"/>
          <w:sz w:val="24"/>
          <w:szCs w:val="24"/>
          <w:lang w:val="bg-BG"/>
        </w:rPr>
        <w:t>Sold 75,000 units, at a price of 11 pounds, with a total cost of those 75,000 units 800,000 pounds. Sales value of £ 825,000. Winnings of £ 25,000. In the expense-income ratio, the profit per unit is 0.34 pounds. Which is a little more than 3%</w:t>
      </w:r>
      <w:r>
        <w:rPr>
          <w:rFonts w:ascii="Arial" w:hAnsi="Arial" w:cs="Arial"/>
          <w:sz w:val="24"/>
          <w:szCs w:val="24"/>
          <w:lang w:val="bg-BG"/>
        </w:rPr>
        <w:t xml:space="preserve"> </w:t>
      </w:r>
      <w:r w:rsidR="00454DD3">
        <w:rPr>
          <w:rFonts w:ascii="Arial" w:hAnsi="Arial" w:cs="Arial"/>
          <w:sz w:val="24"/>
          <w:szCs w:val="24"/>
        </w:rPr>
        <w:t>break-event point.</w:t>
      </w:r>
    </w:p>
    <w:p w14:paraId="4BA650FB" w14:textId="77777777" w:rsidR="000A2B9C" w:rsidRPr="000A2B9C" w:rsidRDefault="000A2B9C" w:rsidP="000A2B9C">
      <w:pPr>
        <w:spacing w:line="276" w:lineRule="auto"/>
        <w:rPr>
          <w:rFonts w:ascii="Arial" w:hAnsi="Arial" w:cs="Arial"/>
          <w:sz w:val="24"/>
          <w:szCs w:val="24"/>
          <w:lang w:val="bg-BG"/>
        </w:rPr>
      </w:pPr>
      <w:r w:rsidRPr="000A2B9C">
        <w:rPr>
          <w:rFonts w:ascii="Arial" w:hAnsi="Arial" w:cs="Arial"/>
          <w:sz w:val="24"/>
          <w:szCs w:val="24"/>
          <w:lang w:val="bg-BG"/>
        </w:rPr>
        <w:t>Once invested in improving the quality of the product and the value of the varying costs increased by 1 pound. It also invests £ 10,000 in advertising costs, but timely sales are increased by £ 2 per item. Then the profit for one piece increases to 10% and is 1.21 pounds. Profits increase by 7% in number.</w:t>
      </w:r>
    </w:p>
    <w:p w14:paraId="79B355C8" w14:textId="467D9449" w:rsidR="00454DD3" w:rsidRPr="000A2B9C" w:rsidRDefault="000A2B9C" w:rsidP="000A2B9C">
      <w:pPr>
        <w:spacing w:line="276" w:lineRule="auto"/>
        <w:rPr>
          <w:rFonts w:ascii="Arial" w:hAnsi="Arial" w:cs="Arial"/>
          <w:sz w:val="24"/>
          <w:szCs w:val="24"/>
          <w:lang w:val="bg-BG"/>
        </w:rPr>
      </w:pPr>
      <w:r w:rsidRPr="000A2B9C">
        <w:rPr>
          <w:rFonts w:ascii="Arial" w:hAnsi="Arial" w:cs="Arial"/>
          <w:sz w:val="24"/>
          <w:szCs w:val="24"/>
          <w:lang w:val="bg-BG"/>
        </w:rPr>
        <w:t>At baseline, the profit is £ 25,000, and at the improvements introduced, the profit is £ 97,200.</w:t>
      </w:r>
    </w:p>
    <w:p w14:paraId="4DF50ED9" w14:textId="4D477C63" w:rsidR="000F0D2B" w:rsidRDefault="000F0D2B" w:rsidP="000F0D2B">
      <w:pPr>
        <w:spacing w:line="276" w:lineRule="auto"/>
        <w:rPr>
          <w:rFonts w:ascii="Arial" w:hAnsi="Arial" w:cs="Arial"/>
          <w:sz w:val="24"/>
          <w:szCs w:val="24"/>
          <w:lang w:val="bg-BG"/>
        </w:rPr>
      </w:pPr>
    </w:p>
    <w:p w14:paraId="4A7BCED6" w14:textId="0ABABEAA" w:rsidR="000F0D2B" w:rsidRDefault="000F0D2B" w:rsidP="000F0D2B">
      <w:pPr>
        <w:spacing w:line="276" w:lineRule="auto"/>
        <w:rPr>
          <w:rFonts w:ascii="Arial" w:hAnsi="Arial" w:cs="Arial"/>
          <w:sz w:val="24"/>
          <w:szCs w:val="24"/>
          <w:lang w:val="bg-BG"/>
        </w:rPr>
      </w:pPr>
    </w:p>
    <w:p w14:paraId="393127D8" w14:textId="2DD26A21" w:rsidR="000F0D2B" w:rsidRDefault="000F0D2B" w:rsidP="000F0D2B">
      <w:pPr>
        <w:spacing w:line="276" w:lineRule="auto"/>
        <w:rPr>
          <w:rFonts w:ascii="Arial" w:hAnsi="Arial" w:cs="Arial"/>
          <w:sz w:val="24"/>
          <w:szCs w:val="24"/>
          <w:lang w:val="bg-BG"/>
        </w:rPr>
      </w:pPr>
    </w:p>
    <w:p w14:paraId="7C3E3399" w14:textId="794E7CF3" w:rsidR="000F0D2B" w:rsidRDefault="000F0D2B" w:rsidP="000F0D2B">
      <w:pPr>
        <w:spacing w:line="276" w:lineRule="auto"/>
        <w:rPr>
          <w:rFonts w:ascii="Arial" w:hAnsi="Arial" w:cs="Arial"/>
          <w:sz w:val="24"/>
          <w:szCs w:val="24"/>
          <w:lang w:val="bg-BG"/>
        </w:rPr>
      </w:pPr>
    </w:p>
    <w:p w14:paraId="531C6698" w14:textId="0398B9DA" w:rsidR="000F0D2B" w:rsidRDefault="000F0D2B" w:rsidP="000F0D2B">
      <w:pPr>
        <w:spacing w:line="276" w:lineRule="auto"/>
        <w:rPr>
          <w:rFonts w:ascii="Arial" w:hAnsi="Arial" w:cs="Arial"/>
          <w:sz w:val="24"/>
          <w:szCs w:val="24"/>
          <w:lang w:val="bg-BG"/>
        </w:rPr>
      </w:pPr>
    </w:p>
    <w:p w14:paraId="151E9180" w14:textId="50C0A2E8" w:rsidR="000F0D2B" w:rsidRDefault="000F0D2B" w:rsidP="000F0D2B">
      <w:pPr>
        <w:spacing w:line="276" w:lineRule="auto"/>
        <w:rPr>
          <w:rFonts w:ascii="Arial" w:hAnsi="Arial" w:cs="Arial"/>
          <w:sz w:val="24"/>
          <w:szCs w:val="24"/>
          <w:lang w:val="bg-BG"/>
        </w:rPr>
      </w:pPr>
    </w:p>
    <w:p w14:paraId="09367C18" w14:textId="0A436815" w:rsidR="000F0D2B" w:rsidRDefault="000F0D2B" w:rsidP="000F0D2B">
      <w:pPr>
        <w:spacing w:line="276" w:lineRule="auto"/>
        <w:rPr>
          <w:rFonts w:ascii="Arial" w:hAnsi="Arial" w:cs="Arial"/>
          <w:sz w:val="24"/>
          <w:szCs w:val="24"/>
          <w:lang w:val="bg-BG"/>
        </w:rPr>
      </w:pPr>
    </w:p>
    <w:p w14:paraId="56FCAC6B" w14:textId="366F66F4" w:rsidR="000F0D2B" w:rsidRDefault="000F0D2B" w:rsidP="000F0D2B">
      <w:pPr>
        <w:spacing w:line="276" w:lineRule="auto"/>
        <w:rPr>
          <w:rFonts w:ascii="Arial" w:hAnsi="Arial" w:cs="Arial"/>
          <w:sz w:val="24"/>
          <w:szCs w:val="24"/>
          <w:lang w:val="bg-BG"/>
        </w:rPr>
      </w:pPr>
    </w:p>
    <w:p w14:paraId="6ACD6F90" w14:textId="663DC7BE" w:rsidR="000F0D2B" w:rsidRDefault="000F0D2B" w:rsidP="000F0D2B">
      <w:pPr>
        <w:spacing w:line="276" w:lineRule="auto"/>
        <w:rPr>
          <w:rFonts w:ascii="Arial" w:hAnsi="Arial" w:cs="Arial"/>
          <w:sz w:val="24"/>
          <w:szCs w:val="24"/>
          <w:lang w:val="bg-BG"/>
        </w:rPr>
      </w:pPr>
    </w:p>
    <w:p w14:paraId="485CBFA5" w14:textId="77777777" w:rsidR="000F0D2B" w:rsidRPr="000F0D2B" w:rsidRDefault="000F0D2B" w:rsidP="000F0D2B">
      <w:pPr>
        <w:spacing w:line="276" w:lineRule="auto"/>
        <w:rPr>
          <w:rFonts w:ascii="Arial" w:hAnsi="Arial" w:cs="Arial"/>
          <w:sz w:val="24"/>
          <w:szCs w:val="24"/>
          <w:lang w:val="bg-BG"/>
        </w:rPr>
      </w:pPr>
    </w:p>
    <w:p w14:paraId="4FA4CEDD" w14:textId="00A0D3E6" w:rsidR="00EC59A6" w:rsidRPr="000F0D2B" w:rsidRDefault="00EC59A6" w:rsidP="000F0D2B">
      <w:pPr>
        <w:spacing w:line="276" w:lineRule="auto"/>
        <w:rPr>
          <w:rFonts w:ascii="Arial" w:hAnsi="Arial" w:cs="Arial"/>
          <w:sz w:val="24"/>
          <w:szCs w:val="24"/>
          <w:lang w:val="bg-BG"/>
        </w:rPr>
      </w:pPr>
    </w:p>
    <w:p w14:paraId="614CC6D1" w14:textId="77777777" w:rsidR="001F0CC1" w:rsidRPr="000F0D2B" w:rsidRDefault="001F0CC1" w:rsidP="000F0D2B">
      <w:pPr>
        <w:spacing w:line="276" w:lineRule="auto"/>
        <w:rPr>
          <w:rFonts w:ascii="Arial" w:hAnsi="Arial" w:cs="Arial"/>
          <w:sz w:val="24"/>
          <w:szCs w:val="24"/>
          <w:lang w:val="bg-BG"/>
        </w:rPr>
      </w:pPr>
      <w:r w:rsidRPr="000F0D2B">
        <w:rPr>
          <w:rFonts w:ascii="Arial" w:hAnsi="Arial" w:cs="Arial"/>
          <w:sz w:val="24"/>
          <w:szCs w:val="24"/>
          <w:lang w:val="bg-BG"/>
        </w:rPr>
        <w:t>QUESTION 2</w:t>
      </w:r>
    </w:p>
    <w:p w14:paraId="561BA53A" w14:textId="5ACE10F5" w:rsidR="001F0CC1" w:rsidRPr="000F0D2B" w:rsidRDefault="001F0CC1" w:rsidP="000F0D2B">
      <w:pPr>
        <w:spacing w:line="276" w:lineRule="auto"/>
        <w:rPr>
          <w:rFonts w:ascii="Arial" w:hAnsi="Arial" w:cs="Arial"/>
          <w:b/>
          <w:bCs/>
          <w:sz w:val="24"/>
          <w:szCs w:val="24"/>
          <w:lang w:val="bg-BG"/>
        </w:rPr>
      </w:pPr>
      <w:r w:rsidRPr="000F0D2B">
        <w:rPr>
          <w:rFonts w:ascii="Arial" w:hAnsi="Arial" w:cs="Arial"/>
          <w:b/>
          <w:bCs/>
          <w:sz w:val="24"/>
          <w:szCs w:val="24"/>
          <w:lang w:val="bg-BG"/>
        </w:rPr>
        <w:t xml:space="preserve"> Discuss the importance of management accounting, and how it differs from what financial accounting provides</w:t>
      </w:r>
    </w:p>
    <w:p w14:paraId="53C89FB9" w14:textId="77777777" w:rsidR="00F538C3" w:rsidRPr="000F0D2B" w:rsidRDefault="00F538C3" w:rsidP="000F0D2B">
      <w:pPr>
        <w:spacing w:line="276" w:lineRule="auto"/>
        <w:rPr>
          <w:rFonts w:ascii="Arial" w:hAnsi="Arial" w:cs="Arial"/>
          <w:sz w:val="24"/>
          <w:szCs w:val="24"/>
          <w:lang w:val="bg-BG"/>
        </w:rPr>
      </w:pPr>
      <w:r w:rsidRPr="000F0D2B">
        <w:rPr>
          <w:rFonts w:ascii="Arial" w:hAnsi="Arial" w:cs="Arial"/>
          <w:sz w:val="24"/>
          <w:szCs w:val="24"/>
          <w:lang w:val="bg-BG"/>
        </w:rPr>
        <w:t>The contrast between monetary and administrative accounting is that monetary accounting is an assortment of accounting information to summarize the budget, while administrative accounting is the internal processing used to present a business exchange (Weetman, 2010).</w:t>
      </w:r>
    </w:p>
    <w:p w14:paraId="52A4603C" w14:textId="77777777" w:rsidR="00F538C3" w:rsidRPr="000F0D2B" w:rsidRDefault="00F538C3" w:rsidP="000F0D2B">
      <w:pPr>
        <w:spacing w:line="276" w:lineRule="auto"/>
        <w:rPr>
          <w:rFonts w:ascii="Arial" w:hAnsi="Arial" w:cs="Arial"/>
          <w:sz w:val="24"/>
          <w:szCs w:val="24"/>
          <w:lang w:val="bg-BG"/>
        </w:rPr>
      </w:pPr>
      <w:r w:rsidRPr="000F0D2B">
        <w:rPr>
          <w:rFonts w:ascii="Arial" w:hAnsi="Arial" w:cs="Arial"/>
          <w:sz w:val="24"/>
          <w:szCs w:val="24"/>
          <w:lang w:val="bg-BG"/>
        </w:rPr>
        <w:t>The statement for each of these types of accounting is also distinctive. Persons who have been trained in accounting have the appointment of a certified public accountant, while those with the appointment of a certified public accountant are trained in administrative accounting.</w:t>
      </w:r>
    </w:p>
    <w:p w14:paraId="2E6D5B73" w14:textId="070CCA72" w:rsidR="00F538C3" w:rsidRPr="000F0D2B" w:rsidRDefault="00F538C3" w:rsidP="000F0D2B">
      <w:pPr>
        <w:spacing w:line="276" w:lineRule="auto"/>
        <w:rPr>
          <w:rFonts w:ascii="Arial" w:hAnsi="Arial" w:cs="Arial"/>
          <w:sz w:val="24"/>
          <w:szCs w:val="24"/>
          <w:lang w:val="bg-BG"/>
        </w:rPr>
      </w:pPr>
      <w:r w:rsidRPr="000F0D2B">
        <w:rPr>
          <w:rFonts w:ascii="Arial" w:hAnsi="Arial" w:cs="Arial"/>
          <w:sz w:val="24"/>
          <w:szCs w:val="24"/>
          <w:lang w:val="bg-BG"/>
        </w:rPr>
        <w:t>The understanding that additional training is required for accounting can be reflected in the more significant rates of compensation of accountants' cash compared to administrative accountants.</w:t>
      </w:r>
    </w:p>
    <w:p w14:paraId="7F8F4656" w14:textId="77777777" w:rsidR="00F538C3" w:rsidRPr="000F0D2B" w:rsidRDefault="00F538C3" w:rsidP="000F0D2B">
      <w:pPr>
        <w:spacing w:line="276" w:lineRule="auto"/>
        <w:rPr>
          <w:rFonts w:ascii="Arial" w:hAnsi="Arial" w:cs="Arial"/>
          <w:sz w:val="24"/>
          <w:szCs w:val="24"/>
          <w:lang w:val="bg-BG"/>
        </w:rPr>
      </w:pPr>
    </w:p>
    <w:p w14:paraId="34EDC957" w14:textId="43FC982F" w:rsidR="00EC59A6" w:rsidRPr="000F0D2B" w:rsidRDefault="001F0CC1" w:rsidP="000F0D2B">
      <w:pPr>
        <w:spacing w:line="276" w:lineRule="auto"/>
        <w:rPr>
          <w:rFonts w:ascii="Arial" w:hAnsi="Arial" w:cs="Arial"/>
          <w:b/>
          <w:bCs/>
          <w:sz w:val="24"/>
          <w:szCs w:val="24"/>
          <w:lang w:val="bg-BG"/>
        </w:rPr>
      </w:pPr>
      <w:r w:rsidRPr="000F0D2B">
        <w:rPr>
          <w:rFonts w:ascii="Arial" w:hAnsi="Arial" w:cs="Arial"/>
          <w:sz w:val="24"/>
          <w:szCs w:val="24"/>
          <w:lang w:val="bg-BG"/>
        </w:rPr>
        <w:t xml:space="preserve"> </w:t>
      </w:r>
      <w:r w:rsidRPr="000F0D2B">
        <w:rPr>
          <w:rFonts w:ascii="Arial" w:hAnsi="Arial" w:cs="Arial"/>
          <w:b/>
          <w:bCs/>
          <w:sz w:val="24"/>
          <w:szCs w:val="24"/>
          <w:lang w:val="bg-BG"/>
        </w:rPr>
        <w:t>Discuss three techniques by which the management accountant can achieve the objectives of management accounting.</w:t>
      </w:r>
    </w:p>
    <w:p w14:paraId="2CB796E9" w14:textId="77777777" w:rsidR="000F0D2B" w:rsidRPr="000F0D2B" w:rsidRDefault="000F0D2B" w:rsidP="000F0D2B">
      <w:pPr>
        <w:spacing w:line="276" w:lineRule="auto"/>
        <w:rPr>
          <w:rFonts w:ascii="Arial" w:hAnsi="Arial" w:cs="Arial"/>
          <w:sz w:val="24"/>
          <w:szCs w:val="24"/>
          <w:lang w:val="bg-BG"/>
        </w:rPr>
      </w:pPr>
      <w:r w:rsidRPr="000F0D2B">
        <w:rPr>
          <w:rFonts w:ascii="Arial" w:hAnsi="Arial" w:cs="Arial"/>
          <w:sz w:val="24"/>
          <w:szCs w:val="24"/>
          <w:lang w:val="bg-BG"/>
        </w:rPr>
        <w:t>Standard price:</w:t>
      </w:r>
    </w:p>
    <w:p w14:paraId="1A2533A6" w14:textId="77777777" w:rsidR="000F0D2B" w:rsidRPr="000F0D2B" w:rsidRDefault="000F0D2B" w:rsidP="000F0D2B">
      <w:pPr>
        <w:spacing w:line="276" w:lineRule="auto"/>
        <w:rPr>
          <w:rFonts w:ascii="Arial" w:hAnsi="Arial" w:cs="Arial"/>
          <w:sz w:val="24"/>
          <w:szCs w:val="24"/>
          <w:lang w:val="bg-BG"/>
        </w:rPr>
      </w:pPr>
      <w:r w:rsidRPr="000F0D2B">
        <w:rPr>
          <w:rFonts w:ascii="Arial" w:hAnsi="Arial" w:cs="Arial"/>
          <w:sz w:val="24"/>
          <w:szCs w:val="24"/>
          <w:lang w:val="bg-BG"/>
        </w:rPr>
        <w:t>Standard costs are the basis of standard costs in the most efficient working conditions, study of reality with the norm, counting and study of fluctuations to know the reasons and to determine the obligation and to make a therapeutic move so that unpleasant things do not happen again. This angle is important for cost control (Weetman, 2010).</w:t>
      </w:r>
    </w:p>
    <w:p w14:paraId="203B3A54" w14:textId="77777777" w:rsidR="000F0D2B" w:rsidRPr="000F0D2B" w:rsidRDefault="000F0D2B" w:rsidP="000F0D2B">
      <w:pPr>
        <w:spacing w:line="276" w:lineRule="auto"/>
        <w:rPr>
          <w:rFonts w:ascii="Arial" w:hAnsi="Arial" w:cs="Arial"/>
          <w:sz w:val="24"/>
          <w:szCs w:val="24"/>
          <w:lang w:val="bg-BG"/>
        </w:rPr>
      </w:pPr>
      <w:r w:rsidRPr="000F0D2B">
        <w:rPr>
          <w:rFonts w:ascii="Arial" w:hAnsi="Arial" w:cs="Arial"/>
          <w:sz w:val="24"/>
          <w:szCs w:val="24"/>
          <w:lang w:val="bg-BG"/>
        </w:rPr>
        <w:t>Budget control:</w:t>
      </w:r>
    </w:p>
    <w:p w14:paraId="1B3965E2" w14:textId="77777777" w:rsidR="000F0D2B" w:rsidRPr="000F0D2B" w:rsidRDefault="000F0D2B" w:rsidP="000F0D2B">
      <w:pPr>
        <w:spacing w:line="276" w:lineRule="auto"/>
        <w:rPr>
          <w:rFonts w:ascii="Arial" w:hAnsi="Arial" w:cs="Arial"/>
          <w:sz w:val="24"/>
          <w:szCs w:val="24"/>
          <w:lang w:val="bg-BG"/>
        </w:rPr>
      </w:pPr>
      <w:r w:rsidRPr="000F0D2B">
        <w:rPr>
          <w:rFonts w:ascii="Arial" w:hAnsi="Arial" w:cs="Arial"/>
          <w:sz w:val="24"/>
          <w:szCs w:val="24"/>
          <w:lang w:val="bg-BG"/>
        </w:rPr>
        <w:t xml:space="preserve">The administrative accountant uses the budgetary control tool to organize and control the various business exercises (Weetman, 2010). Budget control is an </w:t>
      </w:r>
      <w:r w:rsidRPr="000F0D2B">
        <w:rPr>
          <w:rFonts w:ascii="Arial" w:hAnsi="Arial" w:cs="Arial"/>
          <w:sz w:val="24"/>
          <w:szCs w:val="24"/>
          <w:lang w:val="bg-BG"/>
        </w:rPr>
        <w:lastRenderedPageBreak/>
        <w:t>important method for coordinating business activities, an ideal way, ie. achieves a pleasant rate of return.</w:t>
      </w:r>
    </w:p>
    <w:p w14:paraId="04065FE1" w14:textId="77777777" w:rsidR="000F0D2B" w:rsidRPr="000F0D2B" w:rsidRDefault="000F0D2B" w:rsidP="000F0D2B">
      <w:pPr>
        <w:spacing w:line="276" w:lineRule="auto"/>
        <w:rPr>
          <w:rFonts w:ascii="Arial" w:hAnsi="Arial" w:cs="Arial"/>
          <w:sz w:val="24"/>
          <w:szCs w:val="24"/>
          <w:lang w:val="bg-BG"/>
        </w:rPr>
      </w:pPr>
      <w:r w:rsidRPr="000F0D2B">
        <w:rPr>
          <w:rFonts w:ascii="Arial" w:hAnsi="Arial" w:cs="Arial"/>
          <w:sz w:val="24"/>
          <w:szCs w:val="24"/>
          <w:lang w:val="bg-BG"/>
        </w:rPr>
        <w:t>Minimum costs:</w:t>
      </w:r>
    </w:p>
    <w:p w14:paraId="0398E6E0" w14:textId="77777777" w:rsidR="000F0D2B" w:rsidRPr="000F0D2B" w:rsidRDefault="000F0D2B" w:rsidP="000F0D2B">
      <w:pPr>
        <w:spacing w:line="276" w:lineRule="auto"/>
        <w:rPr>
          <w:rFonts w:ascii="Arial" w:hAnsi="Arial" w:cs="Arial"/>
          <w:sz w:val="24"/>
          <w:szCs w:val="24"/>
          <w:lang w:val="bg-BG"/>
        </w:rPr>
      </w:pPr>
      <w:r w:rsidRPr="000F0D2B">
        <w:rPr>
          <w:rFonts w:ascii="Arial" w:hAnsi="Arial" w:cs="Arial"/>
          <w:sz w:val="24"/>
          <w:szCs w:val="24"/>
          <w:lang w:val="bg-BG"/>
        </w:rPr>
        <w:t>The administrative accountant uses the procedure for insignificant costs, differentiated costs and wins the initial investment exam to control costs, dynamically increase and increase benefits (Weetman, 2010).</w:t>
      </w:r>
    </w:p>
    <w:p w14:paraId="1BDDD254" w14:textId="77777777" w:rsidR="000F0D2B" w:rsidRPr="000F0D2B" w:rsidRDefault="000F0D2B" w:rsidP="000F0D2B">
      <w:pPr>
        <w:spacing w:line="276" w:lineRule="auto"/>
        <w:rPr>
          <w:rFonts w:ascii="Arial" w:hAnsi="Arial" w:cs="Arial"/>
          <w:sz w:val="24"/>
          <w:szCs w:val="24"/>
          <w:lang w:val="bg-BG"/>
        </w:rPr>
      </w:pPr>
    </w:p>
    <w:p w14:paraId="27DAA7C6" w14:textId="2A1D4518" w:rsidR="000F0D2B" w:rsidRPr="000F0D2B" w:rsidRDefault="000F0D2B" w:rsidP="000F0D2B">
      <w:pPr>
        <w:spacing w:line="276" w:lineRule="auto"/>
        <w:rPr>
          <w:rFonts w:ascii="Arial" w:hAnsi="Arial" w:cs="Arial"/>
          <w:sz w:val="24"/>
          <w:szCs w:val="24"/>
          <w:lang w:val="bg-BG"/>
        </w:rPr>
      </w:pPr>
    </w:p>
    <w:p w14:paraId="3FF06C7B" w14:textId="057E7E75" w:rsidR="000F0D2B" w:rsidRPr="000F0D2B" w:rsidRDefault="000F0D2B" w:rsidP="000F0D2B">
      <w:pPr>
        <w:spacing w:line="276" w:lineRule="auto"/>
        <w:rPr>
          <w:rFonts w:ascii="Arial" w:hAnsi="Arial" w:cs="Arial"/>
          <w:sz w:val="24"/>
          <w:szCs w:val="24"/>
          <w:lang w:val="bg-BG"/>
        </w:rPr>
      </w:pPr>
    </w:p>
    <w:p w14:paraId="6CF7687A" w14:textId="77777777" w:rsidR="000F0D2B" w:rsidRPr="000F0D2B" w:rsidRDefault="000F0D2B" w:rsidP="000F0D2B">
      <w:pPr>
        <w:spacing w:line="276" w:lineRule="auto"/>
        <w:rPr>
          <w:rFonts w:ascii="Arial" w:hAnsi="Arial" w:cs="Arial"/>
          <w:sz w:val="24"/>
          <w:szCs w:val="24"/>
          <w:lang w:val="bg-BG"/>
        </w:rPr>
      </w:pPr>
    </w:p>
    <w:p w14:paraId="0A6326CF" w14:textId="77777777" w:rsidR="000F0D2B" w:rsidRPr="000F0D2B" w:rsidRDefault="000F0D2B" w:rsidP="000F0D2B">
      <w:pPr>
        <w:spacing w:line="276" w:lineRule="auto"/>
        <w:rPr>
          <w:rFonts w:ascii="Arial" w:hAnsi="Arial" w:cs="Arial"/>
          <w:sz w:val="24"/>
          <w:szCs w:val="24"/>
          <w:lang w:val="bg-BG"/>
        </w:rPr>
      </w:pPr>
      <w:r w:rsidRPr="000F0D2B">
        <w:rPr>
          <w:rFonts w:ascii="Arial" w:hAnsi="Arial" w:cs="Arial"/>
          <w:sz w:val="24"/>
          <w:szCs w:val="24"/>
          <w:lang w:val="bg-BG"/>
        </w:rPr>
        <w:t>References</w:t>
      </w:r>
    </w:p>
    <w:p w14:paraId="5CAE6D57" w14:textId="18D47871" w:rsidR="00EC59A6" w:rsidRPr="000F0D2B" w:rsidRDefault="000F0D2B" w:rsidP="000F0D2B">
      <w:pPr>
        <w:spacing w:line="276" w:lineRule="auto"/>
        <w:rPr>
          <w:rFonts w:ascii="Arial" w:hAnsi="Arial" w:cs="Arial"/>
          <w:sz w:val="24"/>
          <w:szCs w:val="24"/>
          <w:lang w:val="bg-BG"/>
        </w:rPr>
      </w:pPr>
      <w:r w:rsidRPr="000F0D2B">
        <w:rPr>
          <w:rFonts w:ascii="Arial" w:hAnsi="Arial" w:cs="Arial"/>
          <w:sz w:val="24"/>
          <w:szCs w:val="24"/>
          <w:lang w:val="bg-BG"/>
        </w:rPr>
        <w:t>Weetman, P. (2010). Management accounting. 2nd ed. Harlow Financial Times/Prentice Hall.</w:t>
      </w:r>
    </w:p>
    <w:p w14:paraId="4943AF2F" w14:textId="77777777" w:rsidR="00EC59A6" w:rsidRPr="000F0D2B" w:rsidRDefault="00EC59A6" w:rsidP="000F0D2B">
      <w:pPr>
        <w:spacing w:line="276" w:lineRule="auto"/>
        <w:rPr>
          <w:rFonts w:ascii="Arial" w:hAnsi="Arial" w:cs="Arial"/>
          <w:sz w:val="24"/>
          <w:szCs w:val="24"/>
          <w:lang w:val="bg-BG"/>
        </w:rPr>
      </w:pPr>
    </w:p>
    <w:p w14:paraId="5CBAF685" w14:textId="77777777" w:rsidR="008A584D" w:rsidRPr="000F0D2B" w:rsidRDefault="008A584D" w:rsidP="000F0D2B">
      <w:pPr>
        <w:spacing w:line="276" w:lineRule="auto"/>
        <w:rPr>
          <w:rFonts w:ascii="Arial" w:hAnsi="Arial" w:cs="Arial"/>
          <w:sz w:val="24"/>
          <w:szCs w:val="24"/>
        </w:rPr>
      </w:pPr>
    </w:p>
    <w:sectPr w:rsidR="008A584D" w:rsidRPr="000F0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51418"/>
    <w:multiLevelType w:val="hybridMultilevel"/>
    <w:tmpl w:val="E6C6C95E"/>
    <w:lvl w:ilvl="0" w:tplc="1550F1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DBE"/>
    <w:rsid w:val="00004609"/>
    <w:rsid w:val="00033500"/>
    <w:rsid w:val="000A2B9C"/>
    <w:rsid w:val="000D1AF8"/>
    <w:rsid w:val="000F0D2B"/>
    <w:rsid w:val="00112FFE"/>
    <w:rsid w:val="00121A4E"/>
    <w:rsid w:val="00162580"/>
    <w:rsid w:val="0017746A"/>
    <w:rsid w:val="001F0CC1"/>
    <w:rsid w:val="001F483A"/>
    <w:rsid w:val="00224760"/>
    <w:rsid w:val="002B6DF1"/>
    <w:rsid w:val="002C4DBE"/>
    <w:rsid w:val="002E05C0"/>
    <w:rsid w:val="00323F85"/>
    <w:rsid w:val="003366AF"/>
    <w:rsid w:val="00345AA7"/>
    <w:rsid w:val="003C5059"/>
    <w:rsid w:val="00440E7F"/>
    <w:rsid w:val="00454DD3"/>
    <w:rsid w:val="00464B66"/>
    <w:rsid w:val="00486431"/>
    <w:rsid w:val="004A5179"/>
    <w:rsid w:val="004C595C"/>
    <w:rsid w:val="004F63CF"/>
    <w:rsid w:val="00520185"/>
    <w:rsid w:val="005D56D9"/>
    <w:rsid w:val="006149C9"/>
    <w:rsid w:val="00646B84"/>
    <w:rsid w:val="006832D9"/>
    <w:rsid w:val="006D11F8"/>
    <w:rsid w:val="0073204F"/>
    <w:rsid w:val="00750B9F"/>
    <w:rsid w:val="00754893"/>
    <w:rsid w:val="007633E1"/>
    <w:rsid w:val="00774A4A"/>
    <w:rsid w:val="007D5EDF"/>
    <w:rsid w:val="00813902"/>
    <w:rsid w:val="00881204"/>
    <w:rsid w:val="008A584D"/>
    <w:rsid w:val="008B2EDF"/>
    <w:rsid w:val="009A7138"/>
    <w:rsid w:val="009C492F"/>
    <w:rsid w:val="009C4B94"/>
    <w:rsid w:val="00A2260E"/>
    <w:rsid w:val="00A266E9"/>
    <w:rsid w:val="00AD1A45"/>
    <w:rsid w:val="00BB7E93"/>
    <w:rsid w:val="00C17AD1"/>
    <w:rsid w:val="00C24AC2"/>
    <w:rsid w:val="00C7773F"/>
    <w:rsid w:val="00CD3F40"/>
    <w:rsid w:val="00D0362C"/>
    <w:rsid w:val="00D80140"/>
    <w:rsid w:val="00E026F0"/>
    <w:rsid w:val="00E133D4"/>
    <w:rsid w:val="00E563C2"/>
    <w:rsid w:val="00E856B8"/>
    <w:rsid w:val="00E90351"/>
    <w:rsid w:val="00E91665"/>
    <w:rsid w:val="00EB591C"/>
    <w:rsid w:val="00EC59A6"/>
    <w:rsid w:val="00ED00A0"/>
    <w:rsid w:val="00ED451D"/>
    <w:rsid w:val="00F538C3"/>
    <w:rsid w:val="00F54432"/>
    <w:rsid w:val="00F55752"/>
    <w:rsid w:val="00F7031B"/>
    <w:rsid w:val="00F7473C"/>
    <w:rsid w:val="00F81C03"/>
    <w:rsid w:val="00FA2E1C"/>
    <w:rsid w:val="00FC618B"/>
    <w:rsid w:val="00FD5ACA"/>
    <w:rsid w:val="00FD7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E345F"/>
  <w15:chartTrackingRefBased/>
  <w15:docId w15:val="{4F178BCA-F3DE-4DF2-BB7D-5677D6D5F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9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2FFE"/>
    <w:pPr>
      <w:ind w:left="720"/>
      <w:contextualSpacing/>
    </w:pPr>
  </w:style>
  <w:style w:type="character" w:customStyle="1" w:styleId="Heading1Char">
    <w:name w:val="Heading 1 Char"/>
    <w:basedOn w:val="DefaultParagraphFont"/>
    <w:link w:val="Heading1"/>
    <w:uiPriority w:val="9"/>
    <w:rsid w:val="009C492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5</Pages>
  <Words>498</Words>
  <Characters>2844</Characters>
  <Application>Microsoft Office Word</Application>
  <DocSecurity>0</DocSecurity>
  <Lines>23</Lines>
  <Paragraphs>6</Paragraphs>
  <ScaleCrop>false</ScaleCrop>
  <Company/>
  <LinksUpToDate>false</LinksUpToDate>
  <CharactersWithSpaces>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Vurgova</dc:creator>
  <cp:keywords/>
  <dc:description/>
  <cp:lastModifiedBy>Veselina Vurgova</cp:lastModifiedBy>
  <cp:revision>76</cp:revision>
  <dcterms:created xsi:type="dcterms:W3CDTF">2021-01-08T09:48:00Z</dcterms:created>
  <dcterms:modified xsi:type="dcterms:W3CDTF">2021-01-08T12:09:00Z</dcterms:modified>
</cp:coreProperties>
</file>