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bookmarkStart w:name="_Toc191978431" w:displacedByCustomXml="next" w:id="0"/>
    <w:sdt>
      <w:sdtPr>
        <w:id w:val="-782725929"/>
        <w:docPartObj>
          <w:docPartGallery w:val="Cover Pages"/>
          <w:docPartUnique/>
        </w:docPartObj>
      </w:sdtPr>
      <w:sdtEndPr/>
      <w:sdtContent>
        <w:p w:rsidR="004039BE" w:rsidRDefault="004039BE" w14:paraId="3C2CE7FF" w14:textId="1CCC6789"/>
        <w:tbl>
          <w:tblPr>
            <w:tblpPr w:leftFromText="187" w:rightFromText="187" w:horzAnchor="margin" w:tblpXSpec="center" w:tblpY="2881"/>
            <w:tblW w:w="4000" w:type="pct"/>
            <w:tblBorders>
              <w:left w:val="single" w:color="5B9BD5" w:themeColor="accent1" w:sz="12" w:space="0"/>
            </w:tblBorders>
            <w:tblCellMar>
              <w:left w:w="144" w:type="dxa"/>
              <w:right w:w="115" w:type="dxa"/>
            </w:tblCellMar>
            <w:tblLook w:val="04A0" w:firstRow="1" w:lastRow="0" w:firstColumn="1" w:lastColumn="0" w:noHBand="0" w:noVBand="1"/>
          </w:tblPr>
          <w:tblGrid>
            <w:gridCol w:w="4020"/>
          </w:tblGrid>
          <w:tr w:rsidR="004039BE" w14:paraId="4EF25356" w14:textId="77777777">
            <w:tc>
              <w:tcPr>
                <w:tcW w:w="7672" w:type="dxa"/>
                <w:tcMar>
                  <w:top w:w="216" w:type="dxa"/>
                  <w:left w:w="115" w:type="dxa"/>
                  <w:bottom w:w="216" w:type="dxa"/>
                  <w:right w:w="115" w:type="dxa"/>
                </w:tcMar>
              </w:tcPr>
              <w:p w:rsidR="004039BE" w:rsidP="000828D5" w:rsidRDefault="004039BE" w14:paraId="21CCF57C" w14:textId="769933FD">
                <w:pPr>
                  <w:pStyle w:val="NoSpacing"/>
                  <w:jc w:val="both"/>
                  <w:rPr>
                    <w:color w:val="2E74B5" w:themeColor="accent1" w:themeShade="BF"/>
                    <w:sz w:val="24"/>
                  </w:rPr>
                </w:pPr>
              </w:p>
            </w:tc>
          </w:tr>
          <w:tr w:rsidR="004039BE" w14:paraId="195A64C4" w14:textId="77777777">
            <w:tc>
              <w:tcPr>
                <w:tcW w:w="7672" w:type="dxa"/>
              </w:tcPr>
              <w:sdt>
                <w:sdtPr>
                  <w:rPr>
                    <w:b/>
                    <w:bCs/>
                    <w:kern w:val="36"/>
                    <w:sz w:val="48"/>
                    <w:szCs w:val="48"/>
                  </w:rPr>
                  <w:alias w:val="Title"/>
                  <w:id w:val="13406919"/>
                  <w:placeholder>
                    <w:docPart w:val="1E6E54D8B5F34AB5B796B95674303938"/>
                  </w:placeholder>
                  <w:dataBinding w:prefixMappings="xmlns:ns0='http://schemas.openxmlformats.org/package/2006/metadata/core-properties' xmlns:ns1='http://purl.org/dc/elements/1.1/'" w:xpath="/ns0:coreProperties[1]/ns1:title[1]" w:storeItemID="{6C3C8BC8-F283-45AE-878A-BAB7291924A1}"/>
                  <w:text/>
                </w:sdtPr>
                <w:sdtEndPr/>
                <w:sdtContent>
                  <w:p w:rsidR="004039BE" w:rsidRDefault="004039BE" w14:paraId="4173FA69" w14:textId="7BA79E3B">
                    <w:pPr>
                      <w:pStyle w:val="NoSpacing"/>
                      <w:spacing w:line="216" w:lineRule="auto"/>
                      <w:rPr>
                        <w:rFonts w:asciiTheme="majorHAnsi" w:hAnsiTheme="majorHAnsi" w:eastAsiaTheme="majorEastAsia" w:cstheme="majorBidi"/>
                        <w:color w:val="5B9BD5" w:themeColor="accent1"/>
                        <w:sz w:val="88"/>
                        <w:szCs w:val="88"/>
                      </w:rPr>
                    </w:pPr>
                    <w:r w:rsidRPr="004039BE">
                      <w:rPr>
                        <w:b/>
                        <w:bCs/>
                        <w:kern w:val="36"/>
                        <w:sz w:val="48"/>
                        <w:szCs w:val="48"/>
                      </w:rPr>
                      <w:t xml:space="preserve">Comprehensive Security Policy Report for </w:t>
                    </w:r>
                    <w:proofErr w:type="spellStart"/>
                    <w:r w:rsidRPr="004039BE">
                      <w:rPr>
                        <w:b/>
                        <w:bCs/>
                        <w:kern w:val="36"/>
                        <w:sz w:val="48"/>
                        <w:szCs w:val="48"/>
                      </w:rPr>
                      <w:t>FinSecure</w:t>
                    </w:r>
                    <w:proofErr w:type="spellEnd"/>
                    <w:r w:rsidRPr="004039BE">
                      <w:rPr>
                        <w:b/>
                        <w:bCs/>
                        <w:kern w:val="36"/>
                        <w:sz w:val="48"/>
                        <w:szCs w:val="48"/>
                      </w:rPr>
                      <w:t xml:space="preserve"> Ltd (FSL)</w:t>
                    </w:r>
                  </w:p>
                </w:sdtContent>
              </w:sdt>
            </w:tc>
          </w:tr>
          <w:tr w:rsidR="004039BE" w14:paraId="77C5746E" w14:textId="77777777">
            <w:tc>
              <w:tcPr>
                <w:tcW w:w="7672" w:type="dxa"/>
                <w:tcMar>
                  <w:top w:w="216" w:type="dxa"/>
                  <w:left w:w="115" w:type="dxa"/>
                  <w:bottom w:w="216" w:type="dxa"/>
                  <w:right w:w="115" w:type="dxa"/>
                </w:tcMar>
              </w:tcPr>
              <w:p w:rsidR="004039BE" w:rsidRDefault="004039BE" w14:paraId="3BD865C8" w14:textId="74EB9C54">
                <w:pPr>
                  <w:pStyle w:val="NoSpacing"/>
                  <w:rPr>
                    <w:color w:val="2E74B5"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3888"/>
          </w:tblGrid>
          <w:tr w:rsidR="004039BE" w14:paraId="31DCF2FA"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99ADF6F5B38E48DB9054F7E04F6CBE97"/>
                  </w:placeholder>
                  <w:dataBinding w:prefixMappings="xmlns:ns0='http://schemas.openxmlformats.org/package/2006/metadata/core-properties' xmlns:ns1='http://purl.org/dc/elements/1.1/'" w:xpath="/ns0:coreProperties[1]/ns1:creator[1]" w:storeItemID="{6C3C8BC8-F283-45AE-878A-BAB7291924A1}"/>
                  <w:text/>
                </w:sdtPr>
                <w:sdtEndPr/>
                <w:sdtContent>
                  <w:p w:rsidR="004039BE" w:rsidRDefault="00E30E57" w14:paraId="6D10AACD" w14:textId="6E9B7B0A">
                    <w:pPr>
                      <w:pStyle w:val="NoSpacing"/>
                      <w:rPr>
                        <w:color w:val="5B9BD5" w:themeColor="accent1"/>
                        <w:sz w:val="28"/>
                        <w:szCs w:val="28"/>
                      </w:rPr>
                    </w:pPr>
                    <w:r>
                      <w:rPr>
                        <w:color w:val="5B9BD5" w:themeColor="accent1"/>
                        <w:sz w:val="28"/>
                        <w:szCs w:val="28"/>
                      </w:rPr>
                      <w:t>Jonathan Jones 2310528</w:t>
                    </w:r>
                  </w:p>
                </w:sdtContent>
              </w:sdt>
              <w:sdt>
                <w:sdtPr>
                  <w:rPr>
                    <w:color w:val="5B9BD5" w:themeColor="accent1"/>
                    <w:sz w:val="28"/>
                    <w:szCs w:val="28"/>
                  </w:rPr>
                  <w:alias w:val="Date"/>
                  <w:tag w:val="Date"/>
                  <w:id w:val="13406932"/>
                  <w:placeholder>
                    <w:docPart w:val="9DBAA96B1AD446D89C14845CA5E36521"/>
                  </w:placeholder>
                  <w:dataBinding w:prefixMappings="xmlns:ns0='http://schemas.microsoft.com/office/2006/coverPageProps'" w:xpath="/ns0:CoverPageProperties[1]/ns0:PublishDate[1]" w:storeItemID="{55AF091B-3C7A-41E3-B477-F2FDAA23CFDA}"/>
                  <w:date w:fullDate="2025-05-06T00:00:00Z">
                    <w:dateFormat w:val="dd/MM/yyyy"/>
                    <w:lid w:val="en-GB"/>
                    <w:storeMappedDataAs w:val="dateTime"/>
                    <w:calendar w:val="gregorian"/>
                  </w:date>
                </w:sdtPr>
                <w:sdtEndPr/>
                <w:sdtContent>
                  <w:p w:rsidR="004039BE" w:rsidRDefault="00F92C23" w14:paraId="33756AA4" w14:textId="6E783971">
                    <w:pPr>
                      <w:pStyle w:val="NoSpacing"/>
                      <w:rPr>
                        <w:color w:val="5B9BD5" w:themeColor="accent1"/>
                        <w:sz w:val="28"/>
                        <w:szCs w:val="28"/>
                      </w:rPr>
                    </w:pPr>
                    <w:r>
                      <w:rPr>
                        <w:color w:val="5B9BD5" w:themeColor="accent1"/>
                        <w:sz w:val="28"/>
                        <w:szCs w:val="28"/>
                      </w:rPr>
                      <w:t>06/05/2025</w:t>
                    </w:r>
                  </w:p>
                </w:sdtContent>
              </w:sdt>
              <w:p w:rsidR="004039BE" w:rsidRDefault="004039BE" w14:paraId="3A88EC45" w14:textId="77777777">
                <w:pPr>
                  <w:pStyle w:val="NoSpacing"/>
                  <w:rPr>
                    <w:color w:val="5B9BD5" w:themeColor="accent1"/>
                  </w:rPr>
                </w:pPr>
              </w:p>
            </w:tc>
          </w:tr>
        </w:tbl>
        <w:p w:rsidR="000F6F82" w:rsidP="005F668C" w:rsidRDefault="004039BE" w14:paraId="0B0E7750" w14:textId="77777777">
          <w:pPr>
            <w:sectPr w:rsidR="000F6F82" w:rsidSect="004039BE">
              <w:headerReference w:type="default" r:id="rId9"/>
              <w:type w:val="continuous"/>
              <w:pgSz w:w="12240" w:h="15840" w:code="1"/>
              <w:pgMar w:top="1008" w:right="936" w:bottom="1008" w:left="936" w:header="432" w:footer="432" w:gutter="0"/>
              <w:pgNumType w:start="0"/>
              <w:cols w:space="288" w:num="2"/>
              <w:titlePg/>
              <w:docGrid w:linePitch="272"/>
            </w:sectPr>
          </w:pPr>
          <w:r>
            <w:br w:type="page"/>
          </w:r>
        </w:p>
        <w:p w:rsidR="003C0BEE" w:rsidP="005F668C" w:rsidRDefault="0048616B" w14:paraId="2D3C50E4" w14:textId="77777777">
          <w:pPr>
            <w:rPr>
              <w:noProof/>
            </w:rPr>
          </w:pPr>
          <w:r>
            <w:fldChar w:fldCharType="begin"/>
          </w:r>
          <w:r>
            <w:instrText xml:space="preserve"> TOC \o "1-3" \h \z \u </w:instrText>
          </w:r>
          <w:r>
            <w:fldChar w:fldCharType="separate"/>
          </w:r>
        </w:p>
        <w:p w:rsidRPr="005A2E7F" w:rsidR="003C0BEE" w:rsidP="005F668C" w:rsidRDefault="003C0BEE" w14:paraId="7DF7FD70" w14:textId="23928B6D">
          <w:pPr>
            <w:rPr>
              <w:noProof/>
              <w:kern w:val="2"/>
              <w:sz w:val="24"/>
              <w:szCs w:val="24"/>
              <w14:ligatures w14:val="standardContextual"/>
            </w:rPr>
          </w:pPr>
          <w:hyperlink w:history="1" w:anchor="_Toc197434294">
            <w:r w:rsidRPr="005A2E7F">
              <w:rPr>
                <w:rStyle w:val="Hyperlink"/>
                <w:b/>
                <w:bCs/>
                <w:noProof/>
                <w:lang w:val="en-GB" w:eastAsia="en-GB"/>
              </w:rPr>
              <w:t>Abs</w:t>
            </w:r>
            <w:r w:rsidR="000F6F82">
              <w:rPr>
                <w:rStyle w:val="Hyperlink"/>
                <w:b/>
                <w:bCs/>
                <w:noProof/>
                <w:lang w:val="en-GB" w:eastAsia="en-GB"/>
              </w:rPr>
              <w:t>tract</w:t>
            </w:r>
            <w:r w:rsidR="000F6F82">
              <w:rPr>
                <w:noProof/>
                <w:webHidden/>
              </w:rPr>
              <w:t xml:space="preserve">……………………………………………………………………..… </w:t>
            </w:r>
            <w:r w:rsidRPr="005A2E7F">
              <w:rPr>
                <w:noProof/>
                <w:webHidden/>
              </w:rPr>
              <w:fldChar w:fldCharType="begin"/>
            </w:r>
            <w:r w:rsidRPr="005A2E7F">
              <w:rPr>
                <w:noProof/>
                <w:webHidden/>
              </w:rPr>
              <w:instrText xml:space="preserve"> PAGEREF _Toc197434294 \h </w:instrText>
            </w:r>
            <w:r w:rsidRPr="005A2E7F">
              <w:rPr>
                <w:noProof/>
                <w:webHidden/>
              </w:rPr>
            </w:r>
            <w:r w:rsidRPr="005A2E7F">
              <w:rPr>
                <w:noProof/>
                <w:webHidden/>
              </w:rPr>
              <w:fldChar w:fldCharType="separate"/>
            </w:r>
            <w:r w:rsidR="005F668C">
              <w:rPr>
                <w:noProof/>
                <w:webHidden/>
              </w:rPr>
              <w:t>2</w:t>
            </w:r>
            <w:r w:rsidRPr="005A2E7F">
              <w:rPr>
                <w:noProof/>
                <w:webHidden/>
              </w:rPr>
              <w:fldChar w:fldCharType="end"/>
            </w:r>
          </w:hyperlink>
        </w:p>
        <w:p w:rsidRPr="005A2E7F" w:rsidR="003C0BEE" w:rsidP="005F668C" w:rsidRDefault="003C0BEE" w14:paraId="1E2FCC08" w14:textId="7A460B51">
          <w:pPr>
            <w:rPr>
              <w:noProof/>
              <w:kern w:val="2"/>
              <w:sz w:val="24"/>
              <w:szCs w:val="24"/>
              <w14:ligatures w14:val="standardContextual"/>
            </w:rPr>
          </w:pPr>
          <w:hyperlink w:history="1" w:anchor="_Toc197434296">
            <w:r w:rsidRPr="005A2E7F">
              <w:rPr>
                <w:rStyle w:val="Hyperlink"/>
                <w:b/>
                <w:bCs/>
                <w:noProof/>
                <w:lang w:eastAsia="en-GB"/>
              </w:rPr>
              <w:t>1. Introduction</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_Toc197434296 \h </w:instrText>
            </w:r>
            <w:r w:rsidRPr="005A2E7F">
              <w:rPr>
                <w:noProof/>
                <w:webHidden/>
              </w:rPr>
            </w:r>
            <w:r w:rsidRPr="005A2E7F">
              <w:rPr>
                <w:noProof/>
                <w:webHidden/>
              </w:rPr>
              <w:fldChar w:fldCharType="separate"/>
            </w:r>
            <w:r w:rsidR="005F668C">
              <w:rPr>
                <w:noProof/>
                <w:webHidden/>
              </w:rPr>
              <w:t>2</w:t>
            </w:r>
            <w:r w:rsidRPr="005A2E7F">
              <w:rPr>
                <w:noProof/>
                <w:webHidden/>
              </w:rPr>
              <w:fldChar w:fldCharType="end"/>
            </w:r>
          </w:hyperlink>
        </w:p>
        <w:p w:rsidRPr="005A2E7F" w:rsidR="003C0BEE" w:rsidP="005F668C" w:rsidRDefault="003C0BEE" w14:paraId="2AB31C16" w14:textId="456CABD6">
          <w:pPr>
            <w:rPr>
              <w:noProof/>
              <w:kern w:val="2"/>
              <w:sz w:val="24"/>
              <w:szCs w:val="24"/>
              <w14:ligatures w14:val="standardContextual"/>
            </w:rPr>
          </w:pPr>
          <w:hyperlink w:history="1" w:anchor="_Toc197434297">
            <w:r w:rsidRPr="005A2E7F">
              <w:rPr>
                <w:rStyle w:val="Hyperlink"/>
                <w:b/>
                <w:bCs/>
                <w:noProof/>
                <w:lang w:eastAsia="en-GB"/>
              </w:rPr>
              <w:t>2. Findings Leading to Recommendations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_Toc197434297 \h </w:instrText>
            </w:r>
            <w:r w:rsidRPr="005A2E7F">
              <w:rPr>
                <w:noProof/>
                <w:webHidden/>
              </w:rPr>
            </w:r>
            <w:r w:rsidRPr="005A2E7F">
              <w:rPr>
                <w:noProof/>
                <w:webHidden/>
              </w:rPr>
              <w:fldChar w:fldCharType="separate"/>
            </w:r>
            <w:r w:rsidR="005F668C">
              <w:rPr>
                <w:noProof/>
                <w:webHidden/>
              </w:rPr>
              <w:t>2</w:t>
            </w:r>
            <w:r w:rsidRPr="005A2E7F">
              <w:rPr>
                <w:noProof/>
                <w:webHidden/>
              </w:rPr>
              <w:fldChar w:fldCharType="end"/>
            </w:r>
          </w:hyperlink>
        </w:p>
        <w:p w:rsidRPr="000F6F82" w:rsidR="003C0BEE" w:rsidP="005F668C" w:rsidRDefault="003C0BEE" w14:paraId="34492EEA" w14:textId="1F8EDF83">
          <w:pPr>
            <w:rPr>
              <w:b/>
              <w:bCs/>
              <w:noProof/>
              <w:kern w:val="2"/>
              <w:sz w:val="24"/>
              <w:szCs w:val="24"/>
              <w14:ligatures w14:val="standardContextual"/>
            </w:rPr>
          </w:pPr>
          <w:hyperlink w:history="1" w:anchor="_Toc197434298">
            <w:r w:rsidRPr="000F6F82">
              <w:rPr>
                <w:rStyle w:val="Hyperlink"/>
                <w:b/>
                <w:bCs/>
                <w:noProof/>
                <w:lang w:eastAsia="en-GB"/>
              </w:rPr>
              <w:t>2.1 Summary of Recent Security Incident</w:t>
            </w:r>
            <w:r w:rsidRPr="000F6F82" w:rsidR="000F6F82">
              <w:rPr>
                <w:rStyle w:val="Hyperlink"/>
                <w:b/>
                <w:bCs/>
                <w:noProof/>
                <w:lang w:eastAsia="en-GB"/>
              </w:rPr>
              <w:t xml:space="preserve">  </w:t>
            </w:r>
            <w:r w:rsidRPr="000F6F82" w:rsidR="000F6F82">
              <w:rPr>
                <w:rStyle w:val="Hyperlink"/>
                <w:noProof/>
                <w:lang w:eastAsia="en-GB"/>
              </w:rPr>
              <w:t>…….……………………………</w:t>
            </w:r>
            <w:r w:rsidRPr="000F6F82">
              <w:rPr>
                <w:noProof/>
                <w:webHidden/>
              </w:rPr>
              <w:fldChar w:fldCharType="begin"/>
            </w:r>
            <w:r w:rsidRPr="000F6F82">
              <w:rPr>
                <w:noProof/>
                <w:webHidden/>
              </w:rPr>
              <w:instrText xml:space="preserve"> PAGEREF _Toc197434298 \h </w:instrText>
            </w:r>
            <w:r w:rsidRPr="000F6F82">
              <w:rPr>
                <w:noProof/>
                <w:webHidden/>
              </w:rPr>
            </w:r>
            <w:r w:rsidRPr="000F6F82">
              <w:rPr>
                <w:noProof/>
                <w:webHidden/>
              </w:rPr>
              <w:fldChar w:fldCharType="separate"/>
            </w:r>
            <w:r w:rsidRPr="000F6F82" w:rsidR="005F668C">
              <w:rPr>
                <w:noProof/>
                <w:webHidden/>
              </w:rPr>
              <w:t>2</w:t>
            </w:r>
            <w:r w:rsidRPr="000F6F82">
              <w:rPr>
                <w:noProof/>
                <w:webHidden/>
              </w:rPr>
              <w:fldChar w:fldCharType="end"/>
            </w:r>
          </w:hyperlink>
        </w:p>
        <w:p w:rsidRPr="005A2E7F" w:rsidR="003C0BEE" w:rsidP="005F668C" w:rsidRDefault="003C0BEE" w14:paraId="7699A650" w14:textId="6284E6CD">
          <w:pPr>
            <w:rPr>
              <w:noProof/>
              <w:kern w:val="2"/>
              <w:sz w:val="24"/>
              <w:szCs w:val="24"/>
              <w14:ligatures w14:val="standardContextual"/>
            </w:rPr>
          </w:pPr>
          <w:hyperlink w:history="1" w:anchor="_Toc197434299">
            <w:r w:rsidRPr="005A2E7F">
              <w:rPr>
                <w:rStyle w:val="Hyperlink"/>
                <w:b/>
                <w:bCs/>
                <w:noProof/>
                <w:lang w:eastAsia="en-GB"/>
              </w:rPr>
              <w:t>2.2 Vulnerability Assessments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_Toc197434299 \h </w:instrText>
            </w:r>
            <w:r w:rsidRPr="005A2E7F">
              <w:rPr>
                <w:noProof/>
                <w:webHidden/>
              </w:rPr>
            </w:r>
            <w:r w:rsidRPr="005A2E7F">
              <w:rPr>
                <w:noProof/>
                <w:webHidden/>
              </w:rPr>
              <w:fldChar w:fldCharType="separate"/>
            </w:r>
            <w:r w:rsidR="005F668C">
              <w:rPr>
                <w:noProof/>
                <w:webHidden/>
              </w:rPr>
              <w:t>2</w:t>
            </w:r>
            <w:r w:rsidRPr="005A2E7F">
              <w:rPr>
                <w:noProof/>
                <w:webHidden/>
              </w:rPr>
              <w:fldChar w:fldCharType="end"/>
            </w:r>
          </w:hyperlink>
        </w:p>
        <w:p w:rsidRPr="005A2E7F" w:rsidR="003C0BEE" w:rsidP="005F668C" w:rsidRDefault="003C0BEE" w14:paraId="7F8E4D0F" w14:textId="4E43B1AC">
          <w:pPr>
            <w:rPr>
              <w:noProof/>
              <w:kern w:val="2"/>
              <w:sz w:val="24"/>
              <w:szCs w:val="24"/>
              <w14:ligatures w14:val="standardContextual"/>
            </w:rPr>
          </w:pPr>
          <w:hyperlink w:history="1" w:anchor="_Toc197434300">
            <w:r w:rsidRPr="005A2E7F">
              <w:rPr>
                <w:rStyle w:val="Hyperlink"/>
                <w:b/>
                <w:bCs/>
                <w:noProof/>
                <w:lang w:eastAsia="en-GB"/>
              </w:rPr>
              <w:t>2.3 Infrastructure Weaknesses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_Toc197434300 \h </w:instrText>
            </w:r>
            <w:r w:rsidRPr="005A2E7F">
              <w:rPr>
                <w:noProof/>
                <w:webHidden/>
              </w:rPr>
            </w:r>
            <w:r w:rsidRPr="005A2E7F">
              <w:rPr>
                <w:noProof/>
                <w:webHidden/>
              </w:rPr>
              <w:fldChar w:fldCharType="separate"/>
            </w:r>
            <w:r w:rsidR="005F668C">
              <w:rPr>
                <w:noProof/>
                <w:webHidden/>
              </w:rPr>
              <w:t>3</w:t>
            </w:r>
            <w:r w:rsidRPr="005A2E7F">
              <w:rPr>
                <w:noProof/>
                <w:webHidden/>
              </w:rPr>
              <w:fldChar w:fldCharType="end"/>
            </w:r>
          </w:hyperlink>
        </w:p>
        <w:p w:rsidRPr="005A2E7F" w:rsidR="003C0BEE" w:rsidP="005F668C" w:rsidRDefault="003C0BEE" w14:paraId="112F3E59" w14:textId="05A65E72">
          <w:pPr>
            <w:rPr>
              <w:noProof/>
              <w:kern w:val="2"/>
              <w:sz w:val="24"/>
              <w:szCs w:val="24"/>
              <w14:ligatures w14:val="standardContextual"/>
            </w:rPr>
          </w:pPr>
          <w:hyperlink w:history="1" w:anchor="_Toc197434301">
            <w:r w:rsidRPr="005A2E7F">
              <w:rPr>
                <w:rStyle w:val="Hyperlink"/>
                <w:b/>
                <w:bCs/>
                <w:noProof/>
                <w:lang w:eastAsia="en-GB"/>
              </w:rPr>
              <w:t>2.4 Compliance Issues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_Toc197434301 \h </w:instrText>
            </w:r>
            <w:r w:rsidRPr="005A2E7F">
              <w:rPr>
                <w:noProof/>
                <w:webHidden/>
              </w:rPr>
            </w:r>
            <w:r w:rsidRPr="005A2E7F">
              <w:rPr>
                <w:noProof/>
                <w:webHidden/>
              </w:rPr>
              <w:fldChar w:fldCharType="separate"/>
            </w:r>
            <w:r w:rsidR="005F668C">
              <w:rPr>
                <w:noProof/>
                <w:webHidden/>
              </w:rPr>
              <w:t>3</w:t>
            </w:r>
            <w:r w:rsidRPr="005A2E7F">
              <w:rPr>
                <w:noProof/>
                <w:webHidden/>
              </w:rPr>
              <w:fldChar w:fldCharType="end"/>
            </w:r>
          </w:hyperlink>
        </w:p>
        <w:p w:rsidRPr="005A2E7F" w:rsidR="003C0BEE" w:rsidP="005F668C" w:rsidRDefault="003C0BEE" w14:paraId="5C77A696" w14:textId="4184A1C9">
          <w:pPr>
            <w:rPr>
              <w:noProof/>
              <w:kern w:val="2"/>
              <w:sz w:val="24"/>
              <w:szCs w:val="24"/>
              <w14:ligatures w14:val="standardContextual"/>
            </w:rPr>
          </w:pPr>
          <w:hyperlink w:history="1" w:anchor="_Toc197434302">
            <w:r w:rsidRPr="005A2E7F">
              <w:rPr>
                <w:rStyle w:val="Hyperlink"/>
                <w:b/>
                <w:bCs/>
                <w:noProof/>
                <w:lang w:eastAsia="en-GB"/>
              </w:rPr>
              <w:t>3. Impact of Not Following a Comprehensive Security Policy</w:t>
            </w:r>
            <w:r w:rsidR="000F6F82">
              <w:rPr>
                <w:noProof/>
                <w:webHidden/>
              </w:rPr>
              <w:t>…….………..</w:t>
            </w:r>
            <w:r w:rsidRPr="005A2E7F">
              <w:rPr>
                <w:noProof/>
                <w:webHidden/>
              </w:rPr>
              <w:fldChar w:fldCharType="begin"/>
            </w:r>
            <w:r w:rsidRPr="005A2E7F">
              <w:rPr>
                <w:noProof/>
                <w:webHidden/>
              </w:rPr>
              <w:instrText xml:space="preserve"> PAGEREF _Toc197434302 \h </w:instrText>
            </w:r>
            <w:r w:rsidRPr="005A2E7F">
              <w:rPr>
                <w:noProof/>
                <w:webHidden/>
              </w:rPr>
            </w:r>
            <w:r w:rsidRPr="005A2E7F">
              <w:rPr>
                <w:noProof/>
                <w:webHidden/>
              </w:rPr>
              <w:fldChar w:fldCharType="separate"/>
            </w:r>
            <w:r w:rsidR="005F668C">
              <w:rPr>
                <w:noProof/>
                <w:webHidden/>
              </w:rPr>
              <w:t>3</w:t>
            </w:r>
            <w:r w:rsidRPr="005A2E7F">
              <w:rPr>
                <w:noProof/>
                <w:webHidden/>
              </w:rPr>
              <w:fldChar w:fldCharType="end"/>
            </w:r>
          </w:hyperlink>
        </w:p>
        <w:p w:rsidRPr="005A2E7F" w:rsidR="003C0BEE" w:rsidP="005F668C" w:rsidRDefault="003C0BEE" w14:paraId="7EEF0829" w14:textId="487F43B3">
          <w:pPr>
            <w:rPr>
              <w:noProof/>
              <w:kern w:val="2"/>
              <w:sz w:val="24"/>
              <w:szCs w:val="24"/>
              <w14:ligatures w14:val="standardContextual"/>
            </w:rPr>
          </w:pPr>
          <w:hyperlink w:history="1" w:anchor="_Toc197434303">
            <w:r w:rsidRPr="005A2E7F">
              <w:rPr>
                <w:rStyle w:val="Hyperlink"/>
                <w:b/>
                <w:bCs/>
                <w:noProof/>
                <w:lang w:eastAsia="en-GB"/>
              </w:rPr>
              <w:t>4. Recommendations Aligned with the CIA Triad</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_Toc197434303 \h </w:instrText>
            </w:r>
            <w:r w:rsidRPr="005A2E7F">
              <w:rPr>
                <w:noProof/>
                <w:webHidden/>
              </w:rPr>
            </w:r>
            <w:r w:rsidRPr="005A2E7F">
              <w:rPr>
                <w:noProof/>
                <w:webHidden/>
              </w:rPr>
              <w:fldChar w:fldCharType="separate"/>
            </w:r>
            <w:r w:rsidR="005F668C">
              <w:rPr>
                <w:noProof/>
                <w:webHidden/>
              </w:rPr>
              <w:t>3</w:t>
            </w:r>
            <w:r w:rsidRPr="005A2E7F">
              <w:rPr>
                <w:noProof/>
                <w:webHidden/>
              </w:rPr>
              <w:fldChar w:fldCharType="end"/>
            </w:r>
          </w:hyperlink>
        </w:p>
        <w:p w:rsidRPr="005A2E7F" w:rsidR="003C0BEE" w:rsidP="005F668C" w:rsidRDefault="003C0BEE" w14:paraId="3319005C" w14:textId="6CBA774A">
          <w:pPr>
            <w:rPr>
              <w:noProof/>
              <w:kern w:val="2"/>
              <w:sz w:val="24"/>
              <w:szCs w:val="24"/>
              <w14:ligatures w14:val="standardContextual"/>
            </w:rPr>
          </w:pPr>
          <w:hyperlink w:history="1" w:anchor="_Toc197434305">
            <w:r w:rsidRPr="005A2E7F">
              <w:rPr>
                <w:rStyle w:val="Hyperlink"/>
                <w:b/>
                <w:bCs/>
                <w:noProof/>
                <w:lang w:eastAsia="en-GB"/>
              </w:rPr>
              <w:t>4.1 Confidentiality</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_Toc197434305 \h </w:instrText>
            </w:r>
            <w:r w:rsidRPr="005A2E7F">
              <w:rPr>
                <w:noProof/>
                <w:webHidden/>
              </w:rPr>
            </w:r>
            <w:r w:rsidRPr="005A2E7F">
              <w:rPr>
                <w:noProof/>
                <w:webHidden/>
              </w:rPr>
              <w:fldChar w:fldCharType="separate"/>
            </w:r>
            <w:r w:rsidR="005F668C">
              <w:rPr>
                <w:noProof/>
                <w:webHidden/>
              </w:rPr>
              <w:t>3</w:t>
            </w:r>
            <w:r w:rsidRPr="005A2E7F">
              <w:rPr>
                <w:noProof/>
                <w:webHidden/>
              </w:rPr>
              <w:fldChar w:fldCharType="end"/>
            </w:r>
          </w:hyperlink>
        </w:p>
        <w:p w:rsidRPr="005A2E7F" w:rsidR="003C0BEE" w:rsidP="005F668C" w:rsidRDefault="003C0BEE" w14:paraId="612F9FD0" w14:textId="21C1994E">
          <w:pPr>
            <w:rPr>
              <w:noProof/>
              <w:kern w:val="2"/>
              <w:sz w:val="24"/>
              <w:szCs w:val="24"/>
              <w14:ligatures w14:val="standardContextual"/>
            </w:rPr>
          </w:pPr>
          <w:hyperlink w:history="1" w:anchor="_Toc197434306">
            <w:r w:rsidRPr="005A2E7F">
              <w:rPr>
                <w:rStyle w:val="Hyperlink"/>
                <w:b/>
                <w:bCs/>
                <w:noProof/>
                <w:lang w:eastAsia="en-GB"/>
              </w:rPr>
              <w:t>4.2 Integrity</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_Toc197434306 \h </w:instrText>
            </w:r>
            <w:r w:rsidRPr="005A2E7F">
              <w:rPr>
                <w:noProof/>
                <w:webHidden/>
              </w:rPr>
            </w:r>
            <w:r w:rsidRPr="005A2E7F">
              <w:rPr>
                <w:noProof/>
                <w:webHidden/>
              </w:rPr>
              <w:fldChar w:fldCharType="separate"/>
            </w:r>
            <w:r w:rsidR="005F668C">
              <w:rPr>
                <w:noProof/>
                <w:webHidden/>
              </w:rPr>
              <w:t>4</w:t>
            </w:r>
            <w:r w:rsidRPr="005A2E7F">
              <w:rPr>
                <w:noProof/>
                <w:webHidden/>
              </w:rPr>
              <w:fldChar w:fldCharType="end"/>
            </w:r>
          </w:hyperlink>
        </w:p>
        <w:p w:rsidRPr="005A2E7F" w:rsidR="003C0BEE" w:rsidP="005F668C" w:rsidRDefault="003C0BEE" w14:paraId="7B12D8F5" w14:textId="79FE098F">
          <w:pPr>
            <w:rPr>
              <w:noProof/>
              <w:kern w:val="2"/>
              <w:sz w:val="24"/>
              <w:szCs w:val="24"/>
              <w14:ligatures w14:val="standardContextual"/>
            </w:rPr>
          </w:pPr>
          <w:hyperlink w:history="1" w:anchor="_Toc197434307">
            <w:r w:rsidRPr="005A2E7F">
              <w:rPr>
                <w:rStyle w:val="Hyperlink"/>
                <w:b/>
                <w:bCs/>
                <w:noProof/>
                <w:lang w:eastAsia="en-GB"/>
              </w:rPr>
              <w:t>4.3 Availability</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_Toc197434307 \h </w:instrText>
            </w:r>
            <w:r w:rsidRPr="005A2E7F">
              <w:rPr>
                <w:noProof/>
                <w:webHidden/>
              </w:rPr>
            </w:r>
            <w:r w:rsidRPr="005A2E7F">
              <w:rPr>
                <w:noProof/>
                <w:webHidden/>
              </w:rPr>
              <w:fldChar w:fldCharType="separate"/>
            </w:r>
            <w:r w:rsidR="005F668C">
              <w:rPr>
                <w:noProof/>
                <w:webHidden/>
              </w:rPr>
              <w:t>4</w:t>
            </w:r>
            <w:r w:rsidRPr="005A2E7F">
              <w:rPr>
                <w:noProof/>
                <w:webHidden/>
              </w:rPr>
              <w:fldChar w:fldCharType="end"/>
            </w:r>
          </w:hyperlink>
        </w:p>
        <w:p w:rsidRPr="005A2E7F" w:rsidR="003C0BEE" w:rsidP="005F668C" w:rsidRDefault="003C0BEE" w14:paraId="1D1A2C83" w14:textId="1F9FE365">
          <w:pPr>
            <w:rPr>
              <w:noProof/>
              <w:kern w:val="2"/>
              <w:sz w:val="24"/>
              <w:szCs w:val="24"/>
              <w14:ligatures w14:val="standardContextual"/>
            </w:rPr>
          </w:pPr>
          <w:hyperlink w:history="1" w:anchor="_Toc197434308">
            <w:r w:rsidRPr="005A2E7F">
              <w:rPr>
                <w:rStyle w:val="Hyperlink"/>
                <w:b/>
                <w:bCs/>
                <w:noProof/>
                <w:lang w:eastAsia="en-GB"/>
              </w:rPr>
              <w:t>5. Specific Measures to Mitigate Identified Threats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_Toc197434308 \h </w:instrText>
            </w:r>
            <w:r w:rsidRPr="005A2E7F">
              <w:rPr>
                <w:noProof/>
                <w:webHidden/>
              </w:rPr>
            </w:r>
            <w:r w:rsidRPr="005A2E7F">
              <w:rPr>
                <w:noProof/>
                <w:webHidden/>
              </w:rPr>
              <w:fldChar w:fldCharType="separate"/>
            </w:r>
            <w:r w:rsidR="005F668C">
              <w:rPr>
                <w:noProof/>
                <w:webHidden/>
              </w:rPr>
              <w:t>4</w:t>
            </w:r>
            <w:r w:rsidRPr="005A2E7F">
              <w:rPr>
                <w:noProof/>
                <w:webHidden/>
              </w:rPr>
              <w:fldChar w:fldCharType="end"/>
            </w:r>
          </w:hyperlink>
        </w:p>
        <w:p w:rsidRPr="005A2E7F" w:rsidR="003C0BEE" w:rsidP="005F668C" w:rsidRDefault="003C0BEE" w14:paraId="102A5AA9" w14:textId="14F444BF">
          <w:pPr>
            <w:rPr>
              <w:noProof/>
              <w:kern w:val="2"/>
              <w:sz w:val="24"/>
              <w:szCs w:val="24"/>
              <w14:ligatures w14:val="standardContextual"/>
            </w:rPr>
          </w:pPr>
          <w:hyperlink w:history="1" w:anchor="_Toc197434309">
            <w:r w:rsidRPr="005A2E7F">
              <w:rPr>
                <w:rStyle w:val="Hyperlink"/>
                <w:b/>
                <w:bCs/>
                <w:noProof/>
                <w:lang w:eastAsia="en-GB"/>
              </w:rPr>
              <w:t>5.1 Addressing Phishing Attacks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_Toc197434309 \h </w:instrText>
            </w:r>
            <w:r w:rsidRPr="005A2E7F">
              <w:rPr>
                <w:noProof/>
                <w:webHidden/>
              </w:rPr>
            </w:r>
            <w:r w:rsidRPr="005A2E7F">
              <w:rPr>
                <w:noProof/>
                <w:webHidden/>
              </w:rPr>
              <w:fldChar w:fldCharType="separate"/>
            </w:r>
            <w:r w:rsidR="005F668C">
              <w:rPr>
                <w:noProof/>
                <w:webHidden/>
              </w:rPr>
              <w:t>4</w:t>
            </w:r>
            <w:r w:rsidRPr="005A2E7F">
              <w:rPr>
                <w:noProof/>
                <w:webHidden/>
              </w:rPr>
              <w:fldChar w:fldCharType="end"/>
            </w:r>
          </w:hyperlink>
        </w:p>
        <w:p w:rsidRPr="005A2E7F" w:rsidR="003C0BEE" w:rsidP="005F668C" w:rsidRDefault="003C0BEE" w14:paraId="43E4BA4B" w14:textId="3F295961">
          <w:pPr>
            <w:rPr>
              <w:noProof/>
              <w:kern w:val="2"/>
              <w:sz w:val="24"/>
              <w:szCs w:val="24"/>
              <w14:ligatures w14:val="standardContextual"/>
            </w:rPr>
          </w:pPr>
          <w:hyperlink w:history="1" w:anchor="_Toc197434310">
            <w:r w:rsidRPr="005A2E7F">
              <w:rPr>
                <w:rStyle w:val="Hyperlink"/>
                <w:b/>
                <w:bCs/>
                <w:noProof/>
                <w:lang w:eastAsia="en-GB"/>
              </w:rPr>
              <w:t>5.2 Preventing Unauthorised Access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_Toc197434310 \h </w:instrText>
            </w:r>
            <w:r w:rsidRPr="005A2E7F">
              <w:rPr>
                <w:noProof/>
                <w:webHidden/>
              </w:rPr>
            </w:r>
            <w:r w:rsidRPr="005A2E7F">
              <w:rPr>
                <w:noProof/>
                <w:webHidden/>
              </w:rPr>
              <w:fldChar w:fldCharType="separate"/>
            </w:r>
            <w:r w:rsidR="005F668C">
              <w:rPr>
                <w:noProof/>
                <w:webHidden/>
              </w:rPr>
              <w:t>4</w:t>
            </w:r>
            <w:r w:rsidRPr="005A2E7F">
              <w:rPr>
                <w:noProof/>
                <w:webHidden/>
              </w:rPr>
              <w:fldChar w:fldCharType="end"/>
            </w:r>
          </w:hyperlink>
        </w:p>
        <w:p w:rsidRPr="005A2E7F" w:rsidR="003C0BEE" w:rsidP="005F668C" w:rsidRDefault="003C0BEE" w14:paraId="38CBB23A" w14:textId="72EF0A2B">
          <w:pPr>
            <w:rPr>
              <w:noProof/>
              <w:kern w:val="2"/>
              <w:sz w:val="24"/>
              <w:szCs w:val="24"/>
              <w14:ligatures w14:val="standardContextual"/>
            </w:rPr>
          </w:pPr>
          <w:hyperlink w:history="1" w:anchor="_Toc197434311">
            <w:r w:rsidRPr="005A2E7F">
              <w:rPr>
                <w:rStyle w:val="Hyperlink"/>
                <w:b/>
                <w:bCs/>
                <w:noProof/>
                <w:lang w:eastAsia="en-GB"/>
              </w:rPr>
              <w:t>5.2.2 Monitor and</w:t>
            </w:r>
            <w:r w:rsidRPr="005A2E7F">
              <w:rPr>
                <w:rStyle w:val="Hyperlink"/>
                <w:noProof/>
                <w:lang w:eastAsia="en-GB"/>
              </w:rPr>
              <w:t xml:space="preserve"> </w:t>
            </w:r>
            <w:r w:rsidRPr="005A2E7F">
              <w:rPr>
                <w:rStyle w:val="Hyperlink"/>
                <w:b/>
                <w:bCs/>
                <w:noProof/>
                <w:lang w:eastAsia="en-GB"/>
              </w:rPr>
              <w:t>Analise Logins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_Toc197434311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798132E2" w14:textId="0F40131C">
          <w:pPr>
            <w:rPr>
              <w:noProof/>
              <w:kern w:val="2"/>
              <w:sz w:val="24"/>
              <w:szCs w:val="24"/>
              <w14:ligatures w14:val="standardContextual"/>
            </w:rPr>
          </w:pPr>
          <w:hyperlink w:history="1" w:anchor="_Toc197434312">
            <w:r w:rsidRPr="005A2E7F">
              <w:rPr>
                <w:rStyle w:val="Hyperlink"/>
                <w:b/>
                <w:bCs/>
                <w:noProof/>
                <w:lang w:eastAsia="en-GB"/>
              </w:rPr>
              <w:t>5.3 Mitigating Insider Threats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_Toc197434312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6C8A03CE" w14:textId="23C24E05">
          <w:pPr>
            <w:rPr>
              <w:noProof/>
              <w:kern w:val="2"/>
              <w:sz w:val="24"/>
              <w:szCs w:val="24"/>
              <w14:ligatures w14:val="standardContextual"/>
            </w:rPr>
          </w:pPr>
          <w:hyperlink w:history="1" w:anchor="_Toc197434313">
            <w:r w:rsidRPr="005A2E7F">
              <w:rPr>
                <w:rStyle w:val="Hyperlink"/>
                <w:b/>
                <w:bCs/>
                <w:noProof/>
                <w:lang w:eastAsia="en-GB"/>
              </w:rPr>
              <w:t>6. Implementation of Security Technologies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_Toc197434313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05C0F1D9" w14:textId="394EC861">
          <w:pPr>
            <w:rPr>
              <w:noProof/>
              <w:kern w:val="2"/>
              <w:sz w:val="24"/>
              <w:szCs w:val="24"/>
              <w14:ligatures w14:val="standardContextual"/>
            </w:rPr>
          </w:pPr>
          <w:hyperlink w:history="1" w:anchor="_Toc197434314">
            <w:r w:rsidRPr="005A2E7F">
              <w:rPr>
                <w:rStyle w:val="Hyperlink"/>
                <w:b/>
                <w:bCs/>
                <w:noProof/>
                <w:lang w:eastAsia="en-GB"/>
              </w:rPr>
              <w:t>6.1 Deploy Next-Generation Firewalls (NGFW)</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_Toc197434314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560AB69F" w14:textId="2ECE2D34">
          <w:pPr>
            <w:rPr>
              <w:noProof/>
              <w:kern w:val="2"/>
              <w:sz w:val="24"/>
              <w:szCs w:val="24"/>
              <w14:ligatures w14:val="standardContextual"/>
            </w:rPr>
          </w:pPr>
          <w:hyperlink w:history="1" w:anchor="_Toc197434315">
            <w:r w:rsidRPr="005A2E7F">
              <w:rPr>
                <w:rStyle w:val="Hyperlink"/>
                <w:b/>
                <w:bCs/>
                <w:noProof/>
                <w:lang w:eastAsia="en-GB"/>
              </w:rPr>
              <w:t>6.2 Introduce Intrusion Detection and Prevention Systems (IDPS)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_Toc197434315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740CD2B7" w14:textId="69701185">
          <w:pPr>
            <w:rPr>
              <w:noProof/>
              <w:kern w:val="2"/>
              <w:sz w:val="24"/>
              <w:szCs w:val="24"/>
              <w14:ligatures w14:val="standardContextual"/>
            </w:rPr>
          </w:pPr>
          <w:hyperlink w:history="1" w:anchor="_Toc197434316">
            <w:r w:rsidRPr="005A2E7F">
              <w:rPr>
                <w:rStyle w:val="Hyperlink"/>
                <w:b/>
                <w:bCs/>
                <w:noProof/>
                <w:lang w:eastAsia="en-GB"/>
              </w:rPr>
              <w:t>6.3 Utilise Security Information and Event Management (SIEM)</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_Toc197434316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2AFCB855" w14:textId="546E22B5">
          <w:pPr>
            <w:rPr>
              <w:noProof/>
              <w:kern w:val="2"/>
              <w:sz w:val="24"/>
              <w:szCs w:val="24"/>
              <w14:ligatures w14:val="standardContextual"/>
            </w:rPr>
          </w:pPr>
          <w:hyperlink w:history="1" w:anchor="_Toc197434317">
            <w:r w:rsidRPr="005A2E7F">
              <w:rPr>
                <w:rStyle w:val="Hyperlink"/>
                <w:b/>
                <w:bCs/>
                <w:noProof/>
                <w:lang w:eastAsia="en-GB"/>
              </w:rPr>
              <w:t>7. Monitoring and Response Plan</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_Toc197434317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3C38667A" w14:textId="00EB839F">
          <w:pPr>
            <w:rPr>
              <w:noProof/>
              <w:kern w:val="2"/>
              <w:sz w:val="24"/>
              <w:szCs w:val="24"/>
              <w14:ligatures w14:val="standardContextual"/>
            </w:rPr>
          </w:pPr>
          <w:hyperlink w:history="1" w:anchor="_Toc197434318">
            <w:r w:rsidRPr="005A2E7F">
              <w:rPr>
                <w:rStyle w:val="Hyperlink"/>
                <w:b/>
                <w:bCs/>
                <w:noProof/>
                <w:lang w:eastAsia="en-GB"/>
              </w:rPr>
              <w:t>7.1 Develop a Formal Incident Response Plan</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_Toc197434318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18E7D35F" w14:textId="09CAB9C4">
          <w:pPr>
            <w:rPr>
              <w:noProof/>
              <w:kern w:val="2"/>
              <w:sz w:val="24"/>
              <w:szCs w:val="24"/>
              <w14:ligatures w14:val="standardContextual"/>
            </w:rPr>
          </w:pPr>
          <w:hyperlink w:history="1" w:anchor="_Toc197434319">
            <w:r w:rsidRPr="005A2E7F">
              <w:rPr>
                <w:rStyle w:val="Hyperlink"/>
                <w:b/>
                <w:bCs/>
                <w:noProof/>
                <w:lang w:eastAsia="en-GB"/>
              </w:rPr>
              <w:t>7.2 Flowchart of Incident Response Process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_Toc197434319 \h </w:instrText>
            </w:r>
            <w:r w:rsidRPr="005A2E7F">
              <w:rPr>
                <w:noProof/>
                <w:webHidden/>
              </w:rPr>
            </w:r>
            <w:r w:rsidRPr="005A2E7F">
              <w:rPr>
                <w:noProof/>
                <w:webHidden/>
              </w:rPr>
              <w:fldChar w:fldCharType="separate"/>
            </w:r>
            <w:r w:rsidR="005F668C">
              <w:rPr>
                <w:noProof/>
                <w:webHidden/>
              </w:rPr>
              <w:t>5</w:t>
            </w:r>
            <w:r w:rsidRPr="005A2E7F">
              <w:rPr>
                <w:noProof/>
                <w:webHidden/>
              </w:rPr>
              <w:fldChar w:fldCharType="end"/>
            </w:r>
          </w:hyperlink>
        </w:p>
        <w:p w:rsidRPr="005A2E7F" w:rsidR="003C0BEE" w:rsidP="005F668C" w:rsidRDefault="003C0BEE" w14:paraId="10A4AEE5" w14:textId="5E1C4A6E">
          <w:pPr>
            <w:rPr>
              <w:noProof/>
              <w:kern w:val="2"/>
              <w:sz w:val="24"/>
              <w:szCs w:val="24"/>
              <w14:ligatures w14:val="standardContextual"/>
            </w:rPr>
          </w:pPr>
          <w:hyperlink w:history="1" w:anchor="_Toc197434321">
            <w:r w:rsidRPr="005A2E7F">
              <w:rPr>
                <w:rStyle w:val="Hyperlink"/>
                <w:b/>
                <w:bCs/>
                <w:noProof/>
                <w:lang w:eastAsia="en-GB"/>
              </w:rPr>
              <w:t>7.3 Conduct Post-Incident Reviews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_Toc197434321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Pr="005A2E7F" w:rsidR="003C0BEE" w:rsidP="005F668C" w:rsidRDefault="003C0BEE" w14:paraId="18D63054" w14:textId="60211323">
          <w:pPr>
            <w:rPr>
              <w:noProof/>
              <w:kern w:val="2"/>
              <w:sz w:val="24"/>
              <w:szCs w:val="24"/>
              <w14:ligatures w14:val="standardContextual"/>
            </w:rPr>
          </w:pPr>
          <w:hyperlink w:history="1" w:anchor="_Toc197434322">
            <w:r w:rsidRPr="005A2E7F">
              <w:rPr>
                <w:rStyle w:val="Hyperlink"/>
                <w:b/>
                <w:bCs/>
                <w:noProof/>
                <w:lang w:eastAsia="en-GB"/>
              </w:rPr>
              <w:t>8. Training and Awareness Program</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_Toc197434322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Pr="005A2E7F" w:rsidR="003C0BEE" w:rsidP="005F668C" w:rsidRDefault="003C0BEE" w14:paraId="6C08D5A3" w14:textId="4DB655B7">
          <w:pPr>
            <w:rPr>
              <w:noProof/>
              <w:kern w:val="2"/>
              <w:sz w:val="24"/>
              <w:szCs w:val="24"/>
              <w14:ligatures w14:val="standardContextual"/>
            </w:rPr>
          </w:pPr>
          <w:hyperlink w:history="1" w:anchor="_Toc197434323">
            <w:r w:rsidRPr="005A2E7F">
              <w:rPr>
                <w:rStyle w:val="Hyperlink"/>
                <w:b/>
                <w:bCs/>
                <w:noProof/>
                <w:lang w:eastAsia="en-GB"/>
              </w:rPr>
              <w:t>8.1 Implement Comprehensive Security Training</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_Toc197434323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Pr="005A2E7F" w:rsidR="003C0BEE" w:rsidP="005F668C" w:rsidRDefault="003C0BEE" w14:paraId="29F8C73A" w14:textId="554D5539">
          <w:pPr>
            <w:rPr>
              <w:noProof/>
              <w:kern w:val="2"/>
              <w:sz w:val="24"/>
              <w:szCs w:val="24"/>
              <w14:ligatures w14:val="standardContextual"/>
            </w:rPr>
          </w:pPr>
          <w:hyperlink w:history="1" w:anchor="_Toc197434324">
            <w:r w:rsidRPr="005A2E7F">
              <w:rPr>
                <w:rStyle w:val="Hyperlink"/>
                <w:b/>
                <w:bCs/>
                <w:noProof/>
                <w:lang w:eastAsia="en-GB"/>
              </w:rPr>
              <w:t>8.2 Promote a Security-Conscious Culture</w:t>
            </w:r>
            <w:r w:rsidR="000F6F82">
              <w:rPr>
                <w:rStyle w:val="Hyperlink"/>
                <w:b/>
                <w:bCs/>
                <w:noProof/>
                <w:lang w:eastAsia="en-GB"/>
              </w:rPr>
              <w:t>………</w:t>
            </w:r>
            <w:r w:rsidR="000F6F82">
              <w:rPr>
                <w:noProof/>
                <w:webHidden/>
              </w:rPr>
              <w:t>………………………….</w:t>
            </w:r>
            <w:r w:rsidRPr="005A2E7F">
              <w:rPr>
                <w:noProof/>
                <w:webHidden/>
              </w:rPr>
              <w:fldChar w:fldCharType="begin"/>
            </w:r>
            <w:r w:rsidRPr="005A2E7F">
              <w:rPr>
                <w:noProof/>
                <w:webHidden/>
              </w:rPr>
              <w:instrText xml:space="preserve"> PAGEREF _Toc197434324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Pr="005A2E7F" w:rsidR="003C0BEE" w:rsidP="005F668C" w:rsidRDefault="003C0BEE" w14:paraId="47FFBD08" w14:textId="2EAE0BA7">
          <w:pPr>
            <w:rPr>
              <w:noProof/>
              <w:kern w:val="2"/>
              <w:sz w:val="24"/>
              <w:szCs w:val="24"/>
              <w14:ligatures w14:val="standardContextual"/>
            </w:rPr>
          </w:pPr>
          <w:hyperlink w:history="1" w:anchor="_Toc197434325">
            <w:r w:rsidRPr="005A2E7F">
              <w:rPr>
                <w:rStyle w:val="Hyperlink"/>
                <w:b/>
                <w:bCs/>
                <w:noProof/>
                <w:lang w:eastAsia="en-GB"/>
              </w:rPr>
              <w:t>9. Compliance and Audit Recommendations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_Toc197434325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Pr="005A2E7F" w:rsidR="003C0BEE" w:rsidP="005F668C" w:rsidRDefault="003C0BEE" w14:paraId="3903C841" w14:textId="769F2CA0">
          <w:pPr>
            <w:rPr>
              <w:noProof/>
              <w:kern w:val="2"/>
              <w:sz w:val="24"/>
              <w:szCs w:val="24"/>
              <w14:ligatures w14:val="standardContextual"/>
            </w:rPr>
          </w:pPr>
          <w:hyperlink w:history="1" w:anchor="_Toc197434326">
            <w:r w:rsidRPr="005A2E7F">
              <w:rPr>
                <w:rStyle w:val="Hyperlink"/>
                <w:b/>
                <w:bCs/>
                <w:noProof/>
                <w:lang w:eastAsia="en-GB"/>
              </w:rPr>
              <w:t>9.1 Achieve Regulatory Compliance</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_Toc197434326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Pr="005A2E7F" w:rsidR="003C0BEE" w:rsidP="005F668C" w:rsidRDefault="003C0BEE" w14:paraId="6126321D" w14:textId="064A29EA">
          <w:pPr>
            <w:rPr>
              <w:noProof/>
              <w:kern w:val="2"/>
              <w:sz w:val="24"/>
              <w:szCs w:val="24"/>
              <w14:ligatures w14:val="standardContextual"/>
            </w:rPr>
          </w:pPr>
          <w:hyperlink w:history="1" w:anchor="_Toc197434327">
            <w:r w:rsidRPr="005A2E7F">
              <w:rPr>
                <w:rStyle w:val="Hyperlink"/>
                <w:b/>
                <w:bCs/>
                <w:noProof/>
                <w:lang w:eastAsia="en-GB"/>
              </w:rPr>
              <w:t>9.2 Conduct Regular Audits</w:t>
            </w:r>
            <w:r w:rsidRPr="005A2E7F">
              <w:rPr>
                <w:noProof/>
                <w:webHidden/>
              </w:rPr>
              <w:tab/>
            </w:r>
            <w:r w:rsidR="000F6F82">
              <w:rPr>
                <w:noProof/>
                <w:webHidden/>
              </w:rPr>
              <w:t>…………………………………………………</w:t>
            </w:r>
            <w:r w:rsidRPr="005A2E7F">
              <w:rPr>
                <w:noProof/>
                <w:webHidden/>
              </w:rPr>
              <w:fldChar w:fldCharType="begin"/>
            </w:r>
            <w:r w:rsidRPr="005A2E7F">
              <w:rPr>
                <w:noProof/>
                <w:webHidden/>
              </w:rPr>
              <w:instrText xml:space="preserve"> PAGEREF _Toc197434327 \h </w:instrText>
            </w:r>
            <w:r w:rsidRPr="005A2E7F">
              <w:rPr>
                <w:noProof/>
                <w:webHidden/>
              </w:rPr>
            </w:r>
            <w:r w:rsidRPr="005A2E7F">
              <w:rPr>
                <w:noProof/>
                <w:webHidden/>
              </w:rPr>
              <w:fldChar w:fldCharType="separate"/>
            </w:r>
            <w:r w:rsidR="005F668C">
              <w:rPr>
                <w:noProof/>
                <w:webHidden/>
              </w:rPr>
              <w:t>6</w:t>
            </w:r>
            <w:r w:rsidRPr="005A2E7F">
              <w:rPr>
                <w:noProof/>
                <w:webHidden/>
              </w:rPr>
              <w:fldChar w:fldCharType="end"/>
            </w:r>
          </w:hyperlink>
        </w:p>
        <w:p w:rsidR="003C0BEE" w:rsidP="005F668C" w:rsidRDefault="003C0BEE" w14:paraId="115D6DD6" w14:textId="3B6687F3">
          <w:pPr>
            <w:rPr>
              <w:rStyle w:val="Hyperlink"/>
              <w:noProof/>
            </w:rPr>
          </w:pPr>
          <w:hyperlink w:history="1" w:anchor="_Toc197434328">
            <w:r w:rsidRPr="00112D36">
              <w:rPr>
                <w:rStyle w:val="Hyperlink"/>
                <w:b/>
                <w:bCs/>
                <w:noProof/>
                <w:lang w:eastAsia="en-GB"/>
              </w:rPr>
              <w:t>10. Conclusion</w:t>
            </w:r>
            <w:r>
              <w:rPr>
                <w:noProof/>
                <w:webHidden/>
              </w:rPr>
              <w:tab/>
            </w:r>
            <w:r w:rsidR="000F6F82">
              <w:rPr>
                <w:noProof/>
                <w:webHidden/>
              </w:rPr>
              <w:t>………………………………………………………………</w:t>
            </w:r>
            <w:r>
              <w:rPr>
                <w:noProof/>
                <w:webHidden/>
              </w:rPr>
              <w:fldChar w:fldCharType="begin"/>
            </w:r>
            <w:r>
              <w:rPr>
                <w:noProof/>
                <w:webHidden/>
              </w:rPr>
              <w:instrText xml:space="preserve"> PAGEREF _Toc197434328 \h </w:instrText>
            </w:r>
            <w:r>
              <w:rPr>
                <w:noProof/>
                <w:webHidden/>
              </w:rPr>
            </w:r>
            <w:r>
              <w:rPr>
                <w:noProof/>
                <w:webHidden/>
              </w:rPr>
              <w:fldChar w:fldCharType="separate"/>
            </w:r>
            <w:r w:rsidR="005F668C">
              <w:rPr>
                <w:noProof/>
                <w:webHidden/>
              </w:rPr>
              <w:t>6</w:t>
            </w:r>
            <w:r>
              <w:rPr>
                <w:noProof/>
                <w:webHidden/>
              </w:rPr>
              <w:fldChar w:fldCharType="end"/>
            </w:r>
          </w:hyperlink>
        </w:p>
        <w:p w:rsidRPr="000F6F82" w:rsidR="0014754C" w:rsidP="005F668C" w:rsidRDefault="005F668C" w14:paraId="14325743" w14:textId="76C59026">
          <w:pPr>
            <w:rPr>
              <w:noProof/>
              <w:lang w:val="en-GB" w:eastAsia="en-GB"/>
            </w:rPr>
          </w:pPr>
          <w:r w:rsidRPr="000F6F82">
            <w:rPr>
              <w:b/>
              <w:bCs/>
              <w:noProof/>
              <w:lang w:val="en-GB" w:eastAsia="en-GB"/>
            </w:rPr>
            <w:t>11</w:t>
          </w:r>
          <w:r w:rsidRPr="000F6F82" w:rsidR="0025154E">
            <w:rPr>
              <w:b/>
              <w:bCs/>
              <w:noProof/>
              <w:lang w:val="en-GB" w:eastAsia="en-GB"/>
            </w:rPr>
            <w:t xml:space="preserve">. References   </w:t>
          </w:r>
          <w:r w:rsidRPr="000F6F82" w:rsidR="0025154E">
            <w:rPr>
              <w:noProof/>
              <w:lang w:val="en-GB" w:eastAsia="en-GB"/>
            </w:rPr>
            <w:t xml:space="preserve"> </w:t>
          </w:r>
          <w:r w:rsidRPr="000F6F82" w:rsidR="000F6F82">
            <w:rPr>
              <w:noProof/>
              <w:lang w:val="en-GB" w:eastAsia="en-GB"/>
            </w:rPr>
            <w:t>…………………………………………………………</w:t>
          </w:r>
          <w:r w:rsidR="000F6F82">
            <w:rPr>
              <w:noProof/>
              <w:lang w:val="en-GB" w:eastAsia="en-GB"/>
            </w:rPr>
            <w:t>..</w:t>
          </w:r>
          <w:r w:rsidRPr="000F6F82" w:rsidR="000F6F82">
            <w:rPr>
              <w:noProof/>
              <w:lang w:val="en-GB" w:eastAsia="en-GB"/>
            </w:rPr>
            <w:t>…..</w:t>
          </w:r>
          <w:r w:rsidRPr="000F6F82" w:rsidR="00C22DD5">
            <w:rPr>
              <w:noProof/>
              <w:lang w:val="en-GB" w:eastAsia="en-GB"/>
            </w:rPr>
            <w:t>8</w:t>
          </w:r>
        </w:p>
        <w:p w:rsidRPr="0025154E" w:rsidR="00EC40D7" w:rsidP="005F668C" w:rsidRDefault="00EC40D7" w14:paraId="02954AA3" w14:textId="39DF4C49">
          <w:pPr>
            <w:rPr>
              <w:rFonts w:asciiTheme="minorHAnsi" w:hAnsiTheme="minorHAnsi" w:cstheme="minorHAnsi"/>
              <w:b/>
              <w:bCs/>
              <w:noProof/>
              <w:lang w:val="en-GB" w:eastAsia="en-GB"/>
            </w:rPr>
          </w:pPr>
          <w:r w:rsidRPr="000F6F82">
            <w:rPr>
              <w:b/>
              <w:bCs/>
              <w:noProof/>
              <w:lang w:val="en-GB" w:eastAsia="en-GB"/>
            </w:rPr>
            <w:t xml:space="preserve">12. Appendix </w:t>
          </w:r>
          <w:r w:rsidRPr="000F6F82" w:rsidR="00C22DD5">
            <w:rPr>
              <w:b/>
              <w:bCs/>
              <w:noProof/>
              <w:lang w:val="en-GB" w:eastAsia="en-GB"/>
            </w:rPr>
            <w:t xml:space="preserve">      </w:t>
          </w:r>
          <w:r w:rsidRPr="000F6F82" w:rsidR="000F6F82">
            <w:rPr>
              <w:noProof/>
              <w:lang w:val="en-GB" w:eastAsia="en-GB"/>
            </w:rPr>
            <w:t>………………………………………………</w:t>
          </w:r>
          <w:r w:rsidR="000F6F82">
            <w:rPr>
              <w:noProof/>
              <w:lang w:val="en-GB" w:eastAsia="en-GB"/>
            </w:rPr>
            <w:t>.</w:t>
          </w:r>
          <w:r w:rsidRPr="000F6F82" w:rsidR="000F6F82">
            <w:rPr>
              <w:noProof/>
              <w:lang w:val="en-GB" w:eastAsia="en-GB"/>
            </w:rPr>
            <w:t>……………..</w:t>
          </w:r>
          <w:r w:rsidRPr="000F6F82" w:rsidR="00C22DD5">
            <w:rPr>
              <w:noProof/>
              <w:lang w:val="en-GB" w:eastAsia="en-GB"/>
            </w:rPr>
            <w:t>9</w:t>
          </w:r>
          <w:r w:rsidRPr="000F6F82">
            <w:rPr>
              <w:noProof/>
              <w:lang w:val="en-GB" w:eastAsia="en-GB"/>
            </w:rPr>
            <w:t xml:space="preserve">  </w:t>
          </w:r>
          <w:r>
            <w:rPr>
              <w:rFonts w:asciiTheme="minorHAnsi" w:hAnsiTheme="minorHAnsi" w:cstheme="minorHAnsi"/>
              <w:b/>
              <w:bCs/>
              <w:noProof/>
              <w:lang w:val="en-GB" w:eastAsia="en-GB"/>
            </w:rPr>
            <w:t xml:space="preserve">   </w:t>
          </w:r>
        </w:p>
        <w:p w:rsidR="000F6F82" w:rsidP="005F668C" w:rsidRDefault="0048616B" w14:paraId="4503DC67" w14:textId="77777777">
          <w:pPr>
            <w:sectPr w:rsidR="000F6F82" w:rsidSect="000F6F82">
              <w:type w:val="continuous"/>
              <w:pgSz w:w="12240" w:h="15840" w:code="1"/>
              <w:pgMar w:top="1008" w:right="936" w:bottom="1008" w:left="936" w:header="432" w:footer="432" w:gutter="0"/>
              <w:pgNumType w:start="0"/>
              <w:cols w:space="288"/>
              <w:titlePg/>
              <w:docGrid w:linePitch="272"/>
            </w:sectPr>
          </w:pPr>
          <w:r>
            <w:fldChar w:fldCharType="end"/>
          </w:r>
          <w:r w:rsidR="00265DFB">
            <w:br w:type="page"/>
          </w:r>
        </w:p>
        <w:p w:rsidR="0034219B" w:rsidP="005F668C" w:rsidRDefault="00E23602" w14:paraId="0F39DB1C" w14:textId="747C74F2"/>
      </w:sdtContent>
    </w:sdt>
    <w:p w:rsidRPr="0034219B" w:rsidR="00647C97" w:rsidP="0034219B" w:rsidRDefault="00647C97" w14:paraId="5A562BB3" w14:textId="50C0CB08">
      <w:r w:rsidRPr="00C05CBF">
        <w:rPr>
          <w:b/>
          <w:bCs/>
          <w:kern w:val="36"/>
          <w:sz w:val="48"/>
          <w:szCs w:val="48"/>
          <w:lang w:eastAsia="en-GB"/>
        </w:rPr>
        <w:t>Comprehensive Security Policy Report for FinSecure Ltd (FSL)</w:t>
      </w:r>
      <w:bookmarkEnd w:id="0"/>
    </w:p>
    <w:p w:rsidRPr="00175A1E" w:rsidR="00175A1E" w:rsidP="00175A1E" w:rsidRDefault="00175A1E" w14:paraId="7D69B222" w14:textId="77777777">
      <w:pPr>
        <w:spacing w:before="100" w:beforeAutospacing="1" w:after="100" w:afterAutospacing="1"/>
        <w:outlineLvl w:val="1"/>
        <w:rPr>
          <w:b/>
          <w:bCs/>
          <w:lang w:val="en-GB" w:eastAsia="en-GB"/>
        </w:rPr>
      </w:pPr>
      <w:bookmarkStart w:name="_Toc197434294" w:id="1"/>
      <w:bookmarkStart w:name="_Toc191978433" w:id="2"/>
      <w:r w:rsidRPr="00175A1E">
        <w:rPr>
          <w:b/>
          <w:bCs/>
          <w:lang w:val="en-GB" w:eastAsia="en-GB"/>
        </w:rPr>
        <w:t>Abstract</w:t>
      </w:r>
      <w:bookmarkEnd w:id="1"/>
    </w:p>
    <w:p w:rsidR="00175A1E" w:rsidP="00175A1E" w:rsidRDefault="00175A1E" w14:paraId="5AE3B883" w14:textId="5847F1BD">
      <w:pPr>
        <w:spacing w:before="100" w:beforeAutospacing="1" w:after="100" w:afterAutospacing="1"/>
        <w:outlineLvl w:val="1"/>
        <w:rPr>
          <w:b/>
          <w:bCs/>
          <w:sz w:val="36"/>
          <w:szCs w:val="36"/>
          <w:lang w:val="en-GB" w:eastAsia="en-GB"/>
        </w:rPr>
      </w:pPr>
      <w:bookmarkStart w:name="_Toc197433894" w:id="3"/>
      <w:bookmarkStart w:name="_Toc197434295" w:id="4"/>
      <w:r w:rsidRPr="00175A1E">
        <w:rPr>
          <w:b/>
          <w:bCs/>
          <w:lang w:val="en-GB" w:eastAsia="en-GB"/>
        </w:rPr>
        <w:t xml:space="preserve">This report for FinSecure Ltd (FSL) addresses recent security incidents, including phishing attacks and </w:t>
      </w:r>
      <w:r w:rsidR="001C165C">
        <w:rPr>
          <w:b/>
          <w:bCs/>
          <w:lang w:val="en-GB" w:eastAsia="en-GB"/>
        </w:rPr>
        <w:t>unauthorised</w:t>
      </w:r>
      <w:r w:rsidRPr="00175A1E">
        <w:rPr>
          <w:b/>
          <w:bCs/>
          <w:lang w:val="en-GB" w:eastAsia="en-GB"/>
        </w:rPr>
        <w:t xml:space="preserve"> access attempts, and highlights vulnerabilities within FSL's security infrastructure. The findings underscore the urgent need for a comprehensive security policy to mitigate risks such as weak access controls, lack of multi-factor authentication, insufficient employee training, outdated security technologies, lack of data encryption, and non-compliance with regulatory requirements. Detailed recommendations are provided, aligned with the Confidentiality, Integrity, and Availability (CIA) triad, to strengthen access controls, enforce multi-factor authentication, enhance data encryption, </w:t>
      </w:r>
      <w:r w:rsidR="0033767A">
        <w:rPr>
          <w:b/>
          <w:bCs/>
          <w:lang w:val="en-GB" w:eastAsia="en-GB"/>
        </w:rPr>
        <w:t>u</w:t>
      </w:r>
      <w:r w:rsidR="001C165C">
        <w:rPr>
          <w:b/>
          <w:bCs/>
          <w:lang w:val="en-GB" w:eastAsia="en-GB"/>
        </w:rPr>
        <w:t>tilise</w:t>
      </w:r>
      <w:r w:rsidRPr="00175A1E">
        <w:rPr>
          <w:b/>
          <w:bCs/>
          <w:lang w:val="en-GB" w:eastAsia="en-GB"/>
        </w:rPr>
        <w:t xml:space="preserve"> hashing techniques, and invest in redundant systems. Additionally, the report emphasizes the importance of a formal incident response plan, continuous training and awareness programs, and achieving regulatory compliance through regular audits. By implementing these measures, FSL can improve its security</w:t>
      </w:r>
      <w:r w:rsidRPr="00175A1E">
        <w:rPr>
          <w:b/>
          <w:bCs/>
          <w:sz w:val="36"/>
          <w:szCs w:val="36"/>
          <w:lang w:val="en-GB" w:eastAsia="en-GB"/>
        </w:rPr>
        <w:t xml:space="preserve"> </w:t>
      </w:r>
      <w:r w:rsidRPr="00175A1E">
        <w:rPr>
          <w:b/>
          <w:bCs/>
          <w:lang w:val="en-GB" w:eastAsia="en-GB"/>
        </w:rPr>
        <w:t>posture, ensure compliance with regulations, and safeguard its reputation in the financial services industry. A proactive approach encompassing technological enhancements, policy development, employee training, and continuous monitoring will establish a robust security framework capable of defending against evolving cyber threats</w:t>
      </w:r>
      <w:r w:rsidRPr="00175A1E">
        <w:rPr>
          <w:b/>
          <w:bCs/>
          <w:sz w:val="36"/>
          <w:szCs w:val="36"/>
          <w:lang w:val="en-GB" w:eastAsia="en-GB"/>
        </w:rPr>
        <w:t>.</w:t>
      </w:r>
      <w:bookmarkEnd w:id="3"/>
      <w:bookmarkEnd w:id="4"/>
    </w:p>
    <w:p w:rsidRPr="00C05CBF" w:rsidR="00647593" w:rsidP="00647593" w:rsidRDefault="00647593" w14:paraId="0C68968B" w14:textId="00A865FB">
      <w:pPr>
        <w:spacing w:before="100" w:beforeAutospacing="1" w:after="100" w:afterAutospacing="1"/>
        <w:outlineLvl w:val="1"/>
        <w:rPr>
          <w:b/>
          <w:bCs/>
          <w:sz w:val="36"/>
          <w:szCs w:val="36"/>
          <w:lang w:eastAsia="en-GB"/>
        </w:rPr>
      </w:pPr>
      <w:bookmarkStart w:name="_Toc197434296" w:id="5"/>
      <w:r>
        <w:rPr>
          <w:b/>
          <w:bCs/>
          <w:sz w:val="36"/>
          <w:szCs w:val="36"/>
          <w:lang w:eastAsia="en-GB"/>
        </w:rPr>
        <w:t>1.</w:t>
      </w:r>
      <w:r w:rsidRPr="00C05CBF">
        <w:rPr>
          <w:b/>
          <w:bCs/>
          <w:sz w:val="36"/>
          <w:szCs w:val="36"/>
          <w:lang w:eastAsia="en-GB"/>
        </w:rPr>
        <w:t xml:space="preserve"> Introduction</w:t>
      </w:r>
      <w:bookmarkEnd w:id="5"/>
    </w:p>
    <w:p w:rsidR="00647593" w:rsidP="00647593" w:rsidRDefault="00647593" w14:paraId="236417A8" w14:textId="560B9574">
      <w:r w:rsidRPr="00C05CBF">
        <w:rPr>
          <w:lang w:eastAsia="en-GB"/>
        </w:rPr>
        <w:t xml:space="preserve">FinSecure Ltd (FSL), a medium-sized financial services company, has recently experienced several security incidents, including phishing attacks and </w:t>
      </w:r>
      <w:r w:rsidR="001C165C">
        <w:rPr>
          <w:lang w:eastAsia="en-GB"/>
        </w:rPr>
        <w:t>unauthorised</w:t>
      </w:r>
      <w:r w:rsidRPr="00C05CBF">
        <w:rPr>
          <w:lang w:eastAsia="en-GB"/>
        </w:rPr>
        <w:t xml:space="preserve"> access attempts. These events have exposed vulnerabilities in the company’s security infrastructure, highlighting the urgent need for a comprehensive security policy. This report presents the findings from these incidents and provides detailed recommendations to mitigate internal and external threats. By implementing these measures, FSL can enhance its security posture, comply with regulatory requirements, and protect its </w:t>
      </w:r>
      <w:r w:rsidRPr="00C05CBF" w:rsidR="0033767A">
        <w:rPr>
          <w:lang w:eastAsia="en-GB"/>
        </w:rPr>
        <w:t>reputation.</w:t>
      </w:r>
      <w:r w:rsidRPr="00FE1C6F" w:rsidR="00FE1C6F">
        <w:rPr>
          <w:rFonts w:ascii="Arial" w:hAnsi="Arial" w:cs="Arial"/>
          <w:color w:val="1B1C1D"/>
        </w:rPr>
        <w:t xml:space="preserve"> </w:t>
      </w:r>
      <w:r w:rsidRPr="00FE1C6F" w:rsidR="00FE1C6F">
        <w:rPr>
          <w:lang w:eastAsia="en-GB"/>
        </w:rPr>
        <w:t>The increasing sophistication of cyberattacks targeting financial institutions [1] and the importance of implementing cybersecurity best practices [2] underscore the necessity of this comprehensive approach.</w:t>
      </w:r>
    </w:p>
    <w:p w:rsidRPr="00175A1E" w:rsidR="00647593" w:rsidP="00175A1E" w:rsidRDefault="00647593" w14:paraId="748AD05E" w14:textId="77777777">
      <w:pPr>
        <w:spacing w:before="100" w:beforeAutospacing="1" w:after="100" w:afterAutospacing="1"/>
        <w:outlineLvl w:val="1"/>
        <w:rPr>
          <w:b/>
          <w:bCs/>
          <w:sz w:val="36"/>
          <w:szCs w:val="36"/>
          <w:lang w:val="en-GB" w:eastAsia="en-GB"/>
        </w:rPr>
      </w:pPr>
    </w:p>
    <w:p w:rsidRPr="00C05CBF" w:rsidR="00647C97" w:rsidP="00647C97" w:rsidRDefault="00647C97" w14:paraId="579C0795" w14:textId="77777777">
      <w:pPr>
        <w:spacing w:before="100" w:beforeAutospacing="1" w:after="100" w:afterAutospacing="1"/>
        <w:outlineLvl w:val="1"/>
        <w:rPr>
          <w:b/>
          <w:bCs/>
          <w:sz w:val="36"/>
          <w:szCs w:val="36"/>
          <w:lang w:eastAsia="en-GB"/>
        </w:rPr>
      </w:pPr>
      <w:bookmarkStart w:name="_Toc197434297" w:id="6"/>
      <w:r w:rsidRPr="00C05CBF">
        <w:rPr>
          <w:b/>
          <w:bCs/>
          <w:sz w:val="36"/>
          <w:szCs w:val="36"/>
          <w:lang w:eastAsia="en-GB"/>
        </w:rPr>
        <w:t>2. Findings Leading to Recommendations</w:t>
      </w:r>
      <w:bookmarkEnd w:id="2"/>
      <w:bookmarkEnd w:id="6"/>
    </w:p>
    <w:p w:rsidRPr="00C05CBF" w:rsidR="00647C97" w:rsidP="00647C97" w:rsidRDefault="00647C97" w14:paraId="17DBBE84" w14:textId="77777777">
      <w:pPr>
        <w:spacing w:before="100" w:beforeAutospacing="1" w:after="100" w:afterAutospacing="1"/>
        <w:outlineLvl w:val="2"/>
        <w:rPr>
          <w:b/>
          <w:bCs/>
          <w:sz w:val="27"/>
          <w:szCs w:val="27"/>
          <w:lang w:eastAsia="en-GB"/>
        </w:rPr>
      </w:pPr>
      <w:bookmarkStart w:name="_Toc191978434" w:id="7"/>
      <w:bookmarkStart w:name="_Toc197434298" w:id="8"/>
      <w:r w:rsidRPr="00C05CBF">
        <w:rPr>
          <w:b/>
          <w:bCs/>
          <w:sz w:val="27"/>
          <w:szCs w:val="27"/>
          <w:lang w:eastAsia="en-GB"/>
        </w:rPr>
        <w:t>2.1 Summary of Recent Security Incidents</w:t>
      </w:r>
      <w:bookmarkEnd w:id="7"/>
      <w:bookmarkEnd w:id="8"/>
    </w:p>
    <w:p w:rsidRPr="00C05CBF" w:rsidR="00647C97" w:rsidP="00647C97" w:rsidRDefault="00647C97" w14:paraId="642895A8" w14:textId="77777777">
      <w:pPr>
        <w:spacing w:before="100" w:beforeAutospacing="1" w:after="100" w:afterAutospacing="1"/>
        <w:outlineLvl w:val="3"/>
        <w:rPr>
          <w:b/>
          <w:bCs/>
          <w:lang w:eastAsia="en-GB"/>
        </w:rPr>
      </w:pPr>
      <w:r w:rsidRPr="00C05CBF">
        <w:rPr>
          <w:b/>
          <w:bCs/>
          <w:lang w:eastAsia="en-GB"/>
        </w:rPr>
        <w:t>2.1.1 Phishing Attacks</w:t>
      </w:r>
    </w:p>
    <w:p w:rsidRPr="00C05CBF" w:rsidR="00647C97" w:rsidP="001A6A9A" w:rsidRDefault="00647C97" w14:paraId="040247B8" w14:textId="77777777">
      <w:pPr>
        <w:numPr>
          <w:ilvl w:val="0"/>
          <w:numId w:val="3"/>
        </w:numPr>
        <w:spacing w:before="100" w:beforeAutospacing="1" w:after="100" w:afterAutospacing="1"/>
        <w:rPr>
          <w:lang w:eastAsia="en-GB"/>
        </w:rPr>
      </w:pPr>
      <w:r w:rsidRPr="00C05CBF">
        <w:rPr>
          <w:b/>
          <w:bCs/>
          <w:lang w:eastAsia="en-GB"/>
        </w:rPr>
        <w:t>Incident Description:</w:t>
      </w:r>
      <w:r w:rsidRPr="00C05CBF">
        <w:rPr>
          <w:lang w:eastAsia="en-GB"/>
        </w:rPr>
        <w:t xml:space="preserve"> Over the past quarter, there have been multiple instances where employees received fraudulent emails disguised as official communications. These emails contained malicious links and requests for sensitive information.</w:t>
      </w:r>
    </w:p>
    <w:p w:rsidRPr="00C05CBF" w:rsidR="00647C97" w:rsidP="001A6A9A" w:rsidRDefault="00647C97" w14:paraId="668610B8" w14:textId="499960EF">
      <w:pPr>
        <w:numPr>
          <w:ilvl w:val="0"/>
          <w:numId w:val="3"/>
        </w:numPr>
        <w:spacing w:before="100" w:beforeAutospacing="1" w:after="100" w:afterAutospacing="1"/>
        <w:rPr>
          <w:lang w:eastAsia="en-GB"/>
        </w:rPr>
      </w:pPr>
      <w:r w:rsidRPr="00C05CBF">
        <w:rPr>
          <w:b/>
          <w:bCs/>
          <w:lang w:eastAsia="en-GB"/>
        </w:rPr>
        <w:t>Impact:</w:t>
      </w:r>
      <w:r w:rsidRPr="00C05CBF">
        <w:rPr>
          <w:lang w:eastAsia="en-GB"/>
        </w:rPr>
        <w:t xml:space="preserve"> Two employees clicked on malicious links, resulting in the installation of malware on their workstations. This led to </w:t>
      </w:r>
      <w:r w:rsidR="001C165C">
        <w:rPr>
          <w:lang w:eastAsia="en-GB"/>
        </w:rPr>
        <w:t>unauthorised</w:t>
      </w:r>
      <w:r w:rsidRPr="00C05CBF">
        <w:rPr>
          <w:lang w:eastAsia="en-GB"/>
        </w:rPr>
        <w:t xml:space="preserve"> access attempts on internal systems. Thankfully, timely detection prevented data loss, but the potential for significant breaches was evident.</w:t>
      </w:r>
    </w:p>
    <w:p w:rsidRPr="00C05CBF" w:rsidR="00647C97" w:rsidP="00647C97" w:rsidRDefault="00647C97" w14:paraId="403C497F" w14:textId="5A06314F">
      <w:pPr>
        <w:spacing w:before="100" w:beforeAutospacing="1" w:after="100" w:afterAutospacing="1"/>
        <w:outlineLvl w:val="3"/>
        <w:rPr>
          <w:b/>
          <w:bCs/>
          <w:lang w:eastAsia="en-GB"/>
        </w:rPr>
      </w:pPr>
      <w:r w:rsidRPr="00C05CBF">
        <w:rPr>
          <w:b/>
          <w:bCs/>
          <w:lang w:eastAsia="en-GB"/>
        </w:rPr>
        <w:t xml:space="preserve">2.1.2 </w:t>
      </w:r>
      <w:r w:rsidR="001C165C">
        <w:rPr>
          <w:b/>
          <w:bCs/>
          <w:lang w:eastAsia="en-GB"/>
        </w:rPr>
        <w:t>Unauthorised</w:t>
      </w:r>
      <w:r w:rsidRPr="00C05CBF">
        <w:rPr>
          <w:b/>
          <w:bCs/>
          <w:lang w:eastAsia="en-GB"/>
        </w:rPr>
        <w:t xml:space="preserve"> Access Attempts</w:t>
      </w:r>
    </w:p>
    <w:p w:rsidRPr="00C05CBF" w:rsidR="00647C97" w:rsidP="001A6A9A" w:rsidRDefault="00647C97" w14:paraId="63DC6121" w14:textId="77777777">
      <w:pPr>
        <w:numPr>
          <w:ilvl w:val="0"/>
          <w:numId w:val="4"/>
        </w:numPr>
        <w:spacing w:before="100" w:beforeAutospacing="1" w:after="100" w:afterAutospacing="1"/>
        <w:rPr>
          <w:lang w:eastAsia="en-GB"/>
        </w:rPr>
      </w:pPr>
      <w:r w:rsidRPr="00C05CBF">
        <w:rPr>
          <w:b/>
          <w:bCs/>
          <w:lang w:eastAsia="en-GB"/>
        </w:rPr>
        <w:t>Incident Description:</w:t>
      </w:r>
      <w:r w:rsidRPr="00C05CBF">
        <w:rPr>
          <w:lang w:eastAsia="en-GB"/>
        </w:rPr>
        <w:t xml:space="preserve"> The IT department detected a series of failed login attempts targeting privileged user accounts from external IP addresses, indicating attempted breaches.</w:t>
      </w:r>
    </w:p>
    <w:p w:rsidRPr="00C05CBF" w:rsidR="00647C97" w:rsidP="001A6A9A" w:rsidRDefault="00647C97" w14:paraId="18872095" w14:textId="77777777">
      <w:pPr>
        <w:numPr>
          <w:ilvl w:val="0"/>
          <w:numId w:val="4"/>
        </w:numPr>
        <w:spacing w:before="100" w:beforeAutospacing="1" w:after="100" w:afterAutospacing="1"/>
        <w:rPr>
          <w:lang w:eastAsia="en-GB"/>
        </w:rPr>
      </w:pPr>
      <w:r w:rsidRPr="00C05CBF">
        <w:rPr>
          <w:b/>
          <w:bCs/>
          <w:lang w:eastAsia="en-GB"/>
        </w:rPr>
        <w:t>Impact:</w:t>
      </w:r>
      <w:r w:rsidRPr="00C05CBF">
        <w:rPr>
          <w:lang w:eastAsia="en-GB"/>
        </w:rPr>
        <w:t xml:space="preserve"> While no accounts were compromised, the frequency and sophistication of these attempts suggest persistent targeting by external threat actors.</w:t>
      </w:r>
    </w:p>
    <w:p w:rsidRPr="00C05CBF" w:rsidR="00647C97" w:rsidP="00647C97" w:rsidRDefault="00647C97" w14:paraId="12F9B5B2" w14:textId="77777777">
      <w:pPr>
        <w:spacing w:before="100" w:beforeAutospacing="1" w:after="100" w:afterAutospacing="1"/>
        <w:outlineLvl w:val="2"/>
        <w:rPr>
          <w:b/>
          <w:bCs/>
          <w:sz w:val="27"/>
          <w:szCs w:val="27"/>
          <w:lang w:eastAsia="en-GB"/>
        </w:rPr>
      </w:pPr>
      <w:bookmarkStart w:name="_Toc191978435" w:id="9"/>
      <w:bookmarkStart w:name="_Toc197434299" w:id="10"/>
      <w:r w:rsidRPr="00C05CBF">
        <w:rPr>
          <w:b/>
          <w:bCs/>
          <w:sz w:val="27"/>
          <w:szCs w:val="27"/>
          <w:lang w:eastAsia="en-GB"/>
        </w:rPr>
        <w:t>2.2 Vulnerability Assessments</w:t>
      </w:r>
      <w:bookmarkEnd w:id="9"/>
      <w:bookmarkEnd w:id="10"/>
    </w:p>
    <w:p w:rsidRPr="00C05CBF" w:rsidR="00647C97" w:rsidP="00647C97" w:rsidRDefault="00647C97" w14:paraId="10BC1EAC" w14:textId="77777777">
      <w:pPr>
        <w:spacing w:before="100" w:beforeAutospacing="1" w:after="100" w:afterAutospacing="1"/>
        <w:outlineLvl w:val="3"/>
        <w:rPr>
          <w:b/>
          <w:bCs/>
          <w:lang w:eastAsia="en-GB"/>
        </w:rPr>
      </w:pPr>
      <w:r w:rsidRPr="00C05CBF">
        <w:rPr>
          <w:b/>
          <w:bCs/>
          <w:lang w:eastAsia="en-GB"/>
        </w:rPr>
        <w:t>2.2.1 Weak Access Controls</w:t>
      </w:r>
    </w:p>
    <w:p w:rsidRPr="00C05CBF" w:rsidR="00647C97" w:rsidP="001A6A9A" w:rsidRDefault="00647C97" w14:paraId="1BF15805" w14:textId="77777777">
      <w:pPr>
        <w:numPr>
          <w:ilvl w:val="0"/>
          <w:numId w:val="5"/>
        </w:numPr>
        <w:spacing w:before="100" w:beforeAutospacing="1" w:after="100" w:afterAutospacing="1"/>
        <w:rPr>
          <w:lang w:eastAsia="en-GB"/>
        </w:rPr>
      </w:pPr>
      <w:r w:rsidRPr="00C05CBF">
        <w:rPr>
          <w:b/>
          <w:bCs/>
          <w:lang w:eastAsia="en-GB"/>
        </w:rPr>
        <w:t>Finding:</w:t>
      </w:r>
      <w:r w:rsidRPr="00C05CBF">
        <w:rPr>
          <w:lang w:eastAsia="en-GB"/>
        </w:rPr>
        <w:t xml:space="preserve"> Access reviews revealed that employees had more permissions than necessary, violating the principle of least privilege.</w:t>
      </w:r>
    </w:p>
    <w:p w:rsidRPr="00C05CBF" w:rsidR="00647C97" w:rsidP="001A6A9A" w:rsidRDefault="00647C97" w14:paraId="14CA7FC0" w14:textId="77777777">
      <w:pPr>
        <w:numPr>
          <w:ilvl w:val="0"/>
          <w:numId w:val="5"/>
        </w:numPr>
        <w:spacing w:before="100" w:beforeAutospacing="1" w:after="100" w:afterAutospacing="1"/>
        <w:rPr>
          <w:lang w:eastAsia="en-GB"/>
        </w:rPr>
      </w:pPr>
      <w:r w:rsidRPr="00C05CBF">
        <w:rPr>
          <w:b/>
          <w:bCs/>
          <w:lang w:eastAsia="en-GB"/>
        </w:rPr>
        <w:t>Impact:</w:t>
      </w:r>
      <w:r w:rsidRPr="00C05CBF">
        <w:rPr>
          <w:lang w:eastAsia="en-GB"/>
        </w:rPr>
        <w:t xml:space="preserve"> Excessive privileges increase the risk of internal misuse and make it easier for attackers to escalate privileges if a user account is compromised.</w:t>
      </w:r>
    </w:p>
    <w:p w:rsidRPr="00C05CBF" w:rsidR="00647C97" w:rsidP="00647C97" w:rsidRDefault="00647C97" w14:paraId="3793AA9D" w14:textId="77777777">
      <w:pPr>
        <w:spacing w:before="100" w:beforeAutospacing="1" w:after="100" w:afterAutospacing="1"/>
        <w:outlineLvl w:val="3"/>
        <w:rPr>
          <w:b/>
          <w:bCs/>
          <w:lang w:eastAsia="en-GB"/>
        </w:rPr>
      </w:pPr>
      <w:r w:rsidRPr="00C05CBF">
        <w:rPr>
          <w:b/>
          <w:bCs/>
          <w:lang w:eastAsia="en-GB"/>
        </w:rPr>
        <w:t>2.2.2 Lack of Multi-Factor Authentication (MFA)</w:t>
      </w:r>
    </w:p>
    <w:p w:rsidRPr="00C05CBF" w:rsidR="00647C97" w:rsidP="001A6A9A" w:rsidRDefault="00647C97" w14:paraId="370515EA" w14:textId="77777777">
      <w:pPr>
        <w:numPr>
          <w:ilvl w:val="0"/>
          <w:numId w:val="6"/>
        </w:numPr>
        <w:spacing w:before="100" w:beforeAutospacing="1" w:after="100" w:afterAutospacing="1"/>
        <w:rPr>
          <w:lang w:eastAsia="en-GB"/>
        </w:rPr>
      </w:pPr>
      <w:r w:rsidRPr="00C05CBF">
        <w:rPr>
          <w:b/>
          <w:bCs/>
          <w:lang w:eastAsia="en-GB"/>
        </w:rPr>
        <w:t>Finding:</w:t>
      </w:r>
      <w:r w:rsidRPr="00C05CBF">
        <w:rPr>
          <w:lang w:eastAsia="en-GB"/>
        </w:rPr>
        <w:t xml:space="preserve"> Critical systems, including financial databases and email accounts, relied solely on password authentication.</w:t>
      </w:r>
    </w:p>
    <w:p w:rsidRPr="00C05CBF" w:rsidR="00647C97" w:rsidP="001A6A9A" w:rsidRDefault="00647C97" w14:paraId="5926736B" w14:textId="70E08A3B">
      <w:pPr>
        <w:numPr>
          <w:ilvl w:val="0"/>
          <w:numId w:val="6"/>
        </w:numPr>
        <w:spacing w:before="100" w:beforeAutospacing="1" w:after="100" w:afterAutospacing="1"/>
        <w:rPr>
          <w:lang w:eastAsia="en-GB"/>
        </w:rPr>
      </w:pPr>
      <w:r w:rsidRPr="00C05CBF">
        <w:rPr>
          <w:b/>
          <w:bCs/>
          <w:lang w:eastAsia="en-GB"/>
        </w:rPr>
        <w:t>Impact:</w:t>
      </w:r>
      <w:r w:rsidRPr="00C05CBF">
        <w:rPr>
          <w:lang w:eastAsia="en-GB"/>
        </w:rPr>
        <w:t xml:space="preserve"> Single-factor authentication is vulnerable to password theft through phishing or brute-force attacks.</w:t>
      </w:r>
      <w:r w:rsidR="006F0CA3">
        <w:rPr>
          <w:lang w:eastAsia="en-GB"/>
        </w:rPr>
        <w:t>[11],[12]</w:t>
      </w:r>
      <w:r w:rsidR="00BD73F3">
        <w:rPr>
          <w:lang w:eastAsia="en-GB"/>
        </w:rPr>
        <w:t>.</w:t>
      </w:r>
    </w:p>
    <w:p w:rsidRPr="00C05CBF" w:rsidR="00647C97" w:rsidP="00647C97" w:rsidRDefault="00647C97" w14:paraId="3326BFAA" w14:textId="77777777">
      <w:pPr>
        <w:spacing w:before="100" w:beforeAutospacing="1" w:after="100" w:afterAutospacing="1"/>
        <w:outlineLvl w:val="3"/>
        <w:rPr>
          <w:b/>
          <w:bCs/>
          <w:lang w:eastAsia="en-GB"/>
        </w:rPr>
      </w:pPr>
      <w:r w:rsidRPr="00C05CBF">
        <w:rPr>
          <w:b/>
          <w:bCs/>
          <w:lang w:eastAsia="en-GB"/>
        </w:rPr>
        <w:t>2.2.3 Insufficient Employee Training</w:t>
      </w:r>
    </w:p>
    <w:p w:rsidRPr="00C05CBF" w:rsidR="00647C97" w:rsidP="001A6A9A" w:rsidRDefault="00647C97" w14:paraId="7093B6E5" w14:textId="77777777">
      <w:pPr>
        <w:numPr>
          <w:ilvl w:val="0"/>
          <w:numId w:val="7"/>
        </w:numPr>
        <w:spacing w:before="100" w:beforeAutospacing="1" w:after="100" w:afterAutospacing="1"/>
        <w:rPr>
          <w:lang w:eastAsia="en-GB"/>
        </w:rPr>
      </w:pPr>
      <w:r w:rsidRPr="00C05CBF">
        <w:rPr>
          <w:b/>
          <w:bCs/>
          <w:lang w:eastAsia="en-GB"/>
        </w:rPr>
        <w:t>Finding:</w:t>
      </w:r>
      <w:r w:rsidRPr="00C05CBF">
        <w:rPr>
          <w:lang w:eastAsia="en-GB"/>
        </w:rPr>
        <w:t xml:space="preserve"> Surveys and tests indicated low awareness of cybersecurity best practices among staff.</w:t>
      </w:r>
    </w:p>
    <w:p w:rsidRPr="00C05CBF" w:rsidR="00647C97" w:rsidP="001A6A9A" w:rsidRDefault="00647C97" w14:paraId="6DDC5CBC" w14:textId="15E46FDF">
      <w:pPr>
        <w:numPr>
          <w:ilvl w:val="0"/>
          <w:numId w:val="7"/>
        </w:numPr>
        <w:spacing w:before="100" w:beforeAutospacing="1" w:after="100" w:afterAutospacing="1"/>
        <w:rPr>
          <w:lang w:eastAsia="en-GB"/>
        </w:rPr>
      </w:pPr>
      <w:r w:rsidRPr="00C05CBF">
        <w:rPr>
          <w:b/>
          <w:bCs/>
          <w:lang w:eastAsia="en-GB"/>
        </w:rPr>
        <w:t>Impact:</w:t>
      </w:r>
      <w:r w:rsidRPr="00C05CBF">
        <w:rPr>
          <w:lang w:eastAsia="en-GB"/>
        </w:rPr>
        <w:t xml:space="preserve"> Employees are more susceptible to social engineering attacks, which can lead to security breaches</w:t>
      </w:r>
      <w:r w:rsidR="00BD73F3">
        <w:rPr>
          <w:lang w:eastAsia="en-GB"/>
        </w:rPr>
        <w:t xml:space="preserve"> [13],[14],[15].</w:t>
      </w:r>
    </w:p>
    <w:p w:rsidRPr="00C05CBF" w:rsidR="00647C97" w:rsidP="00647C97" w:rsidRDefault="00647C97" w14:paraId="39DE87B7" w14:textId="77777777">
      <w:pPr>
        <w:spacing w:before="100" w:beforeAutospacing="1" w:after="100" w:afterAutospacing="1"/>
        <w:outlineLvl w:val="2"/>
        <w:rPr>
          <w:b/>
          <w:bCs/>
          <w:sz w:val="27"/>
          <w:szCs w:val="27"/>
          <w:lang w:eastAsia="en-GB"/>
        </w:rPr>
      </w:pPr>
      <w:bookmarkStart w:name="_Toc191978436" w:id="11"/>
      <w:bookmarkStart w:name="_Toc197434300" w:id="12"/>
      <w:r w:rsidRPr="00C05CBF">
        <w:rPr>
          <w:b/>
          <w:bCs/>
          <w:sz w:val="27"/>
          <w:szCs w:val="27"/>
          <w:lang w:eastAsia="en-GB"/>
        </w:rPr>
        <w:t>2.3 Infrastructure Weaknesses</w:t>
      </w:r>
      <w:bookmarkEnd w:id="11"/>
      <w:bookmarkEnd w:id="12"/>
    </w:p>
    <w:p w:rsidRPr="00C05CBF" w:rsidR="00647C97" w:rsidP="00647C97" w:rsidRDefault="00647C97" w14:paraId="29095538" w14:textId="77777777">
      <w:pPr>
        <w:spacing w:before="100" w:beforeAutospacing="1" w:after="100" w:afterAutospacing="1"/>
        <w:outlineLvl w:val="3"/>
        <w:rPr>
          <w:b/>
          <w:bCs/>
          <w:lang w:eastAsia="en-GB"/>
        </w:rPr>
      </w:pPr>
      <w:r w:rsidRPr="00C05CBF">
        <w:rPr>
          <w:b/>
          <w:bCs/>
          <w:lang w:eastAsia="en-GB"/>
        </w:rPr>
        <w:t>2.3.1 Outdated Security Technologies</w:t>
      </w:r>
    </w:p>
    <w:p w:rsidRPr="00C05CBF" w:rsidR="00647C97" w:rsidP="001A6A9A" w:rsidRDefault="00647C97" w14:paraId="661701BC" w14:textId="77777777">
      <w:pPr>
        <w:numPr>
          <w:ilvl w:val="0"/>
          <w:numId w:val="8"/>
        </w:numPr>
        <w:spacing w:before="100" w:beforeAutospacing="1" w:after="100" w:afterAutospacing="1"/>
        <w:rPr>
          <w:lang w:eastAsia="en-GB"/>
        </w:rPr>
      </w:pPr>
      <w:r w:rsidRPr="00C05CBF">
        <w:rPr>
          <w:b/>
          <w:bCs/>
          <w:lang w:eastAsia="en-GB"/>
        </w:rPr>
        <w:t>Finding:</w:t>
      </w:r>
      <w:r w:rsidRPr="00C05CBF">
        <w:rPr>
          <w:lang w:eastAsia="en-GB"/>
        </w:rPr>
        <w:t xml:space="preserve"> Firewalls and intrusion detection systems were running outdated software versions.</w:t>
      </w:r>
    </w:p>
    <w:p w:rsidRPr="00C05CBF" w:rsidR="00647C97" w:rsidP="001A6A9A" w:rsidRDefault="00647C97" w14:paraId="1BAA7293" w14:textId="77777777">
      <w:pPr>
        <w:numPr>
          <w:ilvl w:val="0"/>
          <w:numId w:val="8"/>
        </w:numPr>
        <w:spacing w:before="100" w:beforeAutospacing="1" w:after="100" w:afterAutospacing="1"/>
        <w:rPr>
          <w:lang w:eastAsia="en-GB"/>
        </w:rPr>
      </w:pPr>
      <w:r w:rsidRPr="00C05CBF">
        <w:rPr>
          <w:b/>
          <w:bCs/>
          <w:lang w:eastAsia="en-GB"/>
        </w:rPr>
        <w:t>Impact:</w:t>
      </w:r>
      <w:r w:rsidRPr="00C05CBF">
        <w:rPr>
          <w:lang w:eastAsia="en-GB"/>
        </w:rPr>
        <w:t xml:space="preserve"> Outdated systems may not detect or prevent new threats, leaving the network vulnerable.</w:t>
      </w:r>
    </w:p>
    <w:p w:rsidRPr="00C05CBF" w:rsidR="00647C97" w:rsidP="00647C97" w:rsidRDefault="00647C97" w14:paraId="74FA2CBE" w14:textId="77777777">
      <w:pPr>
        <w:spacing w:before="100" w:beforeAutospacing="1" w:after="100" w:afterAutospacing="1"/>
        <w:outlineLvl w:val="3"/>
        <w:rPr>
          <w:b/>
          <w:bCs/>
          <w:lang w:eastAsia="en-GB"/>
        </w:rPr>
      </w:pPr>
      <w:r w:rsidRPr="00C05CBF">
        <w:rPr>
          <w:b/>
          <w:bCs/>
          <w:lang w:eastAsia="en-GB"/>
        </w:rPr>
        <w:t>2.3.2 Lack of Encryption</w:t>
      </w:r>
    </w:p>
    <w:p w:rsidRPr="00C05CBF" w:rsidR="00647C97" w:rsidP="001A6A9A" w:rsidRDefault="00647C97" w14:paraId="3C936FD5" w14:textId="77777777">
      <w:pPr>
        <w:numPr>
          <w:ilvl w:val="0"/>
          <w:numId w:val="9"/>
        </w:numPr>
        <w:spacing w:before="100" w:beforeAutospacing="1" w:after="100" w:afterAutospacing="1"/>
        <w:rPr>
          <w:lang w:eastAsia="en-GB"/>
        </w:rPr>
      </w:pPr>
      <w:r w:rsidRPr="00C05CBF">
        <w:rPr>
          <w:b/>
          <w:bCs/>
          <w:lang w:eastAsia="en-GB"/>
        </w:rPr>
        <w:t>Finding:</w:t>
      </w:r>
      <w:r w:rsidRPr="00C05CBF">
        <w:rPr>
          <w:lang w:eastAsia="en-GB"/>
        </w:rPr>
        <w:t xml:space="preserve"> Sensitive data, including customer financial information, was stored in databases without encryption.</w:t>
      </w:r>
    </w:p>
    <w:p w:rsidRPr="00C05CBF" w:rsidR="00647C97" w:rsidP="001A6A9A" w:rsidRDefault="00647C97" w14:paraId="7F360D20" w14:textId="541F6C36">
      <w:pPr>
        <w:numPr>
          <w:ilvl w:val="0"/>
          <w:numId w:val="9"/>
        </w:numPr>
        <w:spacing w:before="100" w:beforeAutospacing="1" w:after="100" w:afterAutospacing="1"/>
        <w:rPr>
          <w:lang w:eastAsia="en-GB"/>
        </w:rPr>
      </w:pPr>
      <w:r w:rsidRPr="00C05CBF">
        <w:rPr>
          <w:b/>
          <w:bCs/>
          <w:lang w:eastAsia="en-GB"/>
        </w:rPr>
        <w:t>Impact:</w:t>
      </w:r>
      <w:r w:rsidRPr="00C05CBF">
        <w:rPr>
          <w:lang w:eastAsia="en-GB"/>
        </w:rPr>
        <w:t xml:space="preserve"> In the event of </w:t>
      </w:r>
      <w:r w:rsidR="001C165C">
        <w:rPr>
          <w:lang w:eastAsia="en-GB"/>
        </w:rPr>
        <w:t>unauthorised</w:t>
      </w:r>
      <w:r w:rsidRPr="00C05CBF">
        <w:rPr>
          <w:lang w:eastAsia="en-GB"/>
        </w:rPr>
        <w:t xml:space="preserve"> access, unencrypted data can be easily read and </w:t>
      </w:r>
      <w:proofErr w:type="gramStart"/>
      <w:r w:rsidRPr="00C05CBF">
        <w:rPr>
          <w:lang w:eastAsia="en-GB"/>
        </w:rPr>
        <w:t>exploited</w:t>
      </w:r>
      <w:r w:rsidR="00894131">
        <w:rPr>
          <w:lang w:eastAsia="en-GB"/>
        </w:rPr>
        <w:t>[</w:t>
      </w:r>
      <w:proofErr w:type="gramEnd"/>
      <w:r w:rsidR="00894131">
        <w:rPr>
          <w:lang w:eastAsia="en-GB"/>
        </w:rPr>
        <w:t>8],[9],[10]</w:t>
      </w:r>
      <w:r w:rsidRPr="00C05CBF">
        <w:rPr>
          <w:lang w:eastAsia="en-GB"/>
        </w:rPr>
        <w:t>.</w:t>
      </w:r>
    </w:p>
    <w:p w:rsidRPr="00C05CBF" w:rsidR="00647C97" w:rsidP="00647C97" w:rsidRDefault="00647C97" w14:paraId="57A28128" w14:textId="77777777">
      <w:pPr>
        <w:spacing w:before="100" w:beforeAutospacing="1" w:after="100" w:afterAutospacing="1"/>
        <w:outlineLvl w:val="2"/>
        <w:rPr>
          <w:b/>
          <w:bCs/>
          <w:sz w:val="27"/>
          <w:szCs w:val="27"/>
          <w:lang w:eastAsia="en-GB"/>
        </w:rPr>
      </w:pPr>
      <w:bookmarkStart w:name="_Toc191978437" w:id="13"/>
      <w:bookmarkStart w:name="_Toc197434301" w:id="14"/>
      <w:r w:rsidRPr="00C05CBF">
        <w:rPr>
          <w:b/>
          <w:bCs/>
          <w:sz w:val="27"/>
          <w:szCs w:val="27"/>
          <w:lang w:eastAsia="en-GB"/>
        </w:rPr>
        <w:t>2.4 Compliance Issues</w:t>
      </w:r>
      <w:bookmarkEnd w:id="13"/>
      <w:bookmarkEnd w:id="14"/>
    </w:p>
    <w:p w:rsidRPr="00C05CBF" w:rsidR="00647C97" w:rsidP="00647C97" w:rsidRDefault="00647C97" w14:paraId="1041B12D" w14:textId="77777777">
      <w:pPr>
        <w:spacing w:before="100" w:beforeAutospacing="1" w:after="100" w:afterAutospacing="1"/>
        <w:outlineLvl w:val="3"/>
        <w:rPr>
          <w:b/>
          <w:bCs/>
          <w:lang w:eastAsia="en-GB"/>
        </w:rPr>
      </w:pPr>
      <w:r w:rsidRPr="00C05CBF">
        <w:rPr>
          <w:b/>
          <w:bCs/>
          <w:lang w:eastAsia="en-GB"/>
        </w:rPr>
        <w:t>2.4.1 Non-Compliance with Regulations</w:t>
      </w:r>
    </w:p>
    <w:p w:rsidRPr="00C05CBF" w:rsidR="00647C97" w:rsidP="001A6A9A" w:rsidRDefault="00647C97" w14:paraId="4336D66D" w14:textId="77777777">
      <w:pPr>
        <w:numPr>
          <w:ilvl w:val="0"/>
          <w:numId w:val="10"/>
        </w:numPr>
        <w:spacing w:before="100" w:beforeAutospacing="1" w:after="100" w:afterAutospacing="1"/>
        <w:rPr>
          <w:lang w:eastAsia="en-GB"/>
        </w:rPr>
      </w:pPr>
      <w:r w:rsidRPr="00C05CBF">
        <w:rPr>
          <w:b/>
          <w:bCs/>
          <w:lang w:eastAsia="en-GB"/>
        </w:rPr>
        <w:t>Finding:</w:t>
      </w:r>
      <w:r w:rsidRPr="00C05CBF">
        <w:rPr>
          <w:lang w:eastAsia="en-GB"/>
        </w:rPr>
        <w:t xml:space="preserve"> The company is not fully compliant with GDPR and PCI-DSS requirements, particularly in data protection and access controls.</w:t>
      </w:r>
    </w:p>
    <w:p w:rsidRPr="00C05CBF" w:rsidR="00647C97" w:rsidP="001A6A9A" w:rsidRDefault="00647C97" w14:paraId="29CCED97" w14:textId="059E909A">
      <w:pPr>
        <w:numPr>
          <w:ilvl w:val="0"/>
          <w:numId w:val="10"/>
        </w:numPr>
        <w:spacing w:before="100" w:beforeAutospacing="1" w:after="100" w:afterAutospacing="1"/>
        <w:rPr>
          <w:lang w:eastAsia="en-GB"/>
        </w:rPr>
      </w:pPr>
      <w:r w:rsidRPr="00C05CBF">
        <w:rPr>
          <w:b/>
          <w:bCs/>
          <w:lang w:eastAsia="en-GB"/>
        </w:rPr>
        <w:t>Impact:</w:t>
      </w:r>
      <w:r w:rsidRPr="00C05CBF">
        <w:rPr>
          <w:lang w:eastAsia="en-GB"/>
        </w:rPr>
        <w:t xml:space="preserve"> Non-compliance can result in hefty fines, legal actions, and damage to the company's reputation</w:t>
      </w:r>
      <w:r w:rsidR="00894131">
        <w:rPr>
          <w:lang w:eastAsia="en-GB"/>
        </w:rPr>
        <w:t xml:space="preserve"> [19].[20]</w:t>
      </w:r>
      <w:r w:rsidRPr="00C05CBF">
        <w:rPr>
          <w:lang w:eastAsia="en-GB"/>
        </w:rPr>
        <w:t>.</w:t>
      </w:r>
    </w:p>
    <w:p w:rsidRPr="00C05CBF" w:rsidR="00647C97" w:rsidP="00647C97" w:rsidRDefault="00647C97" w14:paraId="35C3731A" w14:textId="77777777">
      <w:pPr>
        <w:spacing w:before="100" w:beforeAutospacing="1" w:after="100" w:afterAutospacing="1"/>
        <w:outlineLvl w:val="1"/>
        <w:rPr>
          <w:b/>
          <w:bCs/>
          <w:sz w:val="36"/>
          <w:szCs w:val="36"/>
          <w:lang w:eastAsia="en-GB"/>
        </w:rPr>
      </w:pPr>
      <w:bookmarkStart w:name="_Toc191978438" w:id="15"/>
      <w:bookmarkStart w:name="_Toc197434302" w:id="16"/>
      <w:r w:rsidRPr="00C05CBF">
        <w:rPr>
          <w:b/>
          <w:bCs/>
          <w:sz w:val="36"/>
          <w:szCs w:val="36"/>
          <w:lang w:eastAsia="en-GB"/>
        </w:rPr>
        <w:t>3. Impact of Not Following a Comprehensive Security Policy</w:t>
      </w:r>
      <w:bookmarkEnd w:id="15"/>
      <w:bookmarkEnd w:id="16"/>
    </w:p>
    <w:p w:rsidRPr="00C05CBF" w:rsidR="00647C97" w:rsidP="00647C97" w:rsidRDefault="00647C97" w14:paraId="26237D98" w14:textId="77777777">
      <w:pPr>
        <w:spacing w:before="100" w:beforeAutospacing="1" w:after="100" w:afterAutospacing="1"/>
        <w:rPr>
          <w:lang w:eastAsia="en-GB"/>
        </w:rPr>
      </w:pPr>
      <w:r w:rsidRPr="00C05CBF">
        <w:rPr>
          <w:lang w:eastAsia="en-GB"/>
        </w:rPr>
        <w:t>The findings highlight significant risks associated with inadequate security measures:</w:t>
      </w:r>
    </w:p>
    <w:p w:rsidRPr="00C05CBF" w:rsidR="00647C97" w:rsidP="001A6A9A" w:rsidRDefault="00647C97" w14:paraId="3A95FF32" w14:textId="77777777">
      <w:pPr>
        <w:numPr>
          <w:ilvl w:val="0"/>
          <w:numId w:val="11"/>
        </w:numPr>
        <w:spacing w:before="100" w:beforeAutospacing="1" w:after="100" w:afterAutospacing="1"/>
        <w:rPr>
          <w:lang w:eastAsia="en-GB"/>
        </w:rPr>
      </w:pPr>
      <w:r w:rsidRPr="00C05CBF">
        <w:rPr>
          <w:b/>
          <w:bCs/>
          <w:lang w:eastAsia="en-GB"/>
        </w:rPr>
        <w:t>Data Breaches:</w:t>
      </w:r>
      <w:r w:rsidRPr="00C05CBF">
        <w:rPr>
          <w:lang w:eastAsia="en-GB"/>
        </w:rPr>
        <w:t xml:space="preserve"> Potential exposure of sensitive customer information, leading to financial loss and loss of customer trust.</w:t>
      </w:r>
    </w:p>
    <w:p w:rsidRPr="00C05CBF" w:rsidR="00647C97" w:rsidP="001A6A9A" w:rsidRDefault="00647C97" w14:paraId="276BE5E0" w14:textId="4E09C26B">
      <w:pPr>
        <w:numPr>
          <w:ilvl w:val="0"/>
          <w:numId w:val="11"/>
        </w:numPr>
        <w:spacing w:before="100" w:beforeAutospacing="1" w:after="100" w:afterAutospacing="1"/>
        <w:rPr>
          <w:lang w:eastAsia="en-GB"/>
        </w:rPr>
      </w:pPr>
      <w:r w:rsidRPr="00C05CBF">
        <w:rPr>
          <w:b/>
          <w:bCs/>
          <w:lang w:eastAsia="en-GB"/>
        </w:rPr>
        <w:t>Regulatory Penalties:</w:t>
      </w:r>
      <w:r w:rsidRPr="00C05CBF">
        <w:rPr>
          <w:lang w:eastAsia="en-GB"/>
        </w:rPr>
        <w:t xml:space="preserve"> Non-compliance with data protection laws can result in severe financial penalties and legal consequences</w:t>
      </w:r>
      <w:r w:rsidR="00557E02">
        <w:rPr>
          <w:lang w:eastAsia="en-GB"/>
        </w:rPr>
        <w:t xml:space="preserve"> [19],[20].</w:t>
      </w:r>
    </w:p>
    <w:p w:rsidRPr="00C05CBF" w:rsidR="00647C97" w:rsidP="001A6A9A" w:rsidRDefault="00647C97" w14:paraId="715E8B81" w14:textId="77777777">
      <w:pPr>
        <w:numPr>
          <w:ilvl w:val="0"/>
          <w:numId w:val="11"/>
        </w:numPr>
        <w:spacing w:before="100" w:beforeAutospacing="1" w:after="100" w:afterAutospacing="1"/>
        <w:rPr>
          <w:lang w:eastAsia="en-GB"/>
        </w:rPr>
      </w:pPr>
      <w:r w:rsidRPr="00C05CBF">
        <w:rPr>
          <w:b/>
          <w:bCs/>
          <w:lang w:eastAsia="en-GB"/>
        </w:rPr>
        <w:t>Operational Downtime:</w:t>
      </w:r>
      <w:r w:rsidRPr="00C05CBF">
        <w:rPr>
          <w:lang w:eastAsia="en-GB"/>
        </w:rPr>
        <w:t xml:space="preserve"> Security incidents can disrupt business operations, affecting productivity and profitability.</w:t>
      </w:r>
    </w:p>
    <w:p w:rsidRPr="00C05CBF" w:rsidR="00647C97" w:rsidP="001A6A9A" w:rsidRDefault="00647C97" w14:paraId="531AB87E" w14:textId="5B5E2EC4">
      <w:pPr>
        <w:numPr>
          <w:ilvl w:val="0"/>
          <w:numId w:val="11"/>
        </w:numPr>
        <w:spacing w:before="100" w:beforeAutospacing="1" w:after="100" w:afterAutospacing="1"/>
        <w:rPr>
          <w:lang w:eastAsia="en-GB"/>
        </w:rPr>
      </w:pPr>
      <w:r w:rsidRPr="00C05CBF">
        <w:rPr>
          <w:b/>
          <w:bCs/>
          <w:lang w:eastAsia="en-GB"/>
        </w:rPr>
        <w:t>Reputational Damage:</w:t>
      </w:r>
      <w:r w:rsidRPr="00C05CBF">
        <w:rPr>
          <w:lang w:eastAsia="en-GB"/>
        </w:rPr>
        <w:t xml:space="preserve"> </w:t>
      </w:r>
      <w:r w:rsidR="001C165C">
        <w:rPr>
          <w:lang w:eastAsia="en-GB"/>
        </w:rPr>
        <w:t>Publicised</w:t>
      </w:r>
      <w:r w:rsidRPr="00C05CBF">
        <w:rPr>
          <w:lang w:eastAsia="en-GB"/>
        </w:rPr>
        <w:t xml:space="preserve"> security breaches can tarnish the company's image, leading to loss of clients and market share.</w:t>
      </w:r>
    </w:p>
    <w:p w:rsidRPr="00C05CBF" w:rsidR="00647C97" w:rsidP="00647C97" w:rsidRDefault="00647C97" w14:paraId="43249184" w14:textId="77777777">
      <w:pPr>
        <w:spacing w:before="100" w:beforeAutospacing="1" w:after="100" w:afterAutospacing="1"/>
        <w:outlineLvl w:val="1"/>
        <w:rPr>
          <w:b/>
          <w:bCs/>
          <w:sz w:val="36"/>
          <w:szCs w:val="36"/>
          <w:lang w:eastAsia="en-GB"/>
        </w:rPr>
      </w:pPr>
      <w:bookmarkStart w:name="_Toc191978439" w:id="17"/>
      <w:bookmarkStart w:name="_Toc197434303" w:id="18"/>
      <w:r w:rsidRPr="00C05CBF">
        <w:rPr>
          <w:b/>
          <w:bCs/>
          <w:sz w:val="36"/>
          <w:szCs w:val="36"/>
          <w:lang w:eastAsia="en-GB"/>
        </w:rPr>
        <w:t>4. Recommendations Aligned with the CIA Triad</w:t>
      </w:r>
      <w:bookmarkEnd w:id="17"/>
      <w:bookmarkEnd w:id="18"/>
    </w:p>
    <w:p w:rsidRPr="00BE25B4" w:rsidR="00BE25B4" w:rsidP="00BE25B4" w:rsidRDefault="00647C97" w14:paraId="1D62AA27" w14:textId="0E13AE5C">
      <w:pPr>
        <w:spacing w:before="100" w:beforeAutospacing="1" w:after="100" w:afterAutospacing="1"/>
        <w:rPr>
          <w:lang w:val="en-GB" w:eastAsia="en-GB"/>
        </w:rPr>
      </w:pPr>
      <w:r w:rsidRPr="00C05CBF">
        <w:rPr>
          <w:lang w:eastAsia="en-GB"/>
        </w:rPr>
        <w:t>To address these issues, the following recommendations are aligned with the core principles of the CIA (Confidentiality, Integrity, Availability) triad.</w:t>
      </w:r>
      <w:r w:rsidRPr="00BE25B4" w:rsidR="00BE25B4">
        <w:rPr>
          <w:rFonts w:ascii="Arial" w:hAnsi="Arial" w:cs="Arial"/>
          <w:b/>
          <w:bCs/>
          <w:color w:val="1B1C1D"/>
          <w:sz w:val="24"/>
          <w:szCs w:val="24"/>
          <w:lang w:val="en-GB" w:eastAsia="en-GB"/>
        </w:rPr>
        <w:t xml:space="preserve"> </w:t>
      </w:r>
      <w:r w:rsidRPr="00BE25B4" w:rsidR="00BE25B4">
        <w:rPr>
          <w:lang w:val="en-GB" w:eastAsia="en-GB"/>
        </w:rPr>
        <w:t>These recommendations align with industry best practices for cybersecurity in financial institutions [2].</w:t>
      </w:r>
    </w:p>
    <w:p w:rsidRPr="00C05CBF" w:rsidR="00647C97" w:rsidP="00647C97" w:rsidRDefault="00647C97" w14:paraId="6CEF4353" w14:textId="6D2649E5">
      <w:pPr>
        <w:spacing w:before="100" w:beforeAutospacing="1" w:after="100" w:afterAutospacing="1"/>
        <w:rPr>
          <w:lang w:eastAsia="en-GB"/>
        </w:rPr>
      </w:pPr>
    </w:p>
    <w:p w:rsidR="000D27F8" w:rsidP="00647C97" w:rsidRDefault="000D27F8" w14:paraId="3FD90873" w14:textId="77777777">
      <w:pPr>
        <w:spacing w:before="100" w:beforeAutospacing="1" w:after="100" w:afterAutospacing="1"/>
        <w:outlineLvl w:val="2"/>
        <w:rPr>
          <w:b/>
          <w:bCs/>
          <w:sz w:val="27"/>
          <w:szCs w:val="27"/>
          <w:lang w:eastAsia="en-GB"/>
        </w:rPr>
      </w:pPr>
      <w:bookmarkStart w:name="_Toc191978440" w:id="19"/>
    </w:p>
    <w:p w:rsidR="000D27F8" w:rsidP="000D27F8" w:rsidRDefault="000D27F8" w14:paraId="42BB6E56" w14:textId="77777777">
      <w:pPr>
        <w:spacing w:before="100" w:beforeAutospacing="1" w:after="100" w:afterAutospacing="1"/>
        <w:jc w:val="center"/>
        <w:outlineLvl w:val="2"/>
        <w:rPr>
          <w:b/>
          <w:bCs/>
          <w:sz w:val="27"/>
          <w:szCs w:val="27"/>
          <w:lang w:eastAsia="en-GB"/>
        </w:rPr>
      </w:pPr>
      <w:bookmarkStart w:name="_Toc197433903" w:id="20"/>
      <w:bookmarkStart w:name="_Toc197434304" w:id="21"/>
      <w:r w:rsidRPr="000D27F8">
        <w:rPr>
          <w:b/>
          <w:bCs/>
          <w:noProof/>
          <w:sz w:val="27"/>
          <w:szCs w:val="27"/>
          <w:lang w:eastAsia="en-GB"/>
        </w:rPr>
        <w:drawing>
          <wp:inline distT="0" distB="0" distL="0" distR="0" wp14:anchorId="39748122" wp14:editId="396585B8">
            <wp:extent cx="2362953" cy="2025388"/>
            <wp:effectExtent l="0" t="0" r="0" b="0"/>
            <wp:docPr id="1952633997" name="Picture 1" descr="A diagram of information secur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33997" name="Picture 1" descr="A diagram of information security&#10;&#10;AI-generated content may be incorrect."/>
                    <pic:cNvPicPr/>
                  </pic:nvPicPr>
                  <pic:blipFill>
                    <a:blip r:embed="rId10"/>
                    <a:stretch>
                      <a:fillRect/>
                    </a:stretch>
                  </pic:blipFill>
                  <pic:spPr>
                    <a:xfrm>
                      <a:off x="0" y="0"/>
                      <a:ext cx="2375576" cy="2036208"/>
                    </a:xfrm>
                    <a:prstGeom prst="rect">
                      <a:avLst/>
                    </a:prstGeom>
                  </pic:spPr>
                </pic:pic>
              </a:graphicData>
            </a:graphic>
          </wp:inline>
        </w:drawing>
      </w:r>
      <w:bookmarkEnd w:id="20"/>
      <w:bookmarkEnd w:id="21"/>
    </w:p>
    <w:p w:rsidR="000D27F8" w:rsidP="00647C97" w:rsidRDefault="000D27F8" w14:paraId="1A9AF80A" w14:textId="77777777">
      <w:pPr>
        <w:spacing w:before="100" w:beforeAutospacing="1" w:after="100" w:afterAutospacing="1"/>
        <w:outlineLvl w:val="2"/>
        <w:rPr>
          <w:b/>
          <w:bCs/>
          <w:sz w:val="27"/>
          <w:szCs w:val="27"/>
          <w:lang w:eastAsia="en-GB"/>
        </w:rPr>
      </w:pPr>
    </w:p>
    <w:p w:rsidRPr="00C05CBF" w:rsidR="00647C97" w:rsidP="00647C97" w:rsidRDefault="00647C97" w14:paraId="31F6C735" w14:textId="2B84A42C">
      <w:pPr>
        <w:spacing w:before="100" w:beforeAutospacing="1" w:after="100" w:afterAutospacing="1"/>
        <w:outlineLvl w:val="2"/>
        <w:rPr>
          <w:b/>
          <w:bCs/>
          <w:sz w:val="27"/>
          <w:szCs w:val="27"/>
          <w:lang w:eastAsia="en-GB"/>
        </w:rPr>
      </w:pPr>
      <w:bookmarkStart w:name="_Toc197434305" w:id="22"/>
      <w:r w:rsidRPr="00C05CBF">
        <w:rPr>
          <w:b/>
          <w:bCs/>
          <w:sz w:val="27"/>
          <w:szCs w:val="27"/>
          <w:lang w:eastAsia="en-GB"/>
        </w:rPr>
        <w:t>4.1 Confidentiality</w:t>
      </w:r>
      <w:bookmarkEnd w:id="19"/>
      <w:bookmarkEnd w:id="22"/>
    </w:p>
    <w:p w:rsidRPr="00C05CBF" w:rsidR="00647C97" w:rsidP="00647C97" w:rsidRDefault="00647C97" w14:paraId="63450010" w14:textId="22495545">
      <w:pPr>
        <w:spacing w:before="100" w:beforeAutospacing="1" w:after="100" w:afterAutospacing="1"/>
        <w:rPr>
          <w:lang w:eastAsia="en-GB"/>
        </w:rPr>
      </w:pPr>
      <w:r w:rsidRPr="00C05CBF">
        <w:rPr>
          <w:b/>
          <w:bCs/>
          <w:lang w:eastAsia="en-GB"/>
        </w:rPr>
        <w:t>Recommendation:</w:t>
      </w:r>
      <w:r w:rsidRPr="00C05CBF">
        <w:rPr>
          <w:lang w:eastAsia="en-GB"/>
        </w:rPr>
        <w:t xml:space="preserve"> Implement robust measures to prevent </w:t>
      </w:r>
      <w:r w:rsidR="001C165C">
        <w:rPr>
          <w:lang w:eastAsia="en-GB"/>
        </w:rPr>
        <w:t>unauthorised</w:t>
      </w:r>
      <w:r w:rsidRPr="00C05CBF">
        <w:rPr>
          <w:lang w:eastAsia="en-GB"/>
        </w:rPr>
        <w:t xml:space="preserve"> access to sensitive information.</w:t>
      </w:r>
    </w:p>
    <w:p w:rsidRPr="00C05CBF" w:rsidR="00647C97" w:rsidP="00647C97" w:rsidRDefault="00647C97" w14:paraId="69204E69" w14:textId="77777777">
      <w:pPr>
        <w:spacing w:before="100" w:beforeAutospacing="1" w:after="100" w:afterAutospacing="1"/>
        <w:outlineLvl w:val="3"/>
        <w:rPr>
          <w:b/>
          <w:bCs/>
          <w:lang w:eastAsia="en-GB"/>
        </w:rPr>
      </w:pPr>
      <w:r w:rsidRPr="00C05CBF">
        <w:rPr>
          <w:b/>
          <w:bCs/>
          <w:lang w:eastAsia="en-GB"/>
        </w:rPr>
        <w:t>4.1.1 Strengthen Access Controls</w:t>
      </w:r>
    </w:p>
    <w:p w:rsidRPr="00C05CBF" w:rsidR="00647C97" w:rsidP="001A6A9A" w:rsidRDefault="00647C97" w14:paraId="176D01DE" w14:textId="4CC11FE0">
      <w:pPr>
        <w:numPr>
          <w:ilvl w:val="0"/>
          <w:numId w:val="12"/>
        </w:numPr>
        <w:spacing w:before="100" w:beforeAutospacing="1" w:after="100" w:afterAutospacing="1"/>
        <w:rPr>
          <w:lang w:eastAsia="en-GB"/>
        </w:rPr>
      </w:pPr>
      <w:r w:rsidRPr="00C05CBF">
        <w:rPr>
          <w:b/>
          <w:bCs/>
          <w:lang w:eastAsia="en-GB"/>
        </w:rPr>
        <w:t>Implement Role-Based Access Control (RBAC):</w:t>
      </w:r>
      <w:r w:rsidRPr="00C05CBF">
        <w:rPr>
          <w:lang w:eastAsia="en-GB"/>
        </w:rPr>
        <w:t xml:space="preserve"> Assign permissions based on job roles to ensure employees have access only to the data necessary for their duties</w:t>
      </w:r>
      <w:r w:rsidR="00842C17">
        <w:rPr>
          <w:lang w:eastAsia="en-GB"/>
        </w:rPr>
        <w:t xml:space="preserve"> [6],[7]</w:t>
      </w:r>
      <w:r w:rsidRPr="00C05CBF">
        <w:rPr>
          <w:lang w:eastAsia="en-GB"/>
        </w:rPr>
        <w:t>.</w:t>
      </w:r>
    </w:p>
    <w:p w:rsidRPr="00C05CBF" w:rsidR="00647C97" w:rsidP="001A6A9A" w:rsidRDefault="00647C97" w14:paraId="4BED4E75" w14:textId="77777777">
      <w:pPr>
        <w:numPr>
          <w:ilvl w:val="0"/>
          <w:numId w:val="12"/>
        </w:numPr>
        <w:spacing w:before="100" w:beforeAutospacing="1" w:after="100" w:afterAutospacing="1"/>
        <w:rPr>
          <w:lang w:eastAsia="en-GB"/>
        </w:rPr>
      </w:pPr>
      <w:r w:rsidRPr="00C05CBF">
        <w:rPr>
          <w:b/>
          <w:bCs/>
          <w:lang w:eastAsia="en-GB"/>
        </w:rPr>
        <w:t>Regular Access Audits:</w:t>
      </w:r>
      <w:r w:rsidRPr="00C05CBF">
        <w:rPr>
          <w:lang w:eastAsia="en-GB"/>
        </w:rPr>
        <w:t xml:space="preserve"> Conduct quarterly reviews of user access rights and adjust as necessary.</w:t>
      </w:r>
    </w:p>
    <w:p w:rsidRPr="00C05CBF" w:rsidR="00647C97" w:rsidP="00647C97" w:rsidRDefault="00647C97" w14:paraId="69E7A9CE" w14:textId="77777777">
      <w:pPr>
        <w:spacing w:before="100" w:beforeAutospacing="1" w:after="100" w:afterAutospacing="1"/>
        <w:outlineLvl w:val="3"/>
        <w:rPr>
          <w:b/>
          <w:bCs/>
          <w:lang w:eastAsia="en-GB"/>
        </w:rPr>
      </w:pPr>
      <w:r w:rsidRPr="00C05CBF">
        <w:rPr>
          <w:b/>
          <w:bCs/>
          <w:lang w:eastAsia="en-GB"/>
        </w:rPr>
        <w:t>4.1.2 Enforce Multi-Factor Authentication (MFA)</w:t>
      </w:r>
    </w:p>
    <w:p w:rsidRPr="00C05CBF" w:rsidR="00647C97" w:rsidP="001A6A9A" w:rsidRDefault="00647C97" w14:paraId="776A32BA" w14:textId="6487D17B">
      <w:pPr>
        <w:numPr>
          <w:ilvl w:val="0"/>
          <w:numId w:val="13"/>
        </w:numPr>
        <w:spacing w:before="100" w:beforeAutospacing="1" w:after="100" w:afterAutospacing="1"/>
        <w:rPr>
          <w:lang w:eastAsia="en-GB"/>
        </w:rPr>
      </w:pPr>
      <w:r w:rsidRPr="00C05CBF">
        <w:rPr>
          <w:b/>
          <w:bCs/>
          <w:lang w:eastAsia="en-GB"/>
        </w:rPr>
        <w:t>Critical Systems:</w:t>
      </w:r>
      <w:r w:rsidRPr="00C05CBF">
        <w:rPr>
          <w:lang w:eastAsia="en-GB"/>
        </w:rPr>
        <w:t xml:space="preserve"> Implement MFA for all access to critical systems and applications, such as financial databases and email accounts</w:t>
      </w:r>
      <w:r w:rsidR="00842C17">
        <w:rPr>
          <w:lang w:eastAsia="en-GB"/>
        </w:rPr>
        <w:t xml:space="preserve"> [11].[12]</w:t>
      </w:r>
      <w:r w:rsidRPr="00C05CBF">
        <w:rPr>
          <w:lang w:eastAsia="en-GB"/>
        </w:rPr>
        <w:t>.</w:t>
      </w:r>
    </w:p>
    <w:p w:rsidRPr="00C05CBF" w:rsidR="00647C97" w:rsidP="001A6A9A" w:rsidRDefault="00647C97" w14:paraId="4029032E" w14:textId="5D7E298C">
      <w:pPr>
        <w:numPr>
          <w:ilvl w:val="0"/>
          <w:numId w:val="13"/>
        </w:numPr>
        <w:spacing w:before="100" w:beforeAutospacing="1" w:after="100" w:afterAutospacing="1"/>
        <w:rPr>
          <w:lang w:eastAsia="en-GB"/>
        </w:rPr>
      </w:pPr>
      <w:r w:rsidRPr="00C05CBF">
        <w:rPr>
          <w:b/>
          <w:bCs/>
          <w:lang w:eastAsia="en-GB"/>
        </w:rPr>
        <w:t>Remote Access:</w:t>
      </w:r>
      <w:r w:rsidRPr="00C05CBF">
        <w:rPr>
          <w:lang w:eastAsia="en-GB"/>
        </w:rPr>
        <w:t xml:space="preserve"> Require MFA for VPN connections to prevent </w:t>
      </w:r>
      <w:r w:rsidR="001C165C">
        <w:rPr>
          <w:lang w:eastAsia="en-GB"/>
        </w:rPr>
        <w:t>unauthorised</w:t>
      </w:r>
      <w:r w:rsidRPr="00C05CBF">
        <w:rPr>
          <w:lang w:eastAsia="en-GB"/>
        </w:rPr>
        <w:t xml:space="preserve"> remote access.</w:t>
      </w:r>
    </w:p>
    <w:p w:rsidRPr="00C05CBF" w:rsidR="00647C97" w:rsidP="00647C97" w:rsidRDefault="00647C97" w14:paraId="006BCE10" w14:textId="77777777">
      <w:pPr>
        <w:spacing w:before="100" w:beforeAutospacing="1" w:after="100" w:afterAutospacing="1"/>
        <w:outlineLvl w:val="3"/>
        <w:rPr>
          <w:b/>
          <w:bCs/>
          <w:lang w:eastAsia="en-GB"/>
        </w:rPr>
      </w:pPr>
      <w:r w:rsidRPr="00C05CBF">
        <w:rPr>
          <w:b/>
          <w:bCs/>
          <w:lang w:eastAsia="en-GB"/>
        </w:rPr>
        <w:t>4.1.3 Enhance Data Encryption</w:t>
      </w:r>
    </w:p>
    <w:p w:rsidRPr="00C05CBF" w:rsidR="00647C97" w:rsidP="001A6A9A" w:rsidRDefault="00647C97" w14:paraId="42CCE0D4" w14:textId="465065CE">
      <w:pPr>
        <w:numPr>
          <w:ilvl w:val="0"/>
          <w:numId w:val="14"/>
        </w:numPr>
        <w:spacing w:before="100" w:beforeAutospacing="1" w:after="100" w:afterAutospacing="1"/>
        <w:rPr>
          <w:lang w:eastAsia="en-GB"/>
        </w:rPr>
      </w:pPr>
      <w:r w:rsidRPr="00C05CBF">
        <w:rPr>
          <w:b/>
          <w:bCs/>
          <w:lang w:eastAsia="en-GB"/>
        </w:rPr>
        <w:t>Data at Rest:</w:t>
      </w:r>
      <w:r w:rsidRPr="00C05CBF">
        <w:rPr>
          <w:lang w:eastAsia="en-GB"/>
        </w:rPr>
        <w:t xml:space="preserve"> Encrypt sensitive data stored in databases and file systems using strong encryption algorithms like AES-256</w:t>
      </w:r>
      <w:r w:rsidR="00E21042">
        <w:rPr>
          <w:lang w:eastAsia="en-GB"/>
        </w:rPr>
        <w:t xml:space="preserve"> [8],[9],[10]</w:t>
      </w:r>
      <w:r w:rsidRPr="00C05CBF">
        <w:rPr>
          <w:lang w:eastAsia="en-GB"/>
        </w:rPr>
        <w:t>.</w:t>
      </w:r>
    </w:p>
    <w:p w:rsidRPr="00C05CBF" w:rsidR="00647C97" w:rsidP="001A6A9A" w:rsidRDefault="00647C97" w14:paraId="48D9F484" w14:textId="77777777">
      <w:pPr>
        <w:numPr>
          <w:ilvl w:val="0"/>
          <w:numId w:val="14"/>
        </w:numPr>
        <w:spacing w:before="100" w:beforeAutospacing="1" w:after="100" w:afterAutospacing="1"/>
        <w:rPr>
          <w:lang w:eastAsia="en-GB"/>
        </w:rPr>
      </w:pPr>
      <w:r w:rsidRPr="00C05CBF">
        <w:rPr>
          <w:b/>
          <w:bCs/>
          <w:lang w:eastAsia="en-GB"/>
        </w:rPr>
        <w:t>Data in Transit:</w:t>
      </w:r>
      <w:r w:rsidRPr="00C05CBF">
        <w:rPr>
          <w:lang w:eastAsia="en-GB"/>
        </w:rPr>
        <w:t xml:space="preserve"> Use TLS/SSL protocols for all data transmissions to protect against interception and eavesdropping.</w:t>
      </w:r>
    </w:p>
    <w:p w:rsidRPr="00C05CBF" w:rsidR="00647C97" w:rsidP="00647C97" w:rsidRDefault="00647C97" w14:paraId="6C86468A" w14:textId="77777777">
      <w:pPr>
        <w:spacing w:before="100" w:beforeAutospacing="1" w:after="100" w:afterAutospacing="1"/>
        <w:outlineLvl w:val="3"/>
        <w:rPr>
          <w:b/>
          <w:bCs/>
          <w:lang w:eastAsia="en-GB"/>
        </w:rPr>
      </w:pPr>
      <w:r w:rsidRPr="00C05CBF">
        <w:rPr>
          <w:b/>
          <w:bCs/>
          <w:lang w:eastAsia="en-GB"/>
        </w:rPr>
        <w:t>4.1.4 Deploy Virtual Private Networks (VPN)</w:t>
      </w:r>
    </w:p>
    <w:p w:rsidRPr="00C05CBF" w:rsidR="00647C97" w:rsidP="001A6A9A" w:rsidRDefault="00647C97" w14:paraId="764D0D1F" w14:textId="77777777">
      <w:pPr>
        <w:numPr>
          <w:ilvl w:val="0"/>
          <w:numId w:val="15"/>
        </w:numPr>
        <w:spacing w:before="100" w:beforeAutospacing="1" w:after="100" w:afterAutospacing="1"/>
        <w:rPr>
          <w:lang w:eastAsia="en-GB"/>
        </w:rPr>
      </w:pPr>
      <w:r w:rsidRPr="00C05CBF">
        <w:rPr>
          <w:b/>
          <w:bCs/>
          <w:lang w:eastAsia="en-GB"/>
        </w:rPr>
        <w:t>Secure Remote Access:</w:t>
      </w:r>
      <w:r w:rsidRPr="00C05CBF">
        <w:rPr>
          <w:lang w:eastAsia="en-GB"/>
        </w:rPr>
        <w:t xml:space="preserve"> Implement VPN solutions for remote employees to ensure secure, encrypted access to the company network.</w:t>
      </w:r>
    </w:p>
    <w:p w:rsidRPr="00C05CBF" w:rsidR="00647C97" w:rsidP="00647C97" w:rsidRDefault="00647C97" w14:paraId="04FD5B2C" w14:textId="77777777">
      <w:pPr>
        <w:spacing w:before="100" w:beforeAutospacing="1" w:after="100" w:afterAutospacing="1"/>
        <w:outlineLvl w:val="2"/>
        <w:rPr>
          <w:b/>
          <w:bCs/>
          <w:sz w:val="27"/>
          <w:szCs w:val="27"/>
          <w:lang w:eastAsia="en-GB"/>
        </w:rPr>
      </w:pPr>
      <w:bookmarkStart w:name="_Toc191978441" w:id="23"/>
      <w:bookmarkStart w:name="_Toc197434306" w:id="24"/>
      <w:r w:rsidRPr="00C05CBF">
        <w:rPr>
          <w:b/>
          <w:bCs/>
          <w:sz w:val="27"/>
          <w:szCs w:val="27"/>
          <w:lang w:eastAsia="en-GB"/>
        </w:rPr>
        <w:t>4.2 Integrity</w:t>
      </w:r>
      <w:bookmarkEnd w:id="23"/>
      <w:bookmarkEnd w:id="24"/>
    </w:p>
    <w:p w:rsidRPr="00C05CBF" w:rsidR="00647C97" w:rsidP="00647C97" w:rsidRDefault="00647C97" w14:paraId="069F52AC" w14:textId="77777777">
      <w:pPr>
        <w:spacing w:before="100" w:beforeAutospacing="1" w:after="100" w:afterAutospacing="1"/>
        <w:rPr>
          <w:lang w:eastAsia="en-GB"/>
        </w:rPr>
      </w:pPr>
      <w:r w:rsidRPr="00C05CBF">
        <w:rPr>
          <w:b/>
          <w:bCs/>
          <w:lang w:eastAsia="en-GB"/>
        </w:rPr>
        <w:t>Recommendation:</w:t>
      </w:r>
      <w:r w:rsidRPr="00C05CBF">
        <w:rPr>
          <w:lang w:eastAsia="en-GB"/>
        </w:rPr>
        <w:t xml:space="preserve"> Ensure the accuracy and reliability of data and systems.</w:t>
      </w:r>
    </w:p>
    <w:p w:rsidRPr="00C05CBF" w:rsidR="00647C97" w:rsidP="00647C97" w:rsidRDefault="00647C97" w14:paraId="29333FFE" w14:textId="0FA0D62B">
      <w:pPr>
        <w:spacing w:before="100" w:beforeAutospacing="1" w:after="100" w:afterAutospacing="1"/>
        <w:outlineLvl w:val="3"/>
        <w:rPr>
          <w:b/>
          <w:bCs/>
          <w:lang w:eastAsia="en-GB"/>
        </w:rPr>
      </w:pPr>
      <w:r w:rsidRPr="00C05CBF">
        <w:rPr>
          <w:b/>
          <w:bCs/>
          <w:lang w:eastAsia="en-GB"/>
        </w:rPr>
        <w:t xml:space="preserve">4.2.1 </w:t>
      </w:r>
      <w:r w:rsidR="001C165C">
        <w:rPr>
          <w:b/>
          <w:bCs/>
          <w:lang w:eastAsia="en-GB"/>
        </w:rPr>
        <w:t>Utilise</w:t>
      </w:r>
      <w:r w:rsidRPr="00C05CBF">
        <w:rPr>
          <w:b/>
          <w:bCs/>
          <w:lang w:eastAsia="en-GB"/>
        </w:rPr>
        <w:t xml:space="preserve"> Hashing Techniques</w:t>
      </w:r>
    </w:p>
    <w:p w:rsidRPr="00C05CBF" w:rsidR="00647C97" w:rsidP="001A6A9A" w:rsidRDefault="00647C97" w14:paraId="2E2AACE5" w14:textId="21EEBAAA">
      <w:pPr>
        <w:numPr>
          <w:ilvl w:val="0"/>
          <w:numId w:val="16"/>
        </w:numPr>
        <w:spacing w:before="100" w:beforeAutospacing="1" w:after="100" w:afterAutospacing="1"/>
        <w:rPr>
          <w:lang w:eastAsia="en-GB"/>
        </w:rPr>
      </w:pPr>
      <w:r w:rsidRPr="00C05CBF">
        <w:rPr>
          <w:b/>
          <w:bCs/>
          <w:lang w:eastAsia="en-GB"/>
        </w:rPr>
        <w:t>Data Integrity Checks:</w:t>
      </w:r>
      <w:r w:rsidRPr="00C05CBF">
        <w:rPr>
          <w:lang w:eastAsia="en-GB"/>
        </w:rPr>
        <w:t xml:space="preserve"> Employ hashing algorithms such as SHA-3 to verify the integrity of critical files and detect </w:t>
      </w:r>
      <w:r w:rsidR="001C165C">
        <w:rPr>
          <w:lang w:eastAsia="en-GB"/>
        </w:rPr>
        <w:t>unauthorised</w:t>
      </w:r>
      <w:r w:rsidRPr="00C05CBF">
        <w:rPr>
          <w:lang w:eastAsia="en-GB"/>
        </w:rPr>
        <w:t xml:space="preserve"> modifications.</w:t>
      </w:r>
    </w:p>
    <w:p w:rsidRPr="00C05CBF" w:rsidR="00647C97" w:rsidP="001A6A9A" w:rsidRDefault="00647C97" w14:paraId="36379AD1" w14:textId="77777777">
      <w:pPr>
        <w:numPr>
          <w:ilvl w:val="0"/>
          <w:numId w:val="16"/>
        </w:numPr>
        <w:spacing w:before="100" w:beforeAutospacing="1" w:after="100" w:afterAutospacing="1"/>
        <w:rPr>
          <w:lang w:eastAsia="en-GB"/>
        </w:rPr>
      </w:pPr>
      <w:r w:rsidRPr="00C05CBF">
        <w:rPr>
          <w:b/>
          <w:bCs/>
          <w:lang w:eastAsia="en-GB"/>
        </w:rPr>
        <w:t>Password Storage:</w:t>
      </w:r>
      <w:r w:rsidRPr="00C05CBF">
        <w:rPr>
          <w:lang w:eastAsia="en-GB"/>
        </w:rPr>
        <w:t xml:space="preserve"> Store passwords using salted hashes to protect against password cracking attempts.</w:t>
      </w:r>
    </w:p>
    <w:p w:rsidRPr="00C05CBF" w:rsidR="00647C97" w:rsidP="00647C97" w:rsidRDefault="00647C97" w14:paraId="0E3B24A9" w14:textId="77777777">
      <w:pPr>
        <w:spacing w:before="100" w:beforeAutospacing="1" w:after="100" w:afterAutospacing="1"/>
        <w:outlineLvl w:val="3"/>
        <w:rPr>
          <w:b/>
          <w:bCs/>
          <w:lang w:eastAsia="en-GB"/>
        </w:rPr>
      </w:pPr>
      <w:r w:rsidRPr="00C05CBF">
        <w:rPr>
          <w:b/>
          <w:bCs/>
          <w:lang w:eastAsia="en-GB"/>
        </w:rPr>
        <w:t>4.2.2 Implement Digital Signatures</w:t>
      </w:r>
    </w:p>
    <w:p w:rsidRPr="00C05CBF" w:rsidR="00647C97" w:rsidP="001A6A9A" w:rsidRDefault="00647C97" w14:paraId="0DFA2DFB" w14:textId="77777777">
      <w:pPr>
        <w:numPr>
          <w:ilvl w:val="0"/>
          <w:numId w:val="17"/>
        </w:numPr>
        <w:spacing w:before="100" w:beforeAutospacing="1" w:after="100" w:afterAutospacing="1"/>
        <w:rPr>
          <w:lang w:eastAsia="en-GB"/>
        </w:rPr>
      </w:pPr>
      <w:r w:rsidRPr="00C05CBF">
        <w:rPr>
          <w:b/>
          <w:bCs/>
          <w:lang w:eastAsia="en-GB"/>
        </w:rPr>
        <w:t>Authenticate Communications:</w:t>
      </w:r>
      <w:r w:rsidRPr="00C05CBF">
        <w:rPr>
          <w:lang w:eastAsia="en-GB"/>
        </w:rPr>
        <w:t xml:space="preserve"> Use digital signatures for emails and documents to verify the sender's identity and ensure content has not been altered.</w:t>
      </w:r>
    </w:p>
    <w:p w:rsidRPr="00C05CBF" w:rsidR="00647C97" w:rsidP="00647C97" w:rsidRDefault="00647C97" w14:paraId="51C2ADB4" w14:textId="77777777">
      <w:pPr>
        <w:spacing w:before="100" w:beforeAutospacing="1" w:after="100" w:afterAutospacing="1"/>
        <w:outlineLvl w:val="3"/>
        <w:rPr>
          <w:b/>
          <w:bCs/>
          <w:lang w:eastAsia="en-GB"/>
        </w:rPr>
      </w:pPr>
      <w:r w:rsidRPr="00C05CBF">
        <w:rPr>
          <w:b/>
          <w:bCs/>
          <w:lang w:eastAsia="en-GB"/>
        </w:rPr>
        <w:t>4.2.3 Adopt Secure Protocols</w:t>
      </w:r>
    </w:p>
    <w:p w:rsidRPr="00C05CBF" w:rsidR="00647C97" w:rsidP="001A6A9A" w:rsidRDefault="00647C97" w14:paraId="348EC315" w14:textId="77777777">
      <w:pPr>
        <w:numPr>
          <w:ilvl w:val="0"/>
          <w:numId w:val="18"/>
        </w:numPr>
        <w:spacing w:before="100" w:beforeAutospacing="1" w:after="100" w:afterAutospacing="1"/>
        <w:rPr>
          <w:lang w:eastAsia="en-GB"/>
        </w:rPr>
      </w:pPr>
      <w:r w:rsidRPr="00C05CBF">
        <w:rPr>
          <w:b/>
          <w:bCs/>
          <w:lang w:eastAsia="en-GB"/>
        </w:rPr>
        <w:t>Encrypted Protocols:</w:t>
      </w:r>
      <w:r w:rsidRPr="00C05CBF">
        <w:rPr>
          <w:lang w:eastAsia="en-GB"/>
        </w:rPr>
        <w:t xml:space="preserve"> Use secure protocols like SFTP and SSH for file transfers and remote system management.</w:t>
      </w:r>
    </w:p>
    <w:p w:rsidRPr="00C05CBF" w:rsidR="00647C97" w:rsidP="001A6A9A" w:rsidRDefault="00647C97" w14:paraId="63DEDDA9" w14:textId="77777777">
      <w:pPr>
        <w:numPr>
          <w:ilvl w:val="0"/>
          <w:numId w:val="18"/>
        </w:numPr>
        <w:spacing w:before="100" w:beforeAutospacing="1" w:after="100" w:afterAutospacing="1"/>
        <w:rPr>
          <w:lang w:eastAsia="en-GB"/>
        </w:rPr>
      </w:pPr>
      <w:r w:rsidRPr="00C05CBF">
        <w:rPr>
          <w:b/>
          <w:bCs/>
          <w:lang w:eastAsia="en-GB"/>
        </w:rPr>
        <w:t>Application Security:</w:t>
      </w:r>
      <w:r w:rsidRPr="00C05CBF">
        <w:rPr>
          <w:lang w:eastAsia="en-GB"/>
        </w:rPr>
        <w:t xml:space="preserve"> Ensure applications validate input data and handle errors securely to prevent data corruption.</w:t>
      </w:r>
    </w:p>
    <w:p w:rsidRPr="00C05CBF" w:rsidR="00647C97" w:rsidP="00647C97" w:rsidRDefault="00647C97" w14:paraId="77EA7ED9" w14:textId="77777777">
      <w:pPr>
        <w:spacing w:before="100" w:beforeAutospacing="1" w:after="100" w:afterAutospacing="1"/>
        <w:outlineLvl w:val="2"/>
        <w:rPr>
          <w:b/>
          <w:bCs/>
          <w:sz w:val="27"/>
          <w:szCs w:val="27"/>
          <w:lang w:eastAsia="en-GB"/>
        </w:rPr>
      </w:pPr>
      <w:bookmarkStart w:name="_Toc191978442" w:id="25"/>
      <w:bookmarkStart w:name="_Toc197434307" w:id="26"/>
      <w:r w:rsidRPr="00C05CBF">
        <w:rPr>
          <w:b/>
          <w:bCs/>
          <w:sz w:val="27"/>
          <w:szCs w:val="27"/>
          <w:lang w:eastAsia="en-GB"/>
        </w:rPr>
        <w:t>4.3 Availability</w:t>
      </w:r>
      <w:bookmarkEnd w:id="25"/>
      <w:bookmarkEnd w:id="26"/>
    </w:p>
    <w:p w:rsidRPr="00C05CBF" w:rsidR="00647C97" w:rsidP="00647C97" w:rsidRDefault="00647C97" w14:paraId="7A113E98" w14:textId="77777777">
      <w:pPr>
        <w:spacing w:before="100" w:beforeAutospacing="1" w:after="100" w:afterAutospacing="1"/>
        <w:rPr>
          <w:lang w:eastAsia="en-GB"/>
        </w:rPr>
      </w:pPr>
      <w:r w:rsidRPr="00C05CBF">
        <w:rPr>
          <w:b/>
          <w:bCs/>
          <w:lang w:eastAsia="en-GB"/>
        </w:rPr>
        <w:t>Recommendation:</w:t>
      </w:r>
      <w:r w:rsidRPr="00C05CBF">
        <w:rPr>
          <w:lang w:eastAsia="en-GB"/>
        </w:rPr>
        <w:t xml:space="preserve"> Maintain reliable access to information and resources.</w:t>
      </w:r>
    </w:p>
    <w:p w:rsidRPr="00C05CBF" w:rsidR="00647C97" w:rsidP="00647C97" w:rsidRDefault="00647C97" w14:paraId="029B3F7D" w14:textId="77777777">
      <w:pPr>
        <w:spacing w:before="100" w:beforeAutospacing="1" w:after="100" w:afterAutospacing="1"/>
        <w:outlineLvl w:val="3"/>
        <w:rPr>
          <w:b/>
          <w:bCs/>
          <w:lang w:eastAsia="en-GB"/>
        </w:rPr>
      </w:pPr>
      <w:r w:rsidRPr="00C05CBF">
        <w:rPr>
          <w:b/>
          <w:bCs/>
          <w:lang w:eastAsia="en-GB"/>
        </w:rPr>
        <w:t>4.3.1 Invest in Redundant Systems</w:t>
      </w:r>
    </w:p>
    <w:p w:rsidRPr="00C05CBF" w:rsidR="00647C97" w:rsidP="001A6A9A" w:rsidRDefault="00647C97" w14:paraId="18DF520A" w14:textId="77777777">
      <w:pPr>
        <w:numPr>
          <w:ilvl w:val="0"/>
          <w:numId w:val="19"/>
        </w:numPr>
        <w:spacing w:before="100" w:beforeAutospacing="1" w:after="100" w:afterAutospacing="1"/>
        <w:rPr>
          <w:lang w:eastAsia="en-GB"/>
        </w:rPr>
      </w:pPr>
      <w:r w:rsidRPr="00C05CBF">
        <w:rPr>
          <w:b/>
          <w:bCs/>
          <w:lang w:eastAsia="en-GB"/>
        </w:rPr>
        <w:t>Hardware Redundancy:</w:t>
      </w:r>
      <w:r w:rsidRPr="00C05CBF">
        <w:rPr>
          <w:lang w:eastAsia="en-GB"/>
        </w:rPr>
        <w:t xml:space="preserve"> Deploy redundant servers, storage systems, and network components to reduce single points of failure.</w:t>
      </w:r>
    </w:p>
    <w:p w:rsidRPr="00C05CBF" w:rsidR="00647C97" w:rsidP="001A6A9A" w:rsidRDefault="00647C97" w14:paraId="4A5B02E1" w14:textId="77777777">
      <w:pPr>
        <w:numPr>
          <w:ilvl w:val="0"/>
          <w:numId w:val="19"/>
        </w:numPr>
        <w:spacing w:before="100" w:beforeAutospacing="1" w:after="100" w:afterAutospacing="1"/>
        <w:rPr>
          <w:lang w:eastAsia="en-GB"/>
        </w:rPr>
      </w:pPr>
      <w:r w:rsidRPr="00C05CBF">
        <w:rPr>
          <w:b/>
          <w:bCs/>
          <w:lang w:eastAsia="en-GB"/>
        </w:rPr>
        <w:t>Backup Solutions:</w:t>
      </w:r>
      <w:r w:rsidRPr="00C05CBF">
        <w:rPr>
          <w:lang w:eastAsia="en-GB"/>
        </w:rPr>
        <w:t xml:space="preserve"> Implement automated backup systems with regular testing of data restoration procedures.</w:t>
      </w:r>
    </w:p>
    <w:p w:rsidRPr="00C05CBF" w:rsidR="00647C97" w:rsidP="00647C97" w:rsidRDefault="00647C97" w14:paraId="208A59E4" w14:textId="77777777">
      <w:pPr>
        <w:spacing w:before="100" w:beforeAutospacing="1" w:after="100" w:afterAutospacing="1"/>
        <w:outlineLvl w:val="3"/>
        <w:rPr>
          <w:b/>
          <w:bCs/>
          <w:lang w:eastAsia="en-GB"/>
        </w:rPr>
      </w:pPr>
      <w:r w:rsidRPr="00C05CBF">
        <w:rPr>
          <w:b/>
          <w:bCs/>
          <w:lang w:eastAsia="en-GB"/>
        </w:rPr>
        <w:t>4.3.2 Enhance Network Security</w:t>
      </w:r>
    </w:p>
    <w:p w:rsidRPr="00C05CBF" w:rsidR="00647C97" w:rsidP="001A6A9A" w:rsidRDefault="00647C97" w14:paraId="76A745BC" w14:textId="77777777">
      <w:pPr>
        <w:numPr>
          <w:ilvl w:val="0"/>
          <w:numId w:val="20"/>
        </w:numPr>
        <w:spacing w:before="100" w:beforeAutospacing="1" w:after="100" w:afterAutospacing="1"/>
        <w:rPr>
          <w:lang w:eastAsia="en-GB"/>
        </w:rPr>
      </w:pPr>
      <w:r w:rsidRPr="00C05CBF">
        <w:rPr>
          <w:b/>
          <w:bCs/>
          <w:lang w:eastAsia="en-GB"/>
        </w:rPr>
        <w:t>Deploy Intrusion Detection and Prevention Systems (IDPS):</w:t>
      </w:r>
      <w:r w:rsidRPr="00C05CBF">
        <w:rPr>
          <w:lang w:eastAsia="en-GB"/>
        </w:rPr>
        <w:t xml:space="preserve"> Use IDPS to monitor network traffic and block malicious activities.</w:t>
      </w:r>
    </w:p>
    <w:p w:rsidRPr="00C05CBF" w:rsidR="00647C97" w:rsidP="001A6A9A" w:rsidRDefault="00647C97" w14:paraId="0A2B2932" w14:textId="77777777">
      <w:pPr>
        <w:numPr>
          <w:ilvl w:val="0"/>
          <w:numId w:val="20"/>
        </w:numPr>
        <w:spacing w:before="100" w:beforeAutospacing="1" w:after="100" w:afterAutospacing="1"/>
        <w:rPr>
          <w:lang w:eastAsia="en-GB"/>
        </w:rPr>
      </w:pPr>
      <w:r w:rsidRPr="00C05CBF">
        <w:rPr>
          <w:b/>
          <w:bCs/>
          <w:lang w:eastAsia="en-GB"/>
        </w:rPr>
        <w:t>Regular Software Updates:</w:t>
      </w:r>
      <w:r w:rsidRPr="00C05CBF">
        <w:rPr>
          <w:lang w:eastAsia="en-GB"/>
        </w:rPr>
        <w:t xml:space="preserve"> Keep all systems and applications updated with the latest security patches to prevent exploitation of known vulnerabilities.</w:t>
      </w:r>
    </w:p>
    <w:p w:rsidRPr="00C05CBF" w:rsidR="00647C97" w:rsidP="00647C97" w:rsidRDefault="00647C97" w14:paraId="34D82C38" w14:textId="77777777">
      <w:pPr>
        <w:spacing w:before="100" w:beforeAutospacing="1" w:after="100" w:afterAutospacing="1"/>
        <w:outlineLvl w:val="3"/>
        <w:rPr>
          <w:b/>
          <w:bCs/>
          <w:lang w:eastAsia="en-GB"/>
        </w:rPr>
      </w:pPr>
      <w:r w:rsidRPr="00C05CBF">
        <w:rPr>
          <w:b/>
          <w:bCs/>
          <w:lang w:eastAsia="en-GB"/>
        </w:rPr>
        <w:t>4.3.3 DDoS Mitigation Strategies</w:t>
      </w:r>
    </w:p>
    <w:p w:rsidRPr="00C05CBF" w:rsidR="00647C97" w:rsidP="001A6A9A" w:rsidRDefault="00647C97" w14:paraId="64253E01" w14:textId="77777777">
      <w:pPr>
        <w:numPr>
          <w:ilvl w:val="0"/>
          <w:numId w:val="21"/>
        </w:numPr>
        <w:spacing w:before="100" w:beforeAutospacing="1" w:after="100" w:afterAutospacing="1"/>
        <w:rPr>
          <w:lang w:eastAsia="en-GB"/>
        </w:rPr>
      </w:pPr>
      <w:r w:rsidRPr="00C05CBF">
        <w:rPr>
          <w:b/>
          <w:bCs/>
          <w:lang w:eastAsia="en-GB"/>
        </w:rPr>
        <w:t>DDoS Protection Services:</w:t>
      </w:r>
      <w:r w:rsidRPr="00C05CBF">
        <w:rPr>
          <w:lang w:eastAsia="en-GB"/>
        </w:rPr>
        <w:t xml:space="preserve"> Subscribe to services that provide DDoS attack mitigation to ensure continuous service availability.</w:t>
      </w:r>
    </w:p>
    <w:p w:rsidRPr="00C05CBF" w:rsidR="00647C97" w:rsidP="001A6A9A" w:rsidRDefault="00647C97" w14:paraId="03C88828" w14:textId="77777777">
      <w:pPr>
        <w:numPr>
          <w:ilvl w:val="0"/>
          <w:numId w:val="21"/>
        </w:numPr>
        <w:spacing w:before="100" w:beforeAutospacing="1" w:after="100" w:afterAutospacing="1"/>
        <w:rPr>
          <w:lang w:eastAsia="en-GB"/>
        </w:rPr>
      </w:pPr>
      <w:r w:rsidRPr="00C05CBF">
        <w:rPr>
          <w:b/>
          <w:bCs/>
          <w:lang w:eastAsia="en-GB"/>
        </w:rPr>
        <w:t>Traffic Monitoring:</w:t>
      </w:r>
      <w:r w:rsidRPr="00C05CBF">
        <w:rPr>
          <w:lang w:eastAsia="en-GB"/>
        </w:rPr>
        <w:t xml:space="preserve"> Implement real-time network monitoring to detect and respond to unusual traffic patterns quickly.</w:t>
      </w:r>
    </w:p>
    <w:p w:rsidRPr="00C05CBF" w:rsidR="00647C97" w:rsidP="00647C97" w:rsidRDefault="00647C97" w14:paraId="3F1C0733" w14:textId="77777777">
      <w:pPr>
        <w:spacing w:before="100" w:beforeAutospacing="1" w:after="100" w:afterAutospacing="1"/>
        <w:outlineLvl w:val="1"/>
        <w:rPr>
          <w:b/>
          <w:bCs/>
          <w:sz w:val="36"/>
          <w:szCs w:val="36"/>
          <w:lang w:eastAsia="en-GB"/>
        </w:rPr>
      </w:pPr>
      <w:bookmarkStart w:name="_Toc191978443" w:id="27"/>
      <w:bookmarkStart w:name="_Toc197434308" w:id="28"/>
      <w:r w:rsidRPr="00C05CBF">
        <w:rPr>
          <w:b/>
          <w:bCs/>
          <w:sz w:val="36"/>
          <w:szCs w:val="36"/>
          <w:lang w:eastAsia="en-GB"/>
        </w:rPr>
        <w:t>5. Specific Measures to Mitigate Identified Threats</w:t>
      </w:r>
      <w:bookmarkEnd w:id="27"/>
      <w:bookmarkEnd w:id="28"/>
    </w:p>
    <w:p w:rsidRPr="00C05CBF" w:rsidR="00647C97" w:rsidP="00647C97" w:rsidRDefault="00647C97" w14:paraId="314D10DC" w14:textId="77777777">
      <w:pPr>
        <w:spacing w:before="100" w:beforeAutospacing="1" w:after="100" w:afterAutospacing="1"/>
        <w:outlineLvl w:val="2"/>
        <w:rPr>
          <w:b/>
          <w:bCs/>
          <w:sz w:val="27"/>
          <w:szCs w:val="27"/>
          <w:lang w:eastAsia="en-GB"/>
        </w:rPr>
      </w:pPr>
      <w:bookmarkStart w:name="_Toc191978444" w:id="29"/>
      <w:bookmarkStart w:name="_Toc197434309" w:id="30"/>
      <w:r w:rsidRPr="00C05CBF">
        <w:rPr>
          <w:b/>
          <w:bCs/>
          <w:sz w:val="27"/>
          <w:szCs w:val="27"/>
          <w:lang w:eastAsia="en-GB"/>
        </w:rPr>
        <w:t>5.1 Addressing Phishing Attacks</w:t>
      </w:r>
      <w:bookmarkEnd w:id="29"/>
      <w:bookmarkEnd w:id="30"/>
    </w:p>
    <w:p w:rsidRPr="00C05CBF" w:rsidR="00647C97" w:rsidP="00647C97" w:rsidRDefault="00647C97" w14:paraId="748C9FE3" w14:textId="05C250D5">
      <w:pPr>
        <w:spacing w:before="100" w:beforeAutospacing="1" w:after="100" w:afterAutospacing="1"/>
        <w:rPr>
          <w:lang w:eastAsia="en-GB"/>
        </w:rPr>
      </w:pPr>
      <w:r w:rsidRPr="00C05CBF">
        <w:rPr>
          <w:b/>
          <w:bCs/>
          <w:lang w:eastAsia="en-GB"/>
        </w:rPr>
        <w:t>Recommendation:</w:t>
      </w:r>
      <w:r w:rsidRPr="00C05CBF">
        <w:rPr>
          <w:lang w:eastAsia="en-GB"/>
        </w:rPr>
        <w:t xml:space="preserve"> Combine technical defences with employee education to reduce phishing risks</w:t>
      </w:r>
      <w:r w:rsidR="00EF508E">
        <w:rPr>
          <w:lang w:eastAsia="en-GB"/>
        </w:rPr>
        <w:t xml:space="preserve"> [4]</w:t>
      </w:r>
      <w:r w:rsidRPr="00C05CBF">
        <w:rPr>
          <w:lang w:eastAsia="en-GB"/>
        </w:rPr>
        <w:t>.</w:t>
      </w:r>
    </w:p>
    <w:p w:rsidRPr="00C05CBF" w:rsidR="00647C97" w:rsidP="00647C97" w:rsidRDefault="00647C97" w14:paraId="51DEAABE" w14:textId="77777777">
      <w:pPr>
        <w:spacing w:before="100" w:beforeAutospacing="1" w:after="100" w:afterAutospacing="1"/>
        <w:outlineLvl w:val="3"/>
        <w:rPr>
          <w:b/>
          <w:bCs/>
          <w:lang w:eastAsia="en-GB"/>
        </w:rPr>
      </w:pPr>
      <w:r w:rsidRPr="00C05CBF">
        <w:rPr>
          <w:b/>
          <w:bCs/>
          <w:lang w:eastAsia="en-GB"/>
        </w:rPr>
        <w:t>5.1.1 Implement Advanced Email Security</w:t>
      </w:r>
    </w:p>
    <w:p w:rsidRPr="00C05CBF" w:rsidR="00647C97" w:rsidP="001A6A9A" w:rsidRDefault="00647C97" w14:paraId="66492EC9" w14:textId="77777777">
      <w:pPr>
        <w:numPr>
          <w:ilvl w:val="0"/>
          <w:numId w:val="22"/>
        </w:numPr>
        <w:spacing w:before="100" w:beforeAutospacing="1" w:after="100" w:afterAutospacing="1"/>
        <w:rPr>
          <w:lang w:eastAsia="en-GB"/>
        </w:rPr>
      </w:pPr>
      <w:r w:rsidRPr="00C05CBF">
        <w:rPr>
          <w:b/>
          <w:bCs/>
          <w:lang w:eastAsia="en-GB"/>
        </w:rPr>
        <w:t>Spam Filters:</w:t>
      </w:r>
      <w:r w:rsidRPr="00C05CBF">
        <w:rPr>
          <w:lang w:eastAsia="en-GB"/>
        </w:rPr>
        <w:t xml:space="preserve"> Use advanced spam filtering solutions that leverage machine learning to detect and block phishing emails.</w:t>
      </w:r>
    </w:p>
    <w:p w:rsidRPr="00C05CBF" w:rsidR="00647C97" w:rsidP="001A6A9A" w:rsidRDefault="00647C97" w14:paraId="2094C736" w14:textId="77777777">
      <w:pPr>
        <w:numPr>
          <w:ilvl w:val="0"/>
          <w:numId w:val="22"/>
        </w:numPr>
        <w:spacing w:before="100" w:beforeAutospacing="1" w:after="100" w:afterAutospacing="1"/>
        <w:rPr>
          <w:lang w:eastAsia="en-GB"/>
        </w:rPr>
      </w:pPr>
      <w:r w:rsidRPr="00C05CBF">
        <w:rPr>
          <w:b/>
          <w:bCs/>
          <w:lang w:eastAsia="en-GB"/>
        </w:rPr>
        <w:t>Email Authentication Protocols:</w:t>
      </w:r>
      <w:r w:rsidRPr="00C05CBF">
        <w:rPr>
          <w:lang w:eastAsia="en-GB"/>
        </w:rPr>
        <w:t xml:space="preserve"> Implement SPF, DKIM, and DMARC records to prevent email spoofing and authenticate legitimate communications.</w:t>
      </w:r>
    </w:p>
    <w:p w:rsidRPr="00C05CBF" w:rsidR="00647C97" w:rsidP="00647C97" w:rsidRDefault="00647C97" w14:paraId="06AB3591" w14:textId="77777777">
      <w:pPr>
        <w:spacing w:before="100" w:beforeAutospacing="1" w:after="100" w:afterAutospacing="1"/>
        <w:outlineLvl w:val="3"/>
        <w:rPr>
          <w:b/>
          <w:bCs/>
          <w:lang w:eastAsia="en-GB"/>
        </w:rPr>
      </w:pPr>
      <w:r w:rsidRPr="00C05CBF">
        <w:rPr>
          <w:b/>
          <w:bCs/>
          <w:lang w:eastAsia="en-GB"/>
        </w:rPr>
        <w:t>5.1.2 Employee Training and Awareness</w:t>
      </w:r>
    </w:p>
    <w:p w:rsidRPr="00C05CBF" w:rsidR="00647C97" w:rsidP="001A6A9A" w:rsidRDefault="00647C97" w14:paraId="7132B212" w14:textId="3949D661">
      <w:pPr>
        <w:numPr>
          <w:ilvl w:val="0"/>
          <w:numId w:val="23"/>
        </w:numPr>
        <w:spacing w:before="100" w:beforeAutospacing="1" w:after="100" w:afterAutospacing="1"/>
        <w:rPr>
          <w:lang w:eastAsia="en-GB"/>
        </w:rPr>
      </w:pPr>
      <w:r w:rsidRPr="00C05CBF">
        <w:rPr>
          <w:b/>
          <w:bCs/>
          <w:lang w:eastAsia="en-GB"/>
        </w:rPr>
        <w:t>Regular Training Sessions:</w:t>
      </w:r>
      <w:r w:rsidRPr="00C05CBF">
        <w:rPr>
          <w:lang w:eastAsia="en-GB"/>
        </w:rPr>
        <w:t xml:space="preserve"> Provide mandatory training on how to recognize and report phishing attempts</w:t>
      </w:r>
      <w:r w:rsidR="007025C5">
        <w:rPr>
          <w:lang w:eastAsia="en-GB"/>
        </w:rPr>
        <w:t xml:space="preserve"> [13],[14],[15]</w:t>
      </w:r>
      <w:r w:rsidRPr="00C05CBF">
        <w:rPr>
          <w:lang w:eastAsia="en-GB"/>
        </w:rPr>
        <w:t>.</w:t>
      </w:r>
    </w:p>
    <w:p w:rsidRPr="00C05CBF" w:rsidR="00647C97" w:rsidP="001A6A9A" w:rsidRDefault="00647C97" w14:paraId="40E657CC" w14:textId="61219D11">
      <w:pPr>
        <w:numPr>
          <w:ilvl w:val="0"/>
          <w:numId w:val="23"/>
        </w:numPr>
        <w:spacing w:before="100" w:beforeAutospacing="1" w:after="100" w:afterAutospacing="1"/>
        <w:rPr>
          <w:lang w:eastAsia="en-GB"/>
        </w:rPr>
      </w:pPr>
      <w:r w:rsidRPr="00C05CBF">
        <w:rPr>
          <w:b/>
          <w:bCs/>
          <w:lang w:eastAsia="en-GB"/>
        </w:rPr>
        <w:t>Simulated Phishing Exercises:</w:t>
      </w:r>
      <w:r w:rsidRPr="00C05CBF">
        <w:rPr>
          <w:lang w:eastAsia="en-GB"/>
        </w:rPr>
        <w:t xml:space="preserve"> Conduct regular simulations to </w:t>
      </w:r>
      <w:r w:rsidRPr="00C05CBF" w:rsidR="0033767A">
        <w:rPr>
          <w:lang w:eastAsia="en-GB"/>
        </w:rPr>
        <w:t>assess</w:t>
      </w:r>
      <w:r w:rsidRPr="00C05CBF">
        <w:rPr>
          <w:lang w:eastAsia="en-GB"/>
        </w:rPr>
        <w:t xml:space="preserve"> employee vigilance and provide feedback.</w:t>
      </w:r>
    </w:p>
    <w:p w:rsidRPr="00C05CBF" w:rsidR="00647C97" w:rsidP="00647C97" w:rsidRDefault="00647C97" w14:paraId="5FC2FF4E" w14:textId="4D94E4C2">
      <w:pPr>
        <w:spacing w:before="100" w:beforeAutospacing="1" w:after="100" w:afterAutospacing="1"/>
        <w:outlineLvl w:val="2"/>
        <w:rPr>
          <w:b/>
          <w:bCs/>
          <w:sz w:val="27"/>
          <w:szCs w:val="27"/>
          <w:lang w:eastAsia="en-GB"/>
        </w:rPr>
      </w:pPr>
      <w:bookmarkStart w:name="_Toc191978445" w:id="31"/>
      <w:bookmarkStart w:name="_Toc197434310" w:id="32"/>
      <w:r w:rsidRPr="00C05CBF">
        <w:rPr>
          <w:b/>
          <w:bCs/>
          <w:sz w:val="27"/>
          <w:szCs w:val="27"/>
          <w:lang w:eastAsia="en-GB"/>
        </w:rPr>
        <w:t xml:space="preserve">5.2 Preventing </w:t>
      </w:r>
      <w:r w:rsidR="001C165C">
        <w:rPr>
          <w:b/>
          <w:bCs/>
          <w:sz w:val="27"/>
          <w:szCs w:val="27"/>
          <w:lang w:eastAsia="en-GB"/>
        </w:rPr>
        <w:t>Unauthorised</w:t>
      </w:r>
      <w:r w:rsidRPr="00C05CBF">
        <w:rPr>
          <w:b/>
          <w:bCs/>
          <w:sz w:val="27"/>
          <w:szCs w:val="27"/>
          <w:lang w:eastAsia="en-GB"/>
        </w:rPr>
        <w:t xml:space="preserve"> Access</w:t>
      </w:r>
      <w:bookmarkEnd w:id="31"/>
      <w:bookmarkEnd w:id="32"/>
    </w:p>
    <w:p w:rsidRPr="00C05CBF" w:rsidR="00647C97" w:rsidP="00647C97" w:rsidRDefault="00647C97" w14:paraId="56C93724" w14:textId="120D057B">
      <w:pPr>
        <w:spacing w:before="100" w:beforeAutospacing="1" w:after="100" w:afterAutospacing="1"/>
        <w:rPr>
          <w:lang w:eastAsia="en-GB"/>
        </w:rPr>
      </w:pPr>
      <w:r w:rsidRPr="00C05CBF">
        <w:rPr>
          <w:b/>
          <w:bCs/>
          <w:lang w:eastAsia="en-GB"/>
        </w:rPr>
        <w:t>Recommendation:</w:t>
      </w:r>
      <w:r w:rsidRPr="00C05CBF">
        <w:rPr>
          <w:lang w:eastAsia="en-GB"/>
        </w:rPr>
        <w:t xml:space="preserve"> Enhance authentication and monitoring to protect against </w:t>
      </w:r>
      <w:r w:rsidR="001C165C">
        <w:rPr>
          <w:lang w:eastAsia="en-GB"/>
        </w:rPr>
        <w:t>unauthorised</w:t>
      </w:r>
      <w:r w:rsidRPr="00C05CBF">
        <w:rPr>
          <w:lang w:eastAsia="en-GB"/>
        </w:rPr>
        <w:t xml:space="preserve"> access attempts.</w:t>
      </w:r>
    </w:p>
    <w:p w:rsidRPr="00C05CBF" w:rsidR="00647C97" w:rsidP="00647C97" w:rsidRDefault="00647C97" w14:paraId="005537D3" w14:textId="77777777">
      <w:pPr>
        <w:spacing w:before="100" w:beforeAutospacing="1" w:after="100" w:afterAutospacing="1"/>
        <w:outlineLvl w:val="3"/>
        <w:rPr>
          <w:b/>
          <w:bCs/>
          <w:lang w:eastAsia="en-GB"/>
        </w:rPr>
      </w:pPr>
      <w:r w:rsidRPr="00C05CBF">
        <w:rPr>
          <w:b/>
          <w:bCs/>
          <w:lang w:eastAsia="en-GB"/>
        </w:rPr>
        <w:t>5.2.1 Strengthen Password Policies</w:t>
      </w:r>
    </w:p>
    <w:p w:rsidRPr="00C05CBF" w:rsidR="00647C97" w:rsidP="001A6A9A" w:rsidRDefault="00647C97" w14:paraId="604B41AA" w14:textId="77777777">
      <w:pPr>
        <w:numPr>
          <w:ilvl w:val="0"/>
          <w:numId w:val="24"/>
        </w:numPr>
        <w:spacing w:before="100" w:beforeAutospacing="1" w:after="100" w:afterAutospacing="1"/>
        <w:rPr>
          <w:lang w:eastAsia="en-GB"/>
        </w:rPr>
      </w:pPr>
      <w:r w:rsidRPr="00C05CBF">
        <w:rPr>
          <w:b/>
          <w:bCs/>
          <w:lang w:eastAsia="en-GB"/>
        </w:rPr>
        <w:t>Complex Password Requirements:</w:t>
      </w:r>
      <w:r w:rsidRPr="00C05CBF">
        <w:rPr>
          <w:lang w:eastAsia="en-GB"/>
        </w:rPr>
        <w:t xml:space="preserve"> Enforce policies requiring strong, unique passwords.</w:t>
      </w:r>
    </w:p>
    <w:p w:rsidRPr="00C05CBF" w:rsidR="00647C97" w:rsidP="001A6A9A" w:rsidRDefault="00647C97" w14:paraId="4222F073" w14:textId="77777777">
      <w:pPr>
        <w:numPr>
          <w:ilvl w:val="0"/>
          <w:numId w:val="24"/>
        </w:numPr>
        <w:spacing w:before="100" w:beforeAutospacing="1" w:after="100" w:afterAutospacing="1"/>
        <w:rPr>
          <w:lang w:eastAsia="en-GB"/>
        </w:rPr>
      </w:pPr>
      <w:r w:rsidRPr="00C05CBF">
        <w:rPr>
          <w:b/>
          <w:bCs/>
          <w:lang w:eastAsia="en-GB"/>
        </w:rPr>
        <w:t>Password Managers:</w:t>
      </w:r>
      <w:r w:rsidRPr="00C05CBF">
        <w:rPr>
          <w:lang w:eastAsia="en-GB"/>
        </w:rPr>
        <w:t xml:space="preserve"> Provide approved password management tools to help employees maintain secure credentials.</w:t>
      </w:r>
    </w:p>
    <w:p w:rsidRPr="00C05CBF" w:rsidR="00647C97" w:rsidP="00CA40D1" w:rsidRDefault="00647C97" w14:paraId="516F3DE6" w14:textId="3413DC71">
      <w:pPr>
        <w:spacing w:before="100" w:beforeAutospacing="1" w:after="100" w:afterAutospacing="1"/>
        <w:outlineLvl w:val="1"/>
        <w:rPr>
          <w:lang w:eastAsia="en-GB"/>
        </w:rPr>
      </w:pPr>
      <w:bookmarkStart w:name="_Toc197434311" w:id="33"/>
      <w:r w:rsidRPr="00C05CBF">
        <w:rPr>
          <w:b/>
          <w:bCs/>
          <w:lang w:eastAsia="en-GB"/>
        </w:rPr>
        <w:t>5.2.2 Monitor and</w:t>
      </w:r>
      <w:r w:rsidR="00CA40D1">
        <w:rPr>
          <w:lang w:eastAsia="en-GB"/>
        </w:rPr>
        <w:t xml:space="preserve"> </w:t>
      </w:r>
      <w:r w:rsidRPr="00C05CBF" w:rsidR="00647593">
        <w:rPr>
          <w:b/>
          <w:bCs/>
          <w:lang w:eastAsia="en-GB"/>
        </w:rPr>
        <w:t>Analise</w:t>
      </w:r>
      <w:r w:rsidRPr="00C05CBF">
        <w:rPr>
          <w:b/>
          <w:bCs/>
          <w:lang w:eastAsia="en-GB"/>
        </w:rPr>
        <w:t xml:space="preserve"> Logins</w:t>
      </w:r>
      <w:bookmarkEnd w:id="33"/>
    </w:p>
    <w:p w:rsidRPr="00C05CBF" w:rsidR="00647C97" w:rsidP="001A6A9A" w:rsidRDefault="00647C97" w14:paraId="33A67D64" w14:textId="77777777">
      <w:pPr>
        <w:numPr>
          <w:ilvl w:val="0"/>
          <w:numId w:val="25"/>
        </w:numPr>
        <w:spacing w:before="100" w:beforeAutospacing="1" w:after="100" w:afterAutospacing="1"/>
        <w:rPr>
          <w:lang w:eastAsia="en-GB"/>
        </w:rPr>
      </w:pPr>
      <w:r w:rsidRPr="00C05CBF">
        <w:rPr>
          <w:b/>
          <w:bCs/>
          <w:lang w:eastAsia="en-GB"/>
        </w:rPr>
        <w:t>User Activity Logging:</w:t>
      </w:r>
      <w:r w:rsidRPr="00C05CBF">
        <w:rPr>
          <w:lang w:eastAsia="en-GB"/>
        </w:rPr>
        <w:t xml:space="preserve"> Implement logging of all login attempts, successful and failed, for auditing purposes.</w:t>
      </w:r>
    </w:p>
    <w:p w:rsidRPr="00C05CBF" w:rsidR="00647C97" w:rsidP="001A6A9A" w:rsidRDefault="00647C97" w14:paraId="15254131" w14:textId="77777777">
      <w:pPr>
        <w:numPr>
          <w:ilvl w:val="0"/>
          <w:numId w:val="25"/>
        </w:numPr>
        <w:spacing w:before="100" w:beforeAutospacing="1" w:after="100" w:afterAutospacing="1"/>
        <w:rPr>
          <w:lang w:eastAsia="en-GB"/>
        </w:rPr>
      </w:pPr>
      <w:r w:rsidRPr="00C05CBF">
        <w:rPr>
          <w:b/>
          <w:bCs/>
          <w:lang w:eastAsia="en-GB"/>
        </w:rPr>
        <w:t>Anomaly Detection:</w:t>
      </w:r>
      <w:r w:rsidRPr="00C05CBF">
        <w:rPr>
          <w:lang w:eastAsia="en-GB"/>
        </w:rPr>
        <w:t xml:space="preserve"> Use security analytics to detect unusual login patterns, such as attempts from unfamiliar locations or at odd times.</w:t>
      </w:r>
    </w:p>
    <w:p w:rsidRPr="00C05CBF" w:rsidR="00647C97" w:rsidP="00647C97" w:rsidRDefault="00647C97" w14:paraId="5142C2CD" w14:textId="77777777">
      <w:pPr>
        <w:spacing w:before="100" w:beforeAutospacing="1" w:after="100" w:afterAutospacing="1"/>
        <w:outlineLvl w:val="2"/>
        <w:rPr>
          <w:b/>
          <w:bCs/>
          <w:sz w:val="27"/>
          <w:szCs w:val="27"/>
          <w:lang w:eastAsia="en-GB"/>
        </w:rPr>
      </w:pPr>
      <w:bookmarkStart w:name="_Toc191978446" w:id="34"/>
      <w:bookmarkStart w:name="_Toc197434312" w:id="35"/>
      <w:r w:rsidRPr="00C05CBF">
        <w:rPr>
          <w:b/>
          <w:bCs/>
          <w:sz w:val="27"/>
          <w:szCs w:val="27"/>
          <w:lang w:eastAsia="en-GB"/>
        </w:rPr>
        <w:t>5.3 Mitigating Insider Threats</w:t>
      </w:r>
      <w:bookmarkEnd w:id="34"/>
      <w:bookmarkEnd w:id="35"/>
    </w:p>
    <w:p w:rsidRPr="00C05CBF" w:rsidR="00647C97" w:rsidP="00647C97" w:rsidRDefault="00647C97" w14:paraId="09380FB0" w14:textId="77777777">
      <w:pPr>
        <w:spacing w:before="100" w:beforeAutospacing="1" w:after="100" w:afterAutospacing="1"/>
        <w:rPr>
          <w:lang w:eastAsia="en-GB"/>
        </w:rPr>
      </w:pPr>
      <w:r w:rsidRPr="00C05CBF">
        <w:rPr>
          <w:b/>
          <w:bCs/>
          <w:lang w:eastAsia="en-GB"/>
        </w:rPr>
        <w:t>Recommendation:</w:t>
      </w:r>
      <w:r w:rsidRPr="00C05CBF">
        <w:rPr>
          <w:lang w:eastAsia="en-GB"/>
        </w:rPr>
        <w:t xml:space="preserve"> Implement policies and tools to detect and prevent malicious or negligent insider actions.</w:t>
      </w:r>
    </w:p>
    <w:p w:rsidRPr="00C05CBF" w:rsidR="00647C97" w:rsidP="00647C97" w:rsidRDefault="00647C97" w14:paraId="46BE84EA" w14:textId="77777777">
      <w:pPr>
        <w:spacing w:before="100" w:beforeAutospacing="1" w:after="100" w:afterAutospacing="1"/>
        <w:outlineLvl w:val="3"/>
        <w:rPr>
          <w:b/>
          <w:bCs/>
          <w:lang w:eastAsia="en-GB"/>
        </w:rPr>
      </w:pPr>
      <w:r w:rsidRPr="00C05CBF">
        <w:rPr>
          <w:b/>
          <w:bCs/>
          <w:lang w:eastAsia="en-GB"/>
        </w:rPr>
        <w:t>5.3.1 Implement User Behaviour Analytics (UBA)</w:t>
      </w:r>
    </w:p>
    <w:p w:rsidRPr="00C05CBF" w:rsidR="00647C97" w:rsidP="001A6A9A" w:rsidRDefault="00647C97" w14:paraId="15FDE4C5" w14:textId="77777777">
      <w:pPr>
        <w:numPr>
          <w:ilvl w:val="0"/>
          <w:numId w:val="26"/>
        </w:numPr>
        <w:spacing w:before="100" w:beforeAutospacing="1" w:after="100" w:afterAutospacing="1"/>
        <w:rPr>
          <w:lang w:eastAsia="en-GB"/>
        </w:rPr>
      </w:pPr>
      <w:r w:rsidRPr="00C05CBF">
        <w:rPr>
          <w:b/>
          <w:bCs/>
          <w:lang w:eastAsia="en-GB"/>
        </w:rPr>
        <w:t>Behaviour Monitoring:</w:t>
      </w:r>
      <w:r w:rsidRPr="00C05CBF">
        <w:rPr>
          <w:lang w:eastAsia="en-GB"/>
        </w:rPr>
        <w:t xml:space="preserve"> Use UBA tools to identify deviations from normal user behaviour that may indicate a security threat.</w:t>
      </w:r>
    </w:p>
    <w:p w:rsidRPr="00C05CBF" w:rsidR="00647C97" w:rsidP="00647C97" w:rsidRDefault="00647C97" w14:paraId="483E1249" w14:textId="77777777">
      <w:pPr>
        <w:spacing w:before="100" w:beforeAutospacing="1" w:after="100" w:afterAutospacing="1"/>
        <w:outlineLvl w:val="3"/>
        <w:rPr>
          <w:b/>
          <w:bCs/>
          <w:lang w:eastAsia="en-GB"/>
        </w:rPr>
      </w:pPr>
      <w:r w:rsidRPr="00C05CBF">
        <w:rPr>
          <w:b/>
          <w:bCs/>
          <w:lang w:eastAsia="en-GB"/>
        </w:rPr>
        <w:t>5.3.2 Establish Clear Security Policies</w:t>
      </w:r>
    </w:p>
    <w:p w:rsidRPr="00C05CBF" w:rsidR="00647C97" w:rsidP="001A6A9A" w:rsidRDefault="00647C97" w14:paraId="1050679E" w14:textId="77777777">
      <w:pPr>
        <w:numPr>
          <w:ilvl w:val="0"/>
          <w:numId w:val="27"/>
        </w:numPr>
        <w:spacing w:before="100" w:beforeAutospacing="1" w:after="100" w:afterAutospacing="1"/>
        <w:rPr>
          <w:lang w:eastAsia="en-GB"/>
        </w:rPr>
      </w:pPr>
      <w:r w:rsidRPr="00C05CBF">
        <w:rPr>
          <w:b/>
          <w:bCs/>
          <w:lang w:eastAsia="en-GB"/>
        </w:rPr>
        <w:t>Acceptable Use Policy:</w:t>
      </w:r>
      <w:r w:rsidRPr="00C05CBF">
        <w:rPr>
          <w:lang w:eastAsia="en-GB"/>
        </w:rPr>
        <w:t xml:space="preserve"> Define acceptable conduct regarding the use of company resources.</w:t>
      </w:r>
    </w:p>
    <w:p w:rsidRPr="00C05CBF" w:rsidR="00647C97" w:rsidP="001A6A9A" w:rsidRDefault="00647C97" w14:paraId="77A3DDDB" w14:textId="77777777">
      <w:pPr>
        <w:numPr>
          <w:ilvl w:val="0"/>
          <w:numId w:val="27"/>
        </w:numPr>
        <w:spacing w:before="100" w:beforeAutospacing="1" w:after="100" w:afterAutospacing="1"/>
        <w:rPr>
          <w:lang w:eastAsia="en-GB"/>
        </w:rPr>
      </w:pPr>
      <w:r w:rsidRPr="00C05CBF">
        <w:rPr>
          <w:b/>
          <w:bCs/>
          <w:lang w:eastAsia="en-GB"/>
        </w:rPr>
        <w:t>Disciplinary Procedures:</w:t>
      </w:r>
      <w:r w:rsidRPr="00C05CBF">
        <w:rPr>
          <w:lang w:eastAsia="en-GB"/>
        </w:rPr>
        <w:t xml:space="preserve"> Outline consequences for policy violations to deter negligent or malicious actions.</w:t>
      </w:r>
    </w:p>
    <w:p w:rsidRPr="00C05CBF" w:rsidR="00647C97" w:rsidP="00647C97" w:rsidRDefault="00647C97" w14:paraId="64830302" w14:textId="77777777">
      <w:pPr>
        <w:spacing w:before="100" w:beforeAutospacing="1" w:after="100" w:afterAutospacing="1"/>
        <w:outlineLvl w:val="1"/>
        <w:rPr>
          <w:b/>
          <w:bCs/>
          <w:sz w:val="36"/>
          <w:szCs w:val="36"/>
          <w:lang w:eastAsia="en-GB"/>
        </w:rPr>
      </w:pPr>
      <w:bookmarkStart w:name="_Toc191978447" w:id="36"/>
      <w:bookmarkStart w:name="_Toc197434313" w:id="37"/>
      <w:r w:rsidRPr="00C05CBF">
        <w:rPr>
          <w:b/>
          <w:bCs/>
          <w:sz w:val="36"/>
          <w:szCs w:val="36"/>
          <w:lang w:eastAsia="en-GB"/>
        </w:rPr>
        <w:t>6. Implementation of Security Technologies</w:t>
      </w:r>
      <w:bookmarkEnd w:id="36"/>
      <w:bookmarkEnd w:id="37"/>
    </w:p>
    <w:p w:rsidRPr="00C05CBF" w:rsidR="00647C97" w:rsidP="00647C97" w:rsidRDefault="00647C97" w14:paraId="111745A9" w14:textId="77777777">
      <w:pPr>
        <w:spacing w:before="100" w:beforeAutospacing="1" w:after="100" w:afterAutospacing="1"/>
        <w:outlineLvl w:val="2"/>
        <w:rPr>
          <w:b/>
          <w:bCs/>
          <w:sz w:val="27"/>
          <w:szCs w:val="27"/>
          <w:lang w:eastAsia="en-GB"/>
        </w:rPr>
      </w:pPr>
      <w:bookmarkStart w:name="_Toc191978448" w:id="38"/>
      <w:bookmarkStart w:name="_Toc197434314" w:id="39"/>
      <w:r w:rsidRPr="00C05CBF">
        <w:rPr>
          <w:b/>
          <w:bCs/>
          <w:sz w:val="27"/>
          <w:szCs w:val="27"/>
          <w:lang w:eastAsia="en-GB"/>
        </w:rPr>
        <w:t>6.1 Deploy Next-Generation Firewalls (NGFW)</w:t>
      </w:r>
      <w:bookmarkEnd w:id="38"/>
      <w:bookmarkEnd w:id="39"/>
    </w:p>
    <w:p w:rsidRPr="00C05CBF" w:rsidR="00647C97" w:rsidP="00647C97" w:rsidRDefault="00647C97" w14:paraId="44D82761" w14:textId="77777777">
      <w:pPr>
        <w:spacing w:before="100" w:beforeAutospacing="1" w:after="100" w:afterAutospacing="1"/>
        <w:rPr>
          <w:lang w:eastAsia="en-GB"/>
        </w:rPr>
      </w:pPr>
      <w:r w:rsidRPr="00C05CBF">
        <w:rPr>
          <w:b/>
          <w:bCs/>
          <w:lang w:eastAsia="en-GB"/>
        </w:rPr>
        <w:t>Recommendation:</w:t>
      </w:r>
      <w:r w:rsidRPr="00C05CBF">
        <w:rPr>
          <w:lang w:eastAsia="en-GB"/>
        </w:rPr>
        <w:t xml:space="preserve"> Upgrade to NGFWs to enhance network security.</w:t>
      </w:r>
    </w:p>
    <w:p w:rsidRPr="00C05CBF" w:rsidR="00647C97" w:rsidP="001A6A9A" w:rsidRDefault="00647C97" w14:paraId="336B9CEA" w14:textId="77777777">
      <w:pPr>
        <w:numPr>
          <w:ilvl w:val="0"/>
          <w:numId w:val="28"/>
        </w:numPr>
        <w:spacing w:before="100" w:beforeAutospacing="1" w:after="100" w:afterAutospacing="1"/>
        <w:rPr>
          <w:lang w:eastAsia="en-GB"/>
        </w:rPr>
      </w:pPr>
      <w:r w:rsidRPr="00C05CBF">
        <w:rPr>
          <w:b/>
          <w:bCs/>
          <w:lang w:eastAsia="en-GB"/>
        </w:rPr>
        <w:t>Application Awareness:</w:t>
      </w:r>
      <w:r w:rsidRPr="00C05CBF">
        <w:rPr>
          <w:lang w:eastAsia="en-GB"/>
        </w:rPr>
        <w:t xml:space="preserve"> Use NGFWs capable of inspecting and controlling traffic based on applications, not just ports and protocols.</w:t>
      </w:r>
    </w:p>
    <w:p w:rsidRPr="00C05CBF" w:rsidR="00647C97" w:rsidP="001A6A9A" w:rsidRDefault="00647C97" w14:paraId="426F8D55" w14:textId="77777777">
      <w:pPr>
        <w:numPr>
          <w:ilvl w:val="0"/>
          <w:numId w:val="28"/>
        </w:numPr>
        <w:spacing w:before="100" w:beforeAutospacing="1" w:after="100" w:afterAutospacing="1"/>
        <w:rPr>
          <w:lang w:eastAsia="en-GB"/>
        </w:rPr>
      </w:pPr>
      <w:r w:rsidRPr="00C05CBF">
        <w:rPr>
          <w:b/>
          <w:bCs/>
          <w:lang w:eastAsia="en-GB"/>
        </w:rPr>
        <w:t>Threat Intelligence Integration:</w:t>
      </w:r>
      <w:r w:rsidRPr="00C05CBF">
        <w:rPr>
          <w:lang w:eastAsia="en-GB"/>
        </w:rPr>
        <w:t xml:space="preserve"> Leverage real-time threat intelligence to block known malicious IPs and domains.</w:t>
      </w:r>
    </w:p>
    <w:p w:rsidRPr="00C05CBF" w:rsidR="00647C97" w:rsidP="00647C97" w:rsidRDefault="00647C97" w14:paraId="4C8DC4EE" w14:textId="77777777">
      <w:pPr>
        <w:spacing w:before="100" w:beforeAutospacing="1" w:after="100" w:afterAutospacing="1"/>
        <w:outlineLvl w:val="2"/>
        <w:rPr>
          <w:b/>
          <w:bCs/>
          <w:sz w:val="27"/>
          <w:szCs w:val="27"/>
          <w:lang w:eastAsia="en-GB"/>
        </w:rPr>
      </w:pPr>
      <w:bookmarkStart w:name="_Toc191978449" w:id="40"/>
      <w:bookmarkStart w:name="_Toc197434315" w:id="41"/>
      <w:r w:rsidRPr="00C05CBF">
        <w:rPr>
          <w:b/>
          <w:bCs/>
          <w:sz w:val="27"/>
          <w:szCs w:val="27"/>
          <w:lang w:eastAsia="en-GB"/>
        </w:rPr>
        <w:t>6.2 Introduce Intrusion Detection and Prevention Systems (IDPS)</w:t>
      </w:r>
      <w:bookmarkEnd w:id="40"/>
      <w:bookmarkEnd w:id="41"/>
    </w:p>
    <w:p w:rsidRPr="00C05CBF" w:rsidR="00647C97" w:rsidP="00647C97" w:rsidRDefault="00647C97" w14:paraId="75C8AA23" w14:textId="77777777">
      <w:pPr>
        <w:spacing w:before="100" w:beforeAutospacing="1" w:after="100" w:afterAutospacing="1"/>
        <w:rPr>
          <w:lang w:eastAsia="en-GB"/>
        </w:rPr>
      </w:pPr>
      <w:r w:rsidRPr="00C05CBF">
        <w:rPr>
          <w:b/>
          <w:bCs/>
          <w:lang w:eastAsia="en-GB"/>
        </w:rPr>
        <w:t>Recommendation:</w:t>
      </w:r>
      <w:r w:rsidRPr="00C05CBF">
        <w:rPr>
          <w:lang w:eastAsia="en-GB"/>
        </w:rPr>
        <w:t xml:space="preserve"> Implement IDPS solutions to detect and respond to threats proactively.</w:t>
      </w:r>
    </w:p>
    <w:p w:rsidRPr="00C05CBF" w:rsidR="00647C97" w:rsidP="001A6A9A" w:rsidRDefault="00647C97" w14:paraId="2E33EC17" w14:textId="77777777">
      <w:pPr>
        <w:numPr>
          <w:ilvl w:val="0"/>
          <w:numId w:val="29"/>
        </w:numPr>
        <w:spacing w:before="100" w:beforeAutospacing="1" w:after="100" w:afterAutospacing="1"/>
        <w:rPr>
          <w:lang w:eastAsia="en-GB"/>
        </w:rPr>
      </w:pPr>
      <w:r w:rsidRPr="00C05CBF">
        <w:rPr>
          <w:b/>
          <w:bCs/>
          <w:lang w:eastAsia="en-GB"/>
        </w:rPr>
        <w:t>Network-Based IDPS:</w:t>
      </w:r>
      <w:r w:rsidRPr="00C05CBF">
        <w:rPr>
          <w:lang w:eastAsia="en-GB"/>
        </w:rPr>
        <w:t xml:space="preserve"> Monitor network traffic for signs of intrusion and automatically block or alert on malicious activities.</w:t>
      </w:r>
    </w:p>
    <w:p w:rsidRPr="00C05CBF" w:rsidR="00647C97" w:rsidP="001A6A9A" w:rsidRDefault="00647C97" w14:paraId="18F4ED13" w14:textId="198BCFBB">
      <w:pPr>
        <w:numPr>
          <w:ilvl w:val="0"/>
          <w:numId w:val="29"/>
        </w:numPr>
        <w:spacing w:before="100" w:beforeAutospacing="1" w:after="100" w:afterAutospacing="1"/>
        <w:rPr>
          <w:lang w:eastAsia="en-GB"/>
        </w:rPr>
      </w:pPr>
      <w:r w:rsidRPr="00C05CBF">
        <w:rPr>
          <w:b/>
          <w:bCs/>
          <w:lang w:eastAsia="en-GB"/>
        </w:rPr>
        <w:t>Host-Based IDPS:</w:t>
      </w:r>
      <w:r w:rsidRPr="00C05CBF">
        <w:rPr>
          <w:lang w:eastAsia="en-GB"/>
        </w:rPr>
        <w:t xml:space="preserve"> Install on critical servers to monitor for </w:t>
      </w:r>
      <w:r w:rsidR="001C165C">
        <w:rPr>
          <w:lang w:eastAsia="en-GB"/>
        </w:rPr>
        <w:t>unauthorised</w:t>
      </w:r>
      <w:r w:rsidRPr="00C05CBF">
        <w:rPr>
          <w:lang w:eastAsia="en-GB"/>
        </w:rPr>
        <w:t xml:space="preserve"> changes and activities at the system level.</w:t>
      </w:r>
    </w:p>
    <w:p w:rsidRPr="00C05CBF" w:rsidR="00647C97" w:rsidP="00647C97" w:rsidRDefault="00647C97" w14:paraId="0737A6A8" w14:textId="765E8107">
      <w:pPr>
        <w:spacing w:before="100" w:beforeAutospacing="1" w:after="100" w:afterAutospacing="1"/>
        <w:outlineLvl w:val="2"/>
        <w:rPr>
          <w:b/>
          <w:bCs/>
          <w:sz w:val="27"/>
          <w:szCs w:val="27"/>
          <w:lang w:eastAsia="en-GB"/>
        </w:rPr>
      </w:pPr>
      <w:bookmarkStart w:name="_Toc191978450" w:id="42"/>
      <w:bookmarkStart w:name="_Toc197434316" w:id="43"/>
      <w:r w:rsidRPr="00C05CBF">
        <w:rPr>
          <w:b/>
          <w:bCs/>
          <w:sz w:val="27"/>
          <w:szCs w:val="27"/>
          <w:lang w:eastAsia="en-GB"/>
        </w:rPr>
        <w:t xml:space="preserve">6.3 </w:t>
      </w:r>
      <w:r w:rsidR="001C165C">
        <w:rPr>
          <w:b/>
          <w:bCs/>
          <w:sz w:val="27"/>
          <w:szCs w:val="27"/>
          <w:lang w:eastAsia="en-GB"/>
        </w:rPr>
        <w:t>Utilise</w:t>
      </w:r>
      <w:r w:rsidRPr="00C05CBF">
        <w:rPr>
          <w:b/>
          <w:bCs/>
          <w:sz w:val="27"/>
          <w:szCs w:val="27"/>
          <w:lang w:eastAsia="en-GB"/>
        </w:rPr>
        <w:t xml:space="preserve"> Security Information and Event Management (SIEM)</w:t>
      </w:r>
      <w:bookmarkEnd w:id="42"/>
      <w:bookmarkEnd w:id="43"/>
    </w:p>
    <w:p w:rsidRPr="00C05CBF" w:rsidR="00647C97" w:rsidP="00647C97" w:rsidRDefault="00647C97" w14:paraId="7D0129B5" w14:textId="77777777">
      <w:pPr>
        <w:spacing w:before="100" w:beforeAutospacing="1" w:after="100" w:afterAutospacing="1"/>
        <w:rPr>
          <w:lang w:eastAsia="en-GB"/>
        </w:rPr>
      </w:pPr>
      <w:r w:rsidRPr="00C05CBF">
        <w:rPr>
          <w:b/>
          <w:bCs/>
          <w:lang w:eastAsia="en-GB"/>
        </w:rPr>
        <w:t>Recommendation:</w:t>
      </w:r>
      <w:r w:rsidRPr="00C05CBF">
        <w:rPr>
          <w:lang w:eastAsia="en-GB"/>
        </w:rPr>
        <w:t xml:space="preserve"> Centralize security event logging and analysis.</w:t>
      </w:r>
    </w:p>
    <w:p w:rsidRPr="00C05CBF" w:rsidR="00647C97" w:rsidP="001A6A9A" w:rsidRDefault="00647C97" w14:paraId="30AA0B2D" w14:textId="77777777">
      <w:pPr>
        <w:numPr>
          <w:ilvl w:val="0"/>
          <w:numId w:val="30"/>
        </w:numPr>
        <w:spacing w:before="100" w:beforeAutospacing="1" w:after="100" w:afterAutospacing="1"/>
        <w:rPr>
          <w:lang w:eastAsia="en-GB"/>
        </w:rPr>
      </w:pPr>
      <w:r w:rsidRPr="00C05CBF">
        <w:rPr>
          <w:b/>
          <w:bCs/>
          <w:lang w:eastAsia="en-GB"/>
        </w:rPr>
        <w:t>Log Aggregation:</w:t>
      </w:r>
      <w:r w:rsidRPr="00C05CBF">
        <w:rPr>
          <w:lang w:eastAsia="en-GB"/>
        </w:rPr>
        <w:t xml:space="preserve"> Collect logs from various sources (firewalls, IDPS, servers) for centralized analysis.</w:t>
      </w:r>
    </w:p>
    <w:p w:rsidRPr="00C05CBF" w:rsidR="00647C97" w:rsidP="001A6A9A" w:rsidRDefault="00647C97" w14:paraId="067B9218" w14:textId="77777777">
      <w:pPr>
        <w:numPr>
          <w:ilvl w:val="0"/>
          <w:numId w:val="30"/>
        </w:numPr>
        <w:spacing w:before="100" w:beforeAutospacing="1" w:after="100" w:afterAutospacing="1"/>
        <w:rPr>
          <w:lang w:eastAsia="en-GB"/>
        </w:rPr>
      </w:pPr>
      <w:r w:rsidRPr="00C05CBF">
        <w:rPr>
          <w:b/>
          <w:bCs/>
          <w:lang w:eastAsia="en-GB"/>
        </w:rPr>
        <w:t>Real-Time Alerts:</w:t>
      </w:r>
      <w:r w:rsidRPr="00C05CBF">
        <w:rPr>
          <w:lang w:eastAsia="en-GB"/>
        </w:rPr>
        <w:t xml:space="preserve"> Set up alerts for critical events to enable rapid response.</w:t>
      </w:r>
    </w:p>
    <w:p w:rsidRPr="00C05CBF" w:rsidR="00647C97" w:rsidP="00647C97" w:rsidRDefault="00647C97" w14:paraId="4DA066E7" w14:textId="77777777">
      <w:pPr>
        <w:spacing w:before="100" w:beforeAutospacing="1" w:after="100" w:afterAutospacing="1"/>
        <w:outlineLvl w:val="1"/>
        <w:rPr>
          <w:b/>
          <w:bCs/>
          <w:sz w:val="36"/>
          <w:szCs w:val="36"/>
          <w:lang w:eastAsia="en-GB"/>
        </w:rPr>
      </w:pPr>
      <w:bookmarkStart w:name="_Toc191978451" w:id="44"/>
      <w:bookmarkStart w:name="_Toc197434317" w:id="45"/>
      <w:r w:rsidRPr="00C05CBF">
        <w:rPr>
          <w:b/>
          <w:bCs/>
          <w:sz w:val="36"/>
          <w:szCs w:val="36"/>
          <w:lang w:eastAsia="en-GB"/>
        </w:rPr>
        <w:t>7. Monitoring and Response Plan</w:t>
      </w:r>
      <w:bookmarkEnd w:id="44"/>
      <w:bookmarkEnd w:id="45"/>
    </w:p>
    <w:p w:rsidRPr="00C05CBF" w:rsidR="00647C97" w:rsidP="00647C97" w:rsidRDefault="00647C97" w14:paraId="1D989100" w14:textId="77777777">
      <w:pPr>
        <w:spacing w:before="100" w:beforeAutospacing="1" w:after="100" w:afterAutospacing="1"/>
        <w:outlineLvl w:val="2"/>
        <w:rPr>
          <w:b/>
          <w:bCs/>
          <w:sz w:val="27"/>
          <w:szCs w:val="27"/>
          <w:lang w:eastAsia="en-GB"/>
        </w:rPr>
      </w:pPr>
      <w:bookmarkStart w:name="_Toc191978452" w:id="46"/>
      <w:bookmarkStart w:name="_Toc197434318" w:id="47"/>
      <w:r w:rsidRPr="00C05CBF">
        <w:rPr>
          <w:b/>
          <w:bCs/>
          <w:sz w:val="27"/>
          <w:szCs w:val="27"/>
          <w:lang w:eastAsia="en-GB"/>
        </w:rPr>
        <w:t>7.1 Develop a Formal Incident Response Plan</w:t>
      </w:r>
      <w:bookmarkEnd w:id="46"/>
      <w:bookmarkEnd w:id="47"/>
    </w:p>
    <w:p w:rsidRPr="00C05CBF" w:rsidR="00647C97" w:rsidP="00647C97" w:rsidRDefault="00647C97" w14:paraId="00FF61C1" w14:textId="62151BBD">
      <w:pPr>
        <w:spacing w:before="100" w:beforeAutospacing="1" w:after="100" w:afterAutospacing="1"/>
        <w:rPr>
          <w:lang w:eastAsia="en-GB"/>
        </w:rPr>
      </w:pPr>
      <w:r w:rsidRPr="00C05CBF">
        <w:rPr>
          <w:b/>
          <w:bCs/>
          <w:lang w:eastAsia="en-GB"/>
        </w:rPr>
        <w:t>Recommendation:</w:t>
      </w:r>
      <w:r w:rsidRPr="00C05CBF">
        <w:rPr>
          <w:lang w:eastAsia="en-GB"/>
        </w:rPr>
        <w:t xml:space="preserve"> Create a structured plan to respond effectively to security incidents</w:t>
      </w:r>
      <w:r w:rsidR="00455D01">
        <w:rPr>
          <w:lang w:eastAsia="en-GB"/>
        </w:rPr>
        <w:t xml:space="preserve"> [16],[17],[18]</w:t>
      </w:r>
      <w:r w:rsidRPr="00C05CBF">
        <w:rPr>
          <w:lang w:eastAsia="en-GB"/>
        </w:rPr>
        <w:t>.</w:t>
      </w:r>
    </w:p>
    <w:p w:rsidRPr="00C05CBF" w:rsidR="00647C97" w:rsidP="00647C97" w:rsidRDefault="00647C97" w14:paraId="6055D7CB" w14:textId="77777777">
      <w:pPr>
        <w:spacing w:before="100" w:beforeAutospacing="1" w:after="100" w:afterAutospacing="1"/>
        <w:outlineLvl w:val="3"/>
        <w:rPr>
          <w:b/>
          <w:bCs/>
          <w:lang w:eastAsia="en-GB"/>
        </w:rPr>
      </w:pPr>
      <w:r w:rsidRPr="00C05CBF">
        <w:rPr>
          <w:b/>
          <w:bCs/>
          <w:lang w:eastAsia="en-GB"/>
        </w:rPr>
        <w:t>7.1.1 Define Roles and Responsibilities</w:t>
      </w:r>
    </w:p>
    <w:p w:rsidRPr="00C05CBF" w:rsidR="00647C97" w:rsidP="001A6A9A" w:rsidRDefault="00647C97" w14:paraId="584466CE" w14:textId="77777777">
      <w:pPr>
        <w:numPr>
          <w:ilvl w:val="0"/>
          <w:numId w:val="31"/>
        </w:numPr>
        <w:spacing w:before="100" w:beforeAutospacing="1" w:after="100" w:afterAutospacing="1"/>
        <w:rPr>
          <w:lang w:eastAsia="en-GB"/>
        </w:rPr>
      </w:pPr>
      <w:r w:rsidRPr="00C05CBF">
        <w:rPr>
          <w:b/>
          <w:bCs/>
          <w:lang w:eastAsia="en-GB"/>
        </w:rPr>
        <w:t>Incident Response Team:</w:t>
      </w:r>
      <w:r w:rsidRPr="00C05CBF">
        <w:rPr>
          <w:lang w:eastAsia="en-GB"/>
        </w:rPr>
        <w:t xml:space="preserve"> Establish a dedicated team with members from IT, legal, HR, and communications.</w:t>
      </w:r>
    </w:p>
    <w:p w:rsidRPr="00C05CBF" w:rsidR="00647C97" w:rsidP="001A6A9A" w:rsidRDefault="00647C97" w14:paraId="5328CCE5" w14:textId="77777777">
      <w:pPr>
        <w:numPr>
          <w:ilvl w:val="0"/>
          <w:numId w:val="31"/>
        </w:numPr>
        <w:spacing w:before="100" w:beforeAutospacing="1" w:after="100" w:afterAutospacing="1"/>
        <w:rPr>
          <w:lang w:eastAsia="en-GB"/>
        </w:rPr>
      </w:pPr>
      <w:r w:rsidRPr="00C05CBF">
        <w:rPr>
          <w:b/>
          <w:bCs/>
          <w:lang w:eastAsia="en-GB"/>
        </w:rPr>
        <w:t>Clear Communication Channels:</w:t>
      </w:r>
      <w:r w:rsidRPr="00C05CBF">
        <w:rPr>
          <w:lang w:eastAsia="en-GB"/>
        </w:rPr>
        <w:t xml:space="preserve"> Define protocols for internal and external communications during incidents.</w:t>
      </w:r>
    </w:p>
    <w:p w:rsidRPr="00C05CBF" w:rsidR="00647C97" w:rsidP="00647C97" w:rsidRDefault="00647C97" w14:paraId="5F4941C9" w14:textId="77777777">
      <w:pPr>
        <w:spacing w:before="100" w:beforeAutospacing="1" w:after="100" w:afterAutospacing="1"/>
        <w:outlineLvl w:val="3"/>
        <w:rPr>
          <w:b/>
          <w:bCs/>
          <w:lang w:eastAsia="en-GB"/>
        </w:rPr>
      </w:pPr>
      <w:r w:rsidRPr="00C05CBF">
        <w:rPr>
          <w:b/>
          <w:bCs/>
          <w:lang w:eastAsia="en-GB"/>
        </w:rPr>
        <w:t>7.1.2 Establish Incident Handling Procedures</w:t>
      </w:r>
    </w:p>
    <w:p w:rsidRPr="00C05CBF" w:rsidR="00647C97" w:rsidP="001A6A9A" w:rsidRDefault="00647C97" w14:paraId="186D98A2" w14:textId="77777777">
      <w:pPr>
        <w:numPr>
          <w:ilvl w:val="0"/>
          <w:numId w:val="32"/>
        </w:numPr>
        <w:spacing w:before="100" w:beforeAutospacing="1" w:after="100" w:afterAutospacing="1"/>
        <w:rPr>
          <w:lang w:eastAsia="en-GB"/>
        </w:rPr>
      </w:pPr>
      <w:r w:rsidRPr="00C05CBF">
        <w:rPr>
          <w:b/>
          <w:bCs/>
          <w:lang w:eastAsia="en-GB"/>
        </w:rPr>
        <w:t>Detection and Reporting:</w:t>
      </w:r>
      <w:r w:rsidRPr="00C05CBF">
        <w:rPr>
          <w:lang w:eastAsia="en-GB"/>
        </w:rPr>
        <w:t xml:space="preserve"> Encourage prompt reporting of suspected incidents by all employees.</w:t>
      </w:r>
    </w:p>
    <w:p w:rsidRPr="00C05CBF" w:rsidR="00647C97" w:rsidP="001A6A9A" w:rsidRDefault="00647C97" w14:paraId="3F8545CF" w14:textId="77777777">
      <w:pPr>
        <w:numPr>
          <w:ilvl w:val="0"/>
          <w:numId w:val="32"/>
        </w:numPr>
        <w:spacing w:before="100" w:beforeAutospacing="1" w:after="100" w:afterAutospacing="1"/>
        <w:rPr>
          <w:lang w:eastAsia="en-GB"/>
        </w:rPr>
      </w:pPr>
      <w:r w:rsidRPr="00C05CBF">
        <w:rPr>
          <w:b/>
          <w:bCs/>
          <w:lang w:eastAsia="en-GB"/>
        </w:rPr>
        <w:t>Containment Strategies:</w:t>
      </w:r>
      <w:r w:rsidRPr="00C05CBF">
        <w:rPr>
          <w:lang w:eastAsia="en-GB"/>
        </w:rPr>
        <w:t xml:space="preserve"> Have predefined actions to isolate affected systems and prevent the spread of threats.</w:t>
      </w:r>
    </w:p>
    <w:p w:rsidRPr="00C05CBF" w:rsidR="00647C97" w:rsidP="001A6A9A" w:rsidRDefault="00647C97" w14:paraId="76D3F08F" w14:textId="77777777">
      <w:pPr>
        <w:numPr>
          <w:ilvl w:val="0"/>
          <w:numId w:val="32"/>
        </w:numPr>
        <w:spacing w:before="100" w:beforeAutospacing="1" w:after="100" w:afterAutospacing="1"/>
        <w:rPr>
          <w:lang w:eastAsia="en-GB"/>
        </w:rPr>
      </w:pPr>
      <w:r w:rsidRPr="00C05CBF">
        <w:rPr>
          <w:b/>
          <w:bCs/>
          <w:lang w:eastAsia="en-GB"/>
        </w:rPr>
        <w:t>Eradication and Recovery:</w:t>
      </w:r>
      <w:r w:rsidRPr="00C05CBF">
        <w:rPr>
          <w:lang w:eastAsia="en-GB"/>
        </w:rPr>
        <w:t xml:space="preserve"> Outline steps to remove threats and restore operations securely.</w:t>
      </w:r>
    </w:p>
    <w:p w:rsidR="00647C97" w:rsidP="00647C97" w:rsidRDefault="00647C97" w14:paraId="3BC0A066" w14:textId="77777777">
      <w:pPr>
        <w:spacing w:before="100" w:beforeAutospacing="1" w:after="100" w:afterAutospacing="1"/>
        <w:outlineLvl w:val="2"/>
        <w:rPr>
          <w:b/>
          <w:bCs/>
          <w:sz w:val="27"/>
          <w:szCs w:val="27"/>
          <w:lang w:eastAsia="en-GB"/>
        </w:rPr>
      </w:pPr>
      <w:bookmarkStart w:name="_Toc191978453" w:id="48"/>
      <w:bookmarkStart w:name="_Toc197434319" w:id="49"/>
      <w:r w:rsidRPr="00C05CBF">
        <w:rPr>
          <w:b/>
          <w:bCs/>
          <w:sz w:val="27"/>
          <w:szCs w:val="27"/>
          <w:lang w:eastAsia="en-GB"/>
        </w:rPr>
        <w:t>7.2 Flowchart of Incident Response Process</w:t>
      </w:r>
      <w:bookmarkEnd w:id="48"/>
      <w:bookmarkEnd w:id="49"/>
    </w:p>
    <w:p w:rsidRPr="00C05CBF" w:rsidR="00647593" w:rsidP="00647C97" w:rsidRDefault="00647593" w14:paraId="2CE0845A" w14:textId="0E69E3F5">
      <w:pPr>
        <w:spacing w:before="100" w:beforeAutospacing="1" w:after="100" w:afterAutospacing="1"/>
        <w:outlineLvl w:val="2"/>
        <w:rPr>
          <w:b/>
          <w:bCs/>
          <w:sz w:val="27"/>
          <w:szCs w:val="27"/>
          <w:lang w:eastAsia="en-GB"/>
        </w:rPr>
      </w:pPr>
      <w:bookmarkStart w:name="_Toc197433919" w:id="50"/>
      <w:bookmarkStart w:name="_Toc197434320" w:id="51"/>
      <w:r w:rsidRPr="00647593">
        <w:rPr>
          <w:b/>
          <w:bCs/>
          <w:noProof/>
          <w:sz w:val="27"/>
          <w:szCs w:val="27"/>
          <w:lang w:eastAsia="en-GB"/>
        </w:rPr>
        <w:drawing>
          <wp:inline distT="0" distB="0" distL="0" distR="0" wp14:anchorId="0F5AEDB2" wp14:editId="533B6DD4">
            <wp:extent cx="3200400" cy="2414270"/>
            <wp:effectExtent l="0" t="0" r="0" b="5080"/>
            <wp:docPr id="604273732"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73732" name="Picture 1" descr="A close-up of a diagram&#10;&#10;AI-generated content may be incorrect."/>
                    <pic:cNvPicPr/>
                  </pic:nvPicPr>
                  <pic:blipFill>
                    <a:blip r:embed="rId11"/>
                    <a:stretch>
                      <a:fillRect/>
                    </a:stretch>
                  </pic:blipFill>
                  <pic:spPr>
                    <a:xfrm>
                      <a:off x="0" y="0"/>
                      <a:ext cx="3200400" cy="2414270"/>
                    </a:xfrm>
                    <a:prstGeom prst="rect">
                      <a:avLst/>
                    </a:prstGeom>
                  </pic:spPr>
                </pic:pic>
              </a:graphicData>
            </a:graphic>
          </wp:inline>
        </w:drawing>
      </w:r>
      <w:bookmarkEnd w:id="50"/>
      <w:bookmarkEnd w:id="51"/>
    </w:p>
    <w:p w:rsidRPr="00C05CBF" w:rsidR="00647C97" w:rsidP="00647C97" w:rsidRDefault="00647C97" w14:paraId="33D89CB3" w14:textId="77777777">
      <w:pPr>
        <w:spacing w:before="100" w:beforeAutospacing="1" w:after="100" w:afterAutospacing="1"/>
        <w:outlineLvl w:val="2"/>
        <w:rPr>
          <w:b/>
          <w:bCs/>
          <w:sz w:val="27"/>
          <w:szCs w:val="27"/>
          <w:lang w:eastAsia="en-GB"/>
        </w:rPr>
      </w:pPr>
      <w:bookmarkStart w:name="_Toc191978454" w:id="52"/>
      <w:bookmarkStart w:name="_Toc197434321" w:id="53"/>
      <w:r w:rsidRPr="00C05CBF">
        <w:rPr>
          <w:b/>
          <w:bCs/>
          <w:sz w:val="27"/>
          <w:szCs w:val="27"/>
          <w:lang w:eastAsia="en-GB"/>
        </w:rPr>
        <w:t>7.3 Conduct Post-Incident Reviews</w:t>
      </w:r>
      <w:bookmarkEnd w:id="52"/>
      <w:bookmarkEnd w:id="53"/>
    </w:p>
    <w:p w:rsidRPr="00C05CBF" w:rsidR="00647C97" w:rsidP="00647C97" w:rsidRDefault="00647C97" w14:paraId="1800562C" w14:textId="77777777">
      <w:pPr>
        <w:spacing w:before="100" w:beforeAutospacing="1" w:after="100" w:afterAutospacing="1"/>
        <w:rPr>
          <w:lang w:eastAsia="en-GB"/>
        </w:rPr>
      </w:pPr>
      <w:r w:rsidRPr="00C05CBF">
        <w:rPr>
          <w:b/>
          <w:bCs/>
          <w:lang w:eastAsia="en-GB"/>
        </w:rPr>
        <w:t>Recommendation:</w:t>
      </w:r>
      <w:r w:rsidRPr="00C05CBF">
        <w:rPr>
          <w:lang w:eastAsia="en-GB"/>
        </w:rPr>
        <w:t xml:space="preserve"> Learn from incidents to prevent future occurrences.</w:t>
      </w:r>
    </w:p>
    <w:p w:rsidRPr="00C05CBF" w:rsidR="00647C97" w:rsidP="001A6A9A" w:rsidRDefault="00647C97" w14:paraId="5FF692F9" w14:textId="77777777">
      <w:pPr>
        <w:numPr>
          <w:ilvl w:val="0"/>
          <w:numId w:val="33"/>
        </w:numPr>
        <w:spacing w:before="100" w:beforeAutospacing="1" w:after="100" w:afterAutospacing="1"/>
        <w:rPr>
          <w:lang w:eastAsia="en-GB"/>
        </w:rPr>
      </w:pPr>
      <w:r w:rsidRPr="00C05CBF">
        <w:rPr>
          <w:b/>
          <w:bCs/>
          <w:lang w:eastAsia="en-GB"/>
        </w:rPr>
        <w:t>Root Cause Analysis:</w:t>
      </w:r>
      <w:r w:rsidRPr="00C05CBF">
        <w:rPr>
          <w:lang w:eastAsia="en-GB"/>
        </w:rPr>
        <w:t xml:space="preserve"> Identify underlying causes and implement corrective actions.</w:t>
      </w:r>
    </w:p>
    <w:p w:rsidRPr="00C05CBF" w:rsidR="00647C97" w:rsidP="001A6A9A" w:rsidRDefault="00647C97" w14:paraId="1171551E" w14:textId="77777777">
      <w:pPr>
        <w:numPr>
          <w:ilvl w:val="0"/>
          <w:numId w:val="33"/>
        </w:numPr>
        <w:spacing w:before="100" w:beforeAutospacing="1" w:after="100" w:afterAutospacing="1"/>
        <w:rPr>
          <w:lang w:eastAsia="en-GB"/>
        </w:rPr>
      </w:pPr>
      <w:r w:rsidRPr="00C05CBF">
        <w:rPr>
          <w:b/>
          <w:bCs/>
          <w:lang w:eastAsia="en-GB"/>
        </w:rPr>
        <w:t>Policy Updates:</w:t>
      </w:r>
      <w:r w:rsidRPr="00C05CBF">
        <w:rPr>
          <w:lang w:eastAsia="en-GB"/>
        </w:rPr>
        <w:t xml:space="preserve"> Revise security policies and procedures based on lessons learned.</w:t>
      </w:r>
    </w:p>
    <w:p w:rsidRPr="00C05CBF" w:rsidR="00647C97" w:rsidP="001A6A9A" w:rsidRDefault="00647C97" w14:paraId="43DB20A3" w14:textId="77777777">
      <w:pPr>
        <w:numPr>
          <w:ilvl w:val="0"/>
          <w:numId w:val="33"/>
        </w:numPr>
        <w:spacing w:before="100" w:beforeAutospacing="1" w:after="100" w:afterAutospacing="1"/>
        <w:rPr>
          <w:lang w:eastAsia="en-GB"/>
        </w:rPr>
      </w:pPr>
      <w:r w:rsidRPr="00C05CBF">
        <w:rPr>
          <w:b/>
          <w:bCs/>
          <w:lang w:eastAsia="en-GB"/>
        </w:rPr>
        <w:t>Employee Feedback:</w:t>
      </w:r>
      <w:r w:rsidRPr="00C05CBF">
        <w:rPr>
          <w:lang w:eastAsia="en-GB"/>
        </w:rPr>
        <w:t xml:space="preserve"> Gather input from staff involved to improve response processes.</w:t>
      </w:r>
    </w:p>
    <w:p w:rsidRPr="00C05CBF" w:rsidR="00647C97" w:rsidP="00647C97" w:rsidRDefault="00647C97" w14:paraId="487FE4A8" w14:textId="77777777">
      <w:pPr>
        <w:spacing w:before="100" w:beforeAutospacing="1" w:after="100" w:afterAutospacing="1"/>
        <w:outlineLvl w:val="1"/>
        <w:rPr>
          <w:b/>
          <w:bCs/>
          <w:sz w:val="36"/>
          <w:szCs w:val="36"/>
          <w:lang w:eastAsia="en-GB"/>
        </w:rPr>
      </w:pPr>
      <w:bookmarkStart w:name="_Toc191978455" w:id="54"/>
      <w:bookmarkStart w:name="_Toc197434322" w:id="55"/>
      <w:r w:rsidRPr="00C05CBF">
        <w:rPr>
          <w:b/>
          <w:bCs/>
          <w:sz w:val="36"/>
          <w:szCs w:val="36"/>
          <w:lang w:eastAsia="en-GB"/>
        </w:rPr>
        <w:t>8. Training and Awareness Program</w:t>
      </w:r>
      <w:bookmarkEnd w:id="54"/>
      <w:bookmarkEnd w:id="55"/>
    </w:p>
    <w:p w:rsidRPr="00C05CBF" w:rsidR="00647C97" w:rsidP="00647C97" w:rsidRDefault="00647C97" w14:paraId="6D73D9E5" w14:textId="77777777">
      <w:pPr>
        <w:spacing w:before="100" w:beforeAutospacing="1" w:after="100" w:afterAutospacing="1"/>
        <w:outlineLvl w:val="2"/>
        <w:rPr>
          <w:b/>
          <w:bCs/>
          <w:sz w:val="27"/>
          <w:szCs w:val="27"/>
          <w:lang w:eastAsia="en-GB"/>
        </w:rPr>
      </w:pPr>
      <w:bookmarkStart w:name="_Toc191978456" w:id="56"/>
      <w:bookmarkStart w:name="_Toc197434323" w:id="57"/>
      <w:r w:rsidRPr="00C05CBF">
        <w:rPr>
          <w:b/>
          <w:bCs/>
          <w:sz w:val="27"/>
          <w:szCs w:val="27"/>
          <w:lang w:eastAsia="en-GB"/>
        </w:rPr>
        <w:t>8.1 Implement Comprehensive Security Training</w:t>
      </w:r>
      <w:bookmarkEnd w:id="56"/>
      <w:bookmarkEnd w:id="57"/>
    </w:p>
    <w:p w:rsidRPr="00C05CBF" w:rsidR="00647C97" w:rsidP="00647C97" w:rsidRDefault="00647C97" w14:paraId="107B105E" w14:textId="40D61460">
      <w:pPr>
        <w:spacing w:before="100" w:beforeAutospacing="1" w:after="100" w:afterAutospacing="1"/>
        <w:rPr>
          <w:lang w:eastAsia="en-GB"/>
        </w:rPr>
      </w:pPr>
      <w:r w:rsidRPr="00C05CBF">
        <w:rPr>
          <w:b/>
          <w:bCs/>
          <w:lang w:eastAsia="en-GB"/>
        </w:rPr>
        <w:t>Recommendation:</w:t>
      </w:r>
      <w:r w:rsidRPr="00C05CBF">
        <w:rPr>
          <w:lang w:eastAsia="en-GB"/>
        </w:rPr>
        <w:t xml:space="preserve"> Develop ongoing training programs tailored to </w:t>
      </w:r>
      <w:r w:rsidRPr="00C05CBF" w:rsidR="0033767A">
        <w:rPr>
          <w:lang w:eastAsia="en-GB"/>
        </w:rPr>
        <w:t xml:space="preserve">distinct </w:t>
      </w:r>
      <w:proofErr w:type="gramStart"/>
      <w:r w:rsidRPr="00C05CBF" w:rsidR="0033767A">
        <w:rPr>
          <w:lang w:eastAsia="en-GB"/>
        </w:rPr>
        <w:t>roles</w:t>
      </w:r>
      <w:r w:rsidR="00CC1DB2">
        <w:rPr>
          <w:lang w:eastAsia="en-GB"/>
        </w:rPr>
        <w:t>[</w:t>
      </w:r>
      <w:proofErr w:type="gramEnd"/>
      <w:r w:rsidR="00CC1DB2">
        <w:rPr>
          <w:lang w:eastAsia="en-GB"/>
        </w:rPr>
        <w:t>13],[14],[15]</w:t>
      </w:r>
      <w:r w:rsidRPr="00C05CBF">
        <w:rPr>
          <w:lang w:eastAsia="en-GB"/>
        </w:rPr>
        <w:t>.</w:t>
      </w:r>
    </w:p>
    <w:p w:rsidRPr="00C05CBF" w:rsidR="00647C97" w:rsidP="00647C97" w:rsidRDefault="00647C97" w14:paraId="5C2FA875" w14:textId="77777777">
      <w:pPr>
        <w:spacing w:before="100" w:beforeAutospacing="1" w:after="100" w:afterAutospacing="1"/>
        <w:outlineLvl w:val="3"/>
        <w:rPr>
          <w:b/>
          <w:bCs/>
          <w:lang w:eastAsia="en-GB"/>
        </w:rPr>
      </w:pPr>
      <w:r w:rsidRPr="00C05CBF">
        <w:rPr>
          <w:b/>
          <w:bCs/>
          <w:lang w:eastAsia="en-GB"/>
        </w:rPr>
        <w:t>8.1.1 Employee Onboarding</w:t>
      </w:r>
    </w:p>
    <w:p w:rsidRPr="00C05CBF" w:rsidR="00647C97" w:rsidP="001A6A9A" w:rsidRDefault="00647C97" w14:paraId="2B5E8731" w14:textId="77777777">
      <w:pPr>
        <w:numPr>
          <w:ilvl w:val="0"/>
          <w:numId w:val="34"/>
        </w:numPr>
        <w:spacing w:before="100" w:beforeAutospacing="1" w:after="100" w:afterAutospacing="1"/>
        <w:rPr>
          <w:lang w:eastAsia="en-GB"/>
        </w:rPr>
      </w:pPr>
      <w:r w:rsidRPr="00C05CBF">
        <w:rPr>
          <w:b/>
          <w:bCs/>
          <w:lang w:eastAsia="en-GB"/>
        </w:rPr>
        <w:t>Initial Training:</w:t>
      </w:r>
      <w:r w:rsidRPr="00C05CBF">
        <w:rPr>
          <w:lang w:eastAsia="en-GB"/>
        </w:rPr>
        <w:t xml:space="preserve"> Provide new employees with training on security policies and best practices upon joining.</w:t>
      </w:r>
    </w:p>
    <w:p w:rsidRPr="00C05CBF" w:rsidR="00647C97" w:rsidP="00647C97" w:rsidRDefault="00647C97" w14:paraId="647531D9" w14:textId="77777777">
      <w:pPr>
        <w:spacing w:before="100" w:beforeAutospacing="1" w:after="100" w:afterAutospacing="1"/>
        <w:outlineLvl w:val="3"/>
        <w:rPr>
          <w:b/>
          <w:bCs/>
          <w:lang w:eastAsia="en-GB"/>
        </w:rPr>
      </w:pPr>
      <w:r w:rsidRPr="00C05CBF">
        <w:rPr>
          <w:b/>
          <w:bCs/>
          <w:lang w:eastAsia="en-GB"/>
        </w:rPr>
        <w:t>8.1.2 Continuous Education</w:t>
      </w:r>
    </w:p>
    <w:p w:rsidRPr="00C05CBF" w:rsidR="00647C97" w:rsidP="001A6A9A" w:rsidRDefault="00647C97" w14:paraId="7F0643DF" w14:textId="77777777">
      <w:pPr>
        <w:numPr>
          <w:ilvl w:val="0"/>
          <w:numId w:val="35"/>
        </w:numPr>
        <w:spacing w:before="100" w:beforeAutospacing="1" w:after="100" w:afterAutospacing="1"/>
        <w:rPr>
          <w:lang w:eastAsia="en-GB"/>
        </w:rPr>
      </w:pPr>
      <w:r w:rsidRPr="00C05CBF">
        <w:rPr>
          <w:b/>
          <w:bCs/>
          <w:lang w:eastAsia="en-GB"/>
        </w:rPr>
        <w:t>Regular Updates:</w:t>
      </w:r>
      <w:r w:rsidRPr="00C05CBF">
        <w:rPr>
          <w:lang w:eastAsia="en-GB"/>
        </w:rPr>
        <w:t xml:space="preserve"> Offer periodic refresher courses and updates on emerging threats.</w:t>
      </w:r>
    </w:p>
    <w:p w:rsidRPr="00C05CBF" w:rsidR="00647C97" w:rsidP="001A6A9A" w:rsidRDefault="00647C97" w14:paraId="2E66AD63" w14:textId="77777777">
      <w:pPr>
        <w:numPr>
          <w:ilvl w:val="0"/>
          <w:numId w:val="35"/>
        </w:numPr>
        <w:spacing w:before="100" w:beforeAutospacing="1" w:after="100" w:afterAutospacing="1"/>
        <w:rPr>
          <w:lang w:eastAsia="en-GB"/>
        </w:rPr>
      </w:pPr>
      <w:r w:rsidRPr="00C05CBF">
        <w:rPr>
          <w:b/>
          <w:bCs/>
          <w:lang w:eastAsia="en-GB"/>
        </w:rPr>
        <w:t>Role-Specific Training:</w:t>
      </w:r>
      <w:r w:rsidRPr="00C05CBF">
        <w:rPr>
          <w:lang w:eastAsia="en-GB"/>
        </w:rPr>
        <w:t xml:space="preserve"> Provide specialized training for employees in high-risk roles or with elevated privileges.</w:t>
      </w:r>
    </w:p>
    <w:p w:rsidRPr="00C05CBF" w:rsidR="00647C97" w:rsidP="00647C97" w:rsidRDefault="00647C97" w14:paraId="34166DAE" w14:textId="77777777">
      <w:pPr>
        <w:spacing w:before="100" w:beforeAutospacing="1" w:after="100" w:afterAutospacing="1"/>
        <w:outlineLvl w:val="2"/>
        <w:rPr>
          <w:b/>
          <w:bCs/>
          <w:sz w:val="27"/>
          <w:szCs w:val="27"/>
          <w:lang w:eastAsia="en-GB"/>
        </w:rPr>
      </w:pPr>
      <w:bookmarkStart w:name="_Toc191978457" w:id="58"/>
      <w:bookmarkStart w:name="_Toc197434324" w:id="59"/>
      <w:r w:rsidRPr="00C05CBF">
        <w:rPr>
          <w:b/>
          <w:bCs/>
          <w:sz w:val="27"/>
          <w:szCs w:val="27"/>
          <w:lang w:eastAsia="en-GB"/>
        </w:rPr>
        <w:t>8.2 Promote a Security-Conscious Culture</w:t>
      </w:r>
      <w:bookmarkEnd w:id="58"/>
      <w:bookmarkEnd w:id="59"/>
    </w:p>
    <w:p w:rsidRPr="00C05CBF" w:rsidR="00647C97" w:rsidP="00647C97" w:rsidRDefault="00647C97" w14:paraId="5B7A8753" w14:textId="77777777">
      <w:pPr>
        <w:spacing w:before="100" w:beforeAutospacing="1" w:after="100" w:afterAutospacing="1"/>
        <w:rPr>
          <w:lang w:eastAsia="en-GB"/>
        </w:rPr>
      </w:pPr>
      <w:r w:rsidRPr="00C05CBF">
        <w:rPr>
          <w:b/>
          <w:bCs/>
          <w:lang w:eastAsia="en-GB"/>
        </w:rPr>
        <w:t>Recommendation:</w:t>
      </w:r>
      <w:r w:rsidRPr="00C05CBF">
        <w:rPr>
          <w:lang w:eastAsia="en-GB"/>
        </w:rPr>
        <w:t xml:space="preserve"> Encourage all employees to take an active role in cybersecurity.</w:t>
      </w:r>
    </w:p>
    <w:p w:rsidRPr="00C05CBF" w:rsidR="00647C97" w:rsidP="001A6A9A" w:rsidRDefault="00647C97" w14:paraId="06A65033" w14:textId="77777777">
      <w:pPr>
        <w:numPr>
          <w:ilvl w:val="0"/>
          <w:numId w:val="36"/>
        </w:numPr>
        <w:spacing w:before="100" w:beforeAutospacing="1" w:after="100" w:afterAutospacing="1"/>
        <w:rPr>
          <w:lang w:eastAsia="en-GB"/>
        </w:rPr>
      </w:pPr>
      <w:r w:rsidRPr="00C05CBF">
        <w:rPr>
          <w:b/>
          <w:bCs/>
          <w:lang w:eastAsia="en-GB"/>
        </w:rPr>
        <w:t>Management Support:</w:t>
      </w:r>
      <w:r w:rsidRPr="00C05CBF">
        <w:rPr>
          <w:lang w:eastAsia="en-GB"/>
        </w:rPr>
        <w:t xml:space="preserve"> Ensure leadership demonstrates commitment to security initiatives.</w:t>
      </w:r>
    </w:p>
    <w:p w:rsidRPr="00C05CBF" w:rsidR="00647C97" w:rsidP="001A6A9A" w:rsidRDefault="00647C97" w14:paraId="355F6E39" w14:textId="77777777">
      <w:pPr>
        <w:numPr>
          <w:ilvl w:val="0"/>
          <w:numId w:val="36"/>
        </w:numPr>
        <w:spacing w:before="100" w:beforeAutospacing="1" w:after="100" w:afterAutospacing="1"/>
        <w:rPr>
          <w:lang w:eastAsia="en-GB"/>
        </w:rPr>
      </w:pPr>
      <w:r w:rsidRPr="00C05CBF">
        <w:rPr>
          <w:b/>
          <w:bCs/>
          <w:lang w:eastAsia="en-GB"/>
        </w:rPr>
        <w:t>Open Communication:</w:t>
      </w:r>
      <w:r w:rsidRPr="00C05CBF">
        <w:rPr>
          <w:lang w:eastAsia="en-GB"/>
        </w:rPr>
        <w:t xml:space="preserve"> Encourage employees to report security concerns without fear of reprisal.</w:t>
      </w:r>
    </w:p>
    <w:p w:rsidRPr="00C05CBF" w:rsidR="00647C97" w:rsidP="001A6A9A" w:rsidRDefault="00647C97" w14:paraId="2914554E" w14:textId="77777777">
      <w:pPr>
        <w:numPr>
          <w:ilvl w:val="0"/>
          <w:numId w:val="36"/>
        </w:numPr>
        <w:spacing w:before="100" w:beforeAutospacing="1" w:after="100" w:afterAutospacing="1"/>
        <w:rPr>
          <w:lang w:eastAsia="en-GB"/>
        </w:rPr>
      </w:pPr>
      <w:r w:rsidRPr="00C05CBF">
        <w:rPr>
          <w:b/>
          <w:bCs/>
          <w:lang w:eastAsia="en-GB"/>
        </w:rPr>
        <w:t>Recognition Programs:</w:t>
      </w:r>
      <w:r w:rsidRPr="00C05CBF">
        <w:rPr>
          <w:lang w:eastAsia="en-GB"/>
        </w:rPr>
        <w:t xml:space="preserve"> Acknowledge and reward proactive security behaviour.</w:t>
      </w:r>
    </w:p>
    <w:p w:rsidRPr="00C05CBF" w:rsidR="00647C97" w:rsidP="00647C97" w:rsidRDefault="00647C97" w14:paraId="0C194796" w14:textId="77777777">
      <w:pPr>
        <w:spacing w:before="100" w:beforeAutospacing="1" w:after="100" w:afterAutospacing="1"/>
        <w:outlineLvl w:val="1"/>
        <w:rPr>
          <w:b/>
          <w:bCs/>
          <w:sz w:val="36"/>
          <w:szCs w:val="36"/>
          <w:lang w:eastAsia="en-GB"/>
        </w:rPr>
      </w:pPr>
      <w:bookmarkStart w:name="_Toc191978458" w:id="60"/>
      <w:bookmarkStart w:name="_Toc197434325" w:id="61"/>
      <w:r w:rsidRPr="00C05CBF">
        <w:rPr>
          <w:b/>
          <w:bCs/>
          <w:sz w:val="36"/>
          <w:szCs w:val="36"/>
          <w:lang w:eastAsia="en-GB"/>
        </w:rPr>
        <w:t>9. Compliance and Audit Recommendations</w:t>
      </w:r>
      <w:bookmarkEnd w:id="60"/>
      <w:bookmarkEnd w:id="61"/>
    </w:p>
    <w:p w:rsidRPr="00C05CBF" w:rsidR="00647C97" w:rsidP="00647C97" w:rsidRDefault="00647C97" w14:paraId="40DC0C73" w14:textId="77777777">
      <w:pPr>
        <w:spacing w:before="100" w:beforeAutospacing="1" w:after="100" w:afterAutospacing="1"/>
        <w:outlineLvl w:val="2"/>
        <w:rPr>
          <w:b/>
          <w:bCs/>
          <w:sz w:val="27"/>
          <w:szCs w:val="27"/>
          <w:lang w:eastAsia="en-GB"/>
        </w:rPr>
      </w:pPr>
      <w:bookmarkStart w:name="_Toc191978459" w:id="62"/>
      <w:bookmarkStart w:name="_Toc197434326" w:id="63"/>
      <w:r w:rsidRPr="00C05CBF">
        <w:rPr>
          <w:b/>
          <w:bCs/>
          <w:sz w:val="27"/>
          <w:szCs w:val="27"/>
          <w:lang w:eastAsia="en-GB"/>
        </w:rPr>
        <w:t>9.1 Achieve Regulatory Compliance</w:t>
      </w:r>
      <w:bookmarkEnd w:id="62"/>
      <w:bookmarkEnd w:id="63"/>
    </w:p>
    <w:p w:rsidRPr="00C05CBF" w:rsidR="00647C97" w:rsidP="00647C97" w:rsidRDefault="00647C97" w14:paraId="54D67224" w14:textId="7B4A1104">
      <w:pPr>
        <w:spacing w:before="100" w:beforeAutospacing="1" w:after="100" w:afterAutospacing="1"/>
        <w:rPr>
          <w:lang w:eastAsia="en-GB"/>
        </w:rPr>
      </w:pPr>
      <w:r w:rsidRPr="00C05CBF">
        <w:rPr>
          <w:b/>
          <w:bCs/>
          <w:lang w:eastAsia="en-GB"/>
        </w:rPr>
        <w:t>Recommendation:</w:t>
      </w:r>
      <w:r w:rsidRPr="00C05CBF">
        <w:rPr>
          <w:lang w:eastAsia="en-GB"/>
        </w:rPr>
        <w:t xml:space="preserve"> Align security practices with legal requirements</w:t>
      </w:r>
      <w:r w:rsidR="00520D15">
        <w:rPr>
          <w:lang w:eastAsia="en-GB"/>
        </w:rPr>
        <w:t xml:space="preserve"> </w:t>
      </w:r>
      <w:r w:rsidR="00CC1DB2">
        <w:rPr>
          <w:lang w:eastAsia="en-GB"/>
        </w:rPr>
        <w:t>[19],</w:t>
      </w:r>
      <w:r w:rsidR="00520D15">
        <w:rPr>
          <w:lang w:eastAsia="en-GB"/>
        </w:rPr>
        <w:t>[20]</w:t>
      </w:r>
      <w:r w:rsidRPr="00C05CBF">
        <w:rPr>
          <w:lang w:eastAsia="en-GB"/>
        </w:rPr>
        <w:t>.</w:t>
      </w:r>
    </w:p>
    <w:p w:rsidRPr="00C05CBF" w:rsidR="00647C97" w:rsidP="00647C97" w:rsidRDefault="00647C97" w14:paraId="41E5AB2A" w14:textId="77777777">
      <w:pPr>
        <w:spacing w:before="100" w:beforeAutospacing="1" w:after="100" w:afterAutospacing="1"/>
        <w:outlineLvl w:val="3"/>
        <w:rPr>
          <w:b/>
          <w:bCs/>
          <w:lang w:eastAsia="en-GB"/>
        </w:rPr>
      </w:pPr>
      <w:r w:rsidRPr="00C05CBF">
        <w:rPr>
          <w:b/>
          <w:bCs/>
          <w:lang w:eastAsia="en-GB"/>
        </w:rPr>
        <w:t>9.1.1 GDPR Compliance</w:t>
      </w:r>
    </w:p>
    <w:p w:rsidRPr="00C05CBF" w:rsidR="00647C97" w:rsidP="001A6A9A" w:rsidRDefault="00647C97" w14:paraId="22E44D2A" w14:textId="77777777">
      <w:pPr>
        <w:numPr>
          <w:ilvl w:val="0"/>
          <w:numId w:val="37"/>
        </w:numPr>
        <w:spacing w:before="100" w:beforeAutospacing="1" w:after="100" w:afterAutospacing="1"/>
        <w:rPr>
          <w:lang w:eastAsia="en-GB"/>
        </w:rPr>
      </w:pPr>
      <w:r w:rsidRPr="00C05CBF">
        <w:rPr>
          <w:b/>
          <w:bCs/>
          <w:lang w:eastAsia="en-GB"/>
        </w:rPr>
        <w:t>Data Protection Measures:</w:t>
      </w:r>
      <w:r w:rsidRPr="00C05CBF">
        <w:rPr>
          <w:lang w:eastAsia="en-GB"/>
        </w:rPr>
        <w:t xml:space="preserve"> Implement appropriate technical and organizational measures to protect personal data.</w:t>
      </w:r>
    </w:p>
    <w:p w:rsidRPr="00C05CBF" w:rsidR="00647C97" w:rsidP="001A6A9A" w:rsidRDefault="00647C97" w14:paraId="2B71151B" w14:textId="279B8A0B">
      <w:pPr>
        <w:numPr>
          <w:ilvl w:val="0"/>
          <w:numId w:val="37"/>
        </w:numPr>
        <w:spacing w:before="100" w:beforeAutospacing="1" w:after="100" w:afterAutospacing="1"/>
        <w:rPr>
          <w:lang w:eastAsia="en-GB"/>
        </w:rPr>
      </w:pPr>
      <w:r w:rsidRPr="00C05CBF">
        <w:rPr>
          <w:b/>
          <w:bCs/>
          <w:lang w:eastAsia="en-GB"/>
        </w:rPr>
        <w:t xml:space="preserve">Data </w:t>
      </w:r>
      <w:r w:rsidR="0033767A">
        <w:rPr>
          <w:b/>
          <w:bCs/>
          <w:lang w:eastAsia="en-GB"/>
        </w:rPr>
        <w:t>Minimisation</w:t>
      </w:r>
      <w:r w:rsidRPr="00C05CBF">
        <w:rPr>
          <w:b/>
          <w:bCs/>
          <w:lang w:eastAsia="en-GB"/>
        </w:rPr>
        <w:t>:</w:t>
      </w:r>
      <w:r w:rsidRPr="00C05CBF">
        <w:rPr>
          <w:lang w:eastAsia="en-GB"/>
        </w:rPr>
        <w:t xml:space="preserve"> Collect only necessary data and retain it for no longer than required.</w:t>
      </w:r>
    </w:p>
    <w:p w:rsidRPr="00C05CBF" w:rsidR="00647C97" w:rsidP="00647C97" w:rsidRDefault="00647C97" w14:paraId="2C438646" w14:textId="77777777">
      <w:pPr>
        <w:spacing w:before="100" w:beforeAutospacing="1" w:after="100" w:afterAutospacing="1"/>
        <w:outlineLvl w:val="3"/>
        <w:rPr>
          <w:b/>
          <w:bCs/>
          <w:lang w:eastAsia="en-GB"/>
        </w:rPr>
      </w:pPr>
      <w:r w:rsidRPr="00C05CBF">
        <w:rPr>
          <w:b/>
          <w:bCs/>
          <w:lang w:eastAsia="en-GB"/>
        </w:rPr>
        <w:t>9.1.2 PCI-DSS Compliance</w:t>
      </w:r>
    </w:p>
    <w:p w:rsidRPr="00C05CBF" w:rsidR="00647C97" w:rsidP="001A6A9A" w:rsidRDefault="00647C97" w14:paraId="358300A0" w14:textId="77777777">
      <w:pPr>
        <w:numPr>
          <w:ilvl w:val="0"/>
          <w:numId w:val="38"/>
        </w:numPr>
        <w:spacing w:before="100" w:beforeAutospacing="1" w:after="100" w:afterAutospacing="1"/>
        <w:rPr>
          <w:lang w:eastAsia="en-GB"/>
        </w:rPr>
      </w:pPr>
      <w:r w:rsidRPr="00C05CBF">
        <w:rPr>
          <w:b/>
          <w:bCs/>
          <w:lang w:eastAsia="en-GB"/>
        </w:rPr>
        <w:t>Secure Transactions:</w:t>
      </w:r>
      <w:r w:rsidRPr="00C05CBF">
        <w:rPr>
          <w:lang w:eastAsia="en-GB"/>
        </w:rPr>
        <w:t xml:space="preserve"> Ensure all payment processing systems meet PCI-DSS standards.</w:t>
      </w:r>
    </w:p>
    <w:p w:rsidRPr="00C05CBF" w:rsidR="00647C97" w:rsidP="001A6A9A" w:rsidRDefault="00647C97" w14:paraId="7DBBC1C1" w14:textId="77777777">
      <w:pPr>
        <w:numPr>
          <w:ilvl w:val="0"/>
          <w:numId w:val="38"/>
        </w:numPr>
        <w:spacing w:before="100" w:beforeAutospacing="1" w:after="100" w:afterAutospacing="1"/>
        <w:rPr>
          <w:lang w:eastAsia="en-GB"/>
        </w:rPr>
      </w:pPr>
      <w:r w:rsidRPr="00C05CBF">
        <w:rPr>
          <w:b/>
          <w:bCs/>
          <w:lang w:eastAsia="en-GB"/>
        </w:rPr>
        <w:t>Regular Assessments:</w:t>
      </w:r>
      <w:r w:rsidRPr="00C05CBF">
        <w:rPr>
          <w:lang w:eastAsia="en-GB"/>
        </w:rPr>
        <w:t xml:space="preserve"> Conduct periodic compliance assessments and address any gaps promptly.</w:t>
      </w:r>
    </w:p>
    <w:p w:rsidRPr="00C05CBF" w:rsidR="00647C97" w:rsidP="00647C97" w:rsidRDefault="00647C97" w14:paraId="2704FBD5" w14:textId="77777777">
      <w:pPr>
        <w:spacing w:before="100" w:beforeAutospacing="1" w:after="100" w:afterAutospacing="1"/>
        <w:outlineLvl w:val="2"/>
        <w:rPr>
          <w:b/>
          <w:bCs/>
          <w:sz w:val="27"/>
          <w:szCs w:val="27"/>
          <w:lang w:eastAsia="en-GB"/>
        </w:rPr>
      </w:pPr>
      <w:bookmarkStart w:name="_Toc191978460" w:id="64"/>
      <w:bookmarkStart w:name="_Toc197434327" w:id="65"/>
      <w:r w:rsidRPr="00C05CBF">
        <w:rPr>
          <w:b/>
          <w:bCs/>
          <w:sz w:val="27"/>
          <w:szCs w:val="27"/>
          <w:lang w:eastAsia="en-GB"/>
        </w:rPr>
        <w:t>9.2 Conduct Regular Audits</w:t>
      </w:r>
      <w:bookmarkEnd w:id="64"/>
      <w:bookmarkEnd w:id="65"/>
    </w:p>
    <w:p w:rsidRPr="00C05CBF" w:rsidR="00647C97" w:rsidP="00647C97" w:rsidRDefault="00647C97" w14:paraId="053DD175" w14:textId="77777777">
      <w:pPr>
        <w:spacing w:before="100" w:beforeAutospacing="1" w:after="100" w:afterAutospacing="1"/>
        <w:rPr>
          <w:lang w:eastAsia="en-GB"/>
        </w:rPr>
      </w:pPr>
      <w:r w:rsidRPr="00C05CBF">
        <w:rPr>
          <w:b/>
          <w:bCs/>
          <w:lang w:eastAsia="en-GB"/>
        </w:rPr>
        <w:t>Recommendation:</w:t>
      </w:r>
      <w:r w:rsidRPr="00C05CBF">
        <w:rPr>
          <w:lang w:eastAsia="en-GB"/>
        </w:rPr>
        <w:t xml:space="preserve"> Perform internal and external audits to validate security controls.</w:t>
      </w:r>
    </w:p>
    <w:p w:rsidRPr="00C05CBF" w:rsidR="00647C97" w:rsidP="001A6A9A" w:rsidRDefault="00647C97" w14:paraId="2F991606" w14:textId="77777777">
      <w:pPr>
        <w:numPr>
          <w:ilvl w:val="0"/>
          <w:numId w:val="39"/>
        </w:numPr>
        <w:spacing w:before="100" w:beforeAutospacing="1" w:after="100" w:afterAutospacing="1"/>
        <w:rPr>
          <w:lang w:eastAsia="en-GB"/>
        </w:rPr>
      </w:pPr>
      <w:r w:rsidRPr="00C05CBF">
        <w:rPr>
          <w:b/>
          <w:bCs/>
          <w:lang w:eastAsia="en-GB"/>
        </w:rPr>
        <w:t>Internal Audits:</w:t>
      </w:r>
      <w:r w:rsidRPr="00C05CBF">
        <w:rPr>
          <w:lang w:eastAsia="en-GB"/>
        </w:rPr>
        <w:t xml:space="preserve"> Schedule routine checks to ensure policies and procedures are followed.</w:t>
      </w:r>
    </w:p>
    <w:p w:rsidRPr="00C05CBF" w:rsidR="00647C97" w:rsidP="001A6A9A" w:rsidRDefault="00647C97" w14:paraId="1EEEB794" w14:textId="77777777">
      <w:pPr>
        <w:numPr>
          <w:ilvl w:val="0"/>
          <w:numId w:val="39"/>
        </w:numPr>
        <w:spacing w:before="100" w:beforeAutospacing="1" w:after="100" w:afterAutospacing="1"/>
        <w:rPr>
          <w:lang w:eastAsia="en-GB"/>
        </w:rPr>
      </w:pPr>
      <w:r w:rsidRPr="00C05CBF">
        <w:rPr>
          <w:b/>
          <w:bCs/>
          <w:lang w:eastAsia="en-GB"/>
        </w:rPr>
        <w:t>Third-Party Audits:</w:t>
      </w:r>
      <w:r w:rsidRPr="00C05CBF">
        <w:rPr>
          <w:lang w:eastAsia="en-GB"/>
        </w:rPr>
        <w:t xml:space="preserve"> Engage external auditors to provide an unbiased evaluation of the security posture.</w:t>
      </w:r>
    </w:p>
    <w:p w:rsidRPr="00C05CBF" w:rsidR="00647C97" w:rsidP="00647C97" w:rsidRDefault="00647C97" w14:paraId="4705629C" w14:textId="77777777">
      <w:pPr>
        <w:spacing w:before="100" w:beforeAutospacing="1" w:after="100" w:afterAutospacing="1"/>
        <w:outlineLvl w:val="1"/>
        <w:rPr>
          <w:b/>
          <w:bCs/>
          <w:sz w:val="36"/>
          <w:szCs w:val="36"/>
          <w:lang w:eastAsia="en-GB"/>
        </w:rPr>
      </w:pPr>
      <w:bookmarkStart w:name="_Toc191978461" w:id="66"/>
      <w:bookmarkStart w:name="_Toc197434328" w:id="67"/>
      <w:r w:rsidRPr="00C05CBF">
        <w:rPr>
          <w:b/>
          <w:bCs/>
          <w:sz w:val="36"/>
          <w:szCs w:val="36"/>
          <w:lang w:eastAsia="en-GB"/>
        </w:rPr>
        <w:t>10. Conclusion</w:t>
      </w:r>
      <w:bookmarkEnd w:id="66"/>
      <w:bookmarkEnd w:id="67"/>
    </w:p>
    <w:p w:rsidRPr="0056174A" w:rsidR="0056174A" w:rsidP="0056174A" w:rsidRDefault="00647C97" w14:paraId="58F4360E" w14:textId="5F550831">
      <w:pPr>
        <w:spacing w:before="100" w:beforeAutospacing="1" w:after="100" w:afterAutospacing="1"/>
        <w:rPr>
          <w:lang w:val="en-GB" w:eastAsia="en-GB"/>
        </w:rPr>
      </w:pPr>
      <w:r w:rsidRPr="00C05CBF">
        <w:rPr>
          <w:lang w:eastAsia="en-GB"/>
        </w:rPr>
        <w:t>The findings from recent security incidents at FinSecure Ltd underscore the need for immediate action to strengthen the company's cybersecurity defences. By implementing the recommendations outlined in this report, FSL can significantly reduce the risk of future breaches, ensure compliance with regulatory requirements, and protect its reputation in the financial services industry. A proactive approach encompassing technological enhancements, policy development, employee training, and continuous monitoring will establish a robust security framework aligned with the principles of the CIA triad.</w:t>
      </w:r>
      <w:r w:rsidRPr="0056174A" w:rsidR="0056174A">
        <w:rPr>
          <w:rFonts w:ascii="Arial" w:hAnsi="Arial" w:cs="Arial"/>
          <w:b/>
          <w:bCs/>
          <w:color w:val="1B1C1D"/>
          <w:sz w:val="24"/>
          <w:szCs w:val="24"/>
          <w:lang w:val="en-GB" w:eastAsia="en-GB"/>
        </w:rPr>
        <w:t xml:space="preserve"> </w:t>
      </w:r>
      <w:r w:rsidRPr="0056174A" w:rsidR="0056174A">
        <w:rPr>
          <w:lang w:val="en-GB" w:eastAsia="en-GB"/>
        </w:rPr>
        <w:t>The importance of a strong security posture in the financial services industry, particularly in the context of increasing phishing attacks [4] and the need for compliance with regulations such as GDPR and PCI-DSS [19], [20], cannot be overstated [1], [2].</w:t>
      </w:r>
    </w:p>
    <w:p w:rsidRPr="00C05CBF" w:rsidR="00647C97" w:rsidP="00647C97" w:rsidRDefault="00647C97" w14:paraId="34A4DD34" w14:textId="2BCA919A">
      <w:pPr>
        <w:spacing w:before="100" w:beforeAutospacing="1" w:after="100" w:afterAutospacing="1"/>
        <w:rPr>
          <w:lang w:eastAsia="en-GB"/>
        </w:rPr>
      </w:pPr>
    </w:p>
    <w:p w:rsidRPr="00C05CBF" w:rsidR="00647C97" w:rsidP="00647C97" w:rsidRDefault="00647C97" w14:paraId="33C6E843" w14:textId="77777777">
      <w:pPr>
        <w:spacing w:before="100" w:beforeAutospacing="1" w:after="100" w:afterAutospacing="1"/>
        <w:rPr>
          <w:lang w:eastAsia="en-GB"/>
        </w:rPr>
      </w:pPr>
      <w:r w:rsidRPr="00C05CBF">
        <w:rPr>
          <w:b/>
          <w:bCs/>
          <w:lang w:eastAsia="en-GB"/>
        </w:rPr>
        <w:t>Next Steps:</w:t>
      </w:r>
    </w:p>
    <w:p w:rsidRPr="00C05CBF" w:rsidR="00647C97" w:rsidP="001A6A9A" w:rsidRDefault="00647C97" w14:paraId="70C91A0B" w14:textId="29C00F79">
      <w:pPr>
        <w:numPr>
          <w:ilvl w:val="0"/>
          <w:numId w:val="40"/>
        </w:numPr>
        <w:spacing w:before="100" w:beforeAutospacing="1" w:after="100" w:afterAutospacing="1"/>
        <w:rPr>
          <w:lang w:eastAsia="en-GB"/>
        </w:rPr>
      </w:pPr>
      <w:r w:rsidRPr="00C05CBF">
        <w:rPr>
          <w:b/>
          <w:bCs/>
          <w:lang w:eastAsia="en-GB"/>
        </w:rPr>
        <w:t>Develop an Action Plan:</w:t>
      </w:r>
      <w:r w:rsidRPr="00C05CBF">
        <w:rPr>
          <w:lang w:eastAsia="en-GB"/>
        </w:rPr>
        <w:t xml:space="preserve"> Prioriti</w:t>
      </w:r>
      <w:r w:rsidR="001C165C">
        <w:rPr>
          <w:lang w:eastAsia="en-GB"/>
        </w:rPr>
        <w:t>s</w:t>
      </w:r>
      <w:r w:rsidRPr="00C05CBF">
        <w:rPr>
          <w:lang w:eastAsia="en-GB"/>
        </w:rPr>
        <w:t>e the recommendations based on risk assessment and resource availability.</w:t>
      </w:r>
    </w:p>
    <w:p w:rsidRPr="00C05CBF" w:rsidR="00647C97" w:rsidP="001A6A9A" w:rsidRDefault="00647C97" w14:paraId="6DF911AD" w14:textId="77777777">
      <w:pPr>
        <w:numPr>
          <w:ilvl w:val="0"/>
          <w:numId w:val="40"/>
        </w:numPr>
        <w:spacing w:before="100" w:beforeAutospacing="1" w:after="100" w:afterAutospacing="1"/>
        <w:rPr>
          <w:lang w:eastAsia="en-GB"/>
        </w:rPr>
      </w:pPr>
      <w:r w:rsidRPr="00C05CBF">
        <w:rPr>
          <w:b/>
          <w:bCs/>
          <w:lang w:eastAsia="en-GB"/>
        </w:rPr>
        <w:t>Allocate Budget and Resources:</w:t>
      </w:r>
      <w:r w:rsidRPr="00C05CBF">
        <w:rPr>
          <w:lang w:eastAsia="en-GB"/>
        </w:rPr>
        <w:t xml:space="preserve"> Secure necessary funding and assign responsible personnel for implementation.</w:t>
      </w:r>
    </w:p>
    <w:p w:rsidRPr="00C05CBF" w:rsidR="00647C97" w:rsidP="001A6A9A" w:rsidRDefault="00647C97" w14:paraId="07281974" w14:textId="77777777">
      <w:pPr>
        <w:numPr>
          <w:ilvl w:val="0"/>
          <w:numId w:val="40"/>
        </w:numPr>
        <w:spacing w:before="100" w:beforeAutospacing="1" w:after="100" w:afterAutospacing="1"/>
        <w:rPr>
          <w:lang w:eastAsia="en-GB"/>
        </w:rPr>
      </w:pPr>
      <w:r w:rsidRPr="00C05CBF">
        <w:rPr>
          <w:b/>
          <w:bCs/>
          <w:lang w:eastAsia="en-GB"/>
        </w:rPr>
        <w:t>Set Timelines and Milestones:</w:t>
      </w:r>
      <w:r w:rsidRPr="00C05CBF">
        <w:rPr>
          <w:lang w:eastAsia="en-GB"/>
        </w:rPr>
        <w:t xml:space="preserve"> Establish realistic timelines for achieving each objective and monitor progress regularly.</w:t>
      </w:r>
    </w:p>
    <w:p w:rsidRPr="00C05CBF" w:rsidR="00647C97" w:rsidP="00647C97" w:rsidRDefault="00647C97" w14:paraId="28653781" w14:textId="77777777">
      <w:pPr>
        <w:spacing w:before="100" w:beforeAutospacing="1" w:after="100" w:afterAutospacing="1"/>
        <w:rPr>
          <w:lang w:eastAsia="en-GB"/>
        </w:rPr>
      </w:pPr>
      <w:r w:rsidRPr="00C05CBF">
        <w:rPr>
          <w:lang w:eastAsia="en-GB"/>
        </w:rPr>
        <w:t>By taking decisive action on these recommendations, FinSecure Ltd can build a resilient security infrastructure capable of defending against evolving cyber threats.</w:t>
      </w:r>
    </w:p>
    <w:p w:rsidR="00497901" w:rsidRDefault="00497901" w14:paraId="4E0F2AD3" w14:textId="5B93CB95">
      <w:r>
        <w:br w:type="page"/>
      </w:r>
    </w:p>
    <w:p w:rsidR="00647C97" w:rsidP="00647C97" w:rsidRDefault="00647C97" w14:paraId="4FF60C5D" w14:textId="77777777"/>
    <w:p w:rsidR="00497901" w:rsidP="00015130" w:rsidRDefault="006E7F12" w14:paraId="4978AEDB" w14:textId="7CFEA3B1">
      <w:pPr>
        <w:rPr>
          <w:sz w:val="36"/>
          <w:szCs w:val="36"/>
          <w:lang w:val="en-GB"/>
        </w:rPr>
      </w:pPr>
      <w:r w:rsidRPr="00015130">
        <w:rPr>
          <w:sz w:val="36"/>
          <w:szCs w:val="36"/>
          <w:lang w:val="en-GB"/>
        </w:rPr>
        <w:t>11.</w:t>
      </w:r>
      <w:r w:rsidRPr="00015130" w:rsidR="00497901">
        <w:rPr>
          <w:sz w:val="36"/>
          <w:szCs w:val="36"/>
          <w:lang w:val="en-GB"/>
        </w:rPr>
        <w:t>References</w:t>
      </w:r>
    </w:p>
    <w:p w:rsidRPr="00015130" w:rsidR="0025154E" w:rsidP="00015130" w:rsidRDefault="0025154E" w14:paraId="6D1D38E8" w14:textId="77777777">
      <w:pPr>
        <w:rPr>
          <w:sz w:val="36"/>
          <w:szCs w:val="36"/>
          <w:lang w:val="en-GB"/>
        </w:rPr>
      </w:pPr>
    </w:p>
    <w:p w:rsidRPr="00497901" w:rsidR="00497901" w:rsidP="00497901" w:rsidRDefault="00497901" w14:paraId="35D8F062" w14:textId="77777777">
      <w:pPr>
        <w:rPr>
          <w:lang w:val="en-GB"/>
        </w:rPr>
      </w:pPr>
      <w:r w:rsidRPr="00497901">
        <w:rPr>
          <w:lang w:val="en-GB"/>
        </w:rPr>
        <w:t>[1] Akamai, "Cybersecurity Strategies for Financial Institutions." [Online]. Available: [https://www.akamai.com/site/en/documents/ebook/2024/cybersecurity-strategies-for-financial-institutions.pdf]. [Accessed: Apr. 15, 2025].</w:t>
      </w:r>
    </w:p>
    <w:p w:rsidRPr="00497901" w:rsidR="00497901" w:rsidP="00497901" w:rsidRDefault="00497901" w14:paraId="5E8ABDDC" w14:textId="77777777">
      <w:pPr>
        <w:rPr>
          <w:lang w:val="en-GB"/>
        </w:rPr>
      </w:pPr>
      <w:r w:rsidRPr="00497901">
        <w:rPr>
          <w:lang w:val="en-GB"/>
        </w:rPr>
        <w:t xml:space="preserve">[2] </w:t>
      </w:r>
      <w:proofErr w:type="spellStart"/>
      <w:r w:rsidRPr="00497901">
        <w:rPr>
          <w:lang w:val="en-GB"/>
        </w:rPr>
        <w:t>Netguru</w:t>
      </w:r>
      <w:proofErr w:type="spellEnd"/>
      <w:r w:rsidRPr="00497901">
        <w:rPr>
          <w:lang w:val="en-GB"/>
        </w:rPr>
        <w:t>, "Cybersecurity for Financial Services: Best Practices in 2023." [Online]. Available: [https://www.netguru.com/blog/cybersecurity-best-practices-finance-services]. [Accessed: Apr. 15, 2025].</w:t>
      </w:r>
    </w:p>
    <w:p w:rsidRPr="00497901" w:rsidR="00497901" w:rsidP="00497901" w:rsidRDefault="00497901" w14:paraId="0BA28E19" w14:textId="77777777">
      <w:pPr>
        <w:rPr>
          <w:lang w:val="en-GB"/>
        </w:rPr>
      </w:pPr>
      <w:r w:rsidRPr="00497901">
        <w:rPr>
          <w:lang w:val="en-GB"/>
        </w:rPr>
        <w:t>[4] FIDO Alliance, "Passkeys: The Journey to Prevent Phishing Attacks." [Online]. Available: [https://fidoalliance.org/white-paper-passkeys-the-journey-to-prevent-phishing-attacks/]. [Accessed: Apr. 15, 2025].</w:t>
      </w:r>
    </w:p>
    <w:p w:rsidRPr="00497901" w:rsidR="00497901" w:rsidP="00497901" w:rsidRDefault="00497901" w14:paraId="7631FB25" w14:textId="77777777">
      <w:pPr>
        <w:rPr>
          <w:lang w:val="en-GB"/>
        </w:rPr>
      </w:pPr>
      <w:r w:rsidRPr="00497901">
        <w:rPr>
          <w:lang w:val="en-GB"/>
        </w:rPr>
        <w:t>[6] ICO, "Unauthorised access." [Online]. Available: [https://ico.org.uk/action-weve-taken/complaints-and-concerns-data-sets/data-security-incident-trends/glossary-of-terms/incident-types/#:~:text=Unauthorised%20access%20%E2%80%93%20an%20unauthorised%20individual,has%20forcibly%20accessed%20a%20system.]. [Accessed: Apr. 15, 2025].</w:t>
      </w:r>
    </w:p>
    <w:p w:rsidRPr="00497901" w:rsidR="00497901" w:rsidP="00497901" w:rsidRDefault="00497901" w14:paraId="767C9EC4" w14:textId="77777777">
      <w:pPr>
        <w:rPr>
          <w:lang w:val="en-GB"/>
        </w:rPr>
      </w:pPr>
      <w:r w:rsidRPr="00497901">
        <w:rPr>
          <w:lang w:val="en-GB"/>
        </w:rPr>
        <w:t xml:space="preserve">[7] </w:t>
      </w:r>
      <w:proofErr w:type="spellStart"/>
      <w:r w:rsidRPr="00497901">
        <w:rPr>
          <w:lang w:val="en-GB"/>
        </w:rPr>
        <w:t>Cymulate</w:t>
      </w:r>
      <w:proofErr w:type="spellEnd"/>
      <w:r w:rsidRPr="00497901">
        <w:rPr>
          <w:lang w:val="en-GB"/>
        </w:rPr>
        <w:t>, "Protect Your Network from Unauthorized Access: 6 Security Controls Every CISO Needs in 2025." [Online]. Available: [https://softprom.com/protect-your-network-from-unauthorized-access-6-security-controls-every-ciso-needs-in-2025]. [Accessed: Apr. 15, 2025].</w:t>
      </w:r>
    </w:p>
    <w:p w:rsidRPr="00497901" w:rsidR="00497901" w:rsidP="00497901" w:rsidRDefault="00497901" w14:paraId="25E3CDCD" w14:textId="77777777">
      <w:pPr>
        <w:rPr>
          <w:lang w:val="en-GB"/>
        </w:rPr>
      </w:pPr>
      <w:r w:rsidRPr="00497901">
        <w:rPr>
          <w:lang w:val="en-GB"/>
        </w:rPr>
        <w:t>[8] Entrust, "Data Encryption and Rekeying Made Easy White Paper." [Online]. Available: [https://www.entrust.com/sites/default/files/documentation/whitepapers/dps-data-encryption-rekeying-made-easy-wp.pdf]. [Accessed: Apr. 15, 2025].</w:t>
      </w:r>
    </w:p>
    <w:p w:rsidRPr="00497901" w:rsidR="00497901" w:rsidP="00497901" w:rsidRDefault="00497901" w14:paraId="2F5AEA0B" w14:textId="77777777">
      <w:pPr>
        <w:rPr>
          <w:lang w:val="en-GB"/>
        </w:rPr>
      </w:pPr>
      <w:r w:rsidRPr="00497901">
        <w:rPr>
          <w:lang w:val="en-GB"/>
        </w:rPr>
        <w:t xml:space="preserve">[9] O. P. Olaiya, et al., "Encryption techniques for financial data security in fintech applications," </w:t>
      </w:r>
      <w:r w:rsidRPr="00497901">
        <w:rPr>
          <w:i/>
          <w:iCs/>
          <w:lang w:val="en-GB"/>
        </w:rPr>
        <w:t xml:space="preserve">International Journal of Science and Research Archive, </w:t>
      </w:r>
      <w:r w:rsidRPr="00497901">
        <w:rPr>
          <w:lang w:val="en-GB"/>
        </w:rPr>
        <w:t>vol. 12, no. 1, pp.2942–2949, 2024.</w:t>
      </w:r>
    </w:p>
    <w:p w:rsidRPr="00497901" w:rsidR="00497901" w:rsidP="00497901" w:rsidRDefault="00497901" w14:paraId="4DD18728" w14:textId="77777777">
      <w:pPr>
        <w:rPr>
          <w:lang w:val="en-GB"/>
        </w:rPr>
      </w:pPr>
      <w:r w:rsidRPr="00497901">
        <w:rPr>
          <w:lang w:val="en-GB"/>
        </w:rPr>
        <w:t xml:space="preserve">[10] </w:t>
      </w:r>
      <w:proofErr w:type="spellStart"/>
      <w:r w:rsidRPr="00497901">
        <w:rPr>
          <w:lang w:val="en-GB"/>
        </w:rPr>
        <w:t>Frontegg</w:t>
      </w:r>
      <w:proofErr w:type="spellEnd"/>
      <w:r w:rsidRPr="00497901">
        <w:rPr>
          <w:lang w:val="en-GB"/>
        </w:rPr>
        <w:t>, "Data Encryption: What It Is, How It Works, and Best Practices." [Online]. Available: [https://frontegg.com/blog/data-encryption-what-it-is-how-it-works-and-best-practices#:~:text=Data%20encryption%20works%20by%20transforming,back%20to%20its%20original%20form.]. [Accessed: Apr. 15, 2025].</w:t>
      </w:r>
    </w:p>
    <w:p w:rsidRPr="00497901" w:rsidR="00497901" w:rsidP="00497901" w:rsidRDefault="00497901" w14:paraId="7A3AD73B" w14:textId="77777777">
      <w:pPr>
        <w:rPr>
          <w:lang w:val="en-GB"/>
        </w:rPr>
      </w:pPr>
      <w:r w:rsidRPr="00497901">
        <w:rPr>
          <w:lang w:val="en-GB"/>
        </w:rPr>
        <w:t>[11] Okta, "Whitepaper - What Is Multi-Factor or Two Factor Authentication." [Online]. Available: [https://www.okta.com/resources/whitepaper/what-is-multi-factor-or-two-factor-authentication/]. [Accessed: Apr. 15, 2025].</w:t>
      </w:r>
    </w:p>
    <w:p w:rsidRPr="00497901" w:rsidR="00497901" w:rsidP="00497901" w:rsidRDefault="00497901" w14:paraId="3E5FDA23" w14:textId="77777777">
      <w:pPr>
        <w:rPr>
          <w:lang w:val="en-GB"/>
        </w:rPr>
      </w:pPr>
      <w:r w:rsidRPr="00497901">
        <w:rPr>
          <w:lang w:val="en-GB"/>
        </w:rPr>
        <w:t>[12] Voog, "White paper Two-Factor Authentication." [Online]. Available: [https://media.voog.com/0000/0039/8460/files/White_paper_Two-factor_authentication.pdf]. [Accessed: Apr. 15, 2025].</w:t>
      </w:r>
    </w:p>
    <w:p w:rsidR="00497901" w:rsidP="00497901" w:rsidRDefault="00497901" w14:paraId="7E40332C" w14:textId="77777777">
      <w:pPr>
        <w:rPr>
          <w:lang w:val="en-GB"/>
        </w:rPr>
      </w:pPr>
      <w:r w:rsidRPr="00497901">
        <w:rPr>
          <w:lang w:val="en-GB"/>
        </w:rPr>
        <w:t xml:space="preserve">[13] M. Hijji and G. Alam, "Cybersecurity Awareness and Training (CAT) Framework for Remote Working Employees," </w:t>
      </w:r>
      <w:r w:rsidRPr="00497901">
        <w:rPr>
          <w:i/>
          <w:iCs/>
          <w:lang w:val="en-GB"/>
        </w:rPr>
        <w:t>Sensors</w:t>
      </w:r>
      <w:r w:rsidRPr="00497901">
        <w:rPr>
          <w:lang w:val="en-GB"/>
        </w:rPr>
        <w:t>, vol. 22, no. 22,</w:t>
      </w:r>
      <w:r w:rsidRPr="00497901">
        <w:rPr>
          <w:vertAlign w:val="superscript"/>
          <w:lang w:val="en-GB"/>
        </w:rPr>
        <w:t xml:space="preserve"> 1 </w:t>
      </w:r>
      <w:r w:rsidRPr="00497901">
        <w:rPr>
          <w:lang w:val="en-GB"/>
        </w:rPr>
        <w:t xml:space="preserve">Art. no. 8663, Nov. 2022, </w:t>
      </w:r>
      <w:proofErr w:type="spellStart"/>
      <w:r w:rsidRPr="00497901">
        <w:rPr>
          <w:lang w:val="en-GB"/>
        </w:rPr>
        <w:t>doi</w:t>
      </w:r>
      <w:proofErr w:type="spellEnd"/>
      <w:r w:rsidRPr="00497901">
        <w:rPr>
          <w:lang w:val="en-GB"/>
        </w:rPr>
        <w:t>: 10.3390/s22228663</w:t>
      </w:r>
    </w:p>
    <w:p w:rsidR="00703DEB" w:rsidP="00497901" w:rsidRDefault="00703DEB" w14:paraId="05FC2EB9" w14:textId="77777777">
      <w:pPr>
        <w:rPr>
          <w:lang w:val="en-GB"/>
        </w:rPr>
      </w:pPr>
    </w:p>
    <w:p w:rsidR="00703DEB" w:rsidP="00497901" w:rsidRDefault="00703DEB" w14:paraId="2C755E01" w14:textId="77777777">
      <w:pPr>
        <w:rPr>
          <w:lang w:val="en-GB"/>
        </w:rPr>
      </w:pPr>
    </w:p>
    <w:p w:rsidRPr="00497901" w:rsidR="00703DEB" w:rsidP="00497901" w:rsidRDefault="00703DEB" w14:paraId="0D322C60" w14:textId="1061B3AB">
      <w:pPr>
        <w:rPr>
          <w:lang w:val="en-GB"/>
        </w:rPr>
      </w:pPr>
    </w:p>
    <w:p w:rsidRPr="00497901" w:rsidR="00497901" w:rsidP="00497901" w:rsidRDefault="00497901" w14:paraId="7FF8239B" w14:textId="77777777">
      <w:pPr>
        <w:rPr>
          <w:lang w:val="en-GB"/>
        </w:rPr>
      </w:pPr>
      <w:r w:rsidRPr="00497901">
        <w:rPr>
          <w:lang w:val="en-GB"/>
        </w:rPr>
        <w:t>[14] HR Magazine, "Lock it in: How to close the cybersecurity training gap." [Online]. Available: [https://www.hrmagazine.co.uk/content/features/lock-it-in-how-to-close-the-cybersecurity-training-gap/]. [Accessed: Apr. 15, 2025].</w:t>
      </w:r>
    </w:p>
    <w:p w:rsidRPr="00497901" w:rsidR="00497901" w:rsidP="00497901" w:rsidRDefault="00497901" w14:paraId="6D7ADEA0" w14:textId="77777777">
      <w:pPr>
        <w:rPr>
          <w:lang w:val="en-GB"/>
        </w:rPr>
      </w:pPr>
      <w:r w:rsidRPr="00497901">
        <w:rPr>
          <w:lang w:val="en-GB"/>
        </w:rPr>
        <w:t xml:space="preserve">[15] </w:t>
      </w:r>
      <w:proofErr w:type="spellStart"/>
      <w:r w:rsidRPr="00497901">
        <w:rPr>
          <w:lang w:val="en-GB"/>
        </w:rPr>
        <w:t>Dynasis</w:t>
      </w:r>
      <w:proofErr w:type="spellEnd"/>
      <w:r w:rsidRPr="00497901">
        <w:rPr>
          <w:lang w:val="en-GB"/>
        </w:rPr>
        <w:t>, "White Paper- Employee Training as a Tool for Cyber Security." [Online]. Available: [https://dynasis.com/wp-content/uploads/2015/12/White-Paper-Employee-Training-as-a-Tool-for-Cyber-Security.pdf]. [Accessed: Apr. 15, 2025].</w:t>
      </w:r>
    </w:p>
    <w:p w:rsidRPr="00497901" w:rsidR="00497901" w:rsidP="00497901" w:rsidRDefault="00497901" w14:paraId="1DBBA0EE" w14:textId="77777777">
      <w:pPr>
        <w:rPr>
          <w:lang w:val="en-GB"/>
        </w:rPr>
      </w:pPr>
      <w:r w:rsidRPr="6F8B4A88" w:rsidR="00497901">
        <w:rPr>
          <w:lang w:val="en-GB"/>
        </w:rPr>
        <w:t>[16</w:t>
      </w:r>
      <w:r w:rsidRPr="6F8B4A88" w:rsidR="00497901">
        <w:rPr>
          <w:lang w:val="en-GB"/>
        </w:rPr>
        <w:t>] .</w:t>
      </w:r>
      <w:r w:rsidRPr="6F8B4A88" w:rsidR="00497901">
        <w:rPr>
          <w:lang w:val="en-GB"/>
        </w:rPr>
        <w:t xml:space="preserve"> Shinde and P. Kulkarni, "Cyber incident response and planning: a flexible approach," </w:t>
      </w:r>
      <w:r w:rsidRPr="6F8B4A88" w:rsidR="00497901">
        <w:rPr>
          <w:i w:val="1"/>
          <w:iCs w:val="1"/>
          <w:lang w:val="en-GB"/>
        </w:rPr>
        <w:t xml:space="preserve">Computer fraud &amp; security, </w:t>
      </w:r>
      <w:r w:rsidRPr="6F8B4A88" w:rsidR="00497901">
        <w:rPr>
          <w:lang w:val="en-GB"/>
        </w:rPr>
        <w:t xml:space="preserve">vol. 2021, no. 1, pp.14–19, 2021. </w:t>
      </w:r>
      <w:r w:rsidRPr="6F8B4A88" w:rsidR="00497901">
        <w:rPr>
          <w:lang w:val="en-GB"/>
        </w:rPr>
        <w:t>doi</w:t>
      </w:r>
      <w:r w:rsidRPr="6F8B4A88" w:rsidR="00497901">
        <w:rPr>
          <w:lang w:val="en-GB"/>
        </w:rPr>
        <w:t>: 10.1016/S1361-3723(21)00009-9.</w:t>
      </w:r>
    </w:p>
    <w:p w:rsidRPr="00497901" w:rsidR="00497901" w:rsidP="00497901" w:rsidRDefault="00497901" w14:paraId="4219873A" w14:textId="77777777">
      <w:pPr>
        <w:rPr>
          <w:lang w:val="en-GB"/>
        </w:rPr>
      </w:pPr>
      <w:r w:rsidRPr="00497901">
        <w:rPr>
          <w:lang w:val="en-GB"/>
        </w:rPr>
        <w:t>[17</w:t>
      </w:r>
      <w:proofErr w:type="gramStart"/>
      <w:r w:rsidRPr="00497901">
        <w:rPr>
          <w:lang w:val="en-GB"/>
        </w:rPr>
        <w:t>]  F.</w:t>
      </w:r>
      <w:proofErr w:type="gramEnd"/>
      <w:r w:rsidRPr="00497901">
        <w:rPr>
          <w:lang w:val="en-GB"/>
        </w:rPr>
        <w:t xml:space="preserve"> Fotis, "Economic Impact of Cyber Attacks and Effective Cyber Risk Management Strategies: A light literature review and case study analysis," </w:t>
      </w:r>
      <w:r w:rsidRPr="00497901">
        <w:rPr>
          <w:i/>
          <w:iCs/>
          <w:lang w:val="en-GB"/>
        </w:rPr>
        <w:t xml:space="preserve">Procedia computer science, </w:t>
      </w:r>
      <w:r w:rsidRPr="00497901">
        <w:rPr>
          <w:lang w:val="en-GB"/>
        </w:rPr>
        <w:t xml:space="preserve">vol. 251, pp.471–478, 2024. </w:t>
      </w:r>
      <w:proofErr w:type="spellStart"/>
      <w:r w:rsidRPr="00497901">
        <w:rPr>
          <w:lang w:val="en-GB"/>
        </w:rPr>
        <w:t>doi</w:t>
      </w:r>
      <w:proofErr w:type="spellEnd"/>
      <w:r w:rsidRPr="00497901">
        <w:rPr>
          <w:lang w:val="en-GB"/>
        </w:rPr>
        <w:t>: 10.1016/j.procs.2024.</w:t>
      </w:r>
      <w:proofErr w:type="gramStart"/>
      <w:r w:rsidRPr="00497901">
        <w:rPr>
          <w:lang w:val="en-GB"/>
        </w:rPr>
        <w:t>11.135..</w:t>
      </w:r>
      <w:proofErr w:type="gramEnd"/>
    </w:p>
    <w:p w:rsidRPr="00497901" w:rsidR="00497901" w:rsidP="00497901" w:rsidRDefault="00497901" w14:paraId="6865A1D2" w14:textId="77777777">
      <w:pPr>
        <w:rPr>
          <w:lang w:val="en-GB"/>
        </w:rPr>
      </w:pPr>
      <w:r w:rsidRPr="00497901">
        <w:rPr>
          <w:lang w:val="en-GB"/>
        </w:rPr>
        <w:t>[18</w:t>
      </w:r>
      <w:proofErr w:type="gramStart"/>
      <w:r w:rsidRPr="00497901">
        <w:rPr>
          <w:lang w:val="en-GB"/>
        </w:rPr>
        <w:t>]  A.</w:t>
      </w:r>
      <w:proofErr w:type="gramEnd"/>
      <w:r w:rsidRPr="00497901">
        <w:rPr>
          <w:lang w:val="en-GB"/>
        </w:rPr>
        <w:t xml:space="preserve"> Fernandes, et al., "A Strategy for Implementing an Incident Response Plan," </w:t>
      </w:r>
      <w:r w:rsidRPr="00497901">
        <w:rPr>
          <w:i/>
          <w:iCs/>
          <w:lang w:val="en-GB"/>
        </w:rPr>
        <w:t xml:space="preserve">ECCWS 2021 20th European Conference on Cyber Warfare and Security, </w:t>
      </w:r>
      <w:r w:rsidRPr="00497901">
        <w:rPr>
          <w:lang w:val="en-GB"/>
        </w:rPr>
        <w:t>2021</w:t>
      </w:r>
    </w:p>
    <w:p w:rsidRPr="00497901" w:rsidR="00497901" w:rsidP="00497901" w:rsidRDefault="00497901" w14:paraId="1DFDE8C2" w14:textId="77777777">
      <w:pPr>
        <w:rPr>
          <w:lang w:val="en-GB"/>
        </w:rPr>
      </w:pPr>
      <w:r w:rsidRPr="00497901">
        <w:rPr>
          <w:lang w:val="en-GB"/>
        </w:rPr>
        <w:t>[19] Akamai, "Securing Financial Services with Compliance and Resilience." [Online]. Available: [https://www.akamai.com/site/en/documents/white-paper/2025/securing-financial-services.pdf]. [Accessed: Apr. 15, 2025].</w:t>
      </w:r>
    </w:p>
    <w:p w:rsidRPr="00497901" w:rsidR="00497901" w:rsidP="00497901" w:rsidRDefault="00497901" w14:paraId="30D70A6F" w14:textId="77777777">
      <w:pPr>
        <w:rPr>
          <w:lang w:val="en-GB"/>
        </w:rPr>
      </w:pPr>
      <w:r w:rsidRPr="00497901">
        <w:rPr>
          <w:lang w:val="en-GB"/>
        </w:rPr>
        <w:t>[20] Alert Logic, "Navigating the Complex World of Financial Services Compliance." [Online]. Available: [https://www.alertlogic.com/blog/navigating-the-complex-world-of-financial-services-compliance/]. [Accessed: Apr. 15, 2025].</w:t>
      </w:r>
    </w:p>
    <w:p w:rsidR="00CC092A" w:rsidRDefault="00CC092A" w14:paraId="68400571" w14:textId="77777777">
      <w:r>
        <w:br w:type="page"/>
      </w:r>
    </w:p>
    <w:p w:rsidR="00CC092A" w:rsidP="00CC092A" w:rsidRDefault="00CC092A" w14:paraId="754C641B" w14:textId="77777777">
      <w:pPr>
        <w:jc w:val="center"/>
        <w:sectPr w:rsidR="00CC092A" w:rsidSect="004039BE">
          <w:type w:val="continuous"/>
          <w:pgSz w:w="12240" w:h="15840" w:orient="portrait" w:code="1"/>
          <w:pgMar w:top="1008" w:right="936" w:bottom="1008" w:left="936" w:header="432" w:footer="432" w:gutter="0"/>
          <w:pgNumType w:start="0"/>
          <w:cols w:space="288" w:num="2"/>
          <w:titlePg/>
          <w:docGrid w:linePitch="272"/>
        </w:sectPr>
      </w:pPr>
    </w:p>
    <w:p w:rsidRPr="009F4A5A" w:rsidR="00095519" w:rsidP="009F4A5A" w:rsidRDefault="0025154E" w14:paraId="1A526F56" w14:textId="26785479">
      <w:pPr>
        <w:rPr>
          <w:sz w:val="36"/>
          <w:szCs w:val="36"/>
        </w:rPr>
      </w:pPr>
      <w:r w:rsidRPr="009F4A5A">
        <w:rPr>
          <w:sz w:val="36"/>
          <w:szCs w:val="36"/>
        </w:rPr>
        <w:t>12.</w:t>
      </w:r>
      <w:r w:rsidRPr="009F4A5A" w:rsidR="009F4A5A">
        <w:rPr>
          <w:sz w:val="36"/>
          <w:szCs w:val="36"/>
        </w:rPr>
        <w:t xml:space="preserve"> </w:t>
      </w:r>
      <w:r w:rsidRPr="009F4A5A" w:rsidR="00CC092A">
        <w:rPr>
          <w:sz w:val="36"/>
          <w:szCs w:val="36"/>
        </w:rPr>
        <w:t>Appendix</w:t>
      </w:r>
    </w:p>
    <w:p w:rsidR="00095519" w:rsidP="00095519" w:rsidRDefault="00095519" w14:paraId="17D1449B" w14:textId="77777777">
      <w:pPr>
        <w:jc w:val="center"/>
      </w:pPr>
    </w:p>
    <w:p w:rsidR="00E5219B" w:rsidP="0001717E" w:rsidRDefault="0001717E" w14:paraId="08940B72" w14:textId="659F5648">
      <w:r>
        <w:t xml:space="preserve">PowerPoint presentation for directors with notes </w:t>
      </w:r>
    </w:p>
    <w:p w:rsidR="003C0BEE" w:rsidP="0001717E" w:rsidRDefault="003C0BEE" w14:paraId="76E07792" w14:textId="77777777"/>
    <w:p w:rsidR="007F0A2E" w:rsidP="00095519" w:rsidRDefault="004F3730" w14:paraId="6D8B0F33" w14:textId="23C3A93C">
      <w:pPr>
        <w:jc w:val="center"/>
      </w:pPr>
      <w:r w:rsidRPr="004F3730">
        <w:rPr>
          <w:noProof/>
        </w:rPr>
        <w:drawing>
          <wp:inline distT="0" distB="0" distL="0" distR="0" wp14:anchorId="24401F31" wp14:editId="2C8B4E96">
            <wp:extent cx="6400800" cy="2352675"/>
            <wp:effectExtent l="0" t="0" r="0" b="9525"/>
            <wp:docPr id="768652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52194" name="Picture 1" descr="A screenshot of a computer&#10;&#10;AI-generated content may be incorrect."/>
                    <pic:cNvPicPr/>
                  </pic:nvPicPr>
                  <pic:blipFill>
                    <a:blip r:embed="rId12"/>
                    <a:stretch>
                      <a:fillRect/>
                    </a:stretch>
                  </pic:blipFill>
                  <pic:spPr>
                    <a:xfrm>
                      <a:off x="0" y="0"/>
                      <a:ext cx="6414869" cy="2357846"/>
                    </a:xfrm>
                    <a:prstGeom prst="rect">
                      <a:avLst/>
                    </a:prstGeom>
                  </pic:spPr>
                </pic:pic>
              </a:graphicData>
            </a:graphic>
          </wp:inline>
        </w:drawing>
      </w:r>
    </w:p>
    <w:p w:rsidR="00D35A6E" w:rsidP="00095519" w:rsidRDefault="00D35A6E" w14:paraId="746D75BE" w14:textId="77777777">
      <w:pPr>
        <w:jc w:val="center"/>
      </w:pPr>
    </w:p>
    <w:p w:rsidR="00D35A6E" w:rsidP="00095519" w:rsidRDefault="00D35A6E" w14:paraId="23DBE6ED" w14:textId="77777777">
      <w:pPr>
        <w:jc w:val="center"/>
      </w:pPr>
    </w:p>
    <w:p w:rsidR="00D35A6E" w:rsidP="00095519" w:rsidRDefault="00D35A6E" w14:paraId="3F79FC3D" w14:textId="6D6310DC">
      <w:pPr>
        <w:jc w:val="center"/>
      </w:pPr>
      <w:r w:rsidRPr="00D35A6E">
        <w:rPr>
          <w:noProof/>
        </w:rPr>
        <w:drawing>
          <wp:inline distT="0" distB="0" distL="0" distR="0" wp14:anchorId="0C8AB76B" wp14:editId="1C7CE12E">
            <wp:extent cx="6415548" cy="1933575"/>
            <wp:effectExtent l="0" t="0" r="4445" b="0"/>
            <wp:docPr id="1001419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19875" name="Picture 1" descr="A screenshot of a computer&#10;&#10;AI-generated content may be incorrect."/>
                    <pic:cNvPicPr/>
                  </pic:nvPicPr>
                  <pic:blipFill>
                    <a:blip r:embed="rId13"/>
                    <a:stretch>
                      <a:fillRect/>
                    </a:stretch>
                  </pic:blipFill>
                  <pic:spPr>
                    <a:xfrm>
                      <a:off x="0" y="0"/>
                      <a:ext cx="6495764" cy="1957751"/>
                    </a:xfrm>
                    <a:prstGeom prst="rect">
                      <a:avLst/>
                    </a:prstGeom>
                  </pic:spPr>
                </pic:pic>
              </a:graphicData>
            </a:graphic>
          </wp:inline>
        </w:drawing>
      </w:r>
    </w:p>
    <w:p w:rsidR="00D604FE" w:rsidP="00095519" w:rsidRDefault="00D604FE" w14:paraId="37EFA98B" w14:textId="77777777">
      <w:pPr>
        <w:jc w:val="center"/>
      </w:pPr>
    </w:p>
    <w:p w:rsidR="00D604FE" w:rsidP="00095519" w:rsidRDefault="00D604FE" w14:paraId="69680CE9" w14:textId="77777777">
      <w:pPr>
        <w:jc w:val="center"/>
      </w:pPr>
    </w:p>
    <w:p w:rsidR="00D604FE" w:rsidP="00095519" w:rsidRDefault="00D604FE" w14:paraId="1D273230" w14:textId="71FDD2C4">
      <w:pPr>
        <w:jc w:val="center"/>
      </w:pPr>
      <w:r w:rsidRPr="00D604FE">
        <w:rPr>
          <w:noProof/>
        </w:rPr>
        <w:drawing>
          <wp:inline distT="0" distB="0" distL="0" distR="0" wp14:anchorId="318B8CA2" wp14:editId="0E2FBDDB">
            <wp:extent cx="6403940" cy="2487880"/>
            <wp:effectExtent l="0" t="0" r="0" b="8255"/>
            <wp:docPr id="18099378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37888" name="Picture 1" descr="A screenshot of a computer&#10;&#10;AI-generated content may be incorrect."/>
                    <pic:cNvPicPr/>
                  </pic:nvPicPr>
                  <pic:blipFill>
                    <a:blip r:embed="rId14"/>
                    <a:stretch>
                      <a:fillRect/>
                    </a:stretch>
                  </pic:blipFill>
                  <pic:spPr>
                    <a:xfrm>
                      <a:off x="0" y="0"/>
                      <a:ext cx="6452951" cy="2506920"/>
                    </a:xfrm>
                    <a:prstGeom prst="rect">
                      <a:avLst/>
                    </a:prstGeom>
                  </pic:spPr>
                </pic:pic>
              </a:graphicData>
            </a:graphic>
          </wp:inline>
        </w:drawing>
      </w:r>
    </w:p>
    <w:p w:rsidR="00E94505" w:rsidP="00095519" w:rsidRDefault="00E94505" w14:paraId="1914495E" w14:textId="77777777">
      <w:pPr>
        <w:jc w:val="center"/>
      </w:pPr>
    </w:p>
    <w:p w:rsidR="00E94505" w:rsidP="00095519" w:rsidRDefault="00E94505" w14:paraId="11C9E7CE" w14:textId="09CE8C87">
      <w:pPr>
        <w:jc w:val="center"/>
      </w:pPr>
      <w:r>
        <w:br w:type="page"/>
      </w:r>
    </w:p>
    <w:p w:rsidR="00E94505" w:rsidP="00095519" w:rsidRDefault="008330BF" w14:paraId="53F1BD7B" w14:textId="4F66AB27">
      <w:pPr>
        <w:jc w:val="center"/>
      </w:pPr>
      <w:r w:rsidRPr="008330BF">
        <w:rPr>
          <w:noProof/>
        </w:rPr>
        <w:drawing>
          <wp:inline distT="0" distB="0" distL="0" distR="0" wp14:anchorId="30C0D761" wp14:editId="196D73DA">
            <wp:extent cx="6635403" cy="2666010"/>
            <wp:effectExtent l="0" t="0" r="0" b="1270"/>
            <wp:docPr id="7791402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40287" name="Picture 1" descr="A screenshot of a computer&#10;&#10;AI-generated content may be incorrect."/>
                    <pic:cNvPicPr/>
                  </pic:nvPicPr>
                  <pic:blipFill>
                    <a:blip r:embed="rId15"/>
                    <a:stretch>
                      <a:fillRect/>
                    </a:stretch>
                  </pic:blipFill>
                  <pic:spPr>
                    <a:xfrm>
                      <a:off x="0" y="0"/>
                      <a:ext cx="6666980" cy="2678697"/>
                    </a:xfrm>
                    <a:prstGeom prst="rect">
                      <a:avLst/>
                    </a:prstGeom>
                  </pic:spPr>
                </pic:pic>
              </a:graphicData>
            </a:graphic>
          </wp:inline>
        </w:drawing>
      </w:r>
    </w:p>
    <w:p w:rsidR="004C3F2C" w:rsidP="00095519" w:rsidRDefault="004C3F2C" w14:paraId="66924D89" w14:textId="77777777">
      <w:pPr>
        <w:jc w:val="center"/>
      </w:pPr>
    </w:p>
    <w:p w:rsidR="004C3F2C" w:rsidP="00095519" w:rsidRDefault="004C3F2C" w14:paraId="52B746A6" w14:textId="62353FCB">
      <w:pPr>
        <w:jc w:val="center"/>
      </w:pPr>
      <w:r w:rsidRPr="004C3F2C">
        <w:rPr>
          <w:noProof/>
        </w:rPr>
        <w:drawing>
          <wp:inline distT="0" distB="0" distL="0" distR="0" wp14:anchorId="2FDD291C" wp14:editId="2BB17FDD">
            <wp:extent cx="6620494" cy="2960832"/>
            <wp:effectExtent l="0" t="0" r="0" b="0"/>
            <wp:docPr id="16881092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09242" name="Picture 1" descr="A screenshot of a computer&#10;&#10;AI-generated content may be incorrect."/>
                    <pic:cNvPicPr/>
                  </pic:nvPicPr>
                  <pic:blipFill>
                    <a:blip r:embed="rId16"/>
                    <a:stretch>
                      <a:fillRect/>
                    </a:stretch>
                  </pic:blipFill>
                  <pic:spPr>
                    <a:xfrm>
                      <a:off x="0" y="0"/>
                      <a:ext cx="6654912" cy="2976224"/>
                    </a:xfrm>
                    <a:prstGeom prst="rect">
                      <a:avLst/>
                    </a:prstGeom>
                  </pic:spPr>
                </pic:pic>
              </a:graphicData>
            </a:graphic>
          </wp:inline>
        </w:drawing>
      </w:r>
    </w:p>
    <w:p w:rsidR="00377DB9" w:rsidP="00095519" w:rsidRDefault="00377DB9" w14:paraId="1A011914" w14:textId="032886A9">
      <w:pPr>
        <w:jc w:val="center"/>
      </w:pPr>
    </w:p>
    <w:p w:rsidR="00377DB9" w:rsidP="00095519" w:rsidRDefault="00052B46" w14:paraId="7979D691" w14:textId="46C48EF8">
      <w:pPr>
        <w:jc w:val="center"/>
      </w:pPr>
      <w:r w:rsidRPr="00377DB9">
        <w:rPr>
          <w:noProof/>
        </w:rPr>
        <w:drawing>
          <wp:inline distT="0" distB="0" distL="0" distR="0" wp14:anchorId="7DAD8F24" wp14:editId="48FC4918">
            <wp:extent cx="6459590" cy="2761013"/>
            <wp:effectExtent l="0" t="0" r="0" b="1270"/>
            <wp:docPr id="99012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2159" name="Picture 1" descr="A screenshot of a computer&#10;&#10;AI-generated content may be incorrect."/>
                    <pic:cNvPicPr/>
                  </pic:nvPicPr>
                  <pic:blipFill>
                    <a:blip r:embed="rId17"/>
                    <a:stretch>
                      <a:fillRect/>
                    </a:stretch>
                  </pic:blipFill>
                  <pic:spPr>
                    <a:xfrm>
                      <a:off x="0" y="0"/>
                      <a:ext cx="6482119" cy="2770643"/>
                    </a:xfrm>
                    <a:prstGeom prst="rect">
                      <a:avLst/>
                    </a:prstGeom>
                  </pic:spPr>
                </pic:pic>
              </a:graphicData>
            </a:graphic>
          </wp:inline>
        </w:drawing>
      </w:r>
    </w:p>
    <w:p w:rsidR="00DD3A29" w:rsidP="00095519" w:rsidRDefault="00DD3A29" w14:paraId="47B17DE8" w14:textId="77777777">
      <w:pPr>
        <w:jc w:val="center"/>
      </w:pPr>
    </w:p>
    <w:p w:rsidR="00DD3A29" w:rsidP="00095519" w:rsidRDefault="00DD3A29" w14:paraId="2405BB78" w14:textId="44D005DC">
      <w:pPr>
        <w:jc w:val="center"/>
      </w:pPr>
      <w:r w:rsidRPr="00DD3A29">
        <w:rPr>
          <w:noProof/>
        </w:rPr>
        <w:drawing>
          <wp:inline distT="0" distB="0" distL="0" distR="0" wp14:anchorId="7B7D99B1" wp14:editId="695D718F">
            <wp:extent cx="6476236" cy="2333501"/>
            <wp:effectExtent l="0" t="0" r="1270" b="0"/>
            <wp:docPr id="412491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91184" name="Picture 1" descr="A screenshot of a computer&#10;&#10;AI-generated content may be incorrect."/>
                    <pic:cNvPicPr/>
                  </pic:nvPicPr>
                  <pic:blipFill>
                    <a:blip r:embed="rId18"/>
                    <a:stretch>
                      <a:fillRect/>
                    </a:stretch>
                  </pic:blipFill>
                  <pic:spPr>
                    <a:xfrm>
                      <a:off x="0" y="0"/>
                      <a:ext cx="6532274" cy="2353692"/>
                    </a:xfrm>
                    <a:prstGeom prst="rect">
                      <a:avLst/>
                    </a:prstGeom>
                  </pic:spPr>
                </pic:pic>
              </a:graphicData>
            </a:graphic>
          </wp:inline>
        </w:drawing>
      </w:r>
    </w:p>
    <w:p w:rsidR="00DA6854" w:rsidP="00095519" w:rsidRDefault="00DA6854" w14:paraId="1B7A140A" w14:textId="77777777">
      <w:pPr>
        <w:jc w:val="center"/>
      </w:pPr>
    </w:p>
    <w:p w:rsidR="006154DF" w:rsidP="00095519" w:rsidRDefault="00DA6854" w14:paraId="2BC50F32" w14:textId="587A5034">
      <w:pPr>
        <w:jc w:val="center"/>
      </w:pPr>
      <w:r w:rsidRPr="00DA6854">
        <w:rPr>
          <w:noProof/>
        </w:rPr>
        <w:drawing>
          <wp:inline distT="0" distB="0" distL="0" distR="0" wp14:anchorId="18E08286" wp14:editId="0D424144">
            <wp:extent cx="6470888" cy="2357252"/>
            <wp:effectExtent l="0" t="0" r="6350" b="5080"/>
            <wp:docPr id="17584421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42149" name="Picture 1" descr="A screenshot of a computer&#10;&#10;AI-generated content may be incorrect."/>
                    <pic:cNvPicPr/>
                  </pic:nvPicPr>
                  <pic:blipFill>
                    <a:blip r:embed="rId19"/>
                    <a:stretch>
                      <a:fillRect/>
                    </a:stretch>
                  </pic:blipFill>
                  <pic:spPr>
                    <a:xfrm>
                      <a:off x="0" y="0"/>
                      <a:ext cx="6522765" cy="2376150"/>
                    </a:xfrm>
                    <a:prstGeom prst="rect">
                      <a:avLst/>
                    </a:prstGeom>
                  </pic:spPr>
                </pic:pic>
              </a:graphicData>
            </a:graphic>
          </wp:inline>
        </w:drawing>
      </w:r>
    </w:p>
    <w:p w:rsidR="00CC092A" w:rsidP="003C0BEE" w:rsidRDefault="00CC092A" w14:paraId="65F40368" w14:textId="77777777">
      <w:pPr>
        <w:jc w:val="center"/>
      </w:pPr>
    </w:p>
    <w:p w:rsidR="003C0BEE" w:rsidP="003C0BEE" w:rsidRDefault="003C0BEE" w14:paraId="0EA94484" w14:textId="5E1004AD">
      <w:pPr>
        <w:jc w:val="center"/>
        <w:sectPr w:rsidR="003C0BEE" w:rsidSect="00CC092A">
          <w:type w:val="continuous"/>
          <w:pgSz w:w="12240" w:h="15840" w:orient="portrait" w:code="1"/>
          <w:pgMar w:top="1008" w:right="936" w:bottom="1008" w:left="936" w:header="432" w:footer="432" w:gutter="0"/>
          <w:cols w:space="288"/>
        </w:sectPr>
      </w:pPr>
    </w:p>
    <w:p w:rsidR="00DA6854" w:rsidRDefault="006154DF" w14:paraId="45F4B96C" w14:textId="63068907">
      <w:r w:rsidRPr="006154DF">
        <w:rPr>
          <w:noProof/>
        </w:rPr>
        <w:drawing>
          <wp:inline distT="0" distB="0" distL="0" distR="0" wp14:anchorId="0CC3B6B3" wp14:editId="1865974B">
            <wp:extent cx="6773149" cy="1816924"/>
            <wp:effectExtent l="0" t="0" r="8890" b="0"/>
            <wp:docPr id="767518327" name="Picture 1" descr="A screen shot of a white and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18327" name="Picture 1" descr="A screen shot of a white and blue screen&#10;&#10;AI-generated content may be incorrect."/>
                    <pic:cNvPicPr/>
                  </pic:nvPicPr>
                  <pic:blipFill>
                    <a:blip r:embed="rId20"/>
                    <a:stretch>
                      <a:fillRect/>
                    </a:stretch>
                  </pic:blipFill>
                  <pic:spPr>
                    <a:xfrm>
                      <a:off x="0" y="0"/>
                      <a:ext cx="6814230" cy="1827944"/>
                    </a:xfrm>
                    <a:prstGeom prst="rect">
                      <a:avLst/>
                    </a:prstGeom>
                  </pic:spPr>
                </pic:pic>
              </a:graphicData>
            </a:graphic>
          </wp:inline>
        </w:drawing>
      </w:r>
    </w:p>
    <w:sectPr w:rsidR="00DA6854" w:rsidSect="00143F2E">
      <w:type w:val="continuous"/>
      <w:pgSz w:w="12240" w:h="15840" w:orient="portrait" w:code="1"/>
      <w:pgMar w:top="1008" w:right="936" w:bottom="1008" w:left="936" w:header="432" w:footer="432" w:gutter="0"/>
      <w:cols w:space="288" w:num="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7C79" w:rsidRDefault="00B27C79" w14:paraId="300BC599" w14:textId="77777777">
      <w:r>
        <w:separator/>
      </w:r>
    </w:p>
  </w:endnote>
  <w:endnote w:type="continuationSeparator" w:id="0">
    <w:p w:rsidR="00B27C79" w:rsidRDefault="00B27C79" w14:paraId="2B82F6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7C79" w:rsidRDefault="00B27C79" w14:paraId="0A545566" w14:textId="77777777"/>
  </w:footnote>
  <w:footnote w:type="continuationSeparator" w:id="0">
    <w:p w:rsidR="00B27C79" w:rsidRDefault="00B27C79" w14:paraId="68ADD96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530A3" w:rsidRDefault="007530A3" w14:paraId="2612EDC4" w14:textId="763E1CB5">
    <w:pPr>
      <w:framePr w:wrap="auto" w:hAnchor="margin" w:vAnchor="text" w:xAlign="right" w:y="1"/>
    </w:pPr>
    <w:r>
      <w:fldChar w:fldCharType="begin"/>
    </w:r>
    <w:r>
      <w:instrText xml:space="preserve">PAGE  </w:instrText>
    </w:r>
    <w:r>
      <w:fldChar w:fldCharType="separate"/>
    </w:r>
    <w:r w:rsidR="009F4B45">
      <w:rPr>
        <w:noProof/>
      </w:rPr>
      <w:t>1</w:t>
    </w:r>
    <w:r>
      <w:fldChar w:fldCharType="end"/>
    </w:r>
  </w:p>
  <w:p w:rsidR="007530A3" w:rsidRDefault="00073324" w14:paraId="3F383246" w14:textId="6597B123">
    <w:pPr>
      <w:ind w:right="360"/>
    </w:pPr>
    <w:r>
      <w:t>Jonathan Jones 2310528 UWTSD</w:t>
    </w:r>
  </w:p>
  <w:p w:rsidR="007530A3" w:rsidRDefault="007530A3" w14:paraId="69ED7880" w14:textId="77777777">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98C6BAA"/>
    <w:multiLevelType w:val="multilevel"/>
    <w:tmpl w:val="36C479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201DD5"/>
    <w:multiLevelType w:val="multilevel"/>
    <w:tmpl w:val="4A3C53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4041084"/>
    <w:multiLevelType w:val="multilevel"/>
    <w:tmpl w:val="77E879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42917AA"/>
    <w:multiLevelType w:val="multilevel"/>
    <w:tmpl w:val="10D872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5DD0699"/>
    <w:multiLevelType w:val="multilevel"/>
    <w:tmpl w:val="B2DAF8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6723EBF"/>
    <w:multiLevelType w:val="multilevel"/>
    <w:tmpl w:val="E702D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7E304FC"/>
    <w:multiLevelType w:val="multilevel"/>
    <w:tmpl w:val="D00631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9377B23"/>
    <w:multiLevelType w:val="multilevel"/>
    <w:tmpl w:val="9880F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C022572"/>
    <w:multiLevelType w:val="multilevel"/>
    <w:tmpl w:val="6338F7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EF72795"/>
    <w:multiLevelType w:val="multilevel"/>
    <w:tmpl w:val="565683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0A35048"/>
    <w:multiLevelType w:val="multilevel"/>
    <w:tmpl w:val="40FEE1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3564475"/>
    <w:multiLevelType w:val="multilevel"/>
    <w:tmpl w:val="0B5659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3BC128F"/>
    <w:multiLevelType w:val="multilevel"/>
    <w:tmpl w:val="7CEA81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CAB6445"/>
    <w:multiLevelType w:val="multilevel"/>
    <w:tmpl w:val="0BB0C5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D97328E"/>
    <w:multiLevelType w:val="multilevel"/>
    <w:tmpl w:val="4998CC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FF21008"/>
    <w:multiLevelType w:val="multilevel"/>
    <w:tmpl w:val="6A36F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06B4650"/>
    <w:multiLevelType w:val="multilevel"/>
    <w:tmpl w:val="4AB42D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0865104"/>
    <w:multiLevelType w:val="multilevel"/>
    <w:tmpl w:val="AE7A2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11C35BF"/>
    <w:multiLevelType w:val="multilevel"/>
    <w:tmpl w:val="4E16F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8263A74"/>
    <w:multiLevelType w:val="multilevel"/>
    <w:tmpl w:val="60287C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2" w15:restartNumberingAfterBreak="0">
    <w:nsid w:val="3C6478E1"/>
    <w:multiLevelType w:val="multilevel"/>
    <w:tmpl w:val="2B525C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7A545F3"/>
    <w:multiLevelType w:val="multilevel"/>
    <w:tmpl w:val="5F500A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85A5A62"/>
    <w:multiLevelType w:val="multilevel"/>
    <w:tmpl w:val="7A8477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85E063E"/>
    <w:multiLevelType w:val="multilevel"/>
    <w:tmpl w:val="6C4AC1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C896AB5"/>
    <w:multiLevelType w:val="multilevel"/>
    <w:tmpl w:val="BA503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E8641A4"/>
    <w:multiLevelType w:val="multilevel"/>
    <w:tmpl w:val="D39A6B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1CC538D"/>
    <w:multiLevelType w:val="multilevel"/>
    <w:tmpl w:val="03E24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2D575C0"/>
    <w:multiLevelType w:val="multilevel"/>
    <w:tmpl w:val="1A6AB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8481647"/>
    <w:multiLevelType w:val="multilevel"/>
    <w:tmpl w:val="C2AE01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C95129F"/>
    <w:multiLevelType w:val="multilevel"/>
    <w:tmpl w:val="25E64F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ECE569B"/>
    <w:multiLevelType w:val="multilevel"/>
    <w:tmpl w:val="5B1A8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645554F5"/>
    <w:multiLevelType w:val="multilevel"/>
    <w:tmpl w:val="25161A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738212E"/>
    <w:multiLevelType w:val="multilevel"/>
    <w:tmpl w:val="4E0A58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6B317641"/>
    <w:multiLevelType w:val="multilevel"/>
    <w:tmpl w:val="BD5CE3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51D2FD6"/>
    <w:multiLevelType w:val="multilevel"/>
    <w:tmpl w:val="A7F283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53E1035"/>
    <w:multiLevelType w:val="multilevel"/>
    <w:tmpl w:val="DC786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7C814E1"/>
    <w:multiLevelType w:val="multilevel"/>
    <w:tmpl w:val="3B742F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E915C3D"/>
    <w:multiLevelType w:val="multilevel"/>
    <w:tmpl w:val="C99278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6820061">
    <w:abstractNumId w:val="0"/>
  </w:num>
  <w:num w:numId="2" w16cid:durableId="1759863432">
    <w:abstractNumId w:val="21"/>
  </w:num>
  <w:num w:numId="3" w16cid:durableId="1999263099">
    <w:abstractNumId w:val="38"/>
  </w:num>
  <w:num w:numId="4" w16cid:durableId="2017730095">
    <w:abstractNumId w:val="5"/>
  </w:num>
  <w:num w:numId="5" w16cid:durableId="37319968">
    <w:abstractNumId w:val="9"/>
  </w:num>
  <w:num w:numId="6" w16cid:durableId="1500727852">
    <w:abstractNumId w:val="15"/>
  </w:num>
  <w:num w:numId="7" w16cid:durableId="1979603812">
    <w:abstractNumId w:val="22"/>
  </w:num>
  <w:num w:numId="8" w16cid:durableId="701588927">
    <w:abstractNumId w:val="34"/>
  </w:num>
  <w:num w:numId="9" w16cid:durableId="1650474531">
    <w:abstractNumId w:val="10"/>
  </w:num>
  <w:num w:numId="10" w16cid:durableId="1068499831">
    <w:abstractNumId w:val="37"/>
  </w:num>
  <w:num w:numId="11" w16cid:durableId="1820532210">
    <w:abstractNumId w:val="1"/>
  </w:num>
  <w:num w:numId="12" w16cid:durableId="931744688">
    <w:abstractNumId w:val="3"/>
  </w:num>
  <w:num w:numId="13" w16cid:durableId="374089198">
    <w:abstractNumId w:val="30"/>
  </w:num>
  <w:num w:numId="14" w16cid:durableId="78217069">
    <w:abstractNumId w:val="27"/>
  </w:num>
  <w:num w:numId="15" w16cid:durableId="1717704436">
    <w:abstractNumId w:val="26"/>
  </w:num>
  <w:num w:numId="16" w16cid:durableId="74715129">
    <w:abstractNumId w:val="20"/>
  </w:num>
  <w:num w:numId="17" w16cid:durableId="721371954">
    <w:abstractNumId w:val="35"/>
  </w:num>
  <w:num w:numId="18" w16cid:durableId="1577126882">
    <w:abstractNumId w:val="7"/>
  </w:num>
  <w:num w:numId="19" w16cid:durableId="951086898">
    <w:abstractNumId w:val="39"/>
  </w:num>
  <w:num w:numId="20" w16cid:durableId="1059981504">
    <w:abstractNumId w:val="14"/>
  </w:num>
  <w:num w:numId="21" w16cid:durableId="1848594302">
    <w:abstractNumId w:val="33"/>
  </w:num>
  <w:num w:numId="22" w16cid:durableId="369229917">
    <w:abstractNumId w:val="28"/>
  </w:num>
  <w:num w:numId="23" w16cid:durableId="14696370">
    <w:abstractNumId w:val="8"/>
  </w:num>
  <w:num w:numId="24" w16cid:durableId="678852132">
    <w:abstractNumId w:val="29"/>
  </w:num>
  <w:num w:numId="25" w16cid:durableId="667757255">
    <w:abstractNumId w:val="6"/>
  </w:num>
  <w:num w:numId="26" w16cid:durableId="1837457002">
    <w:abstractNumId w:val="32"/>
  </w:num>
  <w:num w:numId="27" w16cid:durableId="861208905">
    <w:abstractNumId w:val="23"/>
  </w:num>
  <w:num w:numId="28" w16cid:durableId="1220363943">
    <w:abstractNumId w:val="36"/>
  </w:num>
  <w:num w:numId="29" w16cid:durableId="651757241">
    <w:abstractNumId w:val="24"/>
  </w:num>
  <w:num w:numId="30" w16cid:durableId="1893076506">
    <w:abstractNumId w:val="12"/>
  </w:num>
  <w:num w:numId="31" w16cid:durableId="2061053255">
    <w:abstractNumId w:val="11"/>
  </w:num>
  <w:num w:numId="32" w16cid:durableId="1873567271">
    <w:abstractNumId w:val="19"/>
  </w:num>
  <w:num w:numId="33" w16cid:durableId="907689481">
    <w:abstractNumId w:val="31"/>
  </w:num>
  <w:num w:numId="34" w16cid:durableId="1260143480">
    <w:abstractNumId w:val="4"/>
  </w:num>
  <w:num w:numId="35" w16cid:durableId="1547060276">
    <w:abstractNumId w:val="2"/>
  </w:num>
  <w:num w:numId="36" w16cid:durableId="61759041">
    <w:abstractNumId w:val="16"/>
  </w:num>
  <w:num w:numId="37" w16cid:durableId="1652245769">
    <w:abstractNumId w:val="13"/>
  </w:num>
  <w:num w:numId="38" w16cid:durableId="1993555650">
    <w:abstractNumId w:val="17"/>
  </w:num>
  <w:num w:numId="39" w16cid:durableId="830369693">
    <w:abstractNumId w:val="25"/>
  </w:num>
  <w:num w:numId="40" w16cid:durableId="2116051481">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trackRevisions w:val="false"/>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15130"/>
    <w:rsid w:val="0001717E"/>
    <w:rsid w:val="00042E13"/>
    <w:rsid w:val="00052280"/>
    <w:rsid w:val="00052B46"/>
    <w:rsid w:val="00073324"/>
    <w:rsid w:val="000828D5"/>
    <w:rsid w:val="00095519"/>
    <w:rsid w:val="000A0C2F"/>
    <w:rsid w:val="000A168B"/>
    <w:rsid w:val="000C35CB"/>
    <w:rsid w:val="000C3D89"/>
    <w:rsid w:val="000D27F8"/>
    <w:rsid w:val="000D2BDE"/>
    <w:rsid w:val="000F6F82"/>
    <w:rsid w:val="00104BB0"/>
    <w:rsid w:val="0010794E"/>
    <w:rsid w:val="00113F26"/>
    <w:rsid w:val="001271DD"/>
    <w:rsid w:val="0013354F"/>
    <w:rsid w:val="00143F2E"/>
    <w:rsid w:val="00144E72"/>
    <w:rsid w:val="0014754C"/>
    <w:rsid w:val="00165921"/>
    <w:rsid w:val="00171542"/>
    <w:rsid w:val="00175A1E"/>
    <w:rsid w:val="001768FF"/>
    <w:rsid w:val="001A60B1"/>
    <w:rsid w:val="001A6A9A"/>
    <w:rsid w:val="001B2686"/>
    <w:rsid w:val="001B36B1"/>
    <w:rsid w:val="001C165C"/>
    <w:rsid w:val="001E7B7A"/>
    <w:rsid w:val="001F4C5C"/>
    <w:rsid w:val="001F5BEB"/>
    <w:rsid w:val="00204478"/>
    <w:rsid w:val="00214E2E"/>
    <w:rsid w:val="00216141"/>
    <w:rsid w:val="00217186"/>
    <w:rsid w:val="002434A1"/>
    <w:rsid w:val="0025154E"/>
    <w:rsid w:val="00263943"/>
    <w:rsid w:val="00265DFB"/>
    <w:rsid w:val="00267B35"/>
    <w:rsid w:val="00276F54"/>
    <w:rsid w:val="0029150F"/>
    <w:rsid w:val="002E1F95"/>
    <w:rsid w:val="002F1A23"/>
    <w:rsid w:val="002F7910"/>
    <w:rsid w:val="00314F82"/>
    <w:rsid w:val="0033767A"/>
    <w:rsid w:val="0034219B"/>
    <w:rsid w:val="003427CE"/>
    <w:rsid w:val="00342BE1"/>
    <w:rsid w:val="003461E8"/>
    <w:rsid w:val="00356E46"/>
    <w:rsid w:val="00360269"/>
    <w:rsid w:val="0037551B"/>
    <w:rsid w:val="00377DB9"/>
    <w:rsid w:val="00392DBA"/>
    <w:rsid w:val="003C0BEE"/>
    <w:rsid w:val="003C3322"/>
    <w:rsid w:val="003C68C2"/>
    <w:rsid w:val="003D1EBF"/>
    <w:rsid w:val="003D4CAE"/>
    <w:rsid w:val="003F26BD"/>
    <w:rsid w:val="003F52AD"/>
    <w:rsid w:val="004039BE"/>
    <w:rsid w:val="0043144F"/>
    <w:rsid w:val="00431BFA"/>
    <w:rsid w:val="004353CF"/>
    <w:rsid w:val="00455D01"/>
    <w:rsid w:val="004631BC"/>
    <w:rsid w:val="00463471"/>
    <w:rsid w:val="00484761"/>
    <w:rsid w:val="00484DD5"/>
    <w:rsid w:val="0048616B"/>
    <w:rsid w:val="00497901"/>
    <w:rsid w:val="004B558A"/>
    <w:rsid w:val="004C1E16"/>
    <w:rsid w:val="004C2543"/>
    <w:rsid w:val="004C3F2C"/>
    <w:rsid w:val="004D15CA"/>
    <w:rsid w:val="004D6D60"/>
    <w:rsid w:val="004E3E4C"/>
    <w:rsid w:val="004F23A0"/>
    <w:rsid w:val="004F3730"/>
    <w:rsid w:val="005003E3"/>
    <w:rsid w:val="005052CD"/>
    <w:rsid w:val="00520D15"/>
    <w:rsid w:val="00525C97"/>
    <w:rsid w:val="00535307"/>
    <w:rsid w:val="00550A26"/>
    <w:rsid w:val="00550BF5"/>
    <w:rsid w:val="00557E02"/>
    <w:rsid w:val="0056174A"/>
    <w:rsid w:val="00567A70"/>
    <w:rsid w:val="005A2A15"/>
    <w:rsid w:val="005A2E7F"/>
    <w:rsid w:val="005C0FC2"/>
    <w:rsid w:val="005C6EA6"/>
    <w:rsid w:val="005D1B15"/>
    <w:rsid w:val="005D2824"/>
    <w:rsid w:val="005D4F1A"/>
    <w:rsid w:val="005D72BB"/>
    <w:rsid w:val="005E692F"/>
    <w:rsid w:val="005F668C"/>
    <w:rsid w:val="006154DF"/>
    <w:rsid w:val="0062114B"/>
    <w:rsid w:val="00623698"/>
    <w:rsid w:val="00625E96"/>
    <w:rsid w:val="00647593"/>
    <w:rsid w:val="00647C09"/>
    <w:rsid w:val="00647C97"/>
    <w:rsid w:val="00651F2C"/>
    <w:rsid w:val="00677C22"/>
    <w:rsid w:val="00683CF3"/>
    <w:rsid w:val="00685D0E"/>
    <w:rsid w:val="00693D5D"/>
    <w:rsid w:val="006B7F03"/>
    <w:rsid w:val="006C0DE3"/>
    <w:rsid w:val="006C1A5B"/>
    <w:rsid w:val="006C7307"/>
    <w:rsid w:val="006E7F12"/>
    <w:rsid w:val="006F0CA3"/>
    <w:rsid w:val="007025C5"/>
    <w:rsid w:val="00703DEB"/>
    <w:rsid w:val="00725B45"/>
    <w:rsid w:val="00735879"/>
    <w:rsid w:val="007530A3"/>
    <w:rsid w:val="0076355A"/>
    <w:rsid w:val="007707AB"/>
    <w:rsid w:val="007A7D60"/>
    <w:rsid w:val="007C4336"/>
    <w:rsid w:val="007F0A2E"/>
    <w:rsid w:val="007F7AA6"/>
    <w:rsid w:val="0081663F"/>
    <w:rsid w:val="00817FF7"/>
    <w:rsid w:val="00823624"/>
    <w:rsid w:val="008330BF"/>
    <w:rsid w:val="0083429A"/>
    <w:rsid w:val="00837E47"/>
    <w:rsid w:val="00842C17"/>
    <w:rsid w:val="008518FE"/>
    <w:rsid w:val="0085659C"/>
    <w:rsid w:val="00864212"/>
    <w:rsid w:val="00867C36"/>
    <w:rsid w:val="00872026"/>
    <w:rsid w:val="008748ED"/>
    <w:rsid w:val="0087792E"/>
    <w:rsid w:val="00883EAF"/>
    <w:rsid w:val="008843E4"/>
    <w:rsid w:val="00885258"/>
    <w:rsid w:val="00894131"/>
    <w:rsid w:val="008A30C3"/>
    <w:rsid w:val="008A3C23"/>
    <w:rsid w:val="008C49CC"/>
    <w:rsid w:val="008D69E9"/>
    <w:rsid w:val="008E0645"/>
    <w:rsid w:val="008F594A"/>
    <w:rsid w:val="00904C7E"/>
    <w:rsid w:val="0091035B"/>
    <w:rsid w:val="009A1F6E"/>
    <w:rsid w:val="009C7D17"/>
    <w:rsid w:val="009E484E"/>
    <w:rsid w:val="009E52D0"/>
    <w:rsid w:val="009F40FB"/>
    <w:rsid w:val="009F4A5A"/>
    <w:rsid w:val="009F4B45"/>
    <w:rsid w:val="00A22FCB"/>
    <w:rsid w:val="00A25B3B"/>
    <w:rsid w:val="00A40127"/>
    <w:rsid w:val="00A46682"/>
    <w:rsid w:val="00A472F1"/>
    <w:rsid w:val="00A5237D"/>
    <w:rsid w:val="00A53C01"/>
    <w:rsid w:val="00A554A3"/>
    <w:rsid w:val="00A758EA"/>
    <w:rsid w:val="00A91937"/>
    <w:rsid w:val="00A9434E"/>
    <w:rsid w:val="00A95C50"/>
    <w:rsid w:val="00AB79A6"/>
    <w:rsid w:val="00AC4850"/>
    <w:rsid w:val="00AC6FD2"/>
    <w:rsid w:val="00B16DB5"/>
    <w:rsid w:val="00B27C79"/>
    <w:rsid w:val="00B47B59"/>
    <w:rsid w:val="00B53F81"/>
    <w:rsid w:val="00B56C2B"/>
    <w:rsid w:val="00B65BD3"/>
    <w:rsid w:val="00B70469"/>
    <w:rsid w:val="00B72DD8"/>
    <w:rsid w:val="00B72E09"/>
    <w:rsid w:val="00BA2395"/>
    <w:rsid w:val="00BA78B3"/>
    <w:rsid w:val="00BC4661"/>
    <w:rsid w:val="00BD73F3"/>
    <w:rsid w:val="00BE25B4"/>
    <w:rsid w:val="00BF0C69"/>
    <w:rsid w:val="00BF629B"/>
    <w:rsid w:val="00BF655C"/>
    <w:rsid w:val="00C04A43"/>
    <w:rsid w:val="00C075EF"/>
    <w:rsid w:val="00C11E83"/>
    <w:rsid w:val="00C22DD5"/>
    <w:rsid w:val="00C2378A"/>
    <w:rsid w:val="00C378A1"/>
    <w:rsid w:val="00C621D6"/>
    <w:rsid w:val="00C75907"/>
    <w:rsid w:val="00C82D86"/>
    <w:rsid w:val="00C907C9"/>
    <w:rsid w:val="00CA40D1"/>
    <w:rsid w:val="00CB4B8D"/>
    <w:rsid w:val="00CC092A"/>
    <w:rsid w:val="00CC0DDA"/>
    <w:rsid w:val="00CC1DB2"/>
    <w:rsid w:val="00CD684F"/>
    <w:rsid w:val="00CF5A46"/>
    <w:rsid w:val="00D06623"/>
    <w:rsid w:val="00D14C6B"/>
    <w:rsid w:val="00D35A6E"/>
    <w:rsid w:val="00D5536F"/>
    <w:rsid w:val="00D56935"/>
    <w:rsid w:val="00D604FE"/>
    <w:rsid w:val="00D716BA"/>
    <w:rsid w:val="00D758C6"/>
    <w:rsid w:val="00D7612F"/>
    <w:rsid w:val="00D90C10"/>
    <w:rsid w:val="00D92E96"/>
    <w:rsid w:val="00DA258C"/>
    <w:rsid w:val="00DA4345"/>
    <w:rsid w:val="00DA6854"/>
    <w:rsid w:val="00DB7EE4"/>
    <w:rsid w:val="00DD3A29"/>
    <w:rsid w:val="00DE07FA"/>
    <w:rsid w:val="00DE20DB"/>
    <w:rsid w:val="00DF2DDE"/>
    <w:rsid w:val="00DF77C8"/>
    <w:rsid w:val="00E01667"/>
    <w:rsid w:val="00E21042"/>
    <w:rsid w:val="00E23602"/>
    <w:rsid w:val="00E30E57"/>
    <w:rsid w:val="00E33FA9"/>
    <w:rsid w:val="00E36209"/>
    <w:rsid w:val="00E37AF9"/>
    <w:rsid w:val="00E420BB"/>
    <w:rsid w:val="00E50DF6"/>
    <w:rsid w:val="00E5219B"/>
    <w:rsid w:val="00E6336D"/>
    <w:rsid w:val="00E6366C"/>
    <w:rsid w:val="00E94505"/>
    <w:rsid w:val="00E965C5"/>
    <w:rsid w:val="00E96A3A"/>
    <w:rsid w:val="00E97402"/>
    <w:rsid w:val="00E97B99"/>
    <w:rsid w:val="00EB2E9D"/>
    <w:rsid w:val="00EC40D7"/>
    <w:rsid w:val="00ED1E14"/>
    <w:rsid w:val="00EE6FFC"/>
    <w:rsid w:val="00EF10AC"/>
    <w:rsid w:val="00EF4701"/>
    <w:rsid w:val="00EF508E"/>
    <w:rsid w:val="00EF564E"/>
    <w:rsid w:val="00F02E98"/>
    <w:rsid w:val="00F22198"/>
    <w:rsid w:val="00F33D49"/>
    <w:rsid w:val="00F3481E"/>
    <w:rsid w:val="00F577F6"/>
    <w:rsid w:val="00F65266"/>
    <w:rsid w:val="00F70DAE"/>
    <w:rsid w:val="00F751E1"/>
    <w:rsid w:val="00F92C23"/>
    <w:rsid w:val="00F932B6"/>
    <w:rsid w:val="00FC0B7B"/>
    <w:rsid w:val="00FD347F"/>
    <w:rsid w:val="00FE1C6F"/>
    <w:rsid w:val="00FE74C6"/>
    <w:rsid w:val="00FF1646"/>
    <w:rsid w:val="6F8B4A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822729"/>
  <w15:chartTrackingRefBased/>
  <w15:docId w15:val="{FEB334D7-DBCF-44BC-9FC5-B79C35D7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bstract" w:customStyle="1">
    <w:name w:val="Abstract"/>
    <w:basedOn w:val="Normal"/>
    <w:next w:val="Normal"/>
    <w:pPr>
      <w:spacing w:before="20"/>
      <w:ind w:firstLine="202"/>
      <w:jc w:val="both"/>
    </w:pPr>
    <w:rPr>
      <w:b/>
      <w:bCs/>
      <w:sz w:val="18"/>
      <w:szCs w:val="18"/>
    </w:rPr>
  </w:style>
  <w:style w:type="paragraph" w:styleId="Authors" w:customStyle="1">
    <w:name w:val="Authors"/>
    <w:basedOn w:val="Normal"/>
    <w:next w:val="Normal"/>
    <w:pPr>
      <w:framePr w:w="9072" w:vSpace="187" w:hSpace="187" w:wrap="notBeside" w:hAnchor="page" w:vAnchor="text" w:xAlign="center" w:y="1"/>
      <w:spacing w:after="320"/>
      <w:jc w:val="center"/>
    </w:pPr>
    <w:rPr>
      <w:sz w:val="22"/>
      <w:szCs w:val="22"/>
    </w:rPr>
  </w:style>
  <w:style w:type="character" w:styleId="MemberType" w:customStyle="1">
    <w:name w:val="MemberType"/>
    <w:rPr>
      <w:rFonts w:ascii="Times New Roman" w:hAnsi="Times New Roman" w:cs="Times New Roman"/>
      <w:i/>
      <w:iCs/>
      <w:sz w:val="22"/>
      <w:szCs w:val="22"/>
    </w:rPr>
  </w:style>
  <w:style w:type="paragraph" w:styleId="Title">
    <w:name w:val="Title"/>
    <w:basedOn w:val="Normal"/>
    <w:next w:val="Normal"/>
    <w:qFormat/>
    <w:pPr>
      <w:framePr w:w="9360" w:vSpace="187" w:hSpace="187" w:wrap="notBeside" w:hAnchor="page" w:vAnchor="text"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styleId="References" w:customStyle="1">
    <w:name w:val="References"/>
    <w:basedOn w:val="Normal"/>
    <w:pPr>
      <w:numPr>
        <w:numId w:val="2"/>
      </w:numPr>
      <w:jc w:val="both"/>
    </w:pPr>
    <w:rPr>
      <w:sz w:val="16"/>
      <w:szCs w:val="16"/>
    </w:rPr>
  </w:style>
  <w:style w:type="paragraph" w:styleId="IndexTerms" w:customStyle="1">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styleId="Text" w:customStyle="1">
    <w:name w:val="Text"/>
    <w:basedOn w:val="Normal"/>
    <w:pPr>
      <w:widowControl w:val="0"/>
      <w:spacing w:line="252" w:lineRule="auto"/>
      <w:ind w:firstLine="202"/>
      <w:jc w:val="both"/>
    </w:pPr>
  </w:style>
  <w:style w:type="paragraph" w:styleId="FigureCaption" w:customStyle="1">
    <w:name w:val="Figure Caption"/>
    <w:basedOn w:val="Normal"/>
    <w:pPr>
      <w:jc w:val="both"/>
    </w:pPr>
    <w:rPr>
      <w:sz w:val="16"/>
      <w:szCs w:val="16"/>
    </w:rPr>
  </w:style>
  <w:style w:type="paragraph" w:styleId="TableTitle" w:customStyle="1">
    <w:name w:val="Table Title"/>
    <w:basedOn w:val="Normal"/>
    <w:pPr>
      <w:jc w:val="center"/>
    </w:pPr>
    <w:rPr>
      <w:smallCaps/>
      <w:sz w:val="16"/>
      <w:szCs w:val="16"/>
    </w:rPr>
  </w:style>
  <w:style w:type="paragraph" w:styleId="ReferenceHead" w:customStyle="1">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styleId="Equation" w:customStyle="1">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styleId="Pa0" w:customStyle="1">
    <w:name w:val="Pa0"/>
    <w:basedOn w:val="Normal"/>
    <w:next w:val="Normal"/>
    <w:rsid w:val="00426966"/>
    <w:pPr>
      <w:widowControl w:val="0"/>
      <w:adjustRightInd w:val="0"/>
      <w:spacing w:line="241" w:lineRule="atLeast"/>
    </w:pPr>
    <w:rPr>
      <w:rFonts w:ascii="Baskerville" w:hAnsi="Baskerville"/>
      <w:sz w:val="24"/>
      <w:szCs w:val="24"/>
    </w:rPr>
  </w:style>
  <w:style w:type="character" w:styleId="A5" w:customStyle="1">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styleId="BalloonTextChar" w:customStyle="1">
    <w:name w:val="Balloon Text Char"/>
    <w:link w:val="BalloonText"/>
    <w:rsid w:val="00F33D49"/>
    <w:rPr>
      <w:rFonts w:ascii="Tahoma" w:hAnsi="Tahoma" w:cs="Tahoma"/>
      <w:sz w:val="16"/>
      <w:szCs w:val="16"/>
    </w:rPr>
  </w:style>
  <w:style w:type="character" w:styleId="MediumGrid11" w:customStyle="1">
    <w:name w:val="Medium Grid 11"/>
    <w:uiPriority w:val="99"/>
    <w:semiHidden/>
    <w:rsid w:val="009A1F6E"/>
    <w:rPr>
      <w:color w:val="808080"/>
    </w:rPr>
  </w:style>
  <w:style w:type="paragraph" w:styleId="ParagraphStyle1" w:custom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hAnsi="Formata-Regular" w:eastAsia="MS Mincho" w:cs="Formata-Regular"/>
      <w:color w:val="000000"/>
      <w:sz w:val="22"/>
      <w:szCs w:val="22"/>
      <w:lang w:eastAsia="ja-JP"/>
    </w:rPr>
  </w:style>
  <w:style w:type="character" w:styleId="BodyText1" w:customStyle="1">
    <w:name w:val="Body Text1"/>
    <w:uiPriority w:val="99"/>
    <w:rsid w:val="00C82D86"/>
    <w:rPr>
      <w:rFonts w:ascii="Verdana" w:hAnsi="Verdana" w:cs="Verdana"/>
      <w:color w:val="000000"/>
      <w:sz w:val="22"/>
      <w:szCs w:val="22"/>
    </w:rPr>
  </w:style>
  <w:style w:type="character" w:styleId="bodytype" w:customStyle="1">
    <w:name w:val="body type"/>
    <w:uiPriority w:val="99"/>
    <w:rsid w:val="00C82D86"/>
    <w:rPr>
      <w:rFonts w:ascii="Formata-Regular" w:hAnsi="Formata-Regular" w:cs="Formata-Regular"/>
      <w:color w:val="000000"/>
      <w:sz w:val="22"/>
      <w:szCs w:val="22"/>
    </w:rPr>
  </w:style>
  <w:style w:type="paragraph" w:styleId="Style1" w:customStyle="1">
    <w:name w:val="Style1"/>
    <w:basedOn w:val="ReferenceHead"/>
    <w:link w:val="Style1Char"/>
    <w:qFormat/>
    <w:rsid w:val="003F52AD"/>
  </w:style>
  <w:style w:type="character" w:styleId="Heading1Char" w:customStyle="1">
    <w:name w:val="Heading 1 Char"/>
    <w:link w:val="Heading1"/>
    <w:uiPriority w:val="9"/>
    <w:rsid w:val="003F52AD"/>
    <w:rPr>
      <w:smallCaps/>
      <w:kern w:val="28"/>
    </w:rPr>
  </w:style>
  <w:style w:type="character" w:styleId="ReferenceHeadChar" w:customStyle="1">
    <w:name w:val="Reference Head Char"/>
    <w:link w:val="ReferenceHead"/>
    <w:rsid w:val="003F52AD"/>
    <w:rPr>
      <w:smallCaps/>
      <w:kern w:val="28"/>
    </w:rPr>
  </w:style>
  <w:style w:type="character" w:styleId="Style1Char" w:customStyle="1">
    <w:name w:val="Style1 Char"/>
    <w:link w:val="Style1"/>
    <w:rsid w:val="003F52AD"/>
    <w:rPr>
      <w:smallCaps/>
      <w:kern w:val="28"/>
    </w:rPr>
  </w:style>
  <w:style w:type="paragraph" w:styleId="ColorfulShading-Accent11" w:customStyle="1">
    <w:name w:val="Colorful Shading - Accent 11"/>
    <w:hidden/>
    <w:uiPriority w:val="99"/>
    <w:semiHidden/>
    <w:rsid w:val="001B36B1"/>
  </w:style>
  <w:style w:type="character" w:styleId="BodyText2" w:customStyle="1">
    <w:name w:val="Body Text2"/>
    <w:uiPriority w:val="99"/>
    <w:rsid w:val="001B36B1"/>
    <w:rPr>
      <w:rFonts w:ascii="Verdana" w:hAnsi="Verdana" w:cs="Verdana"/>
      <w:color w:val="000000"/>
      <w:sz w:val="22"/>
      <w:szCs w:val="22"/>
    </w:rPr>
  </w:style>
  <w:style w:type="character" w:styleId="Heading2Char" w:customStyle="1">
    <w:name w:val="Heading 2 Char"/>
    <w:link w:val="Heading2"/>
    <w:uiPriority w:val="9"/>
    <w:rsid w:val="001B36B1"/>
    <w:rPr>
      <w:i/>
      <w:iCs/>
    </w:rPr>
  </w:style>
  <w:style w:type="paragraph" w:styleId="TextL-MAG" w:customStyle="1">
    <w:name w:val="Text L-MAG"/>
    <w:basedOn w:val="Normal"/>
    <w:link w:val="TextL-MAGChar"/>
    <w:qFormat/>
    <w:rsid w:val="009C7D17"/>
    <w:pPr>
      <w:widowControl w:val="0"/>
      <w:tabs>
        <w:tab w:val="left" w:pos="360"/>
      </w:tabs>
      <w:spacing w:line="276" w:lineRule="auto"/>
      <w:ind w:firstLine="360"/>
      <w:jc w:val="both"/>
    </w:pPr>
    <w:rPr>
      <w:rFonts w:ascii="Arial" w:hAnsi="Arial" w:eastAsia="MS Mincho"/>
      <w:sz w:val="18"/>
      <w:szCs w:val="22"/>
      <w:lang w:eastAsia="ja-JP"/>
    </w:rPr>
  </w:style>
  <w:style w:type="character" w:styleId="TextL-MAGChar" w:customStyle="1">
    <w:name w:val="Text L-MAG Char"/>
    <w:link w:val="TextL-MAG"/>
    <w:rsid w:val="009C7D17"/>
    <w:rPr>
      <w:rFonts w:ascii="Arial" w:hAnsi="Arial" w:eastAsia="MS Mincho"/>
      <w:sz w:val="18"/>
      <w:szCs w:val="22"/>
      <w:lang w:eastAsia="ja-JP"/>
    </w:rPr>
  </w:style>
  <w:style w:type="character" w:styleId="FooterChar" w:customStyle="1">
    <w:name w:val="Footer Char"/>
    <w:basedOn w:val="DefaultParagraphFont"/>
    <w:link w:val="Footer"/>
    <w:uiPriority w:val="99"/>
    <w:rsid w:val="00D90C10"/>
  </w:style>
  <w:style w:type="character" w:styleId="FootnoteTextChar" w:customStyle="1">
    <w:name w:val="Footnote Text Char"/>
    <w:link w:val="FootnoteText"/>
    <w:semiHidden/>
    <w:rsid w:val="00C075EF"/>
    <w:rPr>
      <w:sz w:val="16"/>
      <w:szCs w:val="16"/>
    </w:rPr>
  </w:style>
  <w:style w:type="character" w:styleId="BodyTextIndentChar" w:customStyle="1">
    <w:name w:val="Body Text Indent Char"/>
    <w:link w:val="BodyTextIndent"/>
    <w:rsid w:val="003F26BD"/>
    <w:rPr>
      <w:szCs w:val="24"/>
    </w:rPr>
  </w:style>
  <w:style w:type="character" w:styleId="m5113501246024331607m-6864882937387638336gmail-il" w:customStyle="1">
    <w:name w:val="m_5113501246024331607m_-6864882937387638336gmail-il"/>
    <w:basedOn w:val="DefaultParagraphFont"/>
    <w:rsid w:val="0076355A"/>
  </w:style>
  <w:style w:type="paragraph" w:styleId="ColorfulList-Accent11" w:customStyle="1">
    <w:name w:val="Colorful List - Accent 11"/>
    <w:basedOn w:val="Normal"/>
    <w:uiPriority w:val="34"/>
    <w:qFormat/>
    <w:rsid w:val="0076355A"/>
    <w:pPr>
      <w:ind w:left="720"/>
      <w:contextualSpacing/>
    </w:pPr>
  </w:style>
  <w:style w:type="character" w:styleId="apple-converted-space" w:customStyle="1">
    <w:name w:val="apple-converted-space"/>
    <w:basedOn w:val="DefaultParagraphFont"/>
    <w:rsid w:val="00F932B6"/>
  </w:style>
  <w:style w:type="paragraph" w:styleId="NormalWeb">
    <w:name w:val="Normal (Web)"/>
    <w:basedOn w:val="Normal"/>
    <w:rsid w:val="00BE25B4"/>
    <w:rPr>
      <w:sz w:val="24"/>
      <w:szCs w:val="24"/>
    </w:rPr>
  </w:style>
  <w:style w:type="paragraph" w:styleId="NoSpacing">
    <w:name w:val="No Spacing"/>
    <w:link w:val="NoSpacingChar"/>
    <w:uiPriority w:val="1"/>
    <w:qFormat/>
    <w:rsid w:val="004039BE"/>
    <w:rPr>
      <w:rFonts w:asciiTheme="minorHAnsi" w:hAnsiTheme="minorHAnsi" w:eastAsiaTheme="minorEastAsia" w:cstheme="minorBidi"/>
      <w:sz w:val="22"/>
      <w:szCs w:val="22"/>
      <w:lang w:val="en-GB" w:eastAsia="en-GB"/>
    </w:rPr>
  </w:style>
  <w:style w:type="character" w:styleId="NoSpacingChar" w:customStyle="1">
    <w:name w:val="No Spacing Char"/>
    <w:basedOn w:val="DefaultParagraphFont"/>
    <w:link w:val="NoSpacing"/>
    <w:uiPriority w:val="1"/>
    <w:rsid w:val="004039BE"/>
    <w:rPr>
      <w:rFonts w:asciiTheme="minorHAnsi" w:hAnsiTheme="minorHAnsi" w:eastAsiaTheme="minorEastAsia" w:cstheme="minorBidi"/>
      <w:sz w:val="22"/>
      <w:szCs w:val="22"/>
      <w:lang w:val="en-GB" w:eastAsia="en-GB"/>
    </w:rPr>
  </w:style>
  <w:style w:type="paragraph" w:styleId="TOCHeading">
    <w:name w:val="TOC Heading"/>
    <w:basedOn w:val="Heading1"/>
    <w:next w:val="Normal"/>
    <w:uiPriority w:val="39"/>
    <w:unhideWhenUsed/>
    <w:qFormat/>
    <w:rsid w:val="00BA78B3"/>
    <w:pPr>
      <w:keepLines/>
      <w:numPr>
        <w:numId w:val="0"/>
      </w:numPr>
      <w:spacing w:after="0" w:line="259" w:lineRule="auto"/>
      <w:jc w:val="left"/>
      <w:outlineLvl w:val="9"/>
    </w:pPr>
    <w:rPr>
      <w:rFonts w:asciiTheme="majorHAnsi" w:hAnsiTheme="majorHAnsi" w:eastAsiaTheme="majorEastAsia" w:cstheme="majorBidi"/>
      <w:smallCaps w:val="0"/>
      <w:color w:val="2E74B5" w:themeColor="accent1" w:themeShade="BF"/>
      <w:kern w:val="0"/>
      <w:sz w:val="32"/>
      <w:szCs w:val="32"/>
      <w:lang w:val="en-GB" w:eastAsia="en-GB"/>
    </w:rPr>
  </w:style>
  <w:style w:type="paragraph" w:styleId="TOC2">
    <w:name w:val="toc 2"/>
    <w:basedOn w:val="Normal"/>
    <w:next w:val="Normal"/>
    <w:autoRedefine/>
    <w:uiPriority w:val="39"/>
    <w:unhideWhenUsed/>
    <w:rsid w:val="00BA78B3"/>
    <w:pPr>
      <w:spacing w:after="100" w:line="259" w:lineRule="auto"/>
      <w:ind w:left="220"/>
    </w:pPr>
    <w:rPr>
      <w:rFonts w:asciiTheme="minorHAnsi" w:hAnsiTheme="minorHAnsi" w:eastAsiaTheme="minorEastAsia"/>
      <w:sz w:val="22"/>
      <w:szCs w:val="22"/>
      <w:lang w:val="en-GB" w:eastAsia="en-GB"/>
    </w:rPr>
  </w:style>
  <w:style w:type="paragraph" w:styleId="TOC1">
    <w:name w:val="toc 1"/>
    <w:basedOn w:val="Normal"/>
    <w:next w:val="Normal"/>
    <w:autoRedefine/>
    <w:uiPriority w:val="39"/>
    <w:unhideWhenUsed/>
    <w:rsid w:val="00BA78B3"/>
    <w:pPr>
      <w:spacing w:after="100" w:line="259" w:lineRule="auto"/>
    </w:pPr>
    <w:rPr>
      <w:rFonts w:asciiTheme="minorHAnsi" w:hAnsiTheme="minorHAnsi" w:eastAsiaTheme="minorEastAsia"/>
      <w:sz w:val="22"/>
      <w:szCs w:val="22"/>
      <w:lang w:val="en-GB" w:eastAsia="en-GB"/>
    </w:rPr>
  </w:style>
  <w:style w:type="paragraph" w:styleId="TOC3">
    <w:name w:val="toc 3"/>
    <w:basedOn w:val="Normal"/>
    <w:next w:val="Normal"/>
    <w:autoRedefine/>
    <w:uiPriority w:val="39"/>
    <w:unhideWhenUsed/>
    <w:rsid w:val="00BA78B3"/>
    <w:pPr>
      <w:spacing w:after="100" w:line="259" w:lineRule="auto"/>
      <w:ind w:left="440"/>
    </w:pPr>
    <w:rPr>
      <w:rFonts w:asciiTheme="minorHAnsi" w:hAnsiTheme="minorHAnsi" w:eastAsiaTheme="minorEastAsia"/>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801734533">
      <w:bodyDiv w:val="1"/>
      <w:marLeft w:val="0"/>
      <w:marRight w:val="0"/>
      <w:marTop w:val="0"/>
      <w:marBottom w:val="0"/>
      <w:divBdr>
        <w:top w:val="none" w:sz="0" w:space="0" w:color="auto"/>
        <w:left w:val="none" w:sz="0" w:space="0" w:color="auto"/>
        <w:bottom w:val="none" w:sz="0" w:space="0" w:color="auto"/>
        <w:right w:val="none" w:sz="0" w:space="0" w:color="auto"/>
      </w:divBdr>
    </w:div>
    <w:div w:id="890533893">
      <w:bodyDiv w:val="1"/>
      <w:marLeft w:val="0"/>
      <w:marRight w:val="0"/>
      <w:marTop w:val="0"/>
      <w:marBottom w:val="0"/>
      <w:divBdr>
        <w:top w:val="none" w:sz="0" w:space="0" w:color="auto"/>
        <w:left w:val="none" w:sz="0" w:space="0" w:color="auto"/>
        <w:bottom w:val="none" w:sz="0" w:space="0" w:color="auto"/>
        <w:right w:val="none" w:sz="0" w:space="0" w:color="auto"/>
      </w:divBdr>
    </w:div>
    <w:div w:id="1086995040">
      <w:bodyDiv w:val="1"/>
      <w:marLeft w:val="0"/>
      <w:marRight w:val="0"/>
      <w:marTop w:val="0"/>
      <w:marBottom w:val="0"/>
      <w:divBdr>
        <w:top w:val="none" w:sz="0" w:space="0" w:color="auto"/>
        <w:left w:val="none" w:sz="0" w:space="0" w:color="auto"/>
        <w:bottom w:val="none" w:sz="0" w:space="0" w:color="auto"/>
        <w:right w:val="none" w:sz="0" w:space="0" w:color="auto"/>
      </w:divBdr>
    </w:div>
    <w:div w:id="1263954637">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751922584">
      <w:bodyDiv w:val="1"/>
      <w:marLeft w:val="0"/>
      <w:marRight w:val="0"/>
      <w:marTop w:val="0"/>
      <w:marBottom w:val="0"/>
      <w:divBdr>
        <w:top w:val="none" w:sz="0" w:space="0" w:color="auto"/>
        <w:left w:val="none" w:sz="0" w:space="0" w:color="auto"/>
        <w:bottom w:val="none" w:sz="0" w:space="0" w:color="auto"/>
        <w:right w:val="none" w:sz="0" w:space="0" w:color="auto"/>
      </w:divBdr>
    </w:div>
    <w:div w:id="181201948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numbering" Target="numbering.xml" Id="rId3" /><Relationship Type="http://schemas.openxmlformats.org/officeDocument/2006/relationships/fontTable" Target="fontTable.xml" Id="rId21" /><Relationship Type="http://schemas.openxmlformats.org/officeDocument/2006/relationships/footnotes" Target="footnote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image" Target="media/image6.png" Id="rId15" /><Relationship Type="http://schemas.openxmlformats.org/officeDocument/2006/relationships/theme" Target="theme/theme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image" Target="media/image5.png" Id="rId14" /><Relationship Type="http://schemas.openxmlformats.org/officeDocument/2006/relationships/glossaryDocument" Target="glossary/document.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6E54D8B5F34AB5B796B95674303938"/>
        <w:category>
          <w:name w:val="General"/>
          <w:gallery w:val="placeholder"/>
        </w:category>
        <w:types>
          <w:type w:val="bbPlcHdr"/>
        </w:types>
        <w:behaviors>
          <w:behavior w:val="content"/>
        </w:behaviors>
        <w:guid w:val="{4226FB43-8A6C-4A6A-9923-1E80F45D7A6E}"/>
      </w:docPartPr>
      <w:docPartBody>
        <w:p w:rsidR="004478A7" w:rsidP="001F5BEB" w:rsidRDefault="001F5BEB">
          <w:pPr>
            <w:pStyle w:val="1E6E54D8B5F34AB5B796B95674303938"/>
          </w:pPr>
          <w:r>
            <w:rPr>
              <w:rFonts w:asciiTheme="majorHAnsi" w:hAnsiTheme="majorHAnsi" w:eastAsiaTheme="majorEastAsia" w:cstheme="majorBidi"/>
              <w:color w:val="4472C4" w:themeColor="accent1"/>
              <w:sz w:val="88"/>
              <w:szCs w:val="88"/>
            </w:rPr>
            <w:t>[Document title]</w:t>
          </w:r>
        </w:p>
      </w:docPartBody>
    </w:docPart>
    <w:docPart>
      <w:docPartPr>
        <w:name w:val="99ADF6F5B38E48DB9054F7E04F6CBE97"/>
        <w:category>
          <w:name w:val="General"/>
          <w:gallery w:val="placeholder"/>
        </w:category>
        <w:types>
          <w:type w:val="bbPlcHdr"/>
        </w:types>
        <w:behaviors>
          <w:behavior w:val="content"/>
        </w:behaviors>
        <w:guid w:val="{555BD2E1-1C0A-4C61-90B8-9168D2B8F869}"/>
      </w:docPartPr>
      <w:docPartBody>
        <w:p w:rsidR="004478A7" w:rsidP="001F5BEB" w:rsidRDefault="001F5BEB">
          <w:pPr>
            <w:pStyle w:val="99ADF6F5B38E48DB9054F7E04F6CBE97"/>
          </w:pPr>
          <w:r>
            <w:rPr>
              <w:color w:val="4472C4" w:themeColor="accent1"/>
              <w:sz w:val="28"/>
              <w:szCs w:val="28"/>
            </w:rPr>
            <w:t>[Author name]</w:t>
          </w:r>
        </w:p>
      </w:docPartBody>
    </w:docPart>
    <w:docPart>
      <w:docPartPr>
        <w:name w:val="9DBAA96B1AD446D89C14845CA5E36521"/>
        <w:category>
          <w:name w:val="General"/>
          <w:gallery w:val="placeholder"/>
        </w:category>
        <w:types>
          <w:type w:val="bbPlcHdr"/>
        </w:types>
        <w:behaviors>
          <w:behavior w:val="content"/>
        </w:behaviors>
        <w:guid w:val="{B9853B96-B59D-40E1-9684-DF85068C0A84}"/>
      </w:docPartPr>
      <w:docPartBody>
        <w:p w:rsidR="004478A7" w:rsidP="001F5BEB" w:rsidRDefault="001F5BEB">
          <w:pPr>
            <w:pStyle w:val="9DBAA96B1AD446D89C14845CA5E36521"/>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BEB"/>
    <w:rsid w:val="001F5BEB"/>
    <w:rsid w:val="004478A7"/>
    <w:rsid w:val="005460E4"/>
    <w:rsid w:val="006C0DE3"/>
    <w:rsid w:val="008843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0D2A1818344385A628FF4E9BE14E28">
    <w:name w:val="590D2A1818344385A628FF4E9BE14E28"/>
    <w:rsid w:val="001F5BEB"/>
  </w:style>
  <w:style w:type="paragraph" w:customStyle="1" w:styleId="1E6E54D8B5F34AB5B796B95674303938">
    <w:name w:val="1E6E54D8B5F34AB5B796B95674303938"/>
    <w:rsid w:val="001F5BEB"/>
  </w:style>
  <w:style w:type="paragraph" w:customStyle="1" w:styleId="ED4F450B0D1547849F4CD2A4DC1946F6">
    <w:name w:val="ED4F450B0D1547849F4CD2A4DC1946F6"/>
    <w:rsid w:val="001F5BEB"/>
  </w:style>
  <w:style w:type="paragraph" w:customStyle="1" w:styleId="99ADF6F5B38E48DB9054F7E04F6CBE97">
    <w:name w:val="99ADF6F5B38E48DB9054F7E04F6CBE97"/>
    <w:rsid w:val="001F5BEB"/>
  </w:style>
  <w:style w:type="paragraph" w:customStyle="1" w:styleId="9DBAA96B1AD446D89C14845CA5E36521">
    <w:name w:val="9DBAA96B1AD446D89C14845CA5E36521"/>
    <w:rsid w:val="001F5BEB"/>
  </w:style>
  <w:style w:type="paragraph" w:customStyle="1" w:styleId="BCC6BA5D716D460F8B2EA6979BD97B26">
    <w:name w:val="BCC6BA5D716D460F8B2EA6979BD97B26"/>
    <w:rsid w:val="001F5BEB"/>
  </w:style>
  <w:style w:type="paragraph" w:customStyle="1" w:styleId="9718A361273D48ECBB4BC0BEA260D45A">
    <w:name w:val="9718A361273D48ECBB4BC0BEA260D45A"/>
    <w:rsid w:val="001F5BEB"/>
  </w:style>
  <w:style w:type="paragraph" w:customStyle="1" w:styleId="44293B6117934E65891FCC228ED2F8CF">
    <w:name w:val="44293B6117934E65891FCC228ED2F8CF"/>
    <w:rsid w:val="001F5B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E2D3AE-AF6D-4D99-9533-660D929EEB6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ieee_tj_template_17.dotx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Comprehensive Security Policy Report for FinSecure Ltd (FSL)</dc:title>
  <dc:subject>IEEE Transactions on Magnetics</dc:subject>
  <dc:creator>Jonathan Jones 2310528</dc:creator>
  <keywords/>
  <lastModifiedBy>Jon Jones (2310528)</lastModifiedBy>
  <revision>4</revision>
  <lastPrinted>2012-08-02T18:53:00.0000000Z</lastPrinted>
  <dcterms:created xsi:type="dcterms:W3CDTF">2025-05-06T14:01:00.0000000Z</dcterms:created>
  <dcterms:modified xsi:type="dcterms:W3CDTF">2025-05-06T14:02:25.7123738Z</dcterms:modified>
</coreProperties>
</file>