
<file path=[Content_Types].xml><?xml version="1.0" encoding="utf-8"?>
<Types xmlns="http://schemas.openxmlformats.org/package/2006/content-types">
  <Default Extension="gif" ContentType="image/gi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charts/chart7.xml" ContentType="application/vnd.openxmlformats-officedocument.drawingml.chart+xml"/>
  <Override PartName="/word/charts/style7.xml" ContentType="application/vnd.ms-office.chartstyle+xml"/>
  <Override PartName="/word/charts/colors7.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80C0EC9" w14:textId="77777777" w:rsidR="0043070C" w:rsidRDefault="0043070C" w:rsidP="0043070C">
      <w:pPr>
        <w:pStyle w:val="NormalWeb"/>
        <w:spacing w:after="165" w:afterAutospacing="0"/>
        <w:jc w:val="center"/>
        <w:rPr>
          <w:rFonts w:ascii="Segoe UI" w:hAnsi="Segoe UI" w:cs="Segoe UI"/>
          <w:sz w:val="21"/>
          <w:szCs w:val="21"/>
        </w:rPr>
      </w:pPr>
      <w:r>
        <w:rPr>
          <w:rFonts w:ascii="Arial" w:hAnsi="Arial" w:cs="Arial"/>
          <w:i/>
          <w:iCs/>
          <w:sz w:val="28"/>
          <w:szCs w:val="28"/>
          <w:lang w:val="en-GB"/>
        </w:rPr>
        <w:t>UNIVERSITY OF WALES: TRINITY SAINT DAVID</w:t>
      </w:r>
    </w:p>
    <w:p w14:paraId="519FE86B" w14:textId="77777777" w:rsidR="0043070C" w:rsidRDefault="0043070C" w:rsidP="0043070C">
      <w:pPr>
        <w:pStyle w:val="NormalWeb"/>
        <w:spacing w:after="165" w:afterAutospacing="0"/>
        <w:jc w:val="center"/>
        <w:rPr>
          <w:rFonts w:ascii="Segoe UI" w:hAnsi="Segoe UI" w:cs="Segoe UI"/>
          <w:sz w:val="21"/>
          <w:szCs w:val="21"/>
        </w:rPr>
      </w:pPr>
      <w:r>
        <w:rPr>
          <w:rFonts w:ascii="Segoe UI" w:hAnsi="Segoe UI" w:cs="Segoe UI"/>
          <w:sz w:val="21"/>
          <w:szCs w:val="21"/>
        </w:rPr>
        <w:t> </w:t>
      </w:r>
    </w:p>
    <w:p w14:paraId="7EA441EF" w14:textId="77777777" w:rsidR="0043070C" w:rsidRDefault="0043070C" w:rsidP="0043070C">
      <w:pPr>
        <w:pStyle w:val="NormalWeb"/>
        <w:spacing w:after="165" w:afterAutospacing="0"/>
        <w:ind w:left="720"/>
        <w:jc w:val="center"/>
        <w:rPr>
          <w:rFonts w:ascii="Segoe UI" w:hAnsi="Segoe UI" w:cs="Segoe UI"/>
          <w:sz w:val="21"/>
          <w:szCs w:val="21"/>
        </w:rPr>
      </w:pPr>
      <w:r>
        <w:rPr>
          <w:rFonts w:ascii="Segoe UI" w:hAnsi="Segoe UI" w:cs="Segoe UI"/>
          <w:sz w:val="21"/>
          <w:szCs w:val="21"/>
        </w:rPr>
        <w:t> </w:t>
      </w:r>
    </w:p>
    <w:p w14:paraId="7E8271B2" w14:textId="77777777" w:rsidR="0043070C" w:rsidRDefault="0043070C" w:rsidP="0043070C">
      <w:pPr>
        <w:pStyle w:val="NormalWeb"/>
        <w:spacing w:after="165" w:afterAutospacing="0"/>
        <w:ind w:left="720"/>
        <w:jc w:val="center"/>
        <w:rPr>
          <w:rFonts w:ascii="Segoe UI" w:hAnsi="Segoe UI" w:cs="Segoe UI"/>
          <w:sz w:val="21"/>
          <w:szCs w:val="21"/>
        </w:rPr>
      </w:pPr>
      <w:r>
        <w:rPr>
          <w:rFonts w:ascii="Segoe UI" w:hAnsi="Segoe UI" w:cs="Segoe UI"/>
          <w:sz w:val="21"/>
          <w:szCs w:val="21"/>
        </w:rPr>
        <w:t> </w:t>
      </w:r>
    </w:p>
    <w:p w14:paraId="6D50ADE0" w14:textId="77777777" w:rsidR="0043070C" w:rsidRDefault="0043070C" w:rsidP="0043070C">
      <w:pPr>
        <w:pStyle w:val="NormalWeb"/>
        <w:spacing w:after="165" w:afterAutospacing="0"/>
        <w:ind w:left="720"/>
        <w:jc w:val="center"/>
        <w:rPr>
          <w:rFonts w:ascii="Segoe UI" w:hAnsi="Segoe UI" w:cs="Segoe UI"/>
          <w:sz w:val="21"/>
          <w:szCs w:val="21"/>
        </w:rPr>
      </w:pPr>
      <w:r>
        <w:rPr>
          <w:rFonts w:ascii="Segoe UI" w:hAnsi="Segoe UI" w:cs="Segoe UI"/>
          <w:sz w:val="21"/>
          <w:szCs w:val="21"/>
        </w:rPr>
        <w:t> </w:t>
      </w:r>
    </w:p>
    <w:p w14:paraId="4B2B6016" w14:textId="77777777" w:rsidR="0043070C" w:rsidRDefault="0043070C" w:rsidP="0043070C">
      <w:pPr>
        <w:pStyle w:val="NormalWeb"/>
        <w:spacing w:after="165" w:afterAutospacing="0"/>
        <w:ind w:left="720"/>
        <w:jc w:val="center"/>
        <w:rPr>
          <w:rFonts w:ascii="Segoe UI" w:hAnsi="Segoe UI" w:cs="Segoe UI"/>
          <w:sz w:val="21"/>
          <w:szCs w:val="21"/>
        </w:rPr>
      </w:pPr>
      <w:r>
        <w:rPr>
          <w:rFonts w:ascii="Segoe UI" w:hAnsi="Segoe UI" w:cs="Segoe UI"/>
          <w:sz w:val="21"/>
          <w:szCs w:val="21"/>
        </w:rPr>
        <w:t> </w:t>
      </w:r>
    </w:p>
    <w:p w14:paraId="5A12139E" w14:textId="77777777" w:rsidR="0043070C" w:rsidRDefault="0043070C" w:rsidP="0043070C">
      <w:pPr>
        <w:pStyle w:val="NormalWeb"/>
        <w:spacing w:after="165" w:afterAutospacing="0"/>
        <w:ind w:left="720"/>
        <w:jc w:val="center"/>
        <w:rPr>
          <w:rFonts w:ascii="Segoe UI" w:hAnsi="Segoe UI" w:cs="Segoe UI"/>
          <w:sz w:val="21"/>
          <w:szCs w:val="21"/>
        </w:rPr>
      </w:pPr>
      <w:r>
        <w:rPr>
          <w:rFonts w:ascii="Segoe UI" w:hAnsi="Segoe UI" w:cs="Segoe UI"/>
          <w:sz w:val="21"/>
          <w:szCs w:val="21"/>
        </w:rPr>
        <w:t> </w:t>
      </w:r>
    </w:p>
    <w:p w14:paraId="02877642" w14:textId="77777777" w:rsidR="0043070C" w:rsidRDefault="0043070C" w:rsidP="0043070C">
      <w:pPr>
        <w:pStyle w:val="NormalWeb"/>
        <w:spacing w:after="165" w:afterAutospacing="0"/>
        <w:ind w:left="720"/>
        <w:jc w:val="center"/>
        <w:rPr>
          <w:rFonts w:ascii="Segoe UI" w:hAnsi="Segoe UI" w:cs="Segoe UI"/>
          <w:sz w:val="21"/>
          <w:szCs w:val="21"/>
        </w:rPr>
      </w:pPr>
      <w:r>
        <w:rPr>
          <w:rFonts w:ascii="Segoe UI" w:hAnsi="Segoe UI" w:cs="Segoe UI"/>
          <w:sz w:val="21"/>
          <w:szCs w:val="21"/>
        </w:rPr>
        <w:t> </w:t>
      </w:r>
    </w:p>
    <w:p w14:paraId="21D07DFF" w14:textId="77777777" w:rsidR="0043070C" w:rsidRDefault="0043070C" w:rsidP="0043070C">
      <w:pPr>
        <w:pStyle w:val="NormalWeb"/>
        <w:spacing w:after="165" w:afterAutospacing="0"/>
        <w:rPr>
          <w:rFonts w:ascii="Segoe UI" w:hAnsi="Segoe UI" w:cs="Segoe UI"/>
          <w:sz w:val="21"/>
          <w:szCs w:val="21"/>
        </w:rPr>
      </w:pPr>
      <w:r>
        <w:rPr>
          <w:rFonts w:ascii="Segoe UI" w:hAnsi="Segoe UI" w:cs="Segoe UI"/>
          <w:sz w:val="21"/>
          <w:szCs w:val="21"/>
        </w:rPr>
        <w:t> </w:t>
      </w:r>
    </w:p>
    <w:p w14:paraId="567E6612" w14:textId="77777777" w:rsidR="0043070C" w:rsidRDefault="0043070C" w:rsidP="0043070C">
      <w:pPr>
        <w:pStyle w:val="NormalWeb"/>
        <w:spacing w:after="165" w:afterAutospacing="0"/>
        <w:rPr>
          <w:rFonts w:ascii="Segoe UI" w:hAnsi="Segoe UI" w:cs="Segoe UI"/>
          <w:sz w:val="21"/>
          <w:szCs w:val="21"/>
        </w:rPr>
      </w:pPr>
      <w:r>
        <w:rPr>
          <w:rFonts w:ascii="Segoe UI" w:hAnsi="Segoe UI" w:cs="Segoe UI"/>
          <w:sz w:val="21"/>
          <w:szCs w:val="21"/>
        </w:rPr>
        <w:t> </w:t>
      </w:r>
    </w:p>
    <w:p w14:paraId="4A1EA77E" w14:textId="77777777" w:rsidR="0043070C" w:rsidRDefault="0043070C" w:rsidP="0043070C">
      <w:pPr>
        <w:pStyle w:val="NormalWeb"/>
        <w:spacing w:after="165" w:afterAutospacing="0"/>
        <w:jc w:val="center"/>
        <w:rPr>
          <w:rFonts w:ascii="Segoe UI" w:hAnsi="Segoe UI" w:cs="Segoe UI"/>
          <w:sz w:val="21"/>
          <w:szCs w:val="21"/>
        </w:rPr>
      </w:pPr>
      <w:r>
        <w:rPr>
          <w:rFonts w:ascii="Arial" w:hAnsi="Arial" w:cs="Arial"/>
          <w:sz w:val="44"/>
          <w:szCs w:val="44"/>
          <w:lang w:val="en-GB"/>
        </w:rPr>
        <w:t>DIGITAL SKILLS AND RESEARCH METHODS</w:t>
      </w:r>
    </w:p>
    <w:p w14:paraId="150C5648" w14:textId="77777777" w:rsidR="0043070C" w:rsidRDefault="0043070C" w:rsidP="0043070C">
      <w:pPr>
        <w:pStyle w:val="NormalWeb"/>
        <w:spacing w:after="165" w:afterAutospacing="0"/>
        <w:jc w:val="center"/>
        <w:rPr>
          <w:rFonts w:ascii="Segoe UI" w:hAnsi="Segoe UI" w:cs="Segoe UI"/>
          <w:sz w:val="21"/>
          <w:szCs w:val="21"/>
        </w:rPr>
      </w:pPr>
      <w:r>
        <w:rPr>
          <w:rFonts w:ascii="Arial" w:hAnsi="Arial" w:cs="Arial"/>
          <w:sz w:val="44"/>
          <w:szCs w:val="44"/>
          <w:lang w:val="en-GB"/>
        </w:rPr>
        <w:t>2</w:t>
      </w:r>
      <w:r>
        <w:rPr>
          <w:rFonts w:ascii="Arial" w:hAnsi="Arial" w:cs="Arial"/>
          <w:sz w:val="44"/>
          <w:szCs w:val="44"/>
          <w:vertAlign w:val="superscript"/>
          <w:lang w:val="en-GB"/>
        </w:rPr>
        <w:t>nd</w:t>
      </w:r>
      <w:r>
        <w:rPr>
          <w:rFonts w:ascii="Arial" w:hAnsi="Arial" w:cs="Arial"/>
          <w:sz w:val="44"/>
          <w:szCs w:val="44"/>
          <w:lang w:val="en-GB"/>
        </w:rPr>
        <w:t xml:space="preserve"> Assignment</w:t>
      </w:r>
    </w:p>
    <w:p w14:paraId="1556C2E7" w14:textId="77777777" w:rsidR="0043070C" w:rsidRDefault="0043070C" w:rsidP="0043070C">
      <w:pPr>
        <w:pStyle w:val="NormalWeb"/>
        <w:spacing w:after="165" w:afterAutospacing="0"/>
        <w:ind w:left="720"/>
        <w:jc w:val="center"/>
        <w:rPr>
          <w:rFonts w:ascii="Segoe UI" w:hAnsi="Segoe UI" w:cs="Segoe UI"/>
          <w:sz w:val="21"/>
          <w:szCs w:val="21"/>
        </w:rPr>
      </w:pPr>
      <w:r>
        <w:rPr>
          <w:rFonts w:ascii="Segoe UI" w:hAnsi="Segoe UI" w:cs="Segoe UI"/>
          <w:sz w:val="21"/>
          <w:szCs w:val="21"/>
        </w:rPr>
        <w:t> </w:t>
      </w:r>
    </w:p>
    <w:p w14:paraId="3C7FDAFB" w14:textId="77777777" w:rsidR="0043070C" w:rsidRDefault="0043070C" w:rsidP="0043070C">
      <w:pPr>
        <w:pStyle w:val="NormalWeb"/>
        <w:spacing w:after="165" w:afterAutospacing="0"/>
        <w:ind w:left="720"/>
        <w:rPr>
          <w:rFonts w:ascii="Segoe UI" w:hAnsi="Segoe UI" w:cs="Segoe UI"/>
          <w:sz w:val="21"/>
          <w:szCs w:val="21"/>
        </w:rPr>
      </w:pPr>
      <w:r>
        <w:rPr>
          <w:rFonts w:ascii="Segoe UI" w:hAnsi="Segoe UI" w:cs="Segoe UI"/>
          <w:sz w:val="21"/>
          <w:szCs w:val="21"/>
        </w:rPr>
        <w:t> </w:t>
      </w:r>
    </w:p>
    <w:p w14:paraId="10009877" w14:textId="77777777" w:rsidR="0043070C" w:rsidRDefault="0043070C" w:rsidP="0043070C">
      <w:pPr>
        <w:pStyle w:val="NormalWeb"/>
        <w:spacing w:after="165" w:afterAutospacing="0"/>
        <w:ind w:left="720"/>
        <w:jc w:val="center"/>
        <w:rPr>
          <w:rFonts w:ascii="Segoe UI" w:hAnsi="Segoe UI" w:cs="Segoe UI"/>
          <w:sz w:val="21"/>
          <w:szCs w:val="21"/>
        </w:rPr>
      </w:pPr>
      <w:r>
        <w:rPr>
          <w:rFonts w:ascii="Segoe UI" w:hAnsi="Segoe UI" w:cs="Segoe UI"/>
          <w:sz w:val="21"/>
          <w:szCs w:val="21"/>
        </w:rPr>
        <w:t> </w:t>
      </w:r>
    </w:p>
    <w:p w14:paraId="01E5D970" w14:textId="77777777" w:rsidR="0043070C" w:rsidRDefault="0043070C" w:rsidP="0043070C">
      <w:pPr>
        <w:pStyle w:val="NormalWeb"/>
        <w:spacing w:after="165" w:afterAutospacing="0"/>
        <w:ind w:left="720"/>
        <w:jc w:val="center"/>
        <w:rPr>
          <w:rFonts w:ascii="Segoe UI" w:hAnsi="Segoe UI" w:cs="Segoe UI"/>
          <w:sz w:val="21"/>
          <w:szCs w:val="21"/>
        </w:rPr>
      </w:pPr>
      <w:r>
        <w:rPr>
          <w:rFonts w:ascii="Segoe UI" w:hAnsi="Segoe UI" w:cs="Segoe UI"/>
          <w:sz w:val="21"/>
          <w:szCs w:val="21"/>
        </w:rPr>
        <w:t> </w:t>
      </w:r>
    </w:p>
    <w:p w14:paraId="69D346BF" w14:textId="77777777" w:rsidR="0043070C" w:rsidRDefault="0043070C" w:rsidP="0043070C">
      <w:pPr>
        <w:pStyle w:val="NormalWeb"/>
        <w:spacing w:after="165" w:afterAutospacing="0"/>
        <w:ind w:left="720"/>
        <w:jc w:val="center"/>
        <w:rPr>
          <w:rFonts w:ascii="Segoe UI" w:hAnsi="Segoe UI" w:cs="Segoe UI"/>
          <w:sz w:val="21"/>
          <w:szCs w:val="21"/>
        </w:rPr>
      </w:pPr>
      <w:r>
        <w:rPr>
          <w:rFonts w:ascii="Segoe UI" w:hAnsi="Segoe UI" w:cs="Segoe UI"/>
          <w:sz w:val="21"/>
          <w:szCs w:val="21"/>
        </w:rPr>
        <w:t> </w:t>
      </w:r>
    </w:p>
    <w:p w14:paraId="694DFBE8" w14:textId="77777777" w:rsidR="0043070C" w:rsidRDefault="0043070C" w:rsidP="0043070C">
      <w:pPr>
        <w:pStyle w:val="NormalWeb"/>
        <w:spacing w:after="165" w:afterAutospacing="0"/>
        <w:ind w:left="720"/>
        <w:jc w:val="right"/>
        <w:rPr>
          <w:rFonts w:ascii="Segoe UI" w:hAnsi="Segoe UI" w:cs="Segoe UI"/>
          <w:sz w:val="21"/>
          <w:szCs w:val="21"/>
        </w:rPr>
      </w:pPr>
      <w:r>
        <w:rPr>
          <w:rFonts w:ascii="Segoe UI" w:hAnsi="Segoe UI" w:cs="Segoe UI"/>
          <w:sz w:val="21"/>
          <w:szCs w:val="21"/>
        </w:rPr>
        <w:t> </w:t>
      </w:r>
    </w:p>
    <w:p w14:paraId="6FC5E10C" w14:textId="77777777" w:rsidR="0043070C" w:rsidRDefault="0043070C" w:rsidP="0043070C">
      <w:pPr>
        <w:pStyle w:val="NormalWeb"/>
        <w:spacing w:after="165" w:afterAutospacing="0"/>
        <w:ind w:left="720"/>
        <w:jc w:val="right"/>
        <w:rPr>
          <w:rFonts w:ascii="Segoe UI" w:hAnsi="Segoe UI" w:cs="Segoe UI"/>
          <w:sz w:val="21"/>
          <w:szCs w:val="21"/>
        </w:rPr>
      </w:pPr>
      <w:r>
        <w:rPr>
          <w:rFonts w:ascii="Arial" w:hAnsi="Arial" w:cs="Arial"/>
          <w:i/>
          <w:iCs/>
          <w:lang w:val="en-GB"/>
        </w:rPr>
        <w:t xml:space="preserve">Certificate of Higher Education in Skills for the Workplace </w:t>
      </w:r>
    </w:p>
    <w:p w14:paraId="15578D89" w14:textId="1CB8AD86" w:rsidR="0043070C" w:rsidRDefault="0043070C" w:rsidP="0043070C">
      <w:pPr>
        <w:pStyle w:val="NormalWeb"/>
        <w:spacing w:after="165" w:afterAutospacing="0"/>
        <w:ind w:left="720"/>
        <w:jc w:val="right"/>
        <w:rPr>
          <w:rFonts w:ascii="Segoe UI" w:hAnsi="Segoe UI" w:cs="Segoe UI"/>
          <w:sz w:val="21"/>
          <w:szCs w:val="21"/>
        </w:rPr>
      </w:pPr>
      <w:r>
        <w:rPr>
          <w:rFonts w:ascii="Arial" w:hAnsi="Arial" w:cs="Arial"/>
          <w:i/>
          <w:iCs/>
          <w:lang w:val="en-GB"/>
        </w:rPr>
        <w:t>Student Name: Corneliu Lupu</w:t>
      </w:r>
    </w:p>
    <w:p w14:paraId="5ADD8421" w14:textId="4E7509E6" w:rsidR="0043070C" w:rsidRDefault="0043070C" w:rsidP="0043070C">
      <w:pPr>
        <w:pStyle w:val="NormalWeb"/>
        <w:spacing w:after="165" w:afterAutospacing="0"/>
        <w:ind w:left="720"/>
        <w:jc w:val="right"/>
        <w:rPr>
          <w:rFonts w:ascii="Segoe UI" w:hAnsi="Segoe UI" w:cs="Segoe UI"/>
          <w:sz w:val="21"/>
          <w:szCs w:val="21"/>
        </w:rPr>
      </w:pPr>
      <w:r>
        <w:rPr>
          <w:rFonts w:ascii="Arial" w:hAnsi="Arial" w:cs="Arial"/>
          <w:i/>
          <w:iCs/>
          <w:lang w:val="en-GB"/>
        </w:rPr>
        <w:t>Student Number: 1913124</w:t>
      </w:r>
    </w:p>
    <w:p w14:paraId="7F22CB23" w14:textId="77777777" w:rsidR="0043070C" w:rsidRDefault="0043070C" w:rsidP="0043070C">
      <w:pPr>
        <w:pStyle w:val="NormalWeb"/>
        <w:spacing w:after="165" w:afterAutospacing="0"/>
        <w:ind w:left="720"/>
        <w:jc w:val="right"/>
        <w:rPr>
          <w:rFonts w:ascii="Segoe UI" w:hAnsi="Segoe UI" w:cs="Segoe UI"/>
          <w:sz w:val="21"/>
          <w:szCs w:val="21"/>
        </w:rPr>
      </w:pPr>
      <w:r>
        <w:rPr>
          <w:rFonts w:ascii="Arial" w:hAnsi="Arial" w:cs="Arial"/>
          <w:i/>
          <w:iCs/>
          <w:lang w:val="en-GB"/>
        </w:rPr>
        <w:t>Lecturer Name: Modak Koushik</w:t>
      </w:r>
    </w:p>
    <w:sdt>
      <w:sdtPr>
        <w:rPr>
          <w:rFonts w:asciiTheme="minorHAnsi" w:eastAsiaTheme="minorHAnsi" w:hAnsiTheme="minorHAnsi" w:cstheme="minorBidi"/>
          <w:color w:val="auto"/>
          <w:sz w:val="22"/>
          <w:szCs w:val="22"/>
        </w:rPr>
        <w:id w:val="23525768"/>
        <w:docPartObj>
          <w:docPartGallery w:val="Table of Contents"/>
          <w:docPartUnique/>
        </w:docPartObj>
      </w:sdtPr>
      <w:sdtEndPr>
        <w:rPr>
          <w:b/>
          <w:bCs/>
          <w:noProof/>
        </w:rPr>
      </w:sdtEndPr>
      <w:sdtContent>
        <w:p w14:paraId="7E455CDC" w14:textId="22A7A6D2" w:rsidR="0087637D" w:rsidRPr="0087637D" w:rsidRDefault="0087637D">
          <w:pPr>
            <w:pStyle w:val="TOCHeading"/>
            <w:rPr>
              <w:rFonts w:ascii="Times New Roman" w:hAnsi="Times New Roman" w:cs="Times New Roman"/>
              <w:color w:val="auto"/>
            </w:rPr>
          </w:pPr>
          <w:r w:rsidRPr="0087637D">
            <w:rPr>
              <w:rFonts w:ascii="Times New Roman" w:hAnsi="Times New Roman" w:cs="Times New Roman"/>
              <w:color w:val="auto"/>
            </w:rPr>
            <w:t>Table of Contents</w:t>
          </w:r>
        </w:p>
        <w:p w14:paraId="7FD2DB9B" w14:textId="417BA5EE" w:rsidR="00EE5EB6" w:rsidRDefault="0087637D">
          <w:pPr>
            <w:pStyle w:val="TOC1"/>
            <w:tabs>
              <w:tab w:val="left" w:pos="440"/>
              <w:tab w:val="right" w:leader="dot" w:pos="9350"/>
            </w:tabs>
            <w:rPr>
              <w:rFonts w:eastAsiaTheme="minorEastAsia"/>
              <w:noProof/>
            </w:rPr>
          </w:pPr>
          <w:r>
            <w:fldChar w:fldCharType="begin"/>
          </w:r>
          <w:r>
            <w:instrText xml:space="preserve"> TOC \o "1-3" \h \z \u </w:instrText>
          </w:r>
          <w:r>
            <w:fldChar w:fldCharType="separate"/>
          </w:r>
          <w:hyperlink w:anchor="_Toc49870435" w:history="1">
            <w:r w:rsidR="00EE5EB6" w:rsidRPr="006D4977">
              <w:rPr>
                <w:rStyle w:val="Hyperlink"/>
                <w:rFonts w:ascii="Times New Roman" w:hAnsi="Times New Roman" w:cs="Times New Roman"/>
                <w:noProof/>
              </w:rPr>
              <w:t>I.</w:t>
            </w:r>
            <w:r w:rsidR="00EE5EB6">
              <w:rPr>
                <w:rFonts w:eastAsiaTheme="minorEastAsia"/>
                <w:noProof/>
              </w:rPr>
              <w:tab/>
            </w:r>
            <w:r w:rsidR="00EE5EB6" w:rsidRPr="006D4977">
              <w:rPr>
                <w:rStyle w:val="Hyperlink"/>
                <w:rFonts w:ascii="Times New Roman" w:hAnsi="Times New Roman" w:cs="Times New Roman"/>
                <w:noProof/>
              </w:rPr>
              <w:t>Introduction</w:t>
            </w:r>
            <w:r w:rsidR="00EE5EB6">
              <w:rPr>
                <w:noProof/>
                <w:webHidden/>
              </w:rPr>
              <w:tab/>
            </w:r>
            <w:r w:rsidR="00EE5EB6">
              <w:rPr>
                <w:noProof/>
                <w:webHidden/>
              </w:rPr>
              <w:fldChar w:fldCharType="begin"/>
            </w:r>
            <w:r w:rsidR="00EE5EB6">
              <w:rPr>
                <w:noProof/>
                <w:webHidden/>
              </w:rPr>
              <w:instrText xml:space="preserve"> PAGEREF _Toc49870435 \h </w:instrText>
            </w:r>
            <w:r w:rsidR="00EE5EB6">
              <w:rPr>
                <w:noProof/>
                <w:webHidden/>
              </w:rPr>
            </w:r>
            <w:r w:rsidR="00EE5EB6">
              <w:rPr>
                <w:noProof/>
                <w:webHidden/>
              </w:rPr>
              <w:fldChar w:fldCharType="separate"/>
            </w:r>
            <w:r w:rsidR="00EE5EB6">
              <w:rPr>
                <w:noProof/>
                <w:webHidden/>
              </w:rPr>
              <w:t>3</w:t>
            </w:r>
            <w:r w:rsidR="00EE5EB6">
              <w:rPr>
                <w:noProof/>
                <w:webHidden/>
              </w:rPr>
              <w:fldChar w:fldCharType="end"/>
            </w:r>
          </w:hyperlink>
        </w:p>
        <w:p w14:paraId="573FBDF9" w14:textId="315FCD22" w:rsidR="00EE5EB6" w:rsidRDefault="00607D78">
          <w:pPr>
            <w:pStyle w:val="TOC1"/>
            <w:tabs>
              <w:tab w:val="left" w:pos="440"/>
              <w:tab w:val="right" w:leader="dot" w:pos="9350"/>
            </w:tabs>
            <w:rPr>
              <w:rFonts w:eastAsiaTheme="minorEastAsia"/>
              <w:noProof/>
            </w:rPr>
          </w:pPr>
          <w:hyperlink w:anchor="_Toc49870436" w:history="1">
            <w:r w:rsidR="00EE5EB6" w:rsidRPr="006D4977">
              <w:rPr>
                <w:rStyle w:val="Hyperlink"/>
                <w:rFonts w:ascii="Times New Roman" w:hAnsi="Times New Roman" w:cs="Times New Roman"/>
                <w:noProof/>
              </w:rPr>
              <w:t>II.</w:t>
            </w:r>
            <w:r w:rsidR="00EE5EB6">
              <w:rPr>
                <w:rFonts w:eastAsiaTheme="minorEastAsia"/>
                <w:noProof/>
              </w:rPr>
              <w:tab/>
            </w:r>
            <w:r w:rsidR="00EE5EB6" w:rsidRPr="006D4977">
              <w:rPr>
                <w:rStyle w:val="Hyperlink"/>
                <w:rFonts w:ascii="Times New Roman" w:hAnsi="Times New Roman" w:cs="Times New Roman"/>
                <w:noProof/>
              </w:rPr>
              <w:t>Definition</w:t>
            </w:r>
            <w:r w:rsidR="00EE5EB6">
              <w:rPr>
                <w:noProof/>
                <w:webHidden/>
              </w:rPr>
              <w:tab/>
            </w:r>
            <w:r w:rsidR="00EE5EB6">
              <w:rPr>
                <w:noProof/>
                <w:webHidden/>
              </w:rPr>
              <w:fldChar w:fldCharType="begin"/>
            </w:r>
            <w:r w:rsidR="00EE5EB6">
              <w:rPr>
                <w:noProof/>
                <w:webHidden/>
              </w:rPr>
              <w:instrText xml:space="preserve"> PAGEREF _Toc49870436 \h </w:instrText>
            </w:r>
            <w:r w:rsidR="00EE5EB6">
              <w:rPr>
                <w:noProof/>
                <w:webHidden/>
              </w:rPr>
            </w:r>
            <w:r w:rsidR="00EE5EB6">
              <w:rPr>
                <w:noProof/>
                <w:webHidden/>
              </w:rPr>
              <w:fldChar w:fldCharType="separate"/>
            </w:r>
            <w:r w:rsidR="00EE5EB6">
              <w:rPr>
                <w:noProof/>
                <w:webHidden/>
              </w:rPr>
              <w:t>3</w:t>
            </w:r>
            <w:r w:rsidR="00EE5EB6">
              <w:rPr>
                <w:noProof/>
                <w:webHidden/>
              </w:rPr>
              <w:fldChar w:fldCharType="end"/>
            </w:r>
          </w:hyperlink>
        </w:p>
        <w:p w14:paraId="4367CC41" w14:textId="74DA9BE7" w:rsidR="00EE5EB6" w:rsidRDefault="00607D78">
          <w:pPr>
            <w:pStyle w:val="TOC1"/>
            <w:tabs>
              <w:tab w:val="left" w:pos="660"/>
              <w:tab w:val="right" w:leader="dot" w:pos="9350"/>
            </w:tabs>
            <w:rPr>
              <w:rFonts w:eastAsiaTheme="minorEastAsia"/>
              <w:noProof/>
            </w:rPr>
          </w:pPr>
          <w:hyperlink w:anchor="_Toc49870437" w:history="1">
            <w:r w:rsidR="00EE5EB6" w:rsidRPr="006D4977">
              <w:rPr>
                <w:rStyle w:val="Hyperlink"/>
                <w:rFonts w:ascii="Times New Roman" w:hAnsi="Times New Roman" w:cs="Times New Roman"/>
                <w:noProof/>
              </w:rPr>
              <w:t>III.</w:t>
            </w:r>
            <w:r w:rsidR="00EE5EB6">
              <w:rPr>
                <w:rFonts w:eastAsiaTheme="minorEastAsia"/>
                <w:noProof/>
              </w:rPr>
              <w:tab/>
            </w:r>
            <w:r w:rsidR="00EE5EB6" w:rsidRPr="006D4977">
              <w:rPr>
                <w:rStyle w:val="Hyperlink"/>
                <w:rFonts w:ascii="Times New Roman" w:hAnsi="Times New Roman" w:cs="Times New Roman"/>
                <w:noProof/>
              </w:rPr>
              <w:t>Benefits</w:t>
            </w:r>
            <w:r w:rsidR="00EE5EB6">
              <w:rPr>
                <w:noProof/>
                <w:webHidden/>
              </w:rPr>
              <w:tab/>
            </w:r>
            <w:r w:rsidR="00EE5EB6">
              <w:rPr>
                <w:noProof/>
                <w:webHidden/>
              </w:rPr>
              <w:fldChar w:fldCharType="begin"/>
            </w:r>
            <w:r w:rsidR="00EE5EB6">
              <w:rPr>
                <w:noProof/>
                <w:webHidden/>
              </w:rPr>
              <w:instrText xml:space="preserve"> PAGEREF _Toc49870437 \h </w:instrText>
            </w:r>
            <w:r w:rsidR="00EE5EB6">
              <w:rPr>
                <w:noProof/>
                <w:webHidden/>
              </w:rPr>
            </w:r>
            <w:r w:rsidR="00EE5EB6">
              <w:rPr>
                <w:noProof/>
                <w:webHidden/>
              </w:rPr>
              <w:fldChar w:fldCharType="separate"/>
            </w:r>
            <w:r w:rsidR="00EE5EB6">
              <w:rPr>
                <w:noProof/>
                <w:webHidden/>
              </w:rPr>
              <w:t>3</w:t>
            </w:r>
            <w:r w:rsidR="00EE5EB6">
              <w:rPr>
                <w:noProof/>
                <w:webHidden/>
              </w:rPr>
              <w:fldChar w:fldCharType="end"/>
            </w:r>
          </w:hyperlink>
        </w:p>
        <w:p w14:paraId="0013A871" w14:textId="2BE5595B" w:rsidR="00EE5EB6" w:rsidRDefault="00607D78">
          <w:pPr>
            <w:pStyle w:val="TOC1"/>
            <w:tabs>
              <w:tab w:val="left" w:pos="660"/>
              <w:tab w:val="right" w:leader="dot" w:pos="9350"/>
            </w:tabs>
            <w:rPr>
              <w:rFonts w:eastAsiaTheme="minorEastAsia"/>
              <w:noProof/>
            </w:rPr>
          </w:pPr>
          <w:hyperlink w:anchor="_Toc49870438" w:history="1">
            <w:r w:rsidR="00EE5EB6" w:rsidRPr="006D4977">
              <w:rPr>
                <w:rStyle w:val="Hyperlink"/>
                <w:rFonts w:ascii="Times New Roman" w:hAnsi="Times New Roman" w:cs="Times New Roman"/>
                <w:noProof/>
              </w:rPr>
              <w:t>IV.</w:t>
            </w:r>
            <w:r w:rsidR="00EE5EB6">
              <w:rPr>
                <w:rFonts w:eastAsiaTheme="minorEastAsia"/>
                <w:noProof/>
              </w:rPr>
              <w:tab/>
            </w:r>
            <w:r w:rsidR="00EE5EB6" w:rsidRPr="006D4977">
              <w:rPr>
                <w:rStyle w:val="Hyperlink"/>
                <w:rFonts w:ascii="Times New Roman" w:hAnsi="Times New Roman" w:cs="Times New Roman"/>
                <w:noProof/>
              </w:rPr>
              <w:t>Downsides</w:t>
            </w:r>
            <w:r w:rsidR="00EE5EB6">
              <w:rPr>
                <w:noProof/>
                <w:webHidden/>
              </w:rPr>
              <w:tab/>
            </w:r>
            <w:r w:rsidR="00EE5EB6">
              <w:rPr>
                <w:noProof/>
                <w:webHidden/>
              </w:rPr>
              <w:fldChar w:fldCharType="begin"/>
            </w:r>
            <w:r w:rsidR="00EE5EB6">
              <w:rPr>
                <w:noProof/>
                <w:webHidden/>
              </w:rPr>
              <w:instrText xml:space="preserve"> PAGEREF _Toc49870438 \h </w:instrText>
            </w:r>
            <w:r w:rsidR="00EE5EB6">
              <w:rPr>
                <w:noProof/>
                <w:webHidden/>
              </w:rPr>
            </w:r>
            <w:r w:rsidR="00EE5EB6">
              <w:rPr>
                <w:noProof/>
                <w:webHidden/>
              </w:rPr>
              <w:fldChar w:fldCharType="separate"/>
            </w:r>
            <w:r w:rsidR="00EE5EB6">
              <w:rPr>
                <w:noProof/>
                <w:webHidden/>
              </w:rPr>
              <w:t>4</w:t>
            </w:r>
            <w:r w:rsidR="00EE5EB6">
              <w:rPr>
                <w:noProof/>
                <w:webHidden/>
              </w:rPr>
              <w:fldChar w:fldCharType="end"/>
            </w:r>
          </w:hyperlink>
        </w:p>
        <w:p w14:paraId="0D31ADD4" w14:textId="0AAF5D1E" w:rsidR="00EE5EB6" w:rsidRDefault="00607D78">
          <w:pPr>
            <w:pStyle w:val="TOC1"/>
            <w:tabs>
              <w:tab w:val="left" w:pos="440"/>
              <w:tab w:val="right" w:leader="dot" w:pos="9350"/>
            </w:tabs>
            <w:rPr>
              <w:rFonts w:eastAsiaTheme="minorEastAsia"/>
              <w:noProof/>
            </w:rPr>
          </w:pPr>
          <w:hyperlink w:anchor="_Toc49870439" w:history="1">
            <w:r w:rsidR="00EE5EB6" w:rsidRPr="006D4977">
              <w:rPr>
                <w:rStyle w:val="Hyperlink"/>
                <w:rFonts w:ascii="Times New Roman" w:hAnsi="Times New Roman" w:cs="Times New Roman"/>
                <w:noProof/>
              </w:rPr>
              <w:t>V.</w:t>
            </w:r>
            <w:r w:rsidR="00EE5EB6">
              <w:rPr>
                <w:rFonts w:eastAsiaTheme="minorEastAsia"/>
                <w:noProof/>
              </w:rPr>
              <w:tab/>
            </w:r>
            <w:r w:rsidR="00EE5EB6" w:rsidRPr="006D4977">
              <w:rPr>
                <w:rStyle w:val="Hyperlink"/>
                <w:rFonts w:ascii="Times New Roman" w:hAnsi="Times New Roman" w:cs="Times New Roman"/>
                <w:noProof/>
              </w:rPr>
              <w:t>Survey analysis</w:t>
            </w:r>
            <w:r w:rsidR="00EE5EB6">
              <w:rPr>
                <w:noProof/>
                <w:webHidden/>
              </w:rPr>
              <w:tab/>
            </w:r>
            <w:r w:rsidR="00EE5EB6">
              <w:rPr>
                <w:noProof/>
                <w:webHidden/>
              </w:rPr>
              <w:fldChar w:fldCharType="begin"/>
            </w:r>
            <w:r w:rsidR="00EE5EB6">
              <w:rPr>
                <w:noProof/>
                <w:webHidden/>
              </w:rPr>
              <w:instrText xml:space="preserve"> PAGEREF _Toc49870439 \h </w:instrText>
            </w:r>
            <w:r w:rsidR="00EE5EB6">
              <w:rPr>
                <w:noProof/>
                <w:webHidden/>
              </w:rPr>
            </w:r>
            <w:r w:rsidR="00EE5EB6">
              <w:rPr>
                <w:noProof/>
                <w:webHidden/>
              </w:rPr>
              <w:fldChar w:fldCharType="separate"/>
            </w:r>
            <w:r w:rsidR="00EE5EB6">
              <w:rPr>
                <w:noProof/>
                <w:webHidden/>
              </w:rPr>
              <w:t>5</w:t>
            </w:r>
            <w:r w:rsidR="00EE5EB6">
              <w:rPr>
                <w:noProof/>
                <w:webHidden/>
              </w:rPr>
              <w:fldChar w:fldCharType="end"/>
            </w:r>
          </w:hyperlink>
        </w:p>
        <w:p w14:paraId="45E64907" w14:textId="00EB4DB5" w:rsidR="00EE5EB6" w:rsidRDefault="00607D78">
          <w:pPr>
            <w:pStyle w:val="TOC1"/>
            <w:tabs>
              <w:tab w:val="left" w:pos="660"/>
              <w:tab w:val="right" w:leader="dot" w:pos="9350"/>
            </w:tabs>
            <w:rPr>
              <w:rFonts w:eastAsiaTheme="minorEastAsia"/>
              <w:noProof/>
            </w:rPr>
          </w:pPr>
          <w:hyperlink w:anchor="_Toc49870440" w:history="1">
            <w:r w:rsidR="00EE5EB6" w:rsidRPr="006D4977">
              <w:rPr>
                <w:rStyle w:val="Hyperlink"/>
                <w:rFonts w:ascii="Times New Roman" w:hAnsi="Times New Roman" w:cs="Times New Roman"/>
                <w:noProof/>
              </w:rPr>
              <w:t>VI.</w:t>
            </w:r>
            <w:r w:rsidR="00EE5EB6">
              <w:rPr>
                <w:rFonts w:eastAsiaTheme="minorEastAsia"/>
                <w:noProof/>
              </w:rPr>
              <w:tab/>
            </w:r>
            <w:r w:rsidR="00EE5EB6" w:rsidRPr="006D4977">
              <w:rPr>
                <w:rStyle w:val="Hyperlink"/>
                <w:rFonts w:ascii="Times New Roman" w:hAnsi="Times New Roman" w:cs="Times New Roman"/>
                <w:noProof/>
              </w:rPr>
              <w:t>Conclusion</w:t>
            </w:r>
            <w:r w:rsidR="00EE5EB6">
              <w:rPr>
                <w:noProof/>
                <w:webHidden/>
              </w:rPr>
              <w:tab/>
            </w:r>
            <w:r w:rsidR="00EE5EB6">
              <w:rPr>
                <w:noProof/>
                <w:webHidden/>
              </w:rPr>
              <w:fldChar w:fldCharType="begin"/>
            </w:r>
            <w:r w:rsidR="00EE5EB6">
              <w:rPr>
                <w:noProof/>
                <w:webHidden/>
              </w:rPr>
              <w:instrText xml:space="preserve"> PAGEREF _Toc49870440 \h </w:instrText>
            </w:r>
            <w:r w:rsidR="00EE5EB6">
              <w:rPr>
                <w:noProof/>
                <w:webHidden/>
              </w:rPr>
            </w:r>
            <w:r w:rsidR="00EE5EB6">
              <w:rPr>
                <w:noProof/>
                <w:webHidden/>
              </w:rPr>
              <w:fldChar w:fldCharType="separate"/>
            </w:r>
            <w:r w:rsidR="00EE5EB6">
              <w:rPr>
                <w:noProof/>
                <w:webHidden/>
              </w:rPr>
              <w:t>9</w:t>
            </w:r>
            <w:r w:rsidR="00EE5EB6">
              <w:rPr>
                <w:noProof/>
                <w:webHidden/>
              </w:rPr>
              <w:fldChar w:fldCharType="end"/>
            </w:r>
          </w:hyperlink>
        </w:p>
        <w:p w14:paraId="2E8C5CB7" w14:textId="36A8042F" w:rsidR="00EE5EB6" w:rsidRDefault="00607D78">
          <w:pPr>
            <w:pStyle w:val="TOC1"/>
            <w:tabs>
              <w:tab w:val="left" w:pos="660"/>
              <w:tab w:val="right" w:leader="dot" w:pos="9350"/>
            </w:tabs>
            <w:rPr>
              <w:rFonts w:eastAsiaTheme="minorEastAsia"/>
              <w:noProof/>
            </w:rPr>
          </w:pPr>
          <w:hyperlink w:anchor="_Toc49870441" w:history="1">
            <w:r w:rsidR="00EE5EB6" w:rsidRPr="006D4977">
              <w:rPr>
                <w:rStyle w:val="Hyperlink"/>
                <w:rFonts w:ascii="Times New Roman" w:hAnsi="Times New Roman" w:cs="Times New Roman"/>
                <w:noProof/>
              </w:rPr>
              <w:t>VII.</w:t>
            </w:r>
            <w:r w:rsidR="00EE5EB6">
              <w:rPr>
                <w:rFonts w:eastAsiaTheme="minorEastAsia"/>
                <w:noProof/>
              </w:rPr>
              <w:tab/>
            </w:r>
            <w:r w:rsidR="00EE5EB6" w:rsidRPr="006D4977">
              <w:rPr>
                <w:rStyle w:val="Hyperlink"/>
                <w:rFonts w:ascii="Times New Roman" w:hAnsi="Times New Roman" w:cs="Times New Roman"/>
                <w:noProof/>
              </w:rPr>
              <w:t>References</w:t>
            </w:r>
            <w:r w:rsidR="00EE5EB6">
              <w:rPr>
                <w:noProof/>
                <w:webHidden/>
              </w:rPr>
              <w:tab/>
            </w:r>
            <w:r w:rsidR="00EE5EB6">
              <w:rPr>
                <w:noProof/>
                <w:webHidden/>
              </w:rPr>
              <w:fldChar w:fldCharType="begin"/>
            </w:r>
            <w:r w:rsidR="00EE5EB6">
              <w:rPr>
                <w:noProof/>
                <w:webHidden/>
              </w:rPr>
              <w:instrText xml:space="preserve"> PAGEREF _Toc49870441 \h </w:instrText>
            </w:r>
            <w:r w:rsidR="00EE5EB6">
              <w:rPr>
                <w:noProof/>
                <w:webHidden/>
              </w:rPr>
            </w:r>
            <w:r w:rsidR="00EE5EB6">
              <w:rPr>
                <w:noProof/>
                <w:webHidden/>
              </w:rPr>
              <w:fldChar w:fldCharType="separate"/>
            </w:r>
            <w:r w:rsidR="00EE5EB6">
              <w:rPr>
                <w:noProof/>
                <w:webHidden/>
              </w:rPr>
              <w:t>9</w:t>
            </w:r>
            <w:r w:rsidR="00EE5EB6">
              <w:rPr>
                <w:noProof/>
                <w:webHidden/>
              </w:rPr>
              <w:fldChar w:fldCharType="end"/>
            </w:r>
          </w:hyperlink>
        </w:p>
        <w:p w14:paraId="46086CE4" w14:textId="59CDB192" w:rsidR="0087637D" w:rsidRDefault="0087637D">
          <w:r>
            <w:rPr>
              <w:b/>
              <w:bCs/>
              <w:noProof/>
            </w:rPr>
            <w:fldChar w:fldCharType="end"/>
          </w:r>
        </w:p>
      </w:sdtContent>
    </w:sdt>
    <w:p w14:paraId="3F0C1B37" w14:textId="72C93474" w:rsidR="004D4EDF" w:rsidRDefault="004D4EDF">
      <w:pPr>
        <w:rPr>
          <w:rFonts w:ascii="Times New Roman" w:hAnsi="Times New Roman" w:cs="Times New Roman"/>
          <w:color w:val="000000" w:themeColor="text1"/>
          <w:sz w:val="32"/>
          <w:szCs w:val="32"/>
        </w:rPr>
      </w:pPr>
    </w:p>
    <w:p w14:paraId="2BEE4C90" w14:textId="77777777" w:rsidR="004D4EDF" w:rsidRDefault="004D4EDF">
      <w:pPr>
        <w:rPr>
          <w:rFonts w:ascii="Times New Roman" w:hAnsi="Times New Roman" w:cs="Times New Roman"/>
          <w:color w:val="000000" w:themeColor="text1"/>
          <w:sz w:val="32"/>
          <w:szCs w:val="32"/>
        </w:rPr>
      </w:pPr>
      <w:r>
        <w:rPr>
          <w:rFonts w:ascii="Times New Roman" w:hAnsi="Times New Roman" w:cs="Times New Roman"/>
          <w:color w:val="000000" w:themeColor="text1"/>
          <w:sz w:val="32"/>
          <w:szCs w:val="32"/>
        </w:rPr>
        <w:br w:type="page"/>
      </w:r>
    </w:p>
    <w:p w14:paraId="4FCFD272" w14:textId="77777777" w:rsidR="0043070C" w:rsidRPr="0043070C" w:rsidRDefault="0043070C">
      <w:pPr>
        <w:rPr>
          <w:rFonts w:ascii="Times New Roman" w:hAnsi="Times New Roman" w:cs="Times New Roman"/>
          <w:color w:val="000000" w:themeColor="text1"/>
          <w:sz w:val="32"/>
          <w:szCs w:val="32"/>
        </w:rPr>
      </w:pPr>
    </w:p>
    <w:p w14:paraId="270ADCE9" w14:textId="3191BCFE" w:rsidR="00136CC8" w:rsidRPr="0043070C" w:rsidRDefault="003B725E" w:rsidP="0043070C">
      <w:pPr>
        <w:pStyle w:val="Heading1"/>
        <w:numPr>
          <w:ilvl w:val="0"/>
          <w:numId w:val="3"/>
        </w:numPr>
        <w:rPr>
          <w:rFonts w:ascii="Times New Roman" w:hAnsi="Times New Roman" w:cs="Times New Roman"/>
          <w:color w:val="000000" w:themeColor="text1"/>
        </w:rPr>
      </w:pPr>
      <w:bookmarkStart w:id="0" w:name="_Toc49870435"/>
      <w:r w:rsidRPr="0043070C">
        <w:rPr>
          <w:rFonts w:ascii="Times New Roman" w:hAnsi="Times New Roman" w:cs="Times New Roman"/>
          <w:color w:val="000000" w:themeColor="text1"/>
        </w:rPr>
        <w:t>Introduction</w:t>
      </w:r>
      <w:bookmarkEnd w:id="0"/>
    </w:p>
    <w:p w14:paraId="391BAB7F" w14:textId="3CF348DA" w:rsidR="0043070C" w:rsidRDefault="0043070C" w:rsidP="003B725E">
      <w:pPr>
        <w:rPr>
          <w:rFonts w:ascii="Times New Roman" w:hAnsi="Times New Roman" w:cs="Times New Roman"/>
          <w:sz w:val="24"/>
          <w:szCs w:val="24"/>
        </w:rPr>
      </w:pPr>
    </w:p>
    <w:p w14:paraId="5C3E9940" w14:textId="31B7BC4E" w:rsidR="00532BC4" w:rsidRDefault="0087637D" w:rsidP="003B725E">
      <w:pPr>
        <w:rPr>
          <w:rFonts w:ascii="Times New Roman" w:hAnsi="Times New Roman" w:cs="Times New Roman"/>
          <w:sz w:val="24"/>
          <w:szCs w:val="24"/>
        </w:rPr>
      </w:pPr>
      <w:r>
        <w:rPr>
          <w:rFonts w:ascii="Times New Roman" w:hAnsi="Times New Roman" w:cs="Times New Roman"/>
          <w:sz w:val="24"/>
          <w:szCs w:val="24"/>
        </w:rPr>
        <w:t>Virtual Learning is often criticized</w:t>
      </w:r>
      <w:r w:rsidR="00CA576D">
        <w:rPr>
          <w:rFonts w:ascii="Times New Roman" w:hAnsi="Times New Roman" w:cs="Times New Roman"/>
          <w:sz w:val="24"/>
          <w:szCs w:val="24"/>
        </w:rPr>
        <w:t xml:space="preserve">, because it is not considered as real and in consequence does not have the same effect as a face to face session. </w:t>
      </w:r>
    </w:p>
    <w:p w14:paraId="70BFD0ED" w14:textId="4991981D" w:rsidR="00CA576D" w:rsidRDefault="00CA576D" w:rsidP="003B725E">
      <w:pPr>
        <w:rPr>
          <w:rFonts w:ascii="Times New Roman" w:hAnsi="Times New Roman" w:cs="Times New Roman"/>
          <w:sz w:val="24"/>
          <w:szCs w:val="24"/>
        </w:rPr>
      </w:pPr>
      <w:r>
        <w:rPr>
          <w:rFonts w:ascii="Times New Roman" w:hAnsi="Times New Roman" w:cs="Times New Roman"/>
          <w:sz w:val="24"/>
          <w:szCs w:val="24"/>
        </w:rPr>
        <w:t xml:space="preserve">However, the principal components for VLE </w:t>
      </w:r>
      <w:r w:rsidR="00592B12">
        <w:rPr>
          <w:rFonts w:ascii="Times New Roman" w:hAnsi="Times New Roman" w:cs="Times New Roman"/>
          <w:sz w:val="24"/>
          <w:szCs w:val="24"/>
        </w:rPr>
        <w:t>are</w:t>
      </w:r>
      <w:r>
        <w:rPr>
          <w:rFonts w:ascii="Times New Roman" w:hAnsi="Times New Roman" w:cs="Times New Roman"/>
          <w:sz w:val="24"/>
          <w:szCs w:val="24"/>
        </w:rPr>
        <w:t xml:space="preserve"> student tracking, online support for the students and teachers, electronic communication channels (e-mail, chat), curriculum mapping, which helps facilitate the interaction although it is through an on-line environment. </w:t>
      </w:r>
    </w:p>
    <w:p w14:paraId="701C74C8" w14:textId="1C31AF38" w:rsidR="003B725E" w:rsidRDefault="003B725E" w:rsidP="003B725E">
      <w:pPr>
        <w:rPr>
          <w:rFonts w:ascii="Times New Roman" w:hAnsi="Times New Roman" w:cs="Times New Roman"/>
          <w:sz w:val="24"/>
          <w:szCs w:val="24"/>
        </w:rPr>
      </w:pPr>
      <w:r>
        <w:rPr>
          <w:rFonts w:ascii="Times New Roman" w:hAnsi="Times New Roman" w:cs="Times New Roman"/>
          <w:sz w:val="24"/>
          <w:szCs w:val="24"/>
        </w:rPr>
        <w:t>During this course we have learned about digital skills and about research methods and in this paper will dive into the impact of Virtual Learning Environment for the students at the University of Wales Trinity Saint David London Campus.</w:t>
      </w:r>
    </w:p>
    <w:p w14:paraId="7162C705" w14:textId="01332F15" w:rsidR="003B725E" w:rsidRDefault="003B725E" w:rsidP="003B725E">
      <w:pPr>
        <w:rPr>
          <w:rFonts w:ascii="Times New Roman" w:hAnsi="Times New Roman" w:cs="Times New Roman"/>
          <w:sz w:val="24"/>
          <w:szCs w:val="24"/>
        </w:rPr>
      </w:pPr>
      <w:r>
        <w:rPr>
          <w:rFonts w:ascii="Times New Roman" w:hAnsi="Times New Roman" w:cs="Times New Roman"/>
          <w:sz w:val="24"/>
          <w:szCs w:val="24"/>
        </w:rPr>
        <w:t>We will analyze the Virtual Learning Environment method</w:t>
      </w:r>
      <w:r w:rsidR="00532BC4">
        <w:rPr>
          <w:rFonts w:ascii="Times New Roman" w:hAnsi="Times New Roman" w:cs="Times New Roman"/>
          <w:sz w:val="24"/>
          <w:szCs w:val="24"/>
        </w:rPr>
        <w:t xml:space="preserve"> and the results of the survey we have conducted on the students from the University</w:t>
      </w:r>
      <w:r w:rsidR="00814DC6">
        <w:rPr>
          <w:rFonts w:ascii="Times New Roman" w:hAnsi="Times New Roman" w:cs="Times New Roman"/>
          <w:sz w:val="24"/>
          <w:szCs w:val="24"/>
        </w:rPr>
        <w:t xml:space="preserve"> in order to be able to come with a conclusion if VLE is considered useful or only making things harder for the students</w:t>
      </w:r>
      <w:r w:rsidR="00532BC4">
        <w:rPr>
          <w:rFonts w:ascii="Times New Roman" w:hAnsi="Times New Roman" w:cs="Times New Roman"/>
          <w:sz w:val="24"/>
          <w:szCs w:val="24"/>
        </w:rPr>
        <w:t>.</w:t>
      </w:r>
    </w:p>
    <w:p w14:paraId="18C33B88" w14:textId="14CF8349" w:rsidR="003B725E" w:rsidRDefault="003B725E" w:rsidP="003B725E">
      <w:pPr>
        <w:rPr>
          <w:rFonts w:ascii="Times New Roman" w:hAnsi="Times New Roman" w:cs="Times New Roman"/>
          <w:sz w:val="24"/>
          <w:szCs w:val="24"/>
        </w:rPr>
      </w:pPr>
    </w:p>
    <w:p w14:paraId="77EC47CE" w14:textId="7B1622AE" w:rsidR="003B725E" w:rsidRDefault="003B725E" w:rsidP="0043070C">
      <w:pPr>
        <w:pStyle w:val="Heading1"/>
        <w:numPr>
          <w:ilvl w:val="0"/>
          <w:numId w:val="3"/>
        </w:numPr>
        <w:rPr>
          <w:rFonts w:ascii="Times New Roman" w:hAnsi="Times New Roman" w:cs="Times New Roman"/>
          <w:color w:val="000000" w:themeColor="text1"/>
        </w:rPr>
      </w:pPr>
      <w:bookmarkStart w:id="1" w:name="_Toc49870436"/>
      <w:r w:rsidRPr="0043070C">
        <w:rPr>
          <w:rFonts w:ascii="Times New Roman" w:hAnsi="Times New Roman" w:cs="Times New Roman"/>
          <w:color w:val="000000" w:themeColor="text1"/>
        </w:rPr>
        <w:t>Definition</w:t>
      </w:r>
      <w:bookmarkEnd w:id="1"/>
    </w:p>
    <w:p w14:paraId="293116F2" w14:textId="5B4A0EDD" w:rsidR="0043070C" w:rsidRDefault="0043070C" w:rsidP="0043070C"/>
    <w:p w14:paraId="43292308" w14:textId="147AA9AD" w:rsidR="0043070C" w:rsidRDefault="0043070C" w:rsidP="0043070C">
      <w:pPr>
        <w:rPr>
          <w:rFonts w:ascii="Times New Roman" w:hAnsi="Times New Roman" w:cs="Times New Roman"/>
          <w:sz w:val="24"/>
          <w:szCs w:val="24"/>
        </w:rPr>
      </w:pPr>
      <w:r>
        <w:rPr>
          <w:rFonts w:ascii="Times New Roman" w:hAnsi="Times New Roman" w:cs="Times New Roman"/>
          <w:sz w:val="24"/>
          <w:szCs w:val="24"/>
        </w:rPr>
        <w:t>The term of Virtual Learning Environment should not be unknown especially in an era of digitalization, but we do know that there are multiple definitions on what this actually means.</w:t>
      </w:r>
    </w:p>
    <w:p w14:paraId="40CC0CAB" w14:textId="1C6171AD" w:rsidR="0043070C" w:rsidRDefault="0043070C" w:rsidP="0043070C">
      <w:pPr>
        <w:rPr>
          <w:rFonts w:ascii="Times New Roman" w:hAnsi="Times New Roman" w:cs="Times New Roman"/>
          <w:sz w:val="24"/>
          <w:szCs w:val="24"/>
        </w:rPr>
      </w:pPr>
      <w:r>
        <w:rPr>
          <w:rFonts w:ascii="Times New Roman" w:hAnsi="Times New Roman" w:cs="Times New Roman"/>
          <w:sz w:val="24"/>
          <w:szCs w:val="24"/>
        </w:rPr>
        <w:t>As per Joint Information System Committee (JISC 2000), VLE represents on-line interactions between learners and tutors, including online classes, but not limited to that</w:t>
      </w:r>
      <w:r w:rsidR="00685291">
        <w:rPr>
          <w:rFonts w:ascii="Times New Roman" w:hAnsi="Times New Roman" w:cs="Times New Roman"/>
          <w:sz w:val="24"/>
          <w:szCs w:val="24"/>
        </w:rPr>
        <w:t xml:space="preserve"> as the courses can be based also on self-learning</w:t>
      </w:r>
      <w:r>
        <w:rPr>
          <w:rFonts w:ascii="Times New Roman" w:hAnsi="Times New Roman" w:cs="Times New Roman"/>
          <w:sz w:val="24"/>
          <w:szCs w:val="24"/>
        </w:rPr>
        <w:t>.</w:t>
      </w:r>
    </w:p>
    <w:p w14:paraId="6152C8E5" w14:textId="77D8D347" w:rsidR="00685291" w:rsidRDefault="00685291" w:rsidP="0043070C">
      <w:pPr>
        <w:rPr>
          <w:rFonts w:ascii="Times New Roman" w:hAnsi="Times New Roman" w:cs="Times New Roman"/>
          <w:sz w:val="24"/>
          <w:szCs w:val="24"/>
        </w:rPr>
      </w:pPr>
      <w:r>
        <w:rPr>
          <w:rFonts w:ascii="Times New Roman" w:hAnsi="Times New Roman" w:cs="Times New Roman"/>
          <w:sz w:val="24"/>
          <w:szCs w:val="24"/>
        </w:rPr>
        <w:t>Franklin said in 1990, that technology is a complex construction which includes a body of knowledge and structures. Technology is a product and also part of the process as it helps to create Virtual Learning Environments.</w:t>
      </w:r>
    </w:p>
    <w:p w14:paraId="2EB5D84A" w14:textId="1DD199F7" w:rsidR="00D52E94" w:rsidRDefault="00685291" w:rsidP="0043070C">
      <w:pPr>
        <w:rPr>
          <w:rFonts w:ascii="Times New Roman" w:hAnsi="Times New Roman" w:cs="Times New Roman"/>
          <w:sz w:val="24"/>
          <w:szCs w:val="24"/>
        </w:rPr>
      </w:pPr>
      <w:r>
        <w:rPr>
          <w:rFonts w:ascii="Times New Roman" w:hAnsi="Times New Roman" w:cs="Times New Roman"/>
          <w:sz w:val="24"/>
          <w:szCs w:val="24"/>
        </w:rPr>
        <w:t>Burbules</w:t>
      </w:r>
      <w:r w:rsidR="00D52E94">
        <w:rPr>
          <w:rFonts w:ascii="Times New Roman" w:hAnsi="Times New Roman" w:cs="Times New Roman"/>
          <w:sz w:val="24"/>
          <w:szCs w:val="24"/>
        </w:rPr>
        <w:t xml:space="preserve"> mentions in</w:t>
      </w:r>
      <w:r>
        <w:rPr>
          <w:rFonts w:ascii="Times New Roman" w:hAnsi="Times New Roman" w:cs="Times New Roman"/>
          <w:sz w:val="24"/>
          <w:szCs w:val="24"/>
        </w:rPr>
        <w:t xml:space="preserve"> International handbook of virtual learning environments</w:t>
      </w:r>
      <w:r w:rsidR="00D52E94">
        <w:rPr>
          <w:rFonts w:ascii="Times New Roman" w:hAnsi="Times New Roman" w:cs="Times New Roman"/>
          <w:sz w:val="24"/>
          <w:szCs w:val="24"/>
        </w:rPr>
        <w:t xml:space="preserve"> that the term of virtual has multiple meanings, as a Virtual Learning Environment does not necessarily involve technology. For centuries, people have expanded their knowledge through arts, imagination, creating in consequence VLE’s.</w:t>
      </w:r>
      <w:bookmarkStart w:id="2" w:name="_GoBack"/>
      <w:bookmarkEnd w:id="2"/>
    </w:p>
    <w:p w14:paraId="12BCB548" w14:textId="53331DB5" w:rsidR="00D52E94" w:rsidRDefault="00D52E94" w:rsidP="006C2878">
      <w:pPr>
        <w:pStyle w:val="Heading1"/>
        <w:numPr>
          <w:ilvl w:val="0"/>
          <w:numId w:val="3"/>
        </w:numPr>
        <w:rPr>
          <w:rFonts w:ascii="Times New Roman" w:hAnsi="Times New Roman" w:cs="Times New Roman"/>
          <w:color w:val="000000" w:themeColor="text1"/>
        </w:rPr>
      </w:pPr>
      <w:bookmarkStart w:id="3" w:name="_Toc49870437"/>
      <w:r>
        <w:rPr>
          <w:rFonts w:ascii="Times New Roman" w:hAnsi="Times New Roman" w:cs="Times New Roman"/>
          <w:color w:val="000000" w:themeColor="text1"/>
        </w:rPr>
        <w:t>Benefits</w:t>
      </w:r>
      <w:bookmarkEnd w:id="3"/>
    </w:p>
    <w:p w14:paraId="35959539" w14:textId="576F2E8C" w:rsidR="00D52E94" w:rsidRDefault="00D52E94" w:rsidP="00D52E94">
      <w:pPr>
        <w:rPr>
          <w:rFonts w:ascii="Times New Roman" w:hAnsi="Times New Roman" w:cs="Times New Roman"/>
          <w:sz w:val="24"/>
          <w:szCs w:val="24"/>
        </w:rPr>
      </w:pPr>
    </w:p>
    <w:p w14:paraId="5F59A2F9" w14:textId="094855A3" w:rsidR="00D52E94" w:rsidRDefault="00D52E94" w:rsidP="00D52E94">
      <w:pPr>
        <w:rPr>
          <w:rFonts w:ascii="Times New Roman" w:hAnsi="Times New Roman" w:cs="Times New Roman"/>
          <w:sz w:val="24"/>
          <w:szCs w:val="24"/>
        </w:rPr>
      </w:pPr>
      <w:r>
        <w:rPr>
          <w:rFonts w:ascii="Times New Roman" w:hAnsi="Times New Roman" w:cs="Times New Roman"/>
          <w:sz w:val="24"/>
          <w:szCs w:val="24"/>
        </w:rPr>
        <w:t xml:space="preserve">There are multiple advantages to VLE, one of them that comes to mind once we hear the term is the accessibility since the student only needs a laptop to carry out their activity. </w:t>
      </w:r>
    </w:p>
    <w:p w14:paraId="370A0A02" w14:textId="764407BC" w:rsidR="00D52E94" w:rsidRDefault="00D52E94" w:rsidP="00D52E94">
      <w:pPr>
        <w:rPr>
          <w:rFonts w:ascii="Times New Roman" w:hAnsi="Times New Roman" w:cs="Times New Roman"/>
          <w:sz w:val="24"/>
          <w:szCs w:val="24"/>
        </w:rPr>
      </w:pPr>
      <w:r>
        <w:rPr>
          <w:rFonts w:ascii="Times New Roman" w:hAnsi="Times New Roman" w:cs="Times New Roman"/>
          <w:sz w:val="24"/>
          <w:szCs w:val="24"/>
        </w:rPr>
        <w:lastRenderedPageBreak/>
        <w:t>If we were to make a top of advantages</w:t>
      </w:r>
      <w:r w:rsidR="009250E5">
        <w:rPr>
          <w:rFonts w:ascii="Times New Roman" w:hAnsi="Times New Roman" w:cs="Times New Roman"/>
          <w:sz w:val="24"/>
          <w:szCs w:val="24"/>
        </w:rPr>
        <w:t xml:space="preserve"> for both students and teachers</w:t>
      </w:r>
      <w:r>
        <w:rPr>
          <w:rFonts w:ascii="Times New Roman" w:hAnsi="Times New Roman" w:cs="Times New Roman"/>
          <w:sz w:val="24"/>
          <w:szCs w:val="24"/>
        </w:rPr>
        <w:t>, we would have the following:</w:t>
      </w:r>
    </w:p>
    <w:p w14:paraId="001B1C5B" w14:textId="386CA80C" w:rsidR="00D52E94" w:rsidRDefault="00D52E94" w:rsidP="00D52E94">
      <w:pPr>
        <w:pStyle w:val="ListParagraph"/>
        <w:numPr>
          <w:ilvl w:val="0"/>
          <w:numId w:val="5"/>
        </w:numPr>
        <w:rPr>
          <w:rFonts w:ascii="Times New Roman" w:hAnsi="Times New Roman" w:cs="Times New Roman"/>
          <w:sz w:val="24"/>
          <w:szCs w:val="24"/>
        </w:rPr>
      </w:pPr>
      <w:r>
        <w:rPr>
          <w:rFonts w:ascii="Times New Roman" w:hAnsi="Times New Roman" w:cs="Times New Roman"/>
          <w:sz w:val="24"/>
          <w:szCs w:val="24"/>
        </w:rPr>
        <w:t>Administration and organization</w:t>
      </w:r>
    </w:p>
    <w:p w14:paraId="3B77A07D" w14:textId="107D65A6" w:rsidR="00D52E94" w:rsidRDefault="00D52E94" w:rsidP="00D52E94">
      <w:pPr>
        <w:pStyle w:val="ListParagraph"/>
        <w:numPr>
          <w:ilvl w:val="0"/>
          <w:numId w:val="5"/>
        </w:numPr>
        <w:rPr>
          <w:rFonts w:ascii="Times New Roman" w:hAnsi="Times New Roman" w:cs="Times New Roman"/>
          <w:sz w:val="24"/>
          <w:szCs w:val="24"/>
        </w:rPr>
      </w:pPr>
      <w:r>
        <w:rPr>
          <w:rFonts w:ascii="Times New Roman" w:hAnsi="Times New Roman" w:cs="Times New Roman"/>
          <w:sz w:val="24"/>
          <w:szCs w:val="24"/>
        </w:rPr>
        <w:t>Planning and resource management</w:t>
      </w:r>
    </w:p>
    <w:p w14:paraId="35B15A70" w14:textId="1B830B64" w:rsidR="00D52E94" w:rsidRDefault="00D52E94" w:rsidP="00D52E94">
      <w:pPr>
        <w:pStyle w:val="ListParagraph"/>
        <w:numPr>
          <w:ilvl w:val="0"/>
          <w:numId w:val="5"/>
        </w:numPr>
        <w:rPr>
          <w:rFonts w:ascii="Times New Roman" w:hAnsi="Times New Roman" w:cs="Times New Roman"/>
          <w:sz w:val="24"/>
          <w:szCs w:val="24"/>
        </w:rPr>
      </w:pPr>
      <w:r>
        <w:rPr>
          <w:rFonts w:ascii="Times New Roman" w:hAnsi="Times New Roman" w:cs="Times New Roman"/>
          <w:sz w:val="24"/>
          <w:szCs w:val="24"/>
        </w:rPr>
        <w:t xml:space="preserve">Assessment and monitoring of </w:t>
      </w:r>
      <w:r w:rsidR="00CD07B6">
        <w:rPr>
          <w:rFonts w:ascii="Times New Roman" w:hAnsi="Times New Roman" w:cs="Times New Roman"/>
          <w:sz w:val="24"/>
          <w:szCs w:val="24"/>
        </w:rPr>
        <w:t>students</w:t>
      </w:r>
    </w:p>
    <w:p w14:paraId="0D58C0F1" w14:textId="08240D12" w:rsidR="00CD07B6" w:rsidRDefault="00CD07B6" w:rsidP="00D52E94">
      <w:pPr>
        <w:pStyle w:val="ListParagraph"/>
        <w:numPr>
          <w:ilvl w:val="0"/>
          <w:numId w:val="5"/>
        </w:numPr>
        <w:rPr>
          <w:rFonts w:ascii="Times New Roman" w:hAnsi="Times New Roman" w:cs="Times New Roman"/>
          <w:sz w:val="24"/>
          <w:szCs w:val="24"/>
        </w:rPr>
      </w:pPr>
      <w:r>
        <w:rPr>
          <w:rFonts w:ascii="Times New Roman" w:hAnsi="Times New Roman" w:cs="Times New Roman"/>
          <w:sz w:val="24"/>
          <w:szCs w:val="24"/>
        </w:rPr>
        <w:t>Personalized learning</w:t>
      </w:r>
    </w:p>
    <w:p w14:paraId="6A16326B" w14:textId="7C81651C" w:rsidR="00CD07B6" w:rsidRDefault="00CD07B6" w:rsidP="00D52E94">
      <w:pPr>
        <w:pStyle w:val="ListParagraph"/>
        <w:numPr>
          <w:ilvl w:val="0"/>
          <w:numId w:val="5"/>
        </w:numPr>
        <w:rPr>
          <w:rFonts w:ascii="Times New Roman" w:hAnsi="Times New Roman" w:cs="Times New Roman"/>
          <w:sz w:val="24"/>
          <w:szCs w:val="24"/>
        </w:rPr>
      </w:pPr>
      <w:r>
        <w:rPr>
          <w:rFonts w:ascii="Times New Roman" w:hAnsi="Times New Roman" w:cs="Times New Roman"/>
          <w:sz w:val="24"/>
          <w:szCs w:val="24"/>
        </w:rPr>
        <w:t>Support and mentoring</w:t>
      </w:r>
    </w:p>
    <w:p w14:paraId="0B10CF99" w14:textId="77777777" w:rsidR="00CD07B6" w:rsidRDefault="00CD07B6" w:rsidP="00CD07B6">
      <w:pPr>
        <w:pStyle w:val="ListParagraph"/>
        <w:ind w:left="1440"/>
        <w:rPr>
          <w:rFonts w:ascii="Times New Roman" w:hAnsi="Times New Roman" w:cs="Times New Roman"/>
          <w:sz w:val="24"/>
          <w:szCs w:val="24"/>
        </w:rPr>
      </w:pPr>
    </w:p>
    <w:p w14:paraId="781EB2EB" w14:textId="505FFE0D" w:rsidR="00CD07B6" w:rsidRDefault="00CD07B6" w:rsidP="00CD07B6">
      <w:pPr>
        <w:pStyle w:val="ListParagraph"/>
        <w:numPr>
          <w:ilvl w:val="0"/>
          <w:numId w:val="6"/>
        </w:numPr>
        <w:rPr>
          <w:rFonts w:ascii="Times New Roman" w:hAnsi="Times New Roman" w:cs="Times New Roman"/>
          <w:sz w:val="24"/>
          <w:szCs w:val="24"/>
        </w:rPr>
      </w:pPr>
      <w:r>
        <w:rPr>
          <w:rFonts w:ascii="Times New Roman" w:hAnsi="Times New Roman" w:cs="Times New Roman"/>
          <w:sz w:val="24"/>
          <w:szCs w:val="24"/>
        </w:rPr>
        <w:t>Administration and organization – by using VLE, the teacher saves time otherwise used on administrative issues</w:t>
      </w:r>
      <w:r w:rsidR="009250E5">
        <w:rPr>
          <w:rFonts w:ascii="Times New Roman" w:hAnsi="Times New Roman" w:cs="Times New Roman"/>
          <w:sz w:val="24"/>
          <w:szCs w:val="24"/>
        </w:rPr>
        <w:t xml:space="preserve">. For example, </w:t>
      </w:r>
      <w:r>
        <w:rPr>
          <w:rFonts w:ascii="Times New Roman" w:hAnsi="Times New Roman" w:cs="Times New Roman"/>
          <w:sz w:val="24"/>
          <w:szCs w:val="24"/>
        </w:rPr>
        <w:t>the grades can be saved directly in</w:t>
      </w:r>
      <w:r w:rsidR="009250E5">
        <w:rPr>
          <w:rFonts w:ascii="Times New Roman" w:hAnsi="Times New Roman" w:cs="Times New Roman"/>
          <w:sz w:val="24"/>
          <w:szCs w:val="24"/>
        </w:rPr>
        <w:t>to</w:t>
      </w:r>
      <w:r>
        <w:rPr>
          <w:rFonts w:ascii="Times New Roman" w:hAnsi="Times New Roman" w:cs="Times New Roman"/>
          <w:sz w:val="24"/>
          <w:szCs w:val="24"/>
        </w:rPr>
        <w:t xml:space="preserve"> a program, where the student </w:t>
      </w:r>
      <w:r w:rsidR="009250E5">
        <w:rPr>
          <w:rFonts w:ascii="Times New Roman" w:hAnsi="Times New Roman" w:cs="Times New Roman"/>
          <w:sz w:val="24"/>
          <w:szCs w:val="24"/>
        </w:rPr>
        <w:t>can</w:t>
      </w:r>
      <w:r>
        <w:rPr>
          <w:rFonts w:ascii="Times New Roman" w:hAnsi="Times New Roman" w:cs="Times New Roman"/>
          <w:sz w:val="24"/>
          <w:szCs w:val="24"/>
        </w:rPr>
        <w:t xml:space="preserve"> access</w:t>
      </w:r>
      <w:r w:rsidR="009250E5">
        <w:rPr>
          <w:rFonts w:ascii="Times New Roman" w:hAnsi="Times New Roman" w:cs="Times New Roman"/>
          <w:sz w:val="24"/>
          <w:szCs w:val="24"/>
        </w:rPr>
        <w:t xml:space="preserve"> them</w:t>
      </w:r>
      <w:r>
        <w:rPr>
          <w:rFonts w:ascii="Times New Roman" w:hAnsi="Times New Roman" w:cs="Times New Roman"/>
          <w:sz w:val="24"/>
          <w:szCs w:val="24"/>
        </w:rPr>
        <w:t xml:space="preserve"> and can receive the information faster</w:t>
      </w:r>
      <w:r w:rsidR="007A3F85">
        <w:rPr>
          <w:rFonts w:ascii="Times New Roman" w:hAnsi="Times New Roman" w:cs="Times New Roman"/>
          <w:sz w:val="24"/>
          <w:szCs w:val="24"/>
        </w:rPr>
        <w:t>.</w:t>
      </w:r>
    </w:p>
    <w:p w14:paraId="26BCDD01" w14:textId="14C75825" w:rsidR="009250E5" w:rsidRDefault="009250E5" w:rsidP="00CD07B6">
      <w:pPr>
        <w:pStyle w:val="ListParagraph"/>
        <w:numPr>
          <w:ilvl w:val="0"/>
          <w:numId w:val="6"/>
        </w:numPr>
        <w:rPr>
          <w:rFonts w:ascii="Times New Roman" w:hAnsi="Times New Roman" w:cs="Times New Roman"/>
          <w:sz w:val="24"/>
          <w:szCs w:val="24"/>
        </w:rPr>
      </w:pPr>
      <w:r>
        <w:rPr>
          <w:rFonts w:ascii="Times New Roman" w:hAnsi="Times New Roman" w:cs="Times New Roman"/>
          <w:sz w:val="24"/>
          <w:szCs w:val="24"/>
        </w:rPr>
        <w:t>Planning and resource management – teachers are the main source of information for students, but VLE can act as a library with unlimited resources. Teachers can upload links they find useful and thus giving the students a push in the right direction while also letting them develop the ability to learn on their own. Also good for planning, VLE allows them to store the lessons while giving the students the opportunity to collaborate to share ideas.</w:t>
      </w:r>
    </w:p>
    <w:p w14:paraId="3E8D4514" w14:textId="3B375E89" w:rsidR="009250E5" w:rsidRDefault="009250E5" w:rsidP="00CD07B6">
      <w:pPr>
        <w:pStyle w:val="ListParagraph"/>
        <w:numPr>
          <w:ilvl w:val="0"/>
          <w:numId w:val="6"/>
        </w:numPr>
        <w:rPr>
          <w:rFonts w:ascii="Times New Roman" w:hAnsi="Times New Roman" w:cs="Times New Roman"/>
          <w:sz w:val="24"/>
          <w:szCs w:val="24"/>
        </w:rPr>
      </w:pPr>
      <w:r>
        <w:rPr>
          <w:rFonts w:ascii="Times New Roman" w:hAnsi="Times New Roman" w:cs="Times New Roman"/>
          <w:sz w:val="24"/>
          <w:szCs w:val="24"/>
        </w:rPr>
        <w:t>Assessment and monitoring of students – besides the fact that VLE allows teachers to have a centralized data base with the grades of the students, this can also be used to monitor trends and see which students might require additional attention</w:t>
      </w:r>
      <w:r w:rsidR="007A3F85">
        <w:rPr>
          <w:rFonts w:ascii="Times New Roman" w:hAnsi="Times New Roman" w:cs="Times New Roman"/>
          <w:sz w:val="24"/>
          <w:szCs w:val="24"/>
        </w:rPr>
        <w:t>.</w:t>
      </w:r>
    </w:p>
    <w:p w14:paraId="5D97D148" w14:textId="050C12BC" w:rsidR="007A3F85" w:rsidRDefault="007A3F85" w:rsidP="00CD07B6">
      <w:pPr>
        <w:pStyle w:val="ListParagraph"/>
        <w:numPr>
          <w:ilvl w:val="0"/>
          <w:numId w:val="6"/>
        </w:numPr>
        <w:rPr>
          <w:rFonts w:ascii="Times New Roman" w:hAnsi="Times New Roman" w:cs="Times New Roman"/>
          <w:sz w:val="24"/>
          <w:szCs w:val="24"/>
        </w:rPr>
      </w:pPr>
      <w:r>
        <w:rPr>
          <w:rFonts w:ascii="Times New Roman" w:hAnsi="Times New Roman" w:cs="Times New Roman"/>
          <w:sz w:val="24"/>
          <w:szCs w:val="24"/>
        </w:rPr>
        <w:t>Personalized learning – VLE is helping students become their best self by giving the teachers the opportunity of creating personalized learning lessons. For example, if one of the students has lower grades in a certain area, they can be redirected to additional learning materials.</w:t>
      </w:r>
    </w:p>
    <w:p w14:paraId="4FC5B1C0" w14:textId="0B6AEA5A" w:rsidR="007A3F85" w:rsidRPr="00CD07B6" w:rsidRDefault="007A3F85" w:rsidP="00CD07B6">
      <w:pPr>
        <w:pStyle w:val="ListParagraph"/>
        <w:numPr>
          <w:ilvl w:val="0"/>
          <w:numId w:val="6"/>
        </w:numPr>
        <w:rPr>
          <w:rFonts w:ascii="Times New Roman" w:hAnsi="Times New Roman" w:cs="Times New Roman"/>
          <w:sz w:val="24"/>
          <w:szCs w:val="24"/>
        </w:rPr>
      </w:pPr>
      <w:r>
        <w:rPr>
          <w:rFonts w:ascii="Times New Roman" w:hAnsi="Times New Roman" w:cs="Times New Roman"/>
          <w:sz w:val="24"/>
          <w:szCs w:val="24"/>
        </w:rPr>
        <w:t xml:space="preserve">Support and mentoring – while taking face to face classes a teacher can offer feedback as well, but there is a big change that the student will forget half of the constructive advice offered. However, when using VLE, the feedback is constant and can always be revised by both the teacher </w:t>
      </w:r>
      <w:r w:rsidR="009E7943">
        <w:rPr>
          <w:rFonts w:ascii="Times New Roman" w:hAnsi="Times New Roman" w:cs="Times New Roman"/>
          <w:sz w:val="24"/>
          <w:szCs w:val="24"/>
        </w:rPr>
        <w:t>and</w:t>
      </w:r>
      <w:r>
        <w:rPr>
          <w:rFonts w:ascii="Times New Roman" w:hAnsi="Times New Roman" w:cs="Times New Roman"/>
          <w:sz w:val="24"/>
          <w:szCs w:val="24"/>
        </w:rPr>
        <w:t xml:space="preserve"> the student.</w:t>
      </w:r>
    </w:p>
    <w:p w14:paraId="37ED089C" w14:textId="77777777" w:rsidR="0043070C" w:rsidRPr="0043070C" w:rsidRDefault="0043070C" w:rsidP="0043070C">
      <w:pPr>
        <w:rPr>
          <w:rFonts w:ascii="Times New Roman" w:hAnsi="Times New Roman" w:cs="Times New Roman"/>
          <w:sz w:val="24"/>
          <w:szCs w:val="24"/>
        </w:rPr>
      </w:pPr>
    </w:p>
    <w:p w14:paraId="35230398" w14:textId="10FB2AC6" w:rsidR="003B725E" w:rsidRDefault="009E7943" w:rsidP="009E7943">
      <w:pPr>
        <w:pStyle w:val="Heading1"/>
        <w:numPr>
          <w:ilvl w:val="0"/>
          <w:numId w:val="3"/>
        </w:numPr>
        <w:rPr>
          <w:rFonts w:ascii="Times New Roman" w:hAnsi="Times New Roman" w:cs="Times New Roman"/>
          <w:color w:val="000000" w:themeColor="text1"/>
        </w:rPr>
      </w:pPr>
      <w:bookmarkStart w:id="4" w:name="_Toc49870438"/>
      <w:r>
        <w:rPr>
          <w:rFonts w:ascii="Times New Roman" w:hAnsi="Times New Roman" w:cs="Times New Roman"/>
          <w:color w:val="000000" w:themeColor="text1"/>
        </w:rPr>
        <w:t>Downsides</w:t>
      </w:r>
      <w:bookmarkEnd w:id="4"/>
    </w:p>
    <w:p w14:paraId="0EA4B5CA" w14:textId="5FDEC146" w:rsidR="009E7943" w:rsidRDefault="009E7943" w:rsidP="009E7943"/>
    <w:p w14:paraId="7B74B866" w14:textId="2F773CC1" w:rsidR="009E7943" w:rsidRDefault="009E7943" w:rsidP="009E7943">
      <w:pPr>
        <w:rPr>
          <w:rFonts w:ascii="Times New Roman" w:hAnsi="Times New Roman" w:cs="Times New Roman"/>
          <w:sz w:val="24"/>
          <w:szCs w:val="24"/>
        </w:rPr>
      </w:pPr>
      <w:r>
        <w:rPr>
          <w:rFonts w:ascii="Times New Roman" w:hAnsi="Times New Roman" w:cs="Times New Roman"/>
          <w:sz w:val="24"/>
          <w:szCs w:val="24"/>
        </w:rPr>
        <w:t xml:space="preserve">Even though there are multiple advantages to Virtual Learning Environment, we cannot ignore the fact that there are also disadvantages </w:t>
      </w:r>
      <w:r w:rsidR="00E74FB6">
        <w:rPr>
          <w:rFonts w:ascii="Times New Roman" w:hAnsi="Times New Roman" w:cs="Times New Roman"/>
          <w:sz w:val="24"/>
          <w:szCs w:val="24"/>
        </w:rPr>
        <w:t>as listed by Dragan Cvetkovic in Virtual learning</w:t>
      </w:r>
    </w:p>
    <w:p w14:paraId="7FA991C9" w14:textId="709E4491" w:rsidR="009E7943" w:rsidRDefault="009E7943" w:rsidP="009E7943">
      <w:pPr>
        <w:pStyle w:val="ListParagraph"/>
        <w:numPr>
          <w:ilvl w:val="0"/>
          <w:numId w:val="7"/>
        </w:numPr>
        <w:rPr>
          <w:rFonts w:ascii="Times New Roman" w:hAnsi="Times New Roman" w:cs="Times New Roman"/>
          <w:sz w:val="24"/>
          <w:szCs w:val="24"/>
        </w:rPr>
      </w:pPr>
      <w:r>
        <w:rPr>
          <w:rFonts w:ascii="Times New Roman" w:hAnsi="Times New Roman" w:cs="Times New Roman"/>
          <w:sz w:val="24"/>
          <w:szCs w:val="24"/>
        </w:rPr>
        <w:t>Lack of eye contact</w:t>
      </w:r>
    </w:p>
    <w:p w14:paraId="02B95136" w14:textId="577B1426" w:rsidR="009E7943" w:rsidRDefault="009E7943" w:rsidP="009E7943">
      <w:pPr>
        <w:pStyle w:val="ListParagraph"/>
        <w:numPr>
          <w:ilvl w:val="0"/>
          <w:numId w:val="7"/>
        </w:numPr>
        <w:rPr>
          <w:rFonts w:ascii="Times New Roman" w:hAnsi="Times New Roman" w:cs="Times New Roman"/>
          <w:sz w:val="24"/>
          <w:szCs w:val="24"/>
        </w:rPr>
      </w:pPr>
      <w:r>
        <w:rPr>
          <w:rFonts w:ascii="Times New Roman" w:hAnsi="Times New Roman" w:cs="Times New Roman"/>
          <w:sz w:val="24"/>
          <w:szCs w:val="24"/>
        </w:rPr>
        <w:t>Technical issues</w:t>
      </w:r>
    </w:p>
    <w:p w14:paraId="27C0D5CA" w14:textId="5BC6E21C" w:rsidR="009E7943" w:rsidRDefault="009E7943" w:rsidP="009E7943">
      <w:pPr>
        <w:pStyle w:val="ListParagraph"/>
        <w:numPr>
          <w:ilvl w:val="0"/>
          <w:numId w:val="7"/>
        </w:numPr>
        <w:rPr>
          <w:rFonts w:ascii="Times New Roman" w:hAnsi="Times New Roman" w:cs="Times New Roman"/>
          <w:sz w:val="24"/>
          <w:szCs w:val="24"/>
        </w:rPr>
      </w:pPr>
      <w:r>
        <w:rPr>
          <w:rFonts w:ascii="Times New Roman" w:hAnsi="Times New Roman" w:cs="Times New Roman"/>
          <w:sz w:val="24"/>
          <w:szCs w:val="24"/>
        </w:rPr>
        <w:t>Cost of developing course materials</w:t>
      </w:r>
    </w:p>
    <w:p w14:paraId="16CAAF82" w14:textId="77777777" w:rsidR="00E74FB6" w:rsidRDefault="009E7943" w:rsidP="009E7943">
      <w:pPr>
        <w:pStyle w:val="ListParagraph"/>
        <w:numPr>
          <w:ilvl w:val="0"/>
          <w:numId w:val="7"/>
        </w:numPr>
        <w:rPr>
          <w:rFonts w:ascii="Times New Roman" w:hAnsi="Times New Roman" w:cs="Times New Roman"/>
          <w:sz w:val="24"/>
          <w:szCs w:val="24"/>
        </w:rPr>
      </w:pPr>
      <w:r>
        <w:rPr>
          <w:rFonts w:ascii="Times New Roman" w:hAnsi="Times New Roman" w:cs="Times New Roman"/>
          <w:sz w:val="24"/>
          <w:szCs w:val="24"/>
        </w:rPr>
        <w:t xml:space="preserve">Undisciplined </w:t>
      </w:r>
      <w:r w:rsidR="00E74FB6">
        <w:rPr>
          <w:rFonts w:ascii="Times New Roman" w:hAnsi="Times New Roman" w:cs="Times New Roman"/>
          <w:sz w:val="24"/>
          <w:szCs w:val="24"/>
        </w:rPr>
        <w:t>learners</w:t>
      </w:r>
    </w:p>
    <w:p w14:paraId="01BD115C" w14:textId="480642DB" w:rsidR="00E74FB6" w:rsidRDefault="00E74FB6" w:rsidP="009E7943">
      <w:pPr>
        <w:pStyle w:val="ListParagraph"/>
        <w:numPr>
          <w:ilvl w:val="0"/>
          <w:numId w:val="7"/>
        </w:numPr>
        <w:rPr>
          <w:rFonts w:ascii="Times New Roman" w:hAnsi="Times New Roman" w:cs="Times New Roman"/>
          <w:sz w:val="24"/>
          <w:szCs w:val="24"/>
        </w:rPr>
      </w:pPr>
      <w:r>
        <w:rPr>
          <w:rFonts w:ascii="Times New Roman" w:hAnsi="Times New Roman" w:cs="Times New Roman"/>
          <w:sz w:val="24"/>
          <w:szCs w:val="24"/>
        </w:rPr>
        <w:t>Laboratory and experimental courses</w:t>
      </w:r>
    </w:p>
    <w:p w14:paraId="333FB2D0" w14:textId="77777777" w:rsidR="00E74FB6" w:rsidRDefault="00E74FB6" w:rsidP="00E74FB6">
      <w:pPr>
        <w:pStyle w:val="ListParagraph"/>
        <w:ind w:left="1500"/>
        <w:rPr>
          <w:rFonts w:ascii="Times New Roman" w:hAnsi="Times New Roman" w:cs="Times New Roman"/>
          <w:sz w:val="24"/>
          <w:szCs w:val="24"/>
        </w:rPr>
      </w:pPr>
    </w:p>
    <w:p w14:paraId="77DD29D4" w14:textId="4E5F2AB8" w:rsidR="009E7943" w:rsidRDefault="009E7943" w:rsidP="00E74FB6">
      <w:pPr>
        <w:pStyle w:val="ListParagraph"/>
        <w:numPr>
          <w:ilvl w:val="0"/>
          <w:numId w:val="8"/>
        </w:numPr>
        <w:rPr>
          <w:rFonts w:ascii="Times New Roman" w:hAnsi="Times New Roman" w:cs="Times New Roman"/>
          <w:sz w:val="24"/>
          <w:szCs w:val="24"/>
        </w:rPr>
      </w:pPr>
      <w:r w:rsidRPr="00E74FB6">
        <w:rPr>
          <w:rFonts w:ascii="Times New Roman" w:hAnsi="Times New Roman" w:cs="Times New Roman"/>
          <w:sz w:val="24"/>
          <w:szCs w:val="24"/>
        </w:rPr>
        <w:lastRenderedPageBreak/>
        <w:t xml:space="preserve"> </w:t>
      </w:r>
      <w:r w:rsidR="00E74FB6">
        <w:rPr>
          <w:rFonts w:ascii="Times New Roman" w:hAnsi="Times New Roman" w:cs="Times New Roman"/>
          <w:sz w:val="24"/>
          <w:szCs w:val="24"/>
        </w:rPr>
        <w:t>Lack of eye contact – while for some people, this might not represent a challenge</w:t>
      </w:r>
      <w:r w:rsidR="00E74D20">
        <w:rPr>
          <w:rFonts w:ascii="Times New Roman" w:hAnsi="Times New Roman" w:cs="Times New Roman"/>
          <w:sz w:val="24"/>
          <w:szCs w:val="24"/>
        </w:rPr>
        <w:t>, this could feel unpersonal for some other students and be barrier in communication</w:t>
      </w:r>
      <w:r w:rsidR="00B22884">
        <w:rPr>
          <w:rFonts w:ascii="Times New Roman" w:hAnsi="Times New Roman" w:cs="Times New Roman"/>
          <w:sz w:val="24"/>
          <w:szCs w:val="24"/>
        </w:rPr>
        <w:t>.</w:t>
      </w:r>
    </w:p>
    <w:p w14:paraId="24063F91" w14:textId="62315766" w:rsidR="00E74D20" w:rsidRDefault="00E74D20" w:rsidP="00E74FB6">
      <w:pPr>
        <w:pStyle w:val="ListParagraph"/>
        <w:numPr>
          <w:ilvl w:val="0"/>
          <w:numId w:val="8"/>
        </w:numPr>
        <w:rPr>
          <w:rFonts w:ascii="Times New Roman" w:hAnsi="Times New Roman" w:cs="Times New Roman"/>
          <w:sz w:val="24"/>
          <w:szCs w:val="24"/>
        </w:rPr>
      </w:pPr>
      <w:r>
        <w:rPr>
          <w:rFonts w:ascii="Times New Roman" w:hAnsi="Times New Roman" w:cs="Times New Roman"/>
          <w:sz w:val="24"/>
          <w:szCs w:val="24"/>
        </w:rPr>
        <w:t>Technical issues – we are all aware that not every person is as good as technical details, but besides this impediment, there is also the fact that the sites used are not working, the internet connection is not good</w:t>
      </w:r>
      <w:r w:rsidR="00B22884">
        <w:rPr>
          <w:rFonts w:ascii="Times New Roman" w:hAnsi="Times New Roman" w:cs="Times New Roman"/>
          <w:sz w:val="24"/>
          <w:szCs w:val="24"/>
        </w:rPr>
        <w:t xml:space="preserve"> or the student cannot log in into the platform used.</w:t>
      </w:r>
    </w:p>
    <w:p w14:paraId="19F2C2C4" w14:textId="1397F8C2" w:rsidR="00B22884" w:rsidRDefault="00B22884" w:rsidP="00E74FB6">
      <w:pPr>
        <w:pStyle w:val="ListParagraph"/>
        <w:numPr>
          <w:ilvl w:val="0"/>
          <w:numId w:val="8"/>
        </w:numPr>
        <w:rPr>
          <w:rFonts w:ascii="Times New Roman" w:hAnsi="Times New Roman" w:cs="Times New Roman"/>
          <w:sz w:val="24"/>
          <w:szCs w:val="24"/>
        </w:rPr>
      </w:pPr>
      <w:r>
        <w:rPr>
          <w:rFonts w:ascii="Times New Roman" w:hAnsi="Times New Roman" w:cs="Times New Roman"/>
          <w:sz w:val="24"/>
          <w:szCs w:val="24"/>
        </w:rPr>
        <w:t>Cost of developing course materials – using VLE means using an on-line platform which comes with certain costs and licenses that are to be paid.</w:t>
      </w:r>
    </w:p>
    <w:p w14:paraId="695BC7EC" w14:textId="29C4CEB5" w:rsidR="00B22884" w:rsidRDefault="00B22884" w:rsidP="00E74FB6">
      <w:pPr>
        <w:pStyle w:val="ListParagraph"/>
        <w:numPr>
          <w:ilvl w:val="0"/>
          <w:numId w:val="8"/>
        </w:numPr>
        <w:rPr>
          <w:rFonts w:ascii="Times New Roman" w:hAnsi="Times New Roman" w:cs="Times New Roman"/>
          <w:sz w:val="24"/>
          <w:szCs w:val="24"/>
        </w:rPr>
      </w:pPr>
      <w:r>
        <w:rPr>
          <w:rFonts w:ascii="Times New Roman" w:hAnsi="Times New Roman" w:cs="Times New Roman"/>
          <w:sz w:val="24"/>
          <w:szCs w:val="24"/>
        </w:rPr>
        <w:t>Undisciplined learners – with no supervision from a teacher during the class and no control on how a student is applying the self-learning program, this might cause problems on a long-term if they are not willing to put in effort.</w:t>
      </w:r>
    </w:p>
    <w:p w14:paraId="4490FAB4" w14:textId="2973C055" w:rsidR="0007193F" w:rsidRPr="00592B12" w:rsidRDefault="00B22884" w:rsidP="0007193F">
      <w:pPr>
        <w:pStyle w:val="ListParagraph"/>
        <w:numPr>
          <w:ilvl w:val="0"/>
          <w:numId w:val="8"/>
        </w:numPr>
        <w:rPr>
          <w:rFonts w:ascii="Times New Roman" w:hAnsi="Times New Roman" w:cs="Times New Roman"/>
          <w:sz w:val="24"/>
          <w:szCs w:val="24"/>
        </w:rPr>
      </w:pPr>
      <w:r>
        <w:rPr>
          <w:rFonts w:ascii="Times New Roman" w:hAnsi="Times New Roman" w:cs="Times New Roman"/>
          <w:sz w:val="24"/>
          <w:szCs w:val="24"/>
        </w:rPr>
        <w:t xml:space="preserve">Laboratory and experimental courses – although, graphic representation of experiments might be useful, VLE cannot provide the proper environment to do a </w:t>
      </w:r>
      <w:r w:rsidR="00592B12">
        <w:rPr>
          <w:rFonts w:ascii="Times New Roman" w:hAnsi="Times New Roman" w:cs="Times New Roman"/>
          <w:sz w:val="24"/>
          <w:szCs w:val="24"/>
        </w:rPr>
        <w:t>real-life</w:t>
      </w:r>
      <w:r>
        <w:rPr>
          <w:rFonts w:ascii="Times New Roman" w:hAnsi="Times New Roman" w:cs="Times New Roman"/>
          <w:sz w:val="24"/>
          <w:szCs w:val="24"/>
        </w:rPr>
        <w:t xml:space="preserve"> experiment.</w:t>
      </w:r>
    </w:p>
    <w:p w14:paraId="3438D3C0" w14:textId="3D2FB843" w:rsidR="0007193F" w:rsidRDefault="0007193F" w:rsidP="0007193F">
      <w:pPr>
        <w:pStyle w:val="Heading1"/>
        <w:numPr>
          <w:ilvl w:val="0"/>
          <w:numId w:val="3"/>
        </w:numPr>
        <w:rPr>
          <w:rFonts w:ascii="Times New Roman" w:hAnsi="Times New Roman" w:cs="Times New Roman"/>
          <w:color w:val="000000" w:themeColor="text1"/>
        </w:rPr>
      </w:pPr>
      <w:bookmarkStart w:id="5" w:name="_Toc49870439"/>
      <w:r>
        <w:rPr>
          <w:rFonts w:ascii="Times New Roman" w:hAnsi="Times New Roman" w:cs="Times New Roman"/>
          <w:color w:val="000000" w:themeColor="text1"/>
        </w:rPr>
        <w:t>Survey analysis</w:t>
      </w:r>
      <w:bookmarkEnd w:id="5"/>
    </w:p>
    <w:p w14:paraId="6ABCC0D2" w14:textId="663E3A5D" w:rsidR="0007193F" w:rsidRDefault="0007193F" w:rsidP="0007193F"/>
    <w:p w14:paraId="7C51E835" w14:textId="46CFA11D" w:rsidR="0007193F" w:rsidRDefault="0007193F" w:rsidP="0007193F">
      <w:pPr>
        <w:rPr>
          <w:rFonts w:ascii="Times New Roman" w:hAnsi="Times New Roman" w:cs="Times New Roman"/>
          <w:sz w:val="24"/>
          <w:szCs w:val="24"/>
        </w:rPr>
      </w:pPr>
      <w:r>
        <w:rPr>
          <w:rFonts w:ascii="Times New Roman" w:hAnsi="Times New Roman" w:cs="Times New Roman"/>
          <w:sz w:val="24"/>
          <w:szCs w:val="24"/>
        </w:rPr>
        <w:t xml:space="preserve">In order to assess the knowledge regarding </w:t>
      </w:r>
      <w:r w:rsidR="00596B68">
        <w:rPr>
          <w:rFonts w:ascii="Times New Roman" w:hAnsi="Times New Roman" w:cs="Times New Roman"/>
          <w:sz w:val="24"/>
          <w:szCs w:val="24"/>
        </w:rPr>
        <w:t>Virtual</w:t>
      </w:r>
      <w:r>
        <w:rPr>
          <w:rFonts w:ascii="Times New Roman" w:hAnsi="Times New Roman" w:cs="Times New Roman"/>
          <w:sz w:val="24"/>
          <w:szCs w:val="24"/>
        </w:rPr>
        <w:t xml:space="preserve"> Learning Environment of the students attending for the Certificate of Higher Education in Skills for the Workplace, we created a survey for them to answer.</w:t>
      </w:r>
    </w:p>
    <w:p w14:paraId="4EC7009D" w14:textId="50607531" w:rsidR="0007193F" w:rsidRDefault="0007193F" w:rsidP="0007193F">
      <w:pPr>
        <w:rPr>
          <w:rFonts w:ascii="Times New Roman" w:hAnsi="Times New Roman" w:cs="Times New Roman"/>
          <w:sz w:val="24"/>
          <w:szCs w:val="24"/>
        </w:rPr>
      </w:pPr>
      <w:r>
        <w:rPr>
          <w:rFonts w:ascii="Times New Roman" w:hAnsi="Times New Roman" w:cs="Times New Roman"/>
          <w:sz w:val="24"/>
          <w:szCs w:val="24"/>
        </w:rPr>
        <w:t>This was applied to 1</w:t>
      </w:r>
      <w:r w:rsidR="00596B68">
        <w:rPr>
          <w:rFonts w:ascii="Times New Roman" w:hAnsi="Times New Roman" w:cs="Times New Roman"/>
          <w:sz w:val="24"/>
          <w:szCs w:val="24"/>
        </w:rPr>
        <w:t>5</w:t>
      </w:r>
      <w:r>
        <w:rPr>
          <w:rFonts w:ascii="Times New Roman" w:hAnsi="Times New Roman" w:cs="Times New Roman"/>
          <w:sz w:val="24"/>
          <w:szCs w:val="24"/>
        </w:rPr>
        <w:t xml:space="preserve"> students and the survey had eight questions, both open and with choices.</w:t>
      </w:r>
    </w:p>
    <w:p w14:paraId="09316685" w14:textId="023020C4" w:rsidR="0007193F" w:rsidRDefault="0007193F" w:rsidP="0007193F">
      <w:pPr>
        <w:rPr>
          <w:rFonts w:ascii="Times New Roman" w:hAnsi="Times New Roman" w:cs="Times New Roman"/>
          <w:sz w:val="24"/>
          <w:szCs w:val="24"/>
        </w:rPr>
      </w:pPr>
      <w:r>
        <w:rPr>
          <w:rFonts w:ascii="Times New Roman" w:hAnsi="Times New Roman" w:cs="Times New Roman"/>
          <w:sz w:val="24"/>
          <w:szCs w:val="24"/>
        </w:rPr>
        <w:t xml:space="preserve">After the completion of the survey, we were able to extract some conclusions as to what </w:t>
      </w:r>
      <w:r w:rsidR="00596B68">
        <w:rPr>
          <w:rFonts w:ascii="Times New Roman" w:hAnsi="Times New Roman" w:cs="Times New Roman"/>
          <w:sz w:val="24"/>
          <w:szCs w:val="24"/>
        </w:rPr>
        <w:t>their opinion in relation to Virtual Learning Environment is.</w:t>
      </w:r>
    </w:p>
    <w:p w14:paraId="497272C3" w14:textId="625FB880" w:rsidR="00596B68" w:rsidRPr="008169C0" w:rsidRDefault="00596B68" w:rsidP="008169C0">
      <w:pPr>
        <w:pStyle w:val="ListParagraph"/>
        <w:numPr>
          <w:ilvl w:val="0"/>
          <w:numId w:val="9"/>
        </w:numPr>
        <w:rPr>
          <w:rFonts w:ascii="Times New Roman" w:hAnsi="Times New Roman" w:cs="Times New Roman"/>
          <w:sz w:val="24"/>
          <w:szCs w:val="24"/>
        </w:rPr>
      </w:pPr>
      <w:r>
        <w:rPr>
          <w:rFonts w:ascii="Times New Roman" w:hAnsi="Times New Roman" w:cs="Times New Roman"/>
          <w:sz w:val="24"/>
          <w:szCs w:val="24"/>
        </w:rPr>
        <w:t>First question was if they have used the Virtual Learning Environment method before and the results are as follows: 73% declared they have used this method previously, while 27% said that they did not use this method until now.</w:t>
      </w:r>
    </w:p>
    <w:tbl>
      <w:tblPr>
        <w:tblW w:w="8680" w:type="dxa"/>
        <w:jc w:val="right"/>
        <w:tblLook w:val="04A0" w:firstRow="1" w:lastRow="0" w:firstColumn="1" w:lastColumn="0" w:noHBand="0" w:noVBand="1"/>
      </w:tblPr>
      <w:tblGrid>
        <w:gridCol w:w="4217"/>
        <w:gridCol w:w="3303"/>
        <w:gridCol w:w="1160"/>
      </w:tblGrid>
      <w:tr w:rsidR="008169C0" w:rsidRPr="008169C0" w14:paraId="1A7ED0A1" w14:textId="77777777" w:rsidTr="008169C0">
        <w:trPr>
          <w:trHeight w:val="127"/>
          <w:jc w:val="right"/>
        </w:trPr>
        <w:tc>
          <w:tcPr>
            <w:tcW w:w="7520" w:type="dxa"/>
            <w:gridSpan w:val="2"/>
            <w:vMerge w:val="restart"/>
            <w:tcBorders>
              <w:top w:val="single" w:sz="8" w:space="0" w:color="auto"/>
              <w:left w:val="single" w:sz="8" w:space="0" w:color="auto"/>
              <w:bottom w:val="single" w:sz="8" w:space="0" w:color="000000"/>
              <w:right w:val="single" w:sz="8" w:space="0" w:color="000000"/>
            </w:tcBorders>
            <w:shd w:val="clear" w:color="000000" w:fill="9BC2E6"/>
            <w:vAlign w:val="bottom"/>
            <w:hideMark/>
          </w:tcPr>
          <w:p w14:paraId="64B50819" w14:textId="77777777" w:rsidR="008169C0" w:rsidRPr="008169C0" w:rsidRDefault="008169C0" w:rsidP="008169C0">
            <w:pPr>
              <w:spacing w:after="0" w:line="240" w:lineRule="auto"/>
              <w:jc w:val="center"/>
              <w:rPr>
                <w:rFonts w:ascii="Arial" w:eastAsia="Times New Roman" w:hAnsi="Arial" w:cs="Arial"/>
                <w:b/>
                <w:bCs/>
                <w:color w:val="000000"/>
                <w:sz w:val="20"/>
                <w:szCs w:val="20"/>
              </w:rPr>
            </w:pPr>
            <w:r w:rsidRPr="008169C0">
              <w:rPr>
                <w:rFonts w:ascii="Arial" w:eastAsia="Times New Roman" w:hAnsi="Arial" w:cs="Arial"/>
                <w:b/>
                <w:bCs/>
                <w:color w:val="000000"/>
                <w:sz w:val="20"/>
                <w:szCs w:val="20"/>
              </w:rPr>
              <w:t>1. Have you ever used the Virtual Learning Environment (VLE) method?</w:t>
            </w:r>
          </w:p>
        </w:tc>
        <w:tc>
          <w:tcPr>
            <w:tcW w:w="1160" w:type="dxa"/>
            <w:tcBorders>
              <w:top w:val="nil"/>
              <w:left w:val="nil"/>
              <w:bottom w:val="nil"/>
              <w:right w:val="nil"/>
            </w:tcBorders>
            <w:shd w:val="clear" w:color="auto" w:fill="auto"/>
            <w:noWrap/>
            <w:vAlign w:val="bottom"/>
            <w:hideMark/>
          </w:tcPr>
          <w:p w14:paraId="100492C2" w14:textId="77777777" w:rsidR="008169C0" w:rsidRPr="008169C0" w:rsidRDefault="008169C0" w:rsidP="008169C0">
            <w:pPr>
              <w:spacing w:after="0" w:line="240" w:lineRule="auto"/>
              <w:jc w:val="center"/>
              <w:rPr>
                <w:rFonts w:ascii="Arial" w:eastAsia="Times New Roman" w:hAnsi="Arial" w:cs="Arial"/>
                <w:b/>
                <w:bCs/>
                <w:color w:val="000000"/>
                <w:sz w:val="20"/>
                <w:szCs w:val="20"/>
              </w:rPr>
            </w:pPr>
          </w:p>
        </w:tc>
      </w:tr>
      <w:tr w:rsidR="008169C0" w:rsidRPr="008169C0" w14:paraId="60E8BD30" w14:textId="77777777" w:rsidTr="008169C0">
        <w:trPr>
          <w:trHeight w:val="132"/>
          <w:jc w:val="right"/>
        </w:trPr>
        <w:tc>
          <w:tcPr>
            <w:tcW w:w="7520" w:type="dxa"/>
            <w:gridSpan w:val="2"/>
            <w:vMerge/>
            <w:tcBorders>
              <w:top w:val="single" w:sz="8" w:space="0" w:color="auto"/>
              <w:left w:val="single" w:sz="8" w:space="0" w:color="auto"/>
              <w:bottom w:val="single" w:sz="8" w:space="0" w:color="000000"/>
              <w:right w:val="single" w:sz="8" w:space="0" w:color="000000"/>
            </w:tcBorders>
            <w:vAlign w:val="center"/>
            <w:hideMark/>
          </w:tcPr>
          <w:p w14:paraId="0E167427" w14:textId="77777777" w:rsidR="008169C0" w:rsidRPr="008169C0" w:rsidRDefault="008169C0" w:rsidP="008169C0">
            <w:pPr>
              <w:spacing w:after="0" w:line="240" w:lineRule="auto"/>
              <w:jc w:val="center"/>
              <w:rPr>
                <w:rFonts w:ascii="Arial" w:eastAsia="Times New Roman" w:hAnsi="Arial" w:cs="Arial"/>
                <w:b/>
                <w:bCs/>
                <w:color w:val="000000"/>
                <w:sz w:val="20"/>
                <w:szCs w:val="20"/>
              </w:rPr>
            </w:pPr>
          </w:p>
        </w:tc>
        <w:tc>
          <w:tcPr>
            <w:tcW w:w="1160" w:type="dxa"/>
            <w:tcBorders>
              <w:top w:val="nil"/>
              <w:left w:val="nil"/>
              <w:bottom w:val="nil"/>
              <w:right w:val="nil"/>
            </w:tcBorders>
            <w:shd w:val="clear" w:color="auto" w:fill="auto"/>
            <w:noWrap/>
            <w:vAlign w:val="bottom"/>
            <w:hideMark/>
          </w:tcPr>
          <w:p w14:paraId="0E72B079" w14:textId="77777777" w:rsidR="008169C0" w:rsidRPr="008169C0" w:rsidRDefault="008169C0" w:rsidP="008169C0">
            <w:pPr>
              <w:spacing w:after="0" w:line="240" w:lineRule="auto"/>
              <w:rPr>
                <w:rFonts w:ascii="Times New Roman" w:eastAsia="Times New Roman" w:hAnsi="Times New Roman" w:cs="Times New Roman"/>
                <w:sz w:val="20"/>
                <w:szCs w:val="20"/>
              </w:rPr>
            </w:pPr>
          </w:p>
        </w:tc>
      </w:tr>
      <w:tr w:rsidR="008169C0" w:rsidRPr="008169C0" w14:paraId="5A109CBA" w14:textId="77777777" w:rsidTr="008169C0">
        <w:trPr>
          <w:trHeight w:val="132"/>
          <w:jc w:val="right"/>
        </w:trPr>
        <w:tc>
          <w:tcPr>
            <w:tcW w:w="4217" w:type="dxa"/>
            <w:tcBorders>
              <w:top w:val="nil"/>
              <w:left w:val="single" w:sz="8" w:space="0" w:color="auto"/>
              <w:bottom w:val="single" w:sz="4" w:space="0" w:color="auto"/>
              <w:right w:val="single" w:sz="4" w:space="0" w:color="auto"/>
            </w:tcBorders>
            <w:shd w:val="clear" w:color="auto" w:fill="auto"/>
            <w:noWrap/>
            <w:vAlign w:val="bottom"/>
            <w:hideMark/>
          </w:tcPr>
          <w:p w14:paraId="5BAED338" w14:textId="77777777" w:rsidR="008169C0" w:rsidRPr="008169C0" w:rsidRDefault="008169C0" w:rsidP="008169C0">
            <w:pPr>
              <w:spacing w:after="0" w:line="240" w:lineRule="auto"/>
              <w:jc w:val="center"/>
              <w:rPr>
                <w:rFonts w:ascii="Arial" w:eastAsia="Times New Roman" w:hAnsi="Arial" w:cs="Arial"/>
                <w:i/>
                <w:iCs/>
                <w:color w:val="000000"/>
                <w:sz w:val="20"/>
                <w:szCs w:val="20"/>
              </w:rPr>
            </w:pPr>
            <w:r w:rsidRPr="008169C0">
              <w:rPr>
                <w:rFonts w:ascii="Arial" w:eastAsia="Times New Roman" w:hAnsi="Arial" w:cs="Arial"/>
                <w:i/>
                <w:iCs/>
                <w:color w:val="000000"/>
                <w:sz w:val="20"/>
                <w:szCs w:val="20"/>
              </w:rPr>
              <w:t>Yes</w:t>
            </w:r>
          </w:p>
        </w:tc>
        <w:tc>
          <w:tcPr>
            <w:tcW w:w="3303" w:type="dxa"/>
            <w:tcBorders>
              <w:top w:val="nil"/>
              <w:left w:val="nil"/>
              <w:bottom w:val="single" w:sz="4" w:space="0" w:color="auto"/>
              <w:right w:val="single" w:sz="8" w:space="0" w:color="auto"/>
            </w:tcBorders>
            <w:shd w:val="clear" w:color="auto" w:fill="auto"/>
            <w:noWrap/>
            <w:vAlign w:val="bottom"/>
            <w:hideMark/>
          </w:tcPr>
          <w:p w14:paraId="5CEA040D" w14:textId="77777777" w:rsidR="008169C0" w:rsidRPr="008169C0" w:rsidRDefault="008169C0" w:rsidP="008169C0">
            <w:pPr>
              <w:spacing w:after="0" w:line="240" w:lineRule="auto"/>
              <w:jc w:val="center"/>
              <w:rPr>
                <w:rFonts w:ascii="Arial" w:eastAsia="Times New Roman" w:hAnsi="Arial" w:cs="Arial"/>
                <w:color w:val="000000"/>
                <w:sz w:val="20"/>
                <w:szCs w:val="20"/>
              </w:rPr>
            </w:pPr>
            <w:r w:rsidRPr="008169C0">
              <w:rPr>
                <w:rFonts w:ascii="Arial" w:eastAsia="Times New Roman" w:hAnsi="Arial" w:cs="Arial"/>
                <w:color w:val="000000"/>
                <w:sz w:val="20"/>
                <w:szCs w:val="20"/>
              </w:rPr>
              <w:t>11</w:t>
            </w:r>
          </w:p>
        </w:tc>
        <w:tc>
          <w:tcPr>
            <w:tcW w:w="1160" w:type="dxa"/>
            <w:tcBorders>
              <w:top w:val="nil"/>
              <w:left w:val="nil"/>
              <w:bottom w:val="nil"/>
              <w:right w:val="nil"/>
            </w:tcBorders>
            <w:shd w:val="clear" w:color="auto" w:fill="auto"/>
            <w:noWrap/>
            <w:vAlign w:val="bottom"/>
            <w:hideMark/>
          </w:tcPr>
          <w:p w14:paraId="18AA5877" w14:textId="77777777" w:rsidR="008169C0" w:rsidRPr="008169C0" w:rsidRDefault="008169C0" w:rsidP="008169C0">
            <w:pPr>
              <w:spacing w:after="0" w:line="240" w:lineRule="auto"/>
              <w:rPr>
                <w:rFonts w:ascii="Arial" w:eastAsia="Times New Roman" w:hAnsi="Arial" w:cs="Arial"/>
                <w:color w:val="000000"/>
                <w:sz w:val="20"/>
                <w:szCs w:val="20"/>
              </w:rPr>
            </w:pPr>
          </w:p>
        </w:tc>
      </w:tr>
      <w:tr w:rsidR="008169C0" w:rsidRPr="008169C0" w14:paraId="63B0D978" w14:textId="77777777" w:rsidTr="008169C0">
        <w:trPr>
          <w:trHeight w:val="138"/>
          <w:jc w:val="right"/>
        </w:trPr>
        <w:tc>
          <w:tcPr>
            <w:tcW w:w="4217" w:type="dxa"/>
            <w:tcBorders>
              <w:top w:val="nil"/>
              <w:left w:val="single" w:sz="8" w:space="0" w:color="auto"/>
              <w:bottom w:val="single" w:sz="8" w:space="0" w:color="auto"/>
              <w:right w:val="single" w:sz="4" w:space="0" w:color="auto"/>
            </w:tcBorders>
            <w:shd w:val="clear" w:color="auto" w:fill="auto"/>
            <w:noWrap/>
            <w:vAlign w:val="bottom"/>
            <w:hideMark/>
          </w:tcPr>
          <w:p w14:paraId="4A59810F" w14:textId="77777777" w:rsidR="008169C0" w:rsidRPr="008169C0" w:rsidRDefault="008169C0" w:rsidP="008169C0">
            <w:pPr>
              <w:spacing w:after="0" w:line="240" w:lineRule="auto"/>
              <w:jc w:val="center"/>
              <w:rPr>
                <w:rFonts w:ascii="Arial" w:eastAsia="Times New Roman" w:hAnsi="Arial" w:cs="Arial"/>
                <w:i/>
                <w:iCs/>
                <w:color w:val="000000"/>
                <w:sz w:val="20"/>
                <w:szCs w:val="20"/>
              </w:rPr>
            </w:pPr>
            <w:r w:rsidRPr="008169C0">
              <w:rPr>
                <w:rFonts w:ascii="Arial" w:eastAsia="Times New Roman" w:hAnsi="Arial" w:cs="Arial"/>
                <w:i/>
                <w:iCs/>
                <w:color w:val="000000"/>
                <w:sz w:val="20"/>
                <w:szCs w:val="20"/>
              </w:rPr>
              <w:t>No</w:t>
            </w:r>
          </w:p>
        </w:tc>
        <w:tc>
          <w:tcPr>
            <w:tcW w:w="3303" w:type="dxa"/>
            <w:tcBorders>
              <w:top w:val="nil"/>
              <w:left w:val="nil"/>
              <w:bottom w:val="single" w:sz="8" w:space="0" w:color="auto"/>
              <w:right w:val="single" w:sz="8" w:space="0" w:color="auto"/>
            </w:tcBorders>
            <w:shd w:val="clear" w:color="auto" w:fill="auto"/>
            <w:noWrap/>
            <w:vAlign w:val="bottom"/>
            <w:hideMark/>
          </w:tcPr>
          <w:p w14:paraId="66B8EF18" w14:textId="77777777" w:rsidR="008169C0" w:rsidRPr="008169C0" w:rsidRDefault="008169C0" w:rsidP="008169C0">
            <w:pPr>
              <w:spacing w:after="0" w:line="240" w:lineRule="auto"/>
              <w:jc w:val="center"/>
              <w:rPr>
                <w:rFonts w:ascii="Arial" w:eastAsia="Times New Roman" w:hAnsi="Arial" w:cs="Arial"/>
                <w:color w:val="000000"/>
                <w:sz w:val="20"/>
                <w:szCs w:val="20"/>
              </w:rPr>
            </w:pPr>
            <w:r w:rsidRPr="008169C0">
              <w:rPr>
                <w:rFonts w:ascii="Arial" w:eastAsia="Times New Roman" w:hAnsi="Arial" w:cs="Arial"/>
                <w:color w:val="000000"/>
                <w:sz w:val="20"/>
                <w:szCs w:val="20"/>
              </w:rPr>
              <w:t>4</w:t>
            </w:r>
          </w:p>
        </w:tc>
        <w:tc>
          <w:tcPr>
            <w:tcW w:w="1160" w:type="dxa"/>
            <w:tcBorders>
              <w:top w:val="nil"/>
              <w:left w:val="nil"/>
              <w:bottom w:val="nil"/>
              <w:right w:val="nil"/>
            </w:tcBorders>
            <w:shd w:val="clear" w:color="auto" w:fill="auto"/>
            <w:noWrap/>
            <w:vAlign w:val="bottom"/>
            <w:hideMark/>
          </w:tcPr>
          <w:p w14:paraId="5FB952F8" w14:textId="77777777" w:rsidR="008169C0" w:rsidRPr="008169C0" w:rsidRDefault="008169C0" w:rsidP="008169C0">
            <w:pPr>
              <w:spacing w:after="0" w:line="240" w:lineRule="auto"/>
              <w:rPr>
                <w:rFonts w:ascii="Arial" w:eastAsia="Times New Roman" w:hAnsi="Arial" w:cs="Arial"/>
                <w:color w:val="000000"/>
                <w:sz w:val="20"/>
                <w:szCs w:val="20"/>
              </w:rPr>
            </w:pPr>
          </w:p>
        </w:tc>
      </w:tr>
    </w:tbl>
    <w:p w14:paraId="203460CF" w14:textId="7574C27D" w:rsidR="00596B68" w:rsidRDefault="00596B68" w:rsidP="008169C0">
      <w:pPr>
        <w:pStyle w:val="ListParagraph"/>
        <w:jc w:val="center"/>
        <w:rPr>
          <w:rFonts w:ascii="Times New Roman" w:hAnsi="Times New Roman" w:cs="Times New Roman"/>
          <w:sz w:val="24"/>
          <w:szCs w:val="24"/>
        </w:rPr>
      </w:pPr>
      <w:r>
        <w:rPr>
          <w:noProof/>
        </w:rPr>
        <w:drawing>
          <wp:inline distT="0" distB="0" distL="0" distR="0" wp14:anchorId="611F6208" wp14:editId="15EFF415">
            <wp:extent cx="2905125" cy="2043113"/>
            <wp:effectExtent l="0" t="0" r="9525" b="14605"/>
            <wp:docPr id="1" name="Chart 1">
              <a:extLst xmlns:a="http://schemas.openxmlformats.org/drawingml/2006/main">
                <a:ext uri="{FF2B5EF4-FFF2-40B4-BE49-F238E27FC236}">
                  <a16:creationId xmlns:a16="http://schemas.microsoft.com/office/drawing/2014/main" id="{2D9409F0-D446-40C3-B25D-8CA2F83FC28E}"/>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6"/>
              </a:graphicData>
            </a:graphic>
          </wp:inline>
        </w:drawing>
      </w:r>
    </w:p>
    <w:p w14:paraId="1B5622A8" w14:textId="77777777" w:rsidR="00596B68" w:rsidRDefault="00596B68" w:rsidP="00596B68">
      <w:pPr>
        <w:pStyle w:val="ListParagraph"/>
        <w:jc w:val="center"/>
        <w:rPr>
          <w:rFonts w:ascii="Times New Roman" w:hAnsi="Times New Roman" w:cs="Times New Roman"/>
          <w:sz w:val="24"/>
          <w:szCs w:val="24"/>
        </w:rPr>
      </w:pPr>
    </w:p>
    <w:p w14:paraId="2658D6A3" w14:textId="12A20B5B" w:rsidR="00596B68" w:rsidRDefault="00596B68" w:rsidP="00596B68">
      <w:pPr>
        <w:pStyle w:val="ListParagraph"/>
        <w:numPr>
          <w:ilvl w:val="0"/>
          <w:numId w:val="9"/>
        </w:numPr>
        <w:rPr>
          <w:rFonts w:ascii="Times New Roman" w:hAnsi="Times New Roman" w:cs="Times New Roman"/>
          <w:sz w:val="24"/>
          <w:szCs w:val="24"/>
        </w:rPr>
      </w:pPr>
      <w:r>
        <w:rPr>
          <w:rFonts w:ascii="Times New Roman" w:hAnsi="Times New Roman" w:cs="Times New Roman"/>
          <w:sz w:val="24"/>
          <w:szCs w:val="24"/>
        </w:rPr>
        <w:t xml:space="preserve">Second question we had for them was if they like this type of learning of if they prefer the traditional way and it was almost a tie between the two answers with 9 answers for </w:t>
      </w:r>
      <w:r>
        <w:rPr>
          <w:rFonts w:ascii="Times New Roman" w:hAnsi="Times New Roman" w:cs="Times New Roman"/>
          <w:sz w:val="24"/>
          <w:szCs w:val="24"/>
        </w:rPr>
        <w:lastRenderedPageBreak/>
        <w:t xml:space="preserve">No and 6 answers for Yes. This reflect the fact that although this learning method might be easier and </w:t>
      </w:r>
      <w:r w:rsidR="008169C0">
        <w:rPr>
          <w:rFonts w:ascii="Times New Roman" w:hAnsi="Times New Roman" w:cs="Times New Roman"/>
          <w:sz w:val="24"/>
          <w:szCs w:val="24"/>
        </w:rPr>
        <w:t>comfortable</w:t>
      </w:r>
      <w:r>
        <w:rPr>
          <w:rFonts w:ascii="Times New Roman" w:hAnsi="Times New Roman" w:cs="Times New Roman"/>
          <w:sz w:val="24"/>
          <w:szCs w:val="24"/>
        </w:rPr>
        <w:t xml:space="preserve"> for </w:t>
      </w:r>
      <w:r w:rsidR="008169C0">
        <w:rPr>
          <w:rFonts w:ascii="Times New Roman" w:hAnsi="Times New Roman" w:cs="Times New Roman"/>
          <w:sz w:val="24"/>
          <w:szCs w:val="24"/>
        </w:rPr>
        <w:t>some people, the lack of interaction face-to-face, has a big say in what students choose.</w:t>
      </w:r>
    </w:p>
    <w:tbl>
      <w:tblPr>
        <w:tblW w:w="6923" w:type="dxa"/>
        <w:jc w:val="center"/>
        <w:tblLook w:val="04A0" w:firstRow="1" w:lastRow="0" w:firstColumn="1" w:lastColumn="0" w:noHBand="0" w:noVBand="1"/>
      </w:tblPr>
      <w:tblGrid>
        <w:gridCol w:w="5023"/>
        <w:gridCol w:w="1900"/>
      </w:tblGrid>
      <w:tr w:rsidR="008169C0" w:rsidRPr="008169C0" w14:paraId="620164C0" w14:textId="77777777" w:rsidTr="008169C0">
        <w:trPr>
          <w:trHeight w:val="192"/>
          <w:jc w:val="center"/>
        </w:trPr>
        <w:tc>
          <w:tcPr>
            <w:tcW w:w="6923" w:type="dxa"/>
            <w:gridSpan w:val="2"/>
            <w:tcBorders>
              <w:top w:val="single" w:sz="8" w:space="0" w:color="auto"/>
              <w:left w:val="single" w:sz="8" w:space="0" w:color="auto"/>
              <w:bottom w:val="single" w:sz="8" w:space="0" w:color="auto"/>
              <w:right w:val="single" w:sz="8" w:space="0" w:color="000000"/>
            </w:tcBorders>
            <w:shd w:val="clear" w:color="000000" w:fill="9BC2E6"/>
            <w:vAlign w:val="bottom"/>
            <w:hideMark/>
          </w:tcPr>
          <w:p w14:paraId="4B56F4FD" w14:textId="77777777" w:rsidR="008169C0" w:rsidRPr="008169C0" w:rsidRDefault="008169C0" w:rsidP="008169C0">
            <w:pPr>
              <w:spacing w:after="0" w:line="240" w:lineRule="auto"/>
              <w:jc w:val="center"/>
              <w:rPr>
                <w:rFonts w:ascii="Arial" w:eastAsia="Times New Roman" w:hAnsi="Arial" w:cs="Arial"/>
                <w:b/>
                <w:bCs/>
                <w:color w:val="000000"/>
                <w:sz w:val="20"/>
                <w:szCs w:val="20"/>
              </w:rPr>
            </w:pPr>
            <w:r w:rsidRPr="008169C0">
              <w:rPr>
                <w:rFonts w:ascii="Arial" w:eastAsia="Times New Roman" w:hAnsi="Arial" w:cs="Arial"/>
                <w:b/>
                <w:bCs/>
                <w:color w:val="000000"/>
                <w:sz w:val="20"/>
                <w:szCs w:val="20"/>
              </w:rPr>
              <w:t>2. Do you like this type of learning as opposed to the normal ways?</w:t>
            </w:r>
          </w:p>
        </w:tc>
      </w:tr>
      <w:tr w:rsidR="008169C0" w:rsidRPr="008169C0" w14:paraId="5895BA3D" w14:textId="77777777" w:rsidTr="008169C0">
        <w:trPr>
          <w:trHeight w:val="192"/>
          <w:jc w:val="center"/>
        </w:trPr>
        <w:tc>
          <w:tcPr>
            <w:tcW w:w="5023" w:type="dxa"/>
            <w:tcBorders>
              <w:top w:val="nil"/>
              <w:left w:val="single" w:sz="8" w:space="0" w:color="auto"/>
              <w:bottom w:val="single" w:sz="4" w:space="0" w:color="auto"/>
              <w:right w:val="single" w:sz="4" w:space="0" w:color="auto"/>
            </w:tcBorders>
            <w:shd w:val="clear" w:color="auto" w:fill="auto"/>
            <w:noWrap/>
            <w:vAlign w:val="bottom"/>
            <w:hideMark/>
          </w:tcPr>
          <w:p w14:paraId="6A830798" w14:textId="77777777" w:rsidR="008169C0" w:rsidRPr="008169C0" w:rsidRDefault="008169C0" w:rsidP="008169C0">
            <w:pPr>
              <w:spacing w:after="0" w:line="240" w:lineRule="auto"/>
              <w:jc w:val="center"/>
              <w:rPr>
                <w:rFonts w:ascii="Arial" w:eastAsia="Times New Roman" w:hAnsi="Arial" w:cs="Arial"/>
                <w:i/>
                <w:iCs/>
                <w:color w:val="000000"/>
                <w:sz w:val="20"/>
                <w:szCs w:val="20"/>
              </w:rPr>
            </w:pPr>
            <w:r w:rsidRPr="008169C0">
              <w:rPr>
                <w:rFonts w:ascii="Arial" w:eastAsia="Times New Roman" w:hAnsi="Arial" w:cs="Arial"/>
                <w:i/>
                <w:iCs/>
                <w:color w:val="000000"/>
                <w:sz w:val="20"/>
                <w:szCs w:val="20"/>
              </w:rPr>
              <w:t>Yes</w:t>
            </w:r>
          </w:p>
        </w:tc>
        <w:tc>
          <w:tcPr>
            <w:tcW w:w="1899" w:type="dxa"/>
            <w:tcBorders>
              <w:top w:val="nil"/>
              <w:left w:val="nil"/>
              <w:bottom w:val="single" w:sz="4" w:space="0" w:color="auto"/>
              <w:right w:val="single" w:sz="8" w:space="0" w:color="auto"/>
            </w:tcBorders>
            <w:shd w:val="clear" w:color="auto" w:fill="auto"/>
            <w:noWrap/>
            <w:vAlign w:val="bottom"/>
            <w:hideMark/>
          </w:tcPr>
          <w:p w14:paraId="3FC736FF" w14:textId="77777777" w:rsidR="008169C0" w:rsidRPr="008169C0" w:rsidRDefault="008169C0" w:rsidP="008169C0">
            <w:pPr>
              <w:spacing w:after="0" w:line="240" w:lineRule="auto"/>
              <w:jc w:val="center"/>
              <w:rPr>
                <w:rFonts w:ascii="Arial" w:eastAsia="Times New Roman" w:hAnsi="Arial" w:cs="Arial"/>
                <w:color w:val="000000"/>
                <w:sz w:val="20"/>
                <w:szCs w:val="20"/>
              </w:rPr>
            </w:pPr>
            <w:r w:rsidRPr="008169C0">
              <w:rPr>
                <w:rFonts w:ascii="Arial" w:eastAsia="Times New Roman" w:hAnsi="Arial" w:cs="Arial"/>
                <w:color w:val="000000"/>
                <w:sz w:val="20"/>
                <w:szCs w:val="20"/>
              </w:rPr>
              <w:t>6</w:t>
            </w:r>
          </w:p>
        </w:tc>
      </w:tr>
      <w:tr w:rsidR="008169C0" w:rsidRPr="008169C0" w14:paraId="0DC423D3" w14:textId="77777777" w:rsidTr="008169C0">
        <w:trPr>
          <w:trHeight w:val="200"/>
          <w:jc w:val="center"/>
        </w:trPr>
        <w:tc>
          <w:tcPr>
            <w:tcW w:w="5023" w:type="dxa"/>
            <w:tcBorders>
              <w:top w:val="nil"/>
              <w:left w:val="single" w:sz="8" w:space="0" w:color="auto"/>
              <w:bottom w:val="single" w:sz="8" w:space="0" w:color="auto"/>
              <w:right w:val="single" w:sz="4" w:space="0" w:color="auto"/>
            </w:tcBorders>
            <w:shd w:val="clear" w:color="auto" w:fill="auto"/>
            <w:noWrap/>
            <w:vAlign w:val="bottom"/>
            <w:hideMark/>
          </w:tcPr>
          <w:p w14:paraId="03169BB1" w14:textId="77777777" w:rsidR="008169C0" w:rsidRPr="008169C0" w:rsidRDefault="008169C0" w:rsidP="008169C0">
            <w:pPr>
              <w:spacing w:after="0" w:line="240" w:lineRule="auto"/>
              <w:jc w:val="center"/>
              <w:rPr>
                <w:rFonts w:ascii="Arial" w:eastAsia="Times New Roman" w:hAnsi="Arial" w:cs="Arial"/>
                <w:i/>
                <w:iCs/>
                <w:color w:val="000000"/>
                <w:sz w:val="20"/>
                <w:szCs w:val="20"/>
              </w:rPr>
            </w:pPr>
            <w:r w:rsidRPr="008169C0">
              <w:rPr>
                <w:rFonts w:ascii="Arial" w:eastAsia="Times New Roman" w:hAnsi="Arial" w:cs="Arial"/>
                <w:i/>
                <w:iCs/>
                <w:color w:val="000000"/>
                <w:sz w:val="20"/>
                <w:szCs w:val="20"/>
              </w:rPr>
              <w:t>No</w:t>
            </w:r>
          </w:p>
        </w:tc>
        <w:tc>
          <w:tcPr>
            <w:tcW w:w="1899" w:type="dxa"/>
            <w:tcBorders>
              <w:top w:val="nil"/>
              <w:left w:val="nil"/>
              <w:bottom w:val="single" w:sz="8" w:space="0" w:color="auto"/>
              <w:right w:val="single" w:sz="8" w:space="0" w:color="auto"/>
            </w:tcBorders>
            <w:shd w:val="clear" w:color="auto" w:fill="auto"/>
            <w:noWrap/>
            <w:vAlign w:val="bottom"/>
            <w:hideMark/>
          </w:tcPr>
          <w:p w14:paraId="155F8D80" w14:textId="77777777" w:rsidR="008169C0" w:rsidRPr="008169C0" w:rsidRDefault="008169C0" w:rsidP="008169C0">
            <w:pPr>
              <w:spacing w:after="0" w:line="240" w:lineRule="auto"/>
              <w:jc w:val="center"/>
              <w:rPr>
                <w:rFonts w:ascii="Arial" w:eastAsia="Times New Roman" w:hAnsi="Arial" w:cs="Arial"/>
                <w:color w:val="000000"/>
                <w:sz w:val="20"/>
                <w:szCs w:val="20"/>
              </w:rPr>
            </w:pPr>
            <w:r w:rsidRPr="008169C0">
              <w:rPr>
                <w:rFonts w:ascii="Arial" w:eastAsia="Times New Roman" w:hAnsi="Arial" w:cs="Arial"/>
                <w:color w:val="000000"/>
                <w:sz w:val="20"/>
                <w:szCs w:val="20"/>
              </w:rPr>
              <w:t>9</w:t>
            </w:r>
          </w:p>
        </w:tc>
      </w:tr>
    </w:tbl>
    <w:p w14:paraId="6D9A60EC" w14:textId="77777777" w:rsidR="008169C0" w:rsidRPr="008169C0" w:rsidRDefault="008169C0" w:rsidP="008169C0">
      <w:pPr>
        <w:rPr>
          <w:rFonts w:ascii="Times New Roman" w:hAnsi="Times New Roman" w:cs="Times New Roman"/>
          <w:sz w:val="24"/>
          <w:szCs w:val="24"/>
        </w:rPr>
      </w:pPr>
    </w:p>
    <w:p w14:paraId="403D0C2E" w14:textId="1B7920E2" w:rsidR="00596B68" w:rsidRDefault="00596B68" w:rsidP="00596B68">
      <w:pPr>
        <w:jc w:val="center"/>
        <w:rPr>
          <w:rFonts w:ascii="Times New Roman" w:hAnsi="Times New Roman" w:cs="Times New Roman"/>
          <w:sz w:val="24"/>
          <w:szCs w:val="24"/>
        </w:rPr>
      </w:pPr>
      <w:r>
        <w:rPr>
          <w:noProof/>
        </w:rPr>
        <w:drawing>
          <wp:inline distT="0" distB="0" distL="0" distR="0" wp14:anchorId="461FB9F0" wp14:editId="31739070">
            <wp:extent cx="2905125" cy="2043113"/>
            <wp:effectExtent l="0" t="0" r="9525" b="14605"/>
            <wp:docPr id="2" name="Chart 2">
              <a:extLst xmlns:a="http://schemas.openxmlformats.org/drawingml/2006/main">
                <a:ext uri="{FF2B5EF4-FFF2-40B4-BE49-F238E27FC236}">
                  <a16:creationId xmlns:a16="http://schemas.microsoft.com/office/drawing/2014/main" id="{1E3DEB54-5824-4489-A9C4-0F294A26883C}"/>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7"/>
              </a:graphicData>
            </a:graphic>
          </wp:inline>
        </w:drawing>
      </w:r>
    </w:p>
    <w:p w14:paraId="47FBB5EF" w14:textId="2DB49AD6" w:rsidR="008169C0" w:rsidRDefault="008169C0" w:rsidP="008169C0">
      <w:pPr>
        <w:pStyle w:val="ListParagraph"/>
        <w:numPr>
          <w:ilvl w:val="0"/>
          <w:numId w:val="9"/>
        </w:numPr>
        <w:rPr>
          <w:rFonts w:ascii="Times New Roman" w:hAnsi="Times New Roman" w:cs="Times New Roman"/>
          <w:sz w:val="24"/>
          <w:szCs w:val="24"/>
        </w:rPr>
      </w:pPr>
      <w:r>
        <w:rPr>
          <w:rFonts w:ascii="Times New Roman" w:hAnsi="Times New Roman" w:cs="Times New Roman"/>
          <w:sz w:val="24"/>
          <w:szCs w:val="24"/>
        </w:rPr>
        <w:t xml:space="preserve">Third question we asked the 15 students was, in case the response to the previous question was positive, why do they prefer this method of learning and left them to answer this openly. </w:t>
      </w:r>
      <w:r w:rsidR="005B6FB3">
        <w:rPr>
          <w:rFonts w:ascii="Times New Roman" w:hAnsi="Times New Roman" w:cs="Times New Roman"/>
          <w:sz w:val="24"/>
          <w:szCs w:val="24"/>
        </w:rPr>
        <w:t>Top answer was the flexibility offered by VLE, allowing them to balance their day to day life with the student life.</w:t>
      </w:r>
    </w:p>
    <w:p w14:paraId="04A4D784" w14:textId="42EC9947" w:rsidR="005B6FB3" w:rsidRDefault="005B6FB3" w:rsidP="005B6FB3">
      <w:pPr>
        <w:pStyle w:val="ListParagraph"/>
        <w:rPr>
          <w:rFonts w:ascii="Times New Roman" w:hAnsi="Times New Roman" w:cs="Times New Roman"/>
          <w:sz w:val="24"/>
          <w:szCs w:val="24"/>
        </w:rPr>
      </w:pPr>
    </w:p>
    <w:tbl>
      <w:tblPr>
        <w:tblW w:w="6753" w:type="dxa"/>
        <w:jc w:val="center"/>
        <w:tblLook w:val="04A0" w:firstRow="1" w:lastRow="0" w:firstColumn="1" w:lastColumn="0" w:noHBand="0" w:noVBand="1"/>
      </w:tblPr>
      <w:tblGrid>
        <w:gridCol w:w="6241"/>
        <w:gridCol w:w="512"/>
      </w:tblGrid>
      <w:tr w:rsidR="005B6FB3" w:rsidRPr="005B6FB3" w14:paraId="37C25399" w14:textId="77777777" w:rsidTr="005B6FB3">
        <w:trPr>
          <w:trHeight w:val="224"/>
          <w:jc w:val="center"/>
        </w:trPr>
        <w:tc>
          <w:tcPr>
            <w:tcW w:w="6753" w:type="dxa"/>
            <w:gridSpan w:val="2"/>
            <w:tcBorders>
              <w:top w:val="single" w:sz="8" w:space="0" w:color="auto"/>
              <w:left w:val="single" w:sz="8" w:space="0" w:color="auto"/>
              <w:bottom w:val="nil"/>
              <w:right w:val="single" w:sz="8" w:space="0" w:color="000000"/>
            </w:tcBorders>
            <w:shd w:val="clear" w:color="000000" w:fill="9BC2E6"/>
            <w:vAlign w:val="bottom"/>
            <w:hideMark/>
          </w:tcPr>
          <w:p w14:paraId="280DE2CB" w14:textId="199CC50D" w:rsidR="005B6FB3" w:rsidRPr="005B6FB3" w:rsidRDefault="005B6FB3" w:rsidP="005B6FB3">
            <w:pPr>
              <w:spacing w:after="0" w:line="240" w:lineRule="auto"/>
              <w:jc w:val="center"/>
              <w:rPr>
                <w:rFonts w:ascii="Arial" w:eastAsia="Times New Roman" w:hAnsi="Arial" w:cs="Arial"/>
                <w:b/>
                <w:bCs/>
                <w:color w:val="000000"/>
                <w:sz w:val="20"/>
                <w:szCs w:val="20"/>
              </w:rPr>
            </w:pPr>
            <w:r w:rsidRPr="005B6FB3">
              <w:rPr>
                <w:rFonts w:ascii="Arial" w:eastAsia="Times New Roman" w:hAnsi="Arial" w:cs="Arial"/>
                <w:b/>
                <w:bCs/>
                <w:color w:val="000000"/>
                <w:sz w:val="20"/>
                <w:szCs w:val="20"/>
              </w:rPr>
              <w:t>3. Why do you prefer this method of learning?</w:t>
            </w:r>
          </w:p>
        </w:tc>
      </w:tr>
      <w:tr w:rsidR="005B6FB3" w:rsidRPr="005B6FB3" w14:paraId="08962917" w14:textId="77777777" w:rsidTr="005B6FB3">
        <w:trPr>
          <w:trHeight w:val="224"/>
          <w:jc w:val="center"/>
        </w:trPr>
        <w:tc>
          <w:tcPr>
            <w:tcW w:w="6241" w:type="dxa"/>
            <w:tcBorders>
              <w:top w:val="nil"/>
              <w:left w:val="single" w:sz="8" w:space="0" w:color="auto"/>
              <w:bottom w:val="single" w:sz="4" w:space="0" w:color="auto"/>
              <w:right w:val="single" w:sz="4" w:space="0" w:color="auto"/>
            </w:tcBorders>
            <w:shd w:val="clear" w:color="auto" w:fill="auto"/>
            <w:noWrap/>
            <w:vAlign w:val="bottom"/>
            <w:hideMark/>
          </w:tcPr>
          <w:p w14:paraId="350DE3DB" w14:textId="77777777" w:rsidR="005B6FB3" w:rsidRPr="005B6FB3" w:rsidRDefault="005B6FB3" w:rsidP="005B6FB3">
            <w:pPr>
              <w:spacing w:after="0" w:line="240" w:lineRule="auto"/>
              <w:jc w:val="center"/>
              <w:rPr>
                <w:rFonts w:ascii="Arial" w:eastAsia="Times New Roman" w:hAnsi="Arial" w:cs="Arial"/>
                <w:i/>
                <w:iCs/>
                <w:color w:val="000000"/>
                <w:sz w:val="20"/>
                <w:szCs w:val="20"/>
              </w:rPr>
            </w:pPr>
            <w:r w:rsidRPr="005B6FB3">
              <w:rPr>
                <w:rFonts w:ascii="Arial" w:eastAsia="Times New Roman" w:hAnsi="Arial" w:cs="Arial"/>
                <w:i/>
                <w:iCs/>
                <w:color w:val="000000"/>
                <w:sz w:val="20"/>
                <w:szCs w:val="20"/>
              </w:rPr>
              <w:t>Flexibility</w:t>
            </w:r>
          </w:p>
        </w:tc>
        <w:tc>
          <w:tcPr>
            <w:tcW w:w="512" w:type="dxa"/>
            <w:tcBorders>
              <w:top w:val="nil"/>
              <w:left w:val="nil"/>
              <w:bottom w:val="single" w:sz="4" w:space="0" w:color="auto"/>
              <w:right w:val="single" w:sz="8" w:space="0" w:color="auto"/>
            </w:tcBorders>
            <w:shd w:val="clear" w:color="auto" w:fill="auto"/>
            <w:noWrap/>
            <w:vAlign w:val="bottom"/>
            <w:hideMark/>
          </w:tcPr>
          <w:p w14:paraId="70EB2923" w14:textId="77777777" w:rsidR="005B6FB3" w:rsidRPr="005B6FB3" w:rsidRDefault="005B6FB3" w:rsidP="005B6FB3">
            <w:pPr>
              <w:spacing w:after="0" w:line="240" w:lineRule="auto"/>
              <w:jc w:val="center"/>
              <w:rPr>
                <w:rFonts w:ascii="Arial" w:eastAsia="Times New Roman" w:hAnsi="Arial" w:cs="Arial"/>
                <w:color w:val="000000"/>
                <w:sz w:val="20"/>
                <w:szCs w:val="20"/>
              </w:rPr>
            </w:pPr>
            <w:r w:rsidRPr="005B6FB3">
              <w:rPr>
                <w:rFonts w:ascii="Arial" w:eastAsia="Times New Roman" w:hAnsi="Arial" w:cs="Arial"/>
                <w:color w:val="000000"/>
                <w:sz w:val="20"/>
                <w:szCs w:val="20"/>
              </w:rPr>
              <w:t>2</w:t>
            </w:r>
          </w:p>
        </w:tc>
      </w:tr>
      <w:tr w:rsidR="005B6FB3" w:rsidRPr="005B6FB3" w14:paraId="4F6E252E" w14:textId="77777777" w:rsidTr="005B6FB3">
        <w:trPr>
          <w:trHeight w:val="224"/>
          <w:jc w:val="center"/>
        </w:trPr>
        <w:tc>
          <w:tcPr>
            <w:tcW w:w="6241" w:type="dxa"/>
            <w:tcBorders>
              <w:top w:val="nil"/>
              <w:left w:val="single" w:sz="8" w:space="0" w:color="auto"/>
              <w:bottom w:val="single" w:sz="4" w:space="0" w:color="auto"/>
              <w:right w:val="single" w:sz="4" w:space="0" w:color="auto"/>
            </w:tcBorders>
            <w:shd w:val="clear" w:color="auto" w:fill="auto"/>
            <w:noWrap/>
            <w:vAlign w:val="bottom"/>
            <w:hideMark/>
          </w:tcPr>
          <w:p w14:paraId="03B31720" w14:textId="77777777" w:rsidR="005B6FB3" w:rsidRPr="005B6FB3" w:rsidRDefault="005B6FB3" w:rsidP="005B6FB3">
            <w:pPr>
              <w:spacing w:after="0" w:line="240" w:lineRule="auto"/>
              <w:jc w:val="center"/>
              <w:rPr>
                <w:rFonts w:ascii="Arial" w:eastAsia="Times New Roman" w:hAnsi="Arial" w:cs="Arial"/>
                <w:i/>
                <w:iCs/>
                <w:color w:val="000000"/>
                <w:sz w:val="20"/>
                <w:szCs w:val="20"/>
              </w:rPr>
            </w:pPr>
            <w:r w:rsidRPr="005B6FB3">
              <w:rPr>
                <w:rFonts w:ascii="Arial" w:eastAsia="Times New Roman" w:hAnsi="Arial" w:cs="Arial"/>
                <w:i/>
                <w:iCs/>
                <w:color w:val="000000"/>
                <w:sz w:val="20"/>
                <w:szCs w:val="20"/>
              </w:rPr>
              <w:t>Independent</w:t>
            </w:r>
          </w:p>
        </w:tc>
        <w:tc>
          <w:tcPr>
            <w:tcW w:w="512" w:type="dxa"/>
            <w:tcBorders>
              <w:top w:val="nil"/>
              <w:left w:val="nil"/>
              <w:bottom w:val="single" w:sz="4" w:space="0" w:color="auto"/>
              <w:right w:val="single" w:sz="8" w:space="0" w:color="auto"/>
            </w:tcBorders>
            <w:shd w:val="clear" w:color="auto" w:fill="auto"/>
            <w:noWrap/>
            <w:vAlign w:val="bottom"/>
            <w:hideMark/>
          </w:tcPr>
          <w:p w14:paraId="088AC9D8" w14:textId="77777777" w:rsidR="005B6FB3" w:rsidRPr="005B6FB3" w:rsidRDefault="005B6FB3" w:rsidP="005B6FB3">
            <w:pPr>
              <w:spacing w:after="0" w:line="240" w:lineRule="auto"/>
              <w:jc w:val="center"/>
              <w:rPr>
                <w:rFonts w:ascii="Arial" w:eastAsia="Times New Roman" w:hAnsi="Arial" w:cs="Arial"/>
                <w:color w:val="000000"/>
                <w:sz w:val="20"/>
                <w:szCs w:val="20"/>
              </w:rPr>
            </w:pPr>
            <w:r w:rsidRPr="005B6FB3">
              <w:rPr>
                <w:rFonts w:ascii="Arial" w:eastAsia="Times New Roman" w:hAnsi="Arial" w:cs="Arial"/>
                <w:color w:val="000000"/>
                <w:sz w:val="20"/>
                <w:szCs w:val="20"/>
              </w:rPr>
              <w:t>1</w:t>
            </w:r>
          </w:p>
        </w:tc>
      </w:tr>
      <w:tr w:rsidR="005B6FB3" w:rsidRPr="005B6FB3" w14:paraId="195A44DB" w14:textId="77777777" w:rsidTr="005B6FB3">
        <w:trPr>
          <w:trHeight w:val="224"/>
          <w:jc w:val="center"/>
        </w:trPr>
        <w:tc>
          <w:tcPr>
            <w:tcW w:w="6241" w:type="dxa"/>
            <w:tcBorders>
              <w:top w:val="nil"/>
              <w:left w:val="single" w:sz="8" w:space="0" w:color="auto"/>
              <w:bottom w:val="single" w:sz="4" w:space="0" w:color="auto"/>
              <w:right w:val="single" w:sz="4" w:space="0" w:color="auto"/>
            </w:tcBorders>
            <w:shd w:val="clear" w:color="auto" w:fill="auto"/>
            <w:noWrap/>
            <w:vAlign w:val="bottom"/>
            <w:hideMark/>
          </w:tcPr>
          <w:p w14:paraId="4F953B03" w14:textId="77777777" w:rsidR="005B6FB3" w:rsidRPr="005B6FB3" w:rsidRDefault="005B6FB3" w:rsidP="005B6FB3">
            <w:pPr>
              <w:spacing w:after="0" w:line="240" w:lineRule="auto"/>
              <w:jc w:val="center"/>
              <w:rPr>
                <w:rFonts w:ascii="Arial" w:eastAsia="Times New Roman" w:hAnsi="Arial" w:cs="Arial"/>
                <w:i/>
                <w:iCs/>
                <w:color w:val="000000"/>
                <w:sz w:val="20"/>
                <w:szCs w:val="20"/>
              </w:rPr>
            </w:pPr>
            <w:r w:rsidRPr="005B6FB3">
              <w:rPr>
                <w:rFonts w:ascii="Arial" w:eastAsia="Times New Roman" w:hAnsi="Arial" w:cs="Arial"/>
                <w:i/>
                <w:iCs/>
                <w:color w:val="000000"/>
                <w:sz w:val="20"/>
                <w:szCs w:val="20"/>
              </w:rPr>
              <w:t>Safe, less travelling</w:t>
            </w:r>
          </w:p>
        </w:tc>
        <w:tc>
          <w:tcPr>
            <w:tcW w:w="512" w:type="dxa"/>
            <w:tcBorders>
              <w:top w:val="nil"/>
              <w:left w:val="nil"/>
              <w:bottom w:val="single" w:sz="4" w:space="0" w:color="auto"/>
              <w:right w:val="single" w:sz="8" w:space="0" w:color="auto"/>
            </w:tcBorders>
            <w:shd w:val="clear" w:color="auto" w:fill="auto"/>
            <w:noWrap/>
            <w:vAlign w:val="bottom"/>
            <w:hideMark/>
          </w:tcPr>
          <w:p w14:paraId="2B05D21C" w14:textId="77777777" w:rsidR="005B6FB3" w:rsidRPr="005B6FB3" w:rsidRDefault="005B6FB3" w:rsidP="005B6FB3">
            <w:pPr>
              <w:spacing w:after="0" w:line="240" w:lineRule="auto"/>
              <w:jc w:val="center"/>
              <w:rPr>
                <w:rFonts w:ascii="Arial" w:eastAsia="Times New Roman" w:hAnsi="Arial" w:cs="Arial"/>
                <w:color w:val="000000"/>
                <w:sz w:val="20"/>
                <w:szCs w:val="20"/>
              </w:rPr>
            </w:pPr>
            <w:r w:rsidRPr="005B6FB3">
              <w:rPr>
                <w:rFonts w:ascii="Arial" w:eastAsia="Times New Roman" w:hAnsi="Arial" w:cs="Arial"/>
                <w:color w:val="000000"/>
                <w:sz w:val="20"/>
                <w:szCs w:val="20"/>
              </w:rPr>
              <w:t>1</w:t>
            </w:r>
          </w:p>
        </w:tc>
      </w:tr>
      <w:tr w:rsidR="005B6FB3" w:rsidRPr="005B6FB3" w14:paraId="7D588339" w14:textId="77777777" w:rsidTr="005B6FB3">
        <w:trPr>
          <w:trHeight w:val="224"/>
          <w:jc w:val="center"/>
        </w:trPr>
        <w:tc>
          <w:tcPr>
            <w:tcW w:w="6241" w:type="dxa"/>
            <w:tcBorders>
              <w:top w:val="nil"/>
              <w:left w:val="single" w:sz="8" w:space="0" w:color="auto"/>
              <w:bottom w:val="single" w:sz="4" w:space="0" w:color="auto"/>
              <w:right w:val="single" w:sz="4" w:space="0" w:color="auto"/>
            </w:tcBorders>
            <w:shd w:val="clear" w:color="auto" w:fill="auto"/>
            <w:noWrap/>
            <w:vAlign w:val="bottom"/>
            <w:hideMark/>
          </w:tcPr>
          <w:p w14:paraId="37104061" w14:textId="77777777" w:rsidR="005B6FB3" w:rsidRPr="005B6FB3" w:rsidRDefault="005B6FB3" w:rsidP="005B6FB3">
            <w:pPr>
              <w:spacing w:after="0" w:line="240" w:lineRule="auto"/>
              <w:jc w:val="center"/>
              <w:rPr>
                <w:rFonts w:ascii="Arial" w:eastAsia="Times New Roman" w:hAnsi="Arial" w:cs="Arial"/>
                <w:i/>
                <w:iCs/>
                <w:color w:val="000000"/>
                <w:sz w:val="20"/>
                <w:szCs w:val="20"/>
              </w:rPr>
            </w:pPr>
            <w:r w:rsidRPr="005B6FB3">
              <w:rPr>
                <w:rFonts w:ascii="Arial" w:eastAsia="Times New Roman" w:hAnsi="Arial" w:cs="Arial"/>
                <w:i/>
                <w:iCs/>
                <w:color w:val="000000"/>
                <w:sz w:val="20"/>
                <w:szCs w:val="20"/>
              </w:rPr>
              <w:t>Easier</w:t>
            </w:r>
          </w:p>
        </w:tc>
        <w:tc>
          <w:tcPr>
            <w:tcW w:w="512" w:type="dxa"/>
            <w:tcBorders>
              <w:top w:val="nil"/>
              <w:left w:val="nil"/>
              <w:bottom w:val="single" w:sz="4" w:space="0" w:color="auto"/>
              <w:right w:val="single" w:sz="8" w:space="0" w:color="auto"/>
            </w:tcBorders>
            <w:shd w:val="clear" w:color="auto" w:fill="auto"/>
            <w:noWrap/>
            <w:vAlign w:val="bottom"/>
            <w:hideMark/>
          </w:tcPr>
          <w:p w14:paraId="05829345" w14:textId="77777777" w:rsidR="005B6FB3" w:rsidRPr="005B6FB3" w:rsidRDefault="005B6FB3" w:rsidP="005B6FB3">
            <w:pPr>
              <w:spacing w:after="0" w:line="240" w:lineRule="auto"/>
              <w:jc w:val="center"/>
              <w:rPr>
                <w:rFonts w:ascii="Arial" w:eastAsia="Times New Roman" w:hAnsi="Arial" w:cs="Arial"/>
                <w:color w:val="000000"/>
                <w:sz w:val="20"/>
                <w:szCs w:val="20"/>
              </w:rPr>
            </w:pPr>
            <w:r w:rsidRPr="005B6FB3">
              <w:rPr>
                <w:rFonts w:ascii="Arial" w:eastAsia="Times New Roman" w:hAnsi="Arial" w:cs="Arial"/>
                <w:color w:val="000000"/>
                <w:sz w:val="20"/>
                <w:szCs w:val="20"/>
              </w:rPr>
              <w:t>1</w:t>
            </w:r>
          </w:p>
        </w:tc>
      </w:tr>
      <w:tr w:rsidR="005B6FB3" w:rsidRPr="005B6FB3" w14:paraId="058CBAEA" w14:textId="77777777" w:rsidTr="005B6FB3">
        <w:trPr>
          <w:trHeight w:val="224"/>
          <w:jc w:val="center"/>
        </w:trPr>
        <w:tc>
          <w:tcPr>
            <w:tcW w:w="6241" w:type="dxa"/>
            <w:tcBorders>
              <w:top w:val="nil"/>
              <w:left w:val="single" w:sz="8" w:space="0" w:color="auto"/>
              <w:bottom w:val="single" w:sz="4" w:space="0" w:color="auto"/>
              <w:right w:val="single" w:sz="4" w:space="0" w:color="auto"/>
            </w:tcBorders>
            <w:shd w:val="clear" w:color="auto" w:fill="auto"/>
            <w:noWrap/>
            <w:vAlign w:val="bottom"/>
            <w:hideMark/>
          </w:tcPr>
          <w:p w14:paraId="47AF14A6" w14:textId="77777777" w:rsidR="005B6FB3" w:rsidRPr="005B6FB3" w:rsidRDefault="005B6FB3" w:rsidP="005B6FB3">
            <w:pPr>
              <w:spacing w:after="0" w:line="240" w:lineRule="auto"/>
              <w:jc w:val="center"/>
              <w:rPr>
                <w:rFonts w:ascii="Arial" w:eastAsia="Times New Roman" w:hAnsi="Arial" w:cs="Arial"/>
                <w:i/>
                <w:iCs/>
                <w:color w:val="000000"/>
                <w:sz w:val="20"/>
                <w:szCs w:val="20"/>
              </w:rPr>
            </w:pPr>
            <w:r w:rsidRPr="005B6FB3">
              <w:rPr>
                <w:rFonts w:ascii="Arial" w:eastAsia="Times New Roman" w:hAnsi="Arial" w:cs="Arial"/>
                <w:i/>
                <w:iCs/>
                <w:color w:val="000000"/>
                <w:sz w:val="20"/>
                <w:szCs w:val="20"/>
              </w:rPr>
              <w:t>Convenient</w:t>
            </w:r>
          </w:p>
        </w:tc>
        <w:tc>
          <w:tcPr>
            <w:tcW w:w="512" w:type="dxa"/>
            <w:tcBorders>
              <w:top w:val="nil"/>
              <w:left w:val="nil"/>
              <w:bottom w:val="single" w:sz="4" w:space="0" w:color="auto"/>
              <w:right w:val="single" w:sz="8" w:space="0" w:color="auto"/>
            </w:tcBorders>
            <w:shd w:val="clear" w:color="auto" w:fill="auto"/>
            <w:noWrap/>
            <w:vAlign w:val="bottom"/>
            <w:hideMark/>
          </w:tcPr>
          <w:p w14:paraId="22B7F05C" w14:textId="77777777" w:rsidR="005B6FB3" w:rsidRPr="005B6FB3" w:rsidRDefault="005B6FB3" w:rsidP="005B6FB3">
            <w:pPr>
              <w:spacing w:after="0" w:line="240" w:lineRule="auto"/>
              <w:jc w:val="center"/>
              <w:rPr>
                <w:rFonts w:ascii="Arial" w:eastAsia="Times New Roman" w:hAnsi="Arial" w:cs="Arial"/>
                <w:color w:val="000000"/>
                <w:sz w:val="20"/>
                <w:szCs w:val="20"/>
              </w:rPr>
            </w:pPr>
            <w:r w:rsidRPr="005B6FB3">
              <w:rPr>
                <w:rFonts w:ascii="Arial" w:eastAsia="Times New Roman" w:hAnsi="Arial" w:cs="Arial"/>
                <w:color w:val="000000"/>
                <w:sz w:val="20"/>
                <w:szCs w:val="20"/>
              </w:rPr>
              <w:t>1</w:t>
            </w:r>
          </w:p>
        </w:tc>
      </w:tr>
      <w:tr w:rsidR="005B6FB3" w:rsidRPr="005B6FB3" w14:paraId="0B50E204" w14:textId="77777777" w:rsidTr="005B6FB3">
        <w:trPr>
          <w:trHeight w:val="232"/>
          <w:jc w:val="center"/>
        </w:trPr>
        <w:tc>
          <w:tcPr>
            <w:tcW w:w="6241" w:type="dxa"/>
            <w:tcBorders>
              <w:top w:val="nil"/>
              <w:left w:val="single" w:sz="8" w:space="0" w:color="auto"/>
              <w:bottom w:val="single" w:sz="8" w:space="0" w:color="auto"/>
              <w:right w:val="single" w:sz="4" w:space="0" w:color="auto"/>
            </w:tcBorders>
            <w:shd w:val="clear" w:color="auto" w:fill="auto"/>
            <w:noWrap/>
            <w:vAlign w:val="bottom"/>
            <w:hideMark/>
          </w:tcPr>
          <w:p w14:paraId="02EB4D0C" w14:textId="2E4043A3" w:rsidR="005B6FB3" w:rsidRPr="005B6FB3" w:rsidRDefault="005B6FB3" w:rsidP="005B6FB3">
            <w:pPr>
              <w:spacing w:after="0" w:line="240" w:lineRule="auto"/>
              <w:jc w:val="center"/>
              <w:rPr>
                <w:rFonts w:ascii="Arial" w:eastAsia="Times New Roman" w:hAnsi="Arial" w:cs="Arial"/>
                <w:i/>
                <w:iCs/>
                <w:color w:val="000000"/>
                <w:sz w:val="20"/>
                <w:szCs w:val="20"/>
              </w:rPr>
            </w:pPr>
            <w:r w:rsidRPr="005B6FB3">
              <w:rPr>
                <w:rFonts w:ascii="Arial" w:eastAsia="Times New Roman" w:hAnsi="Arial" w:cs="Arial"/>
                <w:i/>
                <w:iCs/>
                <w:color w:val="000000"/>
                <w:sz w:val="20"/>
                <w:szCs w:val="20"/>
              </w:rPr>
              <w:t>Does not prefer VLE</w:t>
            </w:r>
          </w:p>
        </w:tc>
        <w:tc>
          <w:tcPr>
            <w:tcW w:w="512" w:type="dxa"/>
            <w:tcBorders>
              <w:top w:val="nil"/>
              <w:left w:val="nil"/>
              <w:bottom w:val="single" w:sz="8" w:space="0" w:color="auto"/>
              <w:right w:val="single" w:sz="8" w:space="0" w:color="auto"/>
            </w:tcBorders>
            <w:shd w:val="clear" w:color="auto" w:fill="auto"/>
            <w:noWrap/>
            <w:vAlign w:val="bottom"/>
            <w:hideMark/>
          </w:tcPr>
          <w:p w14:paraId="17F77504" w14:textId="77777777" w:rsidR="005B6FB3" w:rsidRPr="005B6FB3" w:rsidRDefault="005B6FB3" w:rsidP="005B6FB3">
            <w:pPr>
              <w:spacing w:after="0" w:line="240" w:lineRule="auto"/>
              <w:jc w:val="center"/>
              <w:rPr>
                <w:rFonts w:ascii="Arial" w:eastAsia="Times New Roman" w:hAnsi="Arial" w:cs="Arial"/>
                <w:color w:val="000000"/>
                <w:sz w:val="20"/>
                <w:szCs w:val="20"/>
              </w:rPr>
            </w:pPr>
            <w:r w:rsidRPr="005B6FB3">
              <w:rPr>
                <w:rFonts w:ascii="Arial" w:eastAsia="Times New Roman" w:hAnsi="Arial" w:cs="Arial"/>
                <w:color w:val="000000"/>
                <w:sz w:val="20"/>
                <w:szCs w:val="20"/>
              </w:rPr>
              <w:t>9</w:t>
            </w:r>
          </w:p>
        </w:tc>
      </w:tr>
    </w:tbl>
    <w:p w14:paraId="0FF3CF1B" w14:textId="77777777" w:rsidR="005B6FB3" w:rsidRDefault="005B6FB3" w:rsidP="005B6FB3">
      <w:pPr>
        <w:pStyle w:val="ListParagraph"/>
        <w:rPr>
          <w:rFonts w:ascii="Times New Roman" w:hAnsi="Times New Roman" w:cs="Times New Roman"/>
          <w:sz w:val="24"/>
          <w:szCs w:val="24"/>
        </w:rPr>
      </w:pPr>
    </w:p>
    <w:p w14:paraId="09C106B9" w14:textId="2332615E" w:rsidR="005B6FB3" w:rsidRDefault="005B6FB3" w:rsidP="005B6FB3">
      <w:pPr>
        <w:pStyle w:val="ListParagraph"/>
        <w:jc w:val="center"/>
        <w:rPr>
          <w:rFonts w:ascii="Times New Roman" w:hAnsi="Times New Roman" w:cs="Times New Roman"/>
          <w:sz w:val="24"/>
          <w:szCs w:val="24"/>
        </w:rPr>
      </w:pPr>
      <w:r>
        <w:rPr>
          <w:noProof/>
        </w:rPr>
        <w:drawing>
          <wp:inline distT="0" distB="0" distL="0" distR="0" wp14:anchorId="1FFA36DC" wp14:editId="3978E51D">
            <wp:extent cx="3660775" cy="1905000"/>
            <wp:effectExtent l="0" t="0" r="15875" b="0"/>
            <wp:docPr id="3" name="Chart 3">
              <a:extLst xmlns:a="http://schemas.openxmlformats.org/drawingml/2006/main">
                <a:ext uri="{FF2B5EF4-FFF2-40B4-BE49-F238E27FC236}">
                  <a16:creationId xmlns:a16="http://schemas.microsoft.com/office/drawing/2014/main" id="{8677B31A-20B7-41A3-A300-F995DCC9018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p>
    <w:p w14:paraId="5ECE10E3" w14:textId="75EBA3FB" w:rsidR="005B6FB3" w:rsidRDefault="005B6FB3" w:rsidP="005B6FB3">
      <w:pPr>
        <w:pStyle w:val="ListParagraph"/>
        <w:numPr>
          <w:ilvl w:val="0"/>
          <w:numId w:val="9"/>
        </w:numPr>
        <w:rPr>
          <w:rFonts w:ascii="Times New Roman" w:hAnsi="Times New Roman" w:cs="Times New Roman"/>
          <w:sz w:val="24"/>
          <w:szCs w:val="24"/>
        </w:rPr>
      </w:pPr>
      <w:r>
        <w:rPr>
          <w:rFonts w:ascii="Times New Roman" w:hAnsi="Times New Roman" w:cs="Times New Roman"/>
          <w:sz w:val="24"/>
          <w:szCs w:val="24"/>
        </w:rPr>
        <w:lastRenderedPageBreak/>
        <w:t>When they were asked what the best opportunity is the VLE method offers, top answer was again time flexibility, which is also sustained by the professionals that have analyzed this method during the last years.</w:t>
      </w:r>
    </w:p>
    <w:tbl>
      <w:tblPr>
        <w:tblW w:w="5980" w:type="dxa"/>
        <w:jc w:val="center"/>
        <w:tblLook w:val="04A0" w:firstRow="1" w:lastRow="0" w:firstColumn="1" w:lastColumn="0" w:noHBand="0" w:noVBand="1"/>
      </w:tblPr>
      <w:tblGrid>
        <w:gridCol w:w="5534"/>
        <w:gridCol w:w="446"/>
      </w:tblGrid>
      <w:tr w:rsidR="005B6FB3" w:rsidRPr="005B6FB3" w14:paraId="44D0C337" w14:textId="77777777" w:rsidTr="005B6FB3">
        <w:trPr>
          <w:trHeight w:val="251"/>
          <w:jc w:val="center"/>
        </w:trPr>
        <w:tc>
          <w:tcPr>
            <w:tcW w:w="5980" w:type="dxa"/>
            <w:gridSpan w:val="2"/>
            <w:tcBorders>
              <w:top w:val="single" w:sz="8" w:space="0" w:color="auto"/>
              <w:left w:val="single" w:sz="8" w:space="0" w:color="auto"/>
              <w:bottom w:val="nil"/>
              <w:right w:val="single" w:sz="8" w:space="0" w:color="000000"/>
            </w:tcBorders>
            <w:shd w:val="clear" w:color="000000" w:fill="9BC2E6"/>
            <w:vAlign w:val="bottom"/>
            <w:hideMark/>
          </w:tcPr>
          <w:p w14:paraId="0B7C90EE" w14:textId="77777777" w:rsidR="005B6FB3" w:rsidRPr="005B6FB3" w:rsidRDefault="005B6FB3" w:rsidP="005B6FB3">
            <w:pPr>
              <w:spacing w:after="0" w:line="240" w:lineRule="auto"/>
              <w:jc w:val="center"/>
              <w:rPr>
                <w:rFonts w:ascii="Arial" w:eastAsia="Times New Roman" w:hAnsi="Arial" w:cs="Arial"/>
                <w:b/>
                <w:bCs/>
                <w:color w:val="000000"/>
                <w:sz w:val="20"/>
                <w:szCs w:val="20"/>
              </w:rPr>
            </w:pPr>
            <w:r w:rsidRPr="005B6FB3">
              <w:rPr>
                <w:rFonts w:ascii="Arial" w:eastAsia="Times New Roman" w:hAnsi="Arial" w:cs="Arial"/>
                <w:b/>
                <w:bCs/>
                <w:color w:val="000000"/>
                <w:sz w:val="20"/>
                <w:szCs w:val="20"/>
              </w:rPr>
              <w:t>4. What is the best opportunity the VLE method offers?</w:t>
            </w:r>
          </w:p>
        </w:tc>
      </w:tr>
      <w:tr w:rsidR="005B6FB3" w:rsidRPr="005B6FB3" w14:paraId="7B9D1ADF" w14:textId="77777777" w:rsidTr="005B6FB3">
        <w:trPr>
          <w:trHeight w:val="251"/>
          <w:jc w:val="center"/>
        </w:trPr>
        <w:tc>
          <w:tcPr>
            <w:tcW w:w="5534" w:type="dxa"/>
            <w:tcBorders>
              <w:top w:val="nil"/>
              <w:left w:val="single" w:sz="8" w:space="0" w:color="auto"/>
              <w:bottom w:val="single" w:sz="4" w:space="0" w:color="auto"/>
              <w:right w:val="single" w:sz="4" w:space="0" w:color="auto"/>
            </w:tcBorders>
            <w:shd w:val="clear" w:color="auto" w:fill="auto"/>
            <w:noWrap/>
            <w:vAlign w:val="bottom"/>
            <w:hideMark/>
          </w:tcPr>
          <w:p w14:paraId="17DDFD22" w14:textId="77777777" w:rsidR="005B6FB3" w:rsidRPr="005B6FB3" w:rsidRDefault="005B6FB3" w:rsidP="005B6FB3">
            <w:pPr>
              <w:spacing w:after="0" w:line="240" w:lineRule="auto"/>
              <w:jc w:val="center"/>
              <w:rPr>
                <w:rFonts w:ascii="Arial" w:eastAsia="Times New Roman" w:hAnsi="Arial" w:cs="Arial"/>
                <w:i/>
                <w:iCs/>
                <w:color w:val="000000"/>
                <w:sz w:val="20"/>
                <w:szCs w:val="20"/>
              </w:rPr>
            </w:pPr>
            <w:r w:rsidRPr="005B6FB3">
              <w:rPr>
                <w:rFonts w:ascii="Arial" w:eastAsia="Times New Roman" w:hAnsi="Arial" w:cs="Arial"/>
                <w:i/>
                <w:iCs/>
                <w:color w:val="000000"/>
                <w:sz w:val="20"/>
                <w:szCs w:val="20"/>
              </w:rPr>
              <w:t>Time flexibility</w:t>
            </w:r>
          </w:p>
        </w:tc>
        <w:tc>
          <w:tcPr>
            <w:tcW w:w="446" w:type="dxa"/>
            <w:tcBorders>
              <w:top w:val="nil"/>
              <w:left w:val="nil"/>
              <w:bottom w:val="single" w:sz="4" w:space="0" w:color="auto"/>
              <w:right w:val="single" w:sz="8" w:space="0" w:color="auto"/>
            </w:tcBorders>
            <w:shd w:val="clear" w:color="auto" w:fill="auto"/>
            <w:noWrap/>
            <w:vAlign w:val="bottom"/>
            <w:hideMark/>
          </w:tcPr>
          <w:p w14:paraId="3A44C743" w14:textId="77777777" w:rsidR="005B6FB3" w:rsidRPr="005B6FB3" w:rsidRDefault="005B6FB3" w:rsidP="005B6FB3">
            <w:pPr>
              <w:spacing w:after="0" w:line="240" w:lineRule="auto"/>
              <w:jc w:val="center"/>
              <w:rPr>
                <w:rFonts w:ascii="Arial" w:eastAsia="Times New Roman" w:hAnsi="Arial" w:cs="Arial"/>
                <w:color w:val="000000"/>
                <w:sz w:val="20"/>
                <w:szCs w:val="20"/>
              </w:rPr>
            </w:pPr>
            <w:r w:rsidRPr="005B6FB3">
              <w:rPr>
                <w:rFonts w:ascii="Arial" w:eastAsia="Times New Roman" w:hAnsi="Arial" w:cs="Arial"/>
                <w:color w:val="000000"/>
                <w:sz w:val="20"/>
                <w:szCs w:val="20"/>
              </w:rPr>
              <w:t>8</w:t>
            </w:r>
          </w:p>
        </w:tc>
      </w:tr>
      <w:tr w:rsidR="005B6FB3" w:rsidRPr="005B6FB3" w14:paraId="1A3F106C" w14:textId="77777777" w:rsidTr="005B6FB3">
        <w:trPr>
          <w:trHeight w:val="251"/>
          <w:jc w:val="center"/>
        </w:trPr>
        <w:tc>
          <w:tcPr>
            <w:tcW w:w="5534" w:type="dxa"/>
            <w:tcBorders>
              <w:top w:val="nil"/>
              <w:left w:val="single" w:sz="8" w:space="0" w:color="auto"/>
              <w:bottom w:val="single" w:sz="4" w:space="0" w:color="auto"/>
              <w:right w:val="single" w:sz="4" w:space="0" w:color="auto"/>
            </w:tcBorders>
            <w:shd w:val="clear" w:color="auto" w:fill="auto"/>
            <w:noWrap/>
            <w:vAlign w:val="bottom"/>
            <w:hideMark/>
          </w:tcPr>
          <w:p w14:paraId="551CCC6E" w14:textId="7F4D9243" w:rsidR="005B6FB3" w:rsidRPr="005B6FB3" w:rsidRDefault="005B6FB3" w:rsidP="005B6FB3">
            <w:pPr>
              <w:spacing w:after="0" w:line="240" w:lineRule="auto"/>
              <w:jc w:val="center"/>
              <w:rPr>
                <w:rFonts w:ascii="Arial" w:eastAsia="Times New Roman" w:hAnsi="Arial" w:cs="Arial"/>
                <w:i/>
                <w:iCs/>
                <w:color w:val="000000"/>
                <w:sz w:val="20"/>
                <w:szCs w:val="20"/>
              </w:rPr>
            </w:pPr>
            <w:r w:rsidRPr="005B6FB3">
              <w:rPr>
                <w:rFonts w:ascii="Arial" w:eastAsia="Times New Roman" w:hAnsi="Arial" w:cs="Arial"/>
                <w:i/>
                <w:iCs/>
                <w:color w:val="000000"/>
                <w:sz w:val="20"/>
                <w:szCs w:val="20"/>
              </w:rPr>
              <w:t>Possibility of abroad learning</w:t>
            </w:r>
          </w:p>
        </w:tc>
        <w:tc>
          <w:tcPr>
            <w:tcW w:w="446" w:type="dxa"/>
            <w:tcBorders>
              <w:top w:val="nil"/>
              <w:left w:val="nil"/>
              <w:bottom w:val="single" w:sz="4" w:space="0" w:color="auto"/>
              <w:right w:val="single" w:sz="8" w:space="0" w:color="auto"/>
            </w:tcBorders>
            <w:shd w:val="clear" w:color="auto" w:fill="auto"/>
            <w:noWrap/>
            <w:vAlign w:val="bottom"/>
            <w:hideMark/>
          </w:tcPr>
          <w:p w14:paraId="4CDB75B2" w14:textId="77777777" w:rsidR="005B6FB3" w:rsidRPr="005B6FB3" w:rsidRDefault="005B6FB3" w:rsidP="005B6FB3">
            <w:pPr>
              <w:spacing w:after="0" w:line="240" w:lineRule="auto"/>
              <w:jc w:val="center"/>
              <w:rPr>
                <w:rFonts w:ascii="Arial" w:eastAsia="Times New Roman" w:hAnsi="Arial" w:cs="Arial"/>
                <w:color w:val="000000"/>
                <w:sz w:val="20"/>
                <w:szCs w:val="20"/>
              </w:rPr>
            </w:pPr>
            <w:r w:rsidRPr="005B6FB3">
              <w:rPr>
                <w:rFonts w:ascii="Arial" w:eastAsia="Times New Roman" w:hAnsi="Arial" w:cs="Arial"/>
                <w:color w:val="000000"/>
                <w:sz w:val="20"/>
                <w:szCs w:val="20"/>
              </w:rPr>
              <w:t>6</w:t>
            </w:r>
          </w:p>
        </w:tc>
      </w:tr>
      <w:tr w:rsidR="005B6FB3" w:rsidRPr="005B6FB3" w14:paraId="5B117140" w14:textId="77777777" w:rsidTr="005B6FB3">
        <w:trPr>
          <w:trHeight w:val="251"/>
          <w:jc w:val="center"/>
        </w:trPr>
        <w:tc>
          <w:tcPr>
            <w:tcW w:w="5534" w:type="dxa"/>
            <w:tcBorders>
              <w:top w:val="nil"/>
              <w:left w:val="single" w:sz="8" w:space="0" w:color="auto"/>
              <w:bottom w:val="single" w:sz="4" w:space="0" w:color="auto"/>
              <w:right w:val="single" w:sz="4" w:space="0" w:color="auto"/>
            </w:tcBorders>
            <w:shd w:val="clear" w:color="auto" w:fill="auto"/>
            <w:noWrap/>
            <w:vAlign w:val="bottom"/>
            <w:hideMark/>
          </w:tcPr>
          <w:p w14:paraId="0065C226" w14:textId="77777777" w:rsidR="005B6FB3" w:rsidRPr="005B6FB3" w:rsidRDefault="005B6FB3" w:rsidP="005B6FB3">
            <w:pPr>
              <w:spacing w:after="0" w:line="240" w:lineRule="auto"/>
              <w:jc w:val="center"/>
              <w:rPr>
                <w:rFonts w:ascii="Arial" w:eastAsia="Times New Roman" w:hAnsi="Arial" w:cs="Arial"/>
                <w:i/>
                <w:iCs/>
                <w:color w:val="000000"/>
                <w:sz w:val="20"/>
                <w:szCs w:val="20"/>
              </w:rPr>
            </w:pPr>
            <w:r w:rsidRPr="005B6FB3">
              <w:rPr>
                <w:rFonts w:ascii="Arial" w:eastAsia="Times New Roman" w:hAnsi="Arial" w:cs="Arial"/>
                <w:i/>
                <w:iCs/>
                <w:color w:val="000000"/>
                <w:sz w:val="20"/>
                <w:szCs w:val="20"/>
              </w:rPr>
              <w:t>Safe learning</w:t>
            </w:r>
          </w:p>
        </w:tc>
        <w:tc>
          <w:tcPr>
            <w:tcW w:w="446" w:type="dxa"/>
            <w:tcBorders>
              <w:top w:val="nil"/>
              <w:left w:val="nil"/>
              <w:bottom w:val="single" w:sz="4" w:space="0" w:color="auto"/>
              <w:right w:val="single" w:sz="8" w:space="0" w:color="auto"/>
            </w:tcBorders>
            <w:shd w:val="clear" w:color="auto" w:fill="auto"/>
            <w:noWrap/>
            <w:vAlign w:val="bottom"/>
            <w:hideMark/>
          </w:tcPr>
          <w:p w14:paraId="5AD5E726" w14:textId="77777777" w:rsidR="005B6FB3" w:rsidRPr="005B6FB3" w:rsidRDefault="005B6FB3" w:rsidP="005B6FB3">
            <w:pPr>
              <w:spacing w:after="0" w:line="240" w:lineRule="auto"/>
              <w:jc w:val="center"/>
              <w:rPr>
                <w:rFonts w:ascii="Arial" w:eastAsia="Times New Roman" w:hAnsi="Arial" w:cs="Arial"/>
                <w:color w:val="000000"/>
                <w:sz w:val="20"/>
                <w:szCs w:val="20"/>
              </w:rPr>
            </w:pPr>
            <w:r w:rsidRPr="005B6FB3">
              <w:rPr>
                <w:rFonts w:ascii="Arial" w:eastAsia="Times New Roman" w:hAnsi="Arial" w:cs="Arial"/>
                <w:color w:val="000000"/>
                <w:sz w:val="20"/>
                <w:szCs w:val="20"/>
              </w:rPr>
              <w:t>0</w:t>
            </w:r>
          </w:p>
        </w:tc>
      </w:tr>
      <w:tr w:rsidR="005B6FB3" w:rsidRPr="005B6FB3" w14:paraId="0F8D513C" w14:textId="77777777" w:rsidTr="005B6FB3">
        <w:trPr>
          <w:trHeight w:val="261"/>
          <w:jc w:val="center"/>
        </w:trPr>
        <w:tc>
          <w:tcPr>
            <w:tcW w:w="5534" w:type="dxa"/>
            <w:tcBorders>
              <w:top w:val="nil"/>
              <w:left w:val="single" w:sz="8" w:space="0" w:color="auto"/>
              <w:bottom w:val="single" w:sz="8" w:space="0" w:color="auto"/>
              <w:right w:val="single" w:sz="4" w:space="0" w:color="auto"/>
            </w:tcBorders>
            <w:shd w:val="clear" w:color="auto" w:fill="auto"/>
            <w:noWrap/>
            <w:vAlign w:val="bottom"/>
            <w:hideMark/>
          </w:tcPr>
          <w:p w14:paraId="47328150" w14:textId="77777777" w:rsidR="005B6FB3" w:rsidRPr="005B6FB3" w:rsidRDefault="005B6FB3" w:rsidP="005B6FB3">
            <w:pPr>
              <w:spacing w:after="0" w:line="240" w:lineRule="auto"/>
              <w:jc w:val="center"/>
              <w:rPr>
                <w:rFonts w:ascii="Arial" w:eastAsia="Times New Roman" w:hAnsi="Arial" w:cs="Arial"/>
                <w:i/>
                <w:iCs/>
                <w:color w:val="000000"/>
                <w:sz w:val="20"/>
                <w:szCs w:val="20"/>
              </w:rPr>
            </w:pPr>
            <w:r w:rsidRPr="005B6FB3">
              <w:rPr>
                <w:rFonts w:ascii="Arial" w:eastAsia="Times New Roman" w:hAnsi="Arial" w:cs="Arial"/>
                <w:i/>
                <w:iCs/>
                <w:color w:val="000000"/>
                <w:sz w:val="20"/>
                <w:szCs w:val="20"/>
              </w:rPr>
              <w:t>Cheaper</w:t>
            </w:r>
          </w:p>
        </w:tc>
        <w:tc>
          <w:tcPr>
            <w:tcW w:w="446" w:type="dxa"/>
            <w:tcBorders>
              <w:top w:val="nil"/>
              <w:left w:val="nil"/>
              <w:bottom w:val="single" w:sz="8" w:space="0" w:color="auto"/>
              <w:right w:val="single" w:sz="8" w:space="0" w:color="auto"/>
            </w:tcBorders>
            <w:shd w:val="clear" w:color="auto" w:fill="auto"/>
            <w:noWrap/>
            <w:vAlign w:val="bottom"/>
            <w:hideMark/>
          </w:tcPr>
          <w:p w14:paraId="7797A477" w14:textId="77777777" w:rsidR="005B6FB3" w:rsidRPr="005B6FB3" w:rsidRDefault="005B6FB3" w:rsidP="005B6FB3">
            <w:pPr>
              <w:spacing w:after="0" w:line="240" w:lineRule="auto"/>
              <w:jc w:val="center"/>
              <w:rPr>
                <w:rFonts w:ascii="Arial" w:eastAsia="Times New Roman" w:hAnsi="Arial" w:cs="Arial"/>
                <w:color w:val="000000"/>
                <w:sz w:val="20"/>
                <w:szCs w:val="20"/>
              </w:rPr>
            </w:pPr>
            <w:r w:rsidRPr="005B6FB3">
              <w:rPr>
                <w:rFonts w:ascii="Arial" w:eastAsia="Times New Roman" w:hAnsi="Arial" w:cs="Arial"/>
                <w:color w:val="000000"/>
                <w:sz w:val="20"/>
                <w:szCs w:val="20"/>
              </w:rPr>
              <w:t>1</w:t>
            </w:r>
          </w:p>
        </w:tc>
      </w:tr>
    </w:tbl>
    <w:p w14:paraId="64A117A5" w14:textId="77777777" w:rsidR="005B6FB3" w:rsidRDefault="005B6FB3" w:rsidP="005B6FB3">
      <w:pPr>
        <w:rPr>
          <w:rFonts w:ascii="Times New Roman" w:hAnsi="Times New Roman" w:cs="Times New Roman"/>
          <w:sz w:val="24"/>
          <w:szCs w:val="24"/>
        </w:rPr>
      </w:pPr>
    </w:p>
    <w:p w14:paraId="6BFECD44" w14:textId="1315008B" w:rsidR="005B6FB3" w:rsidRDefault="005B6FB3" w:rsidP="005B6FB3">
      <w:pPr>
        <w:jc w:val="center"/>
        <w:rPr>
          <w:rFonts w:ascii="Times New Roman" w:hAnsi="Times New Roman" w:cs="Times New Roman"/>
          <w:sz w:val="24"/>
          <w:szCs w:val="24"/>
        </w:rPr>
      </w:pPr>
      <w:r>
        <w:rPr>
          <w:noProof/>
        </w:rPr>
        <w:drawing>
          <wp:inline distT="0" distB="0" distL="0" distR="0" wp14:anchorId="1F726DA4" wp14:editId="71AE8A42">
            <wp:extent cx="3095625" cy="1905000"/>
            <wp:effectExtent l="0" t="0" r="9525" b="0"/>
            <wp:docPr id="4" name="Chart 4">
              <a:extLst xmlns:a="http://schemas.openxmlformats.org/drawingml/2006/main">
                <a:ext uri="{FF2B5EF4-FFF2-40B4-BE49-F238E27FC236}">
                  <a16:creationId xmlns:a16="http://schemas.microsoft.com/office/drawing/2014/main" id="{4AEDAD13-C9EE-409E-B870-DBF4AE970A92}"/>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14:paraId="27C281AE" w14:textId="7423D261" w:rsidR="005B6FB3" w:rsidRDefault="005B6FB3" w:rsidP="005B6FB3">
      <w:pPr>
        <w:pStyle w:val="ListParagraph"/>
        <w:numPr>
          <w:ilvl w:val="0"/>
          <w:numId w:val="9"/>
        </w:numPr>
        <w:rPr>
          <w:rFonts w:ascii="Times New Roman" w:hAnsi="Times New Roman" w:cs="Times New Roman"/>
          <w:sz w:val="24"/>
          <w:szCs w:val="24"/>
        </w:rPr>
      </w:pPr>
      <w:r>
        <w:rPr>
          <w:rFonts w:ascii="Times New Roman" w:hAnsi="Times New Roman" w:cs="Times New Roman"/>
          <w:sz w:val="24"/>
          <w:szCs w:val="24"/>
        </w:rPr>
        <w:t>Our next request was for them to scale the usefulness of e-leaning platforms by rating them between 1 and 10 with 1 being not useful at all and 10 being extremely useful. For this, the top answer was 8, reflecting the fact that the majority of the students that answered have an opinion above average in relation to e-learning.</w:t>
      </w:r>
    </w:p>
    <w:tbl>
      <w:tblPr>
        <w:tblW w:w="7651" w:type="dxa"/>
        <w:jc w:val="center"/>
        <w:tblLook w:val="04A0" w:firstRow="1" w:lastRow="0" w:firstColumn="1" w:lastColumn="0" w:noHBand="0" w:noVBand="1"/>
      </w:tblPr>
      <w:tblGrid>
        <w:gridCol w:w="4896"/>
        <w:gridCol w:w="2755"/>
      </w:tblGrid>
      <w:tr w:rsidR="005B6FB3" w:rsidRPr="005B6FB3" w14:paraId="7E89F4F7" w14:textId="77777777" w:rsidTr="005B6FB3">
        <w:trPr>
          <w:trHeight w:val="473"/>
          <w:jc w:val="center"/>
        </w:trPr>
        <w:tc>
          <w:tcPr>
            <w:tcW w:w="7651" w:type="dxa"/>
            <w:gridSpan w:val="2"/>
            <w:tcBorders>
              <w:top w:val="single" w:sz="8" w:space="0" w:color="auto"/>
              <w:left w:val="single" w:sz="8" w:space="0" w:color="auto"/>
              <w:bottom w:val="nil"/>
              <w:right w:val="single" w:sz="8" w:space="0" w:color="000000"/>
            </w:tcBorders>
            <w:shd w:val="clear" w:color="000000" w:fill="9BC2E6"/>
            <w:vAlign w:val="bottom"/>
            <w:hideMark/>
          </w:tcPr>
          <w:p w14:paraId="587AEAAE" w14:textId="77777777" w:rsidR="005B6FB3" w:rsidRPr="005B6FB3" w:rsidRDefault="005B6FB3" w:rsidP="005B6FB3">
            <w:pPr>
              <w:spacing w:after="0" w:line="240" w:lineRule="auto"/>
              <w:jc w:val="center"/>
              <w:rPr>
                <w:rFonts w:ascii="Arial" w:eastAsia="Times New Roman" w:hAnsi="Arial" w:cs="Arial"/>
                <w:b/>
                <w:bCs/>
                <w:color w:val="000000"/>
                <w:sz w:val="20"/>
                <w:szCs w:val="20"/>
              </w:rPr>
            </w:pPr>
            <w:r w:rsidRPr="005B6FB3">
              <w:rPr>
                <w:rFonts w:ascii="Arial" w:eastAsia="Times New Roman" w:hAnsi="Arial" w:cs="Arial"/>
                <w:b/>
                <w:bCs/>
                <w:color w:val="000000"/>
                <w:sz w:val="20"/>
                <w:szCs w:val="20"/>
              </w:rPr>
              <w:t>5. On a scale from 1-10 please state how useful do you find the concept of an e-learning platform?</w:t>
            </w:r>
          </w:p>
        </w:tc>
      </w:tr>
      <w:tr w:rsidR="005B6FB3" w:rsidRPr="005B6FB3" w14:paraId="39E7AEBE" w14:textId="77777777" w:rsidTr="005B6FB3">
        <w:trPr>
          <w:trHeight w:val="216"/>
          <w:jc w:val="center"/>
        </w:trPr>
        <w:tc>
          <w:tcPr>
            <w:tcW w:w="4896" w:type="dxa"/>
            <w:tcBorders>
              <w:top w:val="nil"/>
              <w:left w:val="single" w:sz="8" w:space="0" w:color="auto"/>
              <w:bottom w:val="single" w:sz="4" w:space="0" w:color="auto"/>
              <w:right w:val="single" w:sz="4" w:space="0" w:color="auto"/>
            </w:tcBorders>
            <w:shd w:val="clear" w:color="auto" w:fill="auto"/>
            <w:noWrap/>
            <w:vAlign w:val="bottom"/>
            <w:hideMark/>
          </w:tcPr>
          <w:p w14:paraId="0D87AD2E" w14:textId="77777777" w:rsidR="005B6FB3" w:rsidRPr="005B6FB3" w:rsidRDefault="005B6FB3" w:rsidP="005B6FB3">
            <w:pPr>
              <w:spacing w:after="0" w:line="240" w:lineRule="auto"/>
              <w:jc w:val="center"/>
              <w:rPr>
                <w:rFonts w:ascii="Arial" w:eastAsia="Times New Roman" w:hAnsi="Arial" w:cs="Arial"/>
                <w:i/>
                <w:iCs/>
                <w:color w:val="000000"/>
                <w:sz w:val="20"/>
                <w:szCs w:val="20"/>
              </w:rPr>
            </w:pPr>
            <w:r w:rsidRPr="005B6FB3">
              <w:rPr>
                <w:rFonts w:ascii="Arial" w:eastAsia="Times New Roman" w:hAnsi="Arial" w:cs="Arial"/>
                <w:i/>
                <w:iCs/>
                <w:color w:val="000000"/>
                <w:sz w:val="20"/>
                <w:szCs w:val="20"/>
              </w:rPr>
              <w:t>1</w:t>
            </w:r>
          </w:p>
        </w:tc>
        <w:tc>
          <w:tcPr>
            <w:tcW w:w="2755" w:type="dxa"/>
            <w:tcBorders>
              <w:top w:val="nil"/>
              <w:left w:val="nil"/>
              <w:bottom w:val="single" w:sz="4" w:space="0" w:color="auto"/>
              <w:right w:val="single" w:sz="8" w:space="0" w:color="auto"/>
            </w:tcBorders>
            <w:shd w:val="clear" w:color="auto" w:fill="auto"/>
            <w:noWrap/>
            <w:vAlign w:val="bottom"/>
            <w:hideMark/>
          </w:tcPr>
          <w:p w14:paraId="290B8485" w14:textId="77777777" w:rsidR="005B6FB3" w:rsidRPr="005B6FB3" w:rsidRDefault="005B6FB3" w:rsidP="005B6FB3">
            <w:pPr>
              <w:spacing w:after="0" w:line="240" w:lineRule="auto"/>
              <w:jc w:val="center"/>
              <w:rPr>
                <w:rFonts w:ascii="Arial" w:eastAsia="Times New Roman" w:hAnsi="Arial" w:cs="Arial"/>
                <w:color w:val="000000"/>
                <w:sz w:val="20"/>
                <w:szCs w:val="20"/>
              </w:rPr>
            </w:pPr>
            <w:r w:rsidRPr="005B6FB3">
              <w:rPr>
                <w:rFonts w:ascii="Arial" w:eastAsia="Times New Roman" w:hAnsi="Arial" w:cs="Arial"/>
                <w:color w:val="000000"/>
                <w:sz w:val="20"/>
                <w:szCs w:val="20"/>
              </w:rPr>
              <w:t>0</w:t>
            </w:r>
          </w:p>
        </w:tc>
      </w:tr>
      <w:tr w:rsidR="005B6FB3" w:rsidRPr="005B6FB3" w14:paraId="294F1417" w14:textId="77777777" w:rsidTr="005B6FB3">
        <w:trPr>
          <w:trHeight w:val="216"/>
          <w:jc w:val="center"/>
        </w:trPr>
        <w:tc>
          <w:tcPr>
            <w:tcW w:w="4896" w:type="dxa"/>
            <w:tcBorders>
              <w:top w:val="nil"/>
              <w:left w:val="single" w:sz="8" w:space="0" w:color="auto"/>
              <w:bottom w:val="single" w:sz="4" w:space="0" w:color="auto"/>
              <w:right w:val="single" w:sz="4" w:space="0" w:color="auto"/>
            </w:tcBorders>
            <w:shd w:val="clear" w:color="auto" w:fill="auto"/>
            <w:noWrap/>
            <w:vAlign w:val="bottom"/>
            <w:hideMark/>
          </w:tcPr>
          <w:p w14:paraId="0827935B" w14:textId="77777777" w:rsidR="005B6FB3" w:rsidRPr="005B6FB3" w:rsidRDefault="005B6FB3" w:rsidP="005B6FB3">
            <w:pPr>
              <w:spacing w:after="0" w:line="240" w:lineRule="auto"/>
              <w:jc w:val="center"/>
              <w:rPr>
                <w:rFonts w:ascii="Arial" w:eastAsia="Times New Roman" w:hAnsi="Arial" w:cs="Arial"/>
                <w:i/>
                <w:iCs/>
                <w:color w:val="000000"/>
                <w:sz w:val="20"/>
                <w:szCs w:val="20"/>
              </w:rPr>
            </w:pPr>
            <w:r w:rsidRPr="005B6FB3">
              <w:rPr>
                <w:rFonts w:ascii="Arial" w:eastAsia="Times New Roman" w:hAnsi="Arial" w:cs="Arial"/>
                <w:i/>
                <w:iCs/>
                <w:color w:val="000000"/>
                <w:sz w:val="20"/>
                <w:szCs w:val="20"/>
              </w:rPr>
              <w:t>2</w:t>
            </w:r>
          </w:p>
        </w:tc>
        <w:tc>
          <w:tcPr>
            <w:tcW w:w="2755" w:type="dxa"/>
            <w:tcBorders>
              <w:top w:val="nil"/>
              <w:left w:val="nil"/>
              <w:bottom w:val="single" w:sz="4" w:space="0" w:color="auto"/>
              <w:right w:val="single" w:sz="8" w:space="0" w:color="auto"/>
            </w:tcBorders>
            <w:shd w:val="clear" w:color="auto" w:fill="auto"/>
            <w:noWrap/>
            <w:vAlign w:val="bottom"/>
            <w:hideMark/>
          </w:tcPr>
          <w:p w14:paraId="714CC5D9" w14:textId="77777777" w:rsidR="005B6FB3" w:rsidRPr="005B6FB3" w:rsidRDefault="005B6FB3" w:rsidP="005B6FB3">
            <w:pPr>
              <w:spacing w:after="0" w:line="240" w:lineRule="auto"/>
              <w:jc w:val="center"/>
              <w:rPr>
                <w:rFonts w:ascii="Arial" w:eastAsia="Times New Roman" w:hAnsi="Arial" w:cs="Arial"/>
                <w:color w:val="000000"/>
                <w:sz w:val="20"/>
                <w:szCs w:val="20"/>
              </w:rPr>
            </w:pPr>
            <w:r w:rsidRPr="005B6FB3">
              <w:rPr>
                <w:rFonts w:ascii="Arial" w:eastAsia="Times New Roman" w:hAnsi="Arial" w:cs="Arial"/>
                <w:color w:val="000000"/>
                <w:sz w:val="20"/>
                <w:szCs w:val="20"/>
              </w:rPr>
              <w:t>0</w:t>
            </w:r>
          </w:p>
        </w:tc>
      </w:tr>
      <w:tr w:rsidR="005B6FB3" w:rsidRPr="005B6FB3" w14:paraId="1BE0F666" w14:textId="77777777" w:rsidTr="005B6FB3">
        <w:trPr>
          <w:trHeight w:val="236"/>
          <w:jc w:val="center"/>
        </w:trPr>
        <w:tc>
          <w:tcPr>
            <w:tcW w:w="4896" w:type="dxa"/>
            <w:tcBorders>
              <w:top w:val="nil"/>
              <w:left w:val="single" w:sz="8" w:space="0" w:color="auto"/>
              <w:bottom w:val="single" w:sz="4" w:space="0" w:color="auto"/>
              <w:right w:val="single" w:sz="4" w:space="0" w:color="auto"/>
            </w:tcBorders>
            <w:shd w:val="clear" w:color="auto" w:fill="auto"/>
            <w:noWrap/>
            <w:vAlign w:val="bottom"/>
            <w:hideMark/>
          </w:tcPr>
          <w:p w14:paraId="59C26C61" w14:textId="77777777" w:rsidR="005B6FB3" w:rsidRPr="005B6FB3" w:rsidRDefault="005B6FB3" w:rsidP="005B6FB3">
            <w:pPr>
              <w:spacing w:after="0" w:line="240" w:lineRule="auto"/>
              <w:jc w:val="center"/>
              <w:rPr>
                <w:rFonts w:ascii="Arial" w:eastAsia="Times New Roman" w:hAnsi="Arial" w:cs="Arial"/>
                <w:i/>
                <w:iCs/>
                <w:color w:val="000000"/>
                <w:sz w:val="20"/>
                <w:szCs w:val="20"/>
              </w:rPr>
            </w:pPr>
            <w:r w:rsidRPr="005B6FB3">
              <w:rPr>
                <w:rFonts w:ascii="Arial" w:eastAsia="Times New Roman" w:hAnsi="Arial" w:cs="Arial"/>
                <w:i/>
                <w:iCs/>
                <w:color w:val="000000"/>
                <w:sz w:val="20"/>
                <w:szCs w:val="20"/>
              </w:rPr>
              <w:t>3</w:t>
            </w:r>
          </w:p>
        </w:tc>
        <w:tc>
          <w:tcPr>
            <w:tcW w:w="2755" w:type="dxa"/>
            <w:tcBorders>
              <w:top w:val="nil"/>
              <w:left w:val="nil"/>
              <w:bottom w:val="single" w:sz="4" w:space="0" w:color="auto"/>
              <w:right w:val="single" w:sz="8" w:space="0" w:color="auto"/>
            </w:tcBorders>
            <w:shd w:val="clear" w:color="auto" w:fill="auto"/>
            <w:noWrap/>
            <w:vAlign w:val="bottom"/>
            <w:hideMark/>
          </w:tcPr>
          <w:p w14:paraId="12C49DA8" w14:textId="77777777" w:rsidR="005B6FB3" w:rsidRPr="005B6FB3" w:rsidRDefault="005B6FB3" w:rsidP="005B6FB3">
            <w:pPr>
              <w:spacing w:after="0" w:line="240" w:lineRule="auto"/>
              <w:jc w:val="center"/>
              <w:rPr>
                <w:rFonts w:ascii="Arial" w:eastAsia="Times New Roman" w:hAnsi="Arial" w:cs="Arial"/>
                <w:color w:val="000000"/>
                <w:sz w:val="20"/>
                <w:szCs w:val="20"/>
              </w:rPr>
            </w:pPr>
            <w:r w:rsidRPr="005B6FB3">
              <w:rPr>
                <w:rFonts w:ascii="Arial" w:eastAsia="Times New Roman" w:hAnsi="Arial" w:cs="Arial"/>
                <w:color w:val="000000"/>
                <w:sz w:val="20"/>
                <w:szCs w:val="20"/>
              </w:rPr>
              <w:t>0</w:t>
            </w:r>
          </w:p>
        </w:tc>
      </w:tr>
      <w:tr w:rsidR="005B6FB3" w:rsidRPr="005B6FB3" w14:paraId="5D6B3E03" w14:textId="77777777" w:rsidTr="005B6FB3">
        <w:trPr>
          <w:trHeight w:val="216"/>
          <w:jc w:val="center"/>
        </w:trPr>
        <w:tc>
          <w:tcPr>
            <w:tcW w:w="4896" w:type="dxa"/>
            <w:tcBorders>
              <w:top w:val="nil"/>
              <w:left w:val="single" w:sz="8" w:space="0" w:color="auto"/>
              <w:bottom w:val="single" w:sz="4" w:space="0" w:color="auto"/>
              <w:right w:val="single" w:sz="4" w:space="0" w:color="auto"/>
            </w:tcBorders>
            <w:shd w:val="clear" w:color="auto" w:fill="auto"/>
            <w:noWrap/>
            <w:vAlign w:val="bottom"/>
            <w:hideMark/>
          </w:tcPr>
          <w:p w14:paraId="20595BA8" w14:textId="77777777" w:rsidR="005B6FB3" w:rsidRPr="005B6FB3" w:rsidRDefault="005B6FB3" w:rsidP="005B6FB3">
            <w:pPr>
              <w:spacing w:after="0" w:line="240" w:lineRule="auto"/>
              <w:jc w:val="center"/>
              <w:rPr>
                <w:rFonts w:ascii="Arial" w:eastAsia="Times New Roman" w:hAnsi="Arial" w:cs="Arial"/>
                <w:i/>
                <w:iCs/>
                <w:color w:val="000000"/>
                <w:sz w:val="20"/>
                <w:szCs w:val="20"/>
              </w:rPr>
            </w:pPr>
            <w:r w:rsidRPr="005B6FB3">
              <w:rPr>
                <w:rFonts w:ascii="Arial" w:eastAsia="Times New Roman" w:hAnsi="Arial" w:cs="Arial"/>
                <w:i/>
                <w:iCs/>
                <w:color w:val="000000"/>
                <w:sz w:val="20"/>
                <w:szCs w:val="20"/>
              </w:rPr>
              <w:t>4</w:t>
            </w:r>
          </w:p>
        </w:tc>
        <w:tc>
          <w:tcPr>
            <w:tcW w:w="2755" w:type="dxa"/>
            <w:tcBorders>
              <w:top w:val="nil"/>
              <w:left w:val="nil"/>
              <w:bottom w:val="single" w:sz="4" w:space="0" w:color="auto"/>
              <w:right w:val="single" w:sz="8" w:space="0" w:color="auto"/>
            </w:tcBorders>
            <w:shd w:val="clear" w:color="auto" w:fill="auto"/>
            <w:noWrap/>
            <w:vAlign w:val="bottom"/>
            <w:hideMark/>
          </w:tcPr>
          <w:p w14:paraId="1F1E0324" w14:textId="77777777" w:rsidR="005B6FB3" w:rsidRPr="005B6FB3" w:rsidRDefault="005B6FB3" w:rsidP="005B6FB3">
            <w:pPr>
              <w:spacing w:after="0" w:line="240" w:lineRule="auto"/>
              <w:jc w:val="center"/>
              <w:rPr>
                <w:rFonts w:ascii="Arial" w:eastAsia="Times New Roman" w:hAnsi="Arial" w:cs="Arial"/>
                <w:color w:val="000000"/>
                <w:sz w:val="20"/>
                <w:szCs w:val="20"/>
              </w:rPr>
            </w:pPr>
            <w:r w:rsidRPr="005B6FB3">
              <w:rPr>
                <w:rFonts w:ascii="Arial" w:eastAsia="Times New Roman" w:hAnsi="Arial" w:cs="Arial"/>
                <w:color w:val="000000"/>
                <w:sz w:val="20"/>
                <w:szCs w:val="20"/>
              </w:rPr>
              <w:t>0</w:t>
            </w:r>
          </w:p>
        </w:tc>
      </w:tr>
      <w:tr w:rsidR="005B6FB3" w:rsidRPr="005B6FB3" w14:paraId="3CFE90A8" w14:textId="77777777" w:rsidTr="005B6FB3">
        <w:trPr>
          <w:trHeight w:val="216"/>
          <w:jc w:val="center"/>
        </w:trPr>
        <w:tc>
          <w:tcPr>
            <w:tcW w:w="4896" w:type="dxa"/>
            <w:tcBorders>
              <w:top w:val="nil"/>
              <w:left w:val="single" w:sz="8" w:space="0" w:color="auto"/>
              <w:bottom w:val="single" w:sz="4" w:space="0" w:color="auto"/>
              <w:right w:val="single" w:sz="4" w:space="0" w:color="auto"/>
            </w:tcBorders>
            <w:shd w:val="clear" w:color="auto" w:fill="auto"/>
            <w:noWrap/>
            <w:vAlign w:val="bottom"/>
            <w:hideMark/>
          </w:tcPr>
          <w:p w14:paraId="7636F34B" w14:textId="77777777" w:rsidR="005B6FB3" w:rsidRPr="005B6FB3" w:rsidRDefault="005B6FB3" w:rsidP="005B6FB3">
            <w:pPr>
              <w:spacing w:after="0" w:line="240" w:lineRule="auto"/>
              <w:jc w:val="center"/>
              <w:rPr>
                <w:rFonts w:ascii="Arial" w:eastAsia="Times New Roman" w:hAnsi="Arial" w:cs="Arial"/>
                <w:i/>
                <w:iCs/>
                <w:color w:val="000000"/>
                <w:sz w:val="20"/>
                <w:szCs w:val="20"/>
              </w:rPr>
            </w:pPr>
            <w:r w:rsidRPr="005B6FB3">
              <w:rPr>
                <w:rFonts w:ascii="Arial" w:eastAsia="Times New Roman" w:hAnsi="Arial" w:cs="Arial"/>
                <w:i/>
                <w:iCs/>
                <w:color w:val="000000"/>
                <w:sz w:val="20"/>
                <w:szCs w:val="20"/>
              </w:rPr>
              <w:t>5</w:t>
            </w:r>
          </w:p>
        </w:tc>
        <w:tc>
          <w:tcPr>
            <w:tcW w:w="2755" w:type="dxa"/>
            <w:tcBorders>
              <w:top w:val="nil"/>
              <w:left w:val="nil"/>
              <w:bottom w:val="single" w:sz="4" w:space="0" w:color="auto"/>
              <w:right w:val="single" w:sz="8" w:space="0" w:color="auto"/>
            </w:tcBorders>
            <w:shd w:val="clear" w:color="auto" w:fill="auto"/>
            <w:noWrap/>
            <w:vAlign w:val="bottom"/>
            <w:hideMark/>
          </w:tcPr>
          <w:p w14:paraId="35208E44" w14:textId="77777777" w:rsidR="005B6FB3" w:rsidRPr="005B6FB3" w:rsidRDefault="005B6FB3" w:rsidP="005B6FB3">
            <w:pPr>
              <w:spacing w:after="0" w:line="240" w:lineRule="auto"/>
              <w:jc w:val="center"/>
              <w:rPr>
                <w:rFonts w:ascii="Arial" w:eastAsia="Times New Roman" w:hAnsi="Arial" w:cs="Arial"/>
                <w:color w:val="000000"/>
                <w:sz w:val="20"/>
                <w:szCs w:val="20"/>
              </w:rPr>
            </w:pPr>
            <w:r w:rsidRPr="005B6FB3">
              <w:rPr>
                <w:rFonts w:ascii="Arial" w:eastAsia="Times New Roman" w:hAnsi="Arial" w:cs="Arial"/>
                <w:color w:val="000000"/>
                <w:sz w:val="20"/>
                <w:szCs w:val="20"/>
              </w:rPr>
              <w:t>4</w:t>
            </w:r>
          </w:p>
        </w:tc>
      </w:tr>
      <w:tr w:rsidR="005B6FB3" w:rsidRPr="005B6FB3" w14:paraId="0FF18B55" w14:textId="77777777" w:rsidTr="005B6FB3">
        <w:trPr>
          <w:trHeight w:val="216"/>
          <w:jc w:val="center"/>
        </w:trPr>
        <w:tc>
          <w:tcPr>
            <w:tcW w:w="4896" w:type="dxa"/>
            <w:tcBorders>
              <w:top w:val="nil"/>
              <w:left w:val="single" w:sz="8" w:space="0" w:color="auto"/>
              <w:bottom w:val="single" w:sz="4" w:space="0" w:color="auto"/>
              <w:right w:val="single" w:sz="4" w:space="0" w:color="auto"/>
            </w:tcBorders>
            <w:shd w:val="clear" w:color="auto" w:fill="auto"/>
            <w:noWrap/>
            <w:vAlign w:val="bottom"/>
            <w:hideMark/>
          </w:tcPr>
          <w:p w14:paraId="0D006197" w14:textId="77777777" w:rsidR="005B6FB3" w:rsidRPr="005B6FB3" w:rsidRDefault="005B6FB3" w:rsidP="005B6FB3">
            <w:pPr>
              <w:spacing w:after="0" w:line="240" w:lineRule="auto"/>
              <w:jc w:val="center"/>
              <w:rPr>
                <w:rFonts w:ascii="Arial" w:eastAsia="Times New Roman" w:hAnsi="Arial" w:cs="Arial"/>
                <w:i/>
                <w:iCs/>
                <w:color w:val="000000"/>
                <w:sz w:val="20"/>
                <w:szCs w:val="20"/>
              </w:rPr>
            </w:pPr>
            <w:r w:rsidRPr="005B6FB3">
              <w:rPr>
                <w:rFonts w:ascii="Arial" w:eastAsia="Times New Roman" w:hAnsi="Arial" w:cs="Arial"/>
                <w:i/>
                <w:iCs/>
                <w:color w:val="000000"/>
                <w:sz w:val="20"/>
                <w:szCs w:val="20"/>
              </w:rPr>
              <w:t>6</w:t>
            </w:r>
          </w:p>
        </w:tc>
        <w:tc>
          <w:tcPr>
            <w:tcW w:w="2755" w:type="dxa"/>
            <w:tcBorders>
              <w:top w:val="nil"/>
              <w:left w:val="nil"/>
              <w:bottom w:val="single" w:sz="4" w:space="0" w:color="auto"/>
              <w:right w:val="single" w:sz="8" w:space="0" w:color="auto"/>
            </w:tcBorders>
            <w:shd w:val="clear" w:color="auto" w:fill="auto"/>
            <w:noWrap/>
            <w:vAlign w:val="bottom"/>
            <w:hideMark/>
          </w:tcPr>
          <w:p w14:paraId="62AC8830" w14:textId="77777777" w:rsidR="005B6FB3" w:rsidRPr="005B6FB3" w:rsidRDefault="005B6FB3" w:rsidP="005B6FB3">
            <w:pPr>
              <w:spacing w:after="0" w:line="240" w:lineRule="auto"/>
              <w:jc w:val="center"/>
              <w:rPr>
                <w:rFonts w:ascii="Arial" w:eastAsia="Times New Roman" w:hAnsi="Arial" w:cs="Arial"/>
                <w:color w:val="000000"/>
                <w:sz w:val="20"/>
                <w:szCs w:val="20"/>
              </w:rPr>
            </w:pPr>
            <w:r w:rsidRPr="005B6FB3">
              <w:rPr>
                <w:rFonts w:ascii="Arial" w:eastAsia="Times New Roman" w:hAnsi="Arial" w:cs="Arial"/>
                <w:color w:val="000000"/>
                <w:sz w:val="20"/>
                <w:szCs w:val="20"/>
              </w:rPr>
              <w:t>2</w:t>
            </w:r>
          </w:p>
        </w:tc>
      </w:tr>
      <w:tr w:rsidR="005B6FB3" w:rsidRPr="005B6FB3" w14:paraId="42298513" w14:textId="77777777" w:rsidTr="005B6FB3">
        <w:trPr>
          <w:trHeight w:val="216"/>
          <w:jc w:val="center"/>
        </w:trPr>
        <w:tc>
          <w:tcPr>
            <w:tcW w:w="4896" w:type="dxa"/>
            <w:tcBorders>
              <w:top w:val="nil"/>
              <w:left w:val="single" w:sz="8" w:space="0" w:color="auto"/>
              <w:bottom w:val="single" w:sz="4" w:space="0" w:color="auto"/>
              <w:right w:val="single" w:sz="4" w:space="0" w:color="auto"/>
            </w:tcBorders>
            <w:shd w:val="clear" w:color="auto" w:fill="auto"/>
            <w:noWrap/>
            <w:vAlign w:val="bottom"/>
            <w:hideMark/>
          </w:tcPr>
          <w:p w14:paraId="407AF2F4" w14:textId="77777777" w:rsidR="005B6FB3" w:rsidRPr="005B6FB3" w:rsidRDefault="005B6FB3" w:rsidP="005B6FB3">
            <w:pPr>
              <w:spacing w:after="0" w:line="240" w:lineRule="auto"/>
              <w:jc w:val="center"/>
              <w:rPr>
                <w:rFonts w:ascii="Arial" w:eastAsia="Times New Roman" w:hAnsi="Arial" w:cs="Arial"/>
                <w:i/>
                <w:iCs/>
                <w:color w:val="000000"/>
                <w:sz w:val="20"/>
                <w:szCs w:val="20"/>
              </w:rPr>
            </w:pPr>
            <w:r w:rsidRPr="005B6FB3">
              <w:rPr>
                <w:rFonts w:ascii="Arial" w:eastAsia="Times New Roman" w:hAnsi="Arial" w:cs="Arial"/>
                <w:i/>
                <w:iCs/>
                <w:color w:val="000000"/>
                <w:sz w:val="20"/>
                <w:szCs w:val="20"/>
              </w:rPr>
              <w:t>7</w:t>
            </w:r>
          </w:p>
        </w:tc>
        <w:tc>
          <w:tcPr>
            <w:tcW w:w="2755" w:type="dxa"/>
            <w:tcBorders>
              <w:top w:val="nil"/>
              <w:left w:val="nil"/>
              <w:bottom w:val="single" w:sz="4" w:space="0" w:color="auto"/>
              <w:right w:val="single" w:sz="8" w:space="0" w:color="auto"/>
            </w:tcBorders>
            <w:shd w:val="clear" w:color="auto" w:fill="auto"/>
            <w:noWrap/>
            <w:vAlign w:val="bottom"/>
            <w:hideMark/>
          </w:tcPr>
          <w:p w14:paraId="47C74186" w14:textId="77777777" w:rsidR="005B6FB3" w:rsidRPr="005B6FB3" w:rsidRDefault="005B6FB3" w:rsidP="005B6FB3">
            <w:pPr>
              <w:spacing w:after="0" w:line="240" w:lineRule="auto"/>
              <w:jc w:val="center"/>
              <w:rPr>
                <w:rFonts w:ascii="Arial" w:eastAsia="Times New Roman" w:hAnsi="Arial" w:cs="Arial"/>
                <w:color w:val="000000"/>
                <w:sz w:val="20"/>
                <w:szCs w:val="20"/>
              </w:rPr>
            </w:pPr>
            <w:r w:rsidRPr="005B6FB3">
              <w:rPr>
                <w:rFonts w:ascii="Arial" w:eastAsia="Times New Roman" w:hAnsi="Arial" w:cs="Arial"/>
                <w:color w:val="000000"/>
                <w:sz w:val="20"/>
                <w:szCs w:val="20"/>
              </w:rPr>
              <w:t>2</w:t>
            </w:r>
          </w:p>
        </w:tc>
      </w:tr>
      <w:tr w:rsidR="005B6FB3" w:rsidRPr="005B6FB3" w14:paraId="34F8EBC3" w14:textId="77777777" w:rsidTr="005B6FB3">
        <w:trPr>
          <w:trHeight w:val="216"/>
          <w:jc w:val="center"/>
        </w:trPr>
        <w:tc>
          <w:tcPr>
            <w:tcW w:w="4896" w:type="dxa"/>
            <w:tcBorders>
              <w:top w:val="nil"/>
              <w:left w:val="single" w:sz="8" w:space="0" w:color="auto"/>
              <w:bottom w:val="single" w:sz="4" w:space="0" w:color="auto"/>
              <w:right w:val="single" w:sz="4" w:space="0" w:color="auto"/>
            </w:tcBorders>
            <w:shd w:val="clear" w:color="auto" w:fill="auto"/>
            <w:noWrap/>
            <w:vAlign w:val="bottom"/>
            <w:hideMark/>
          </w:tcPr>
          <w:p w14:paraId="4DE30A1C" w14:textId="77777777" w:rsidR="005B6FB3" w:rsidRPr="005B6FB3" w:rsidRDefault="005B6FB3" w:rsidP="005B6FB3">
            <w:pPr>
              <w:spacing w:after="0" w:line="240" w:lineRule="auto"/>
              <w:jc w:val="center"/>
              <w:rPr>
                <w:rFonts w:ascii="Arial" w:eastAsia="Times New Roman" w:hAnsi="Arial" w:cs="Arial"/>
                <w:i/>
                <w:iCs/>
                <w:color w:val="000000"/>
                <w:sz w:val="20"/>
                <w:szCs w:val="20"/>
              </w:rPr>
            </w:pPr>
            <w:r w:rsidRPr="005B6FB3">
              <w:rPr>
                <w:rFonts w:ascii="Arial" w:eastAsia="Times New Roman" w:hAnsi="Arial" w:cs="Arial"/>
                <w:i/>
                <w:iCs/>
                <w:color w:val="000000"/>
                <w:sz w:val="20"/>
                <w:szCs w:val="20"/>
              </w:rPr>
              <w:t>8</w:t>
            </w:r>
          </w:p>
        </w:tc>
        <w:tc>
          <w:tcPr>
            <w:tcW w:w="2755" w:type="dxa"/>
            <w:tcBorders>
              <w:top w:val="nil"/>
              <w:left w:val="nil"/>
              <w:bottom w:val="single" w:sz="4" w:space="0" w:color="auto"/>
              <w:right w:val="single" w:sz="8" w:space="0" w:color="auto"/>
            </w:tcBorders>
            <w:shd w:val="clear" w:color="auto" w:fill="auto"/>
            <w:noWrap/>
            <w:vAlign w:val="bottom"/>
            <w:hideMark/>
          </w:tcPr>
          <w:p w14:paraId="1A07B6B5" w14:textId="77777777" w:rsidR="005B6FB3" w:rsidRPr="005B6FB3" w:rsidRDefault="005B6FB3" w:rsidP="005B6FB3">
            <w:pPr>
              <w:spacing w:after="0" w:line="240" w:lineRule="auto"/>
              <w:jc w:val="center"/>
              <w:rPr>
                <w:rFonts w:ascii="Arial" w:eastAsia="Times New Roman" w:hAnsi="Arial" w:cs="Arial"/>
                <w:color w:val="000000"/>
                <w:sz w:val="20"/>
                <w:szCs w:val="20"/>
              </w:rPr>
            </w:pPr>
            <w:r w:rsidRPr="005B6FB3">
              <w:rPr>
                <w:rFonts w:ascii="Arial" w:eastAsia="Times New Roman" w:hAnsi="Arial" w:cs="Arial"/>
                <w:color w:val="000000"/>
                <w:sz w:val="20"/>
                <w:szCs w:val="20"/>
              </w:rPr>
              <w:t>5</w:t>
            </w:r>
          </w:p>
        </w:tc>
      </w:tr>
      <w:tr w:rsidR="005B6FB3" w:rsidRPr="005B6FB3" w14:paraId="025E2AF4" w14:textId="77777777" w:rsidTr="005B6FB3">
        <w:trPr>
          <w:trHeight w:val="216"/>
          <w:jc w:val="center"/>
        </w:trPr>
        <w:tc>
          <w:tcPr>
            <w:tcW w:w="4896" w:type="dxa"/>
            <w:tcBorders>
              <w:top w:val="nil"/>
              <w:left w:val="single" w:sz="8" w:space="0" w:color="auto"/>
              <w:bottom w:val="single" w:sz="4" w:space="0" w:color="auto"/>
              <w:right w:val="single" w:sz="4" w:space="0" w:color="auto"/>
            </w:tcBorders>
            <w:shd w:val="clear" w:color="auto" w:fill="auto"/>
            <w:noWrap/>
            <w:vAlign w:val="bottom"/>
            <w:hideMark/>
          </w:tcPr>
          <w:p w14:paraId="4C795F8C" w14:textId="77777777" w:rsidR="005B6FB3" w:rsidRPr="005B6FB3" w:rsidRDefault="005B6FB3" w:rsidP="005B6FB3">
            <w:pPr>
              <w:spacing w:after="0" w:line="240" w:lineRule="auto"/>
              <w:jc w:val="center"/>
              <w:rPr>
                <w:rFonts w:ascii="Arial" w:eastAsia="Times New Roman" w:hAnsi="Arial" w:cs="Arial"/>
                <w:i/>
                <w:iCs/>
                <w:color w:val="000000"/>
                <w:sz w:val="20"/>
                <w:szCs w:val="20"/>
              </w:rPr>
            </w:pPr>
            <w:r w:rsidRPr="005B6FB3">
              <w:rPr>
                <w:rFonts w:ascii="Arial" w:eastAsia="Times New Roman" w:hAnsi="Arial" w:cs="Arial"/>
                <w:i/>
                <w:iCs/>
                <w:color w:val="000000"/>
                <w:sz w:val="20"/>
                <w:szCs w:val="20"/>
              </w:rPr>
              <w:t>9</w:t>
            </w:r>
          </w:p>
        </w:tc>
        <w:tc>
          <w:tcPr>
            <w:tcW w:w="2755" w:type="dxa"/>
            <w:tcBorders>
              <w:top w:val="nil"/>
              <w:left w:val="nil"/>
              <w:bottom w:val="single" w:sz="4" w:space="0" w:color="auto"/>
              <w:right w:val="single" w:sz="8" w:space="0" w:color="auto"/>
            </w:tcBorders>
            <w:shd w:val="clear" w:color="auto" w:fill="auto"/>
            <w:noWrap/>
            <w:vAlign w:val="bottom"/>
            <w:hideMark/>
          </w:tcPr>
          <w:p w14:paraId="6753512D" w14:textId="77777777" w:rsidR="005B6FB3" w:rsidRPr="005B6FB3" w:rsidRDefault="005B6FB3" w:rsidP="005B6FB3">
            <w:pPr>
              <w:spacing w:after="0" w:line="240" w:lineRule="auto"/>
              <w:jc w:val="center"/>
              <w:rPr>
                <w:rFonts w:ascii="Arial" w:eastAsia="Times New Roman" w:hAnsi="Arial" w:cs="Arial"/>
                <w:color w:val="000000"/>
                <w:sz w:val="20"/>
                <w:szCs w:val="20"/>
              </w:rPr>
            </w:pPr>
            <w:r w:rsidRPr="005B6FB3">
              <w:rPr>
                <w:rFonts w:ascii="Arial" w:eastAsia="Times New Roman" w:hAnsi="Arial" w:cs="Arial"/>
                <w:color w:val="000000"/>
                <w:sz w:val="20"/>
                <w:szCs w:val="20"/>
              </w:rPr>
              <w:t>2</w:t>
            </w:r>
          </w:p>
        </w:tc>
      </w:tr>
      <w:tr w:rsidR="005B6FB3" w:rsidRPr="005B6FB3" w14:paraId="5ADED2BC" w14:textId="77777777" w:rsidTr="005B6FB3">
        <w:trPr>
          <w:trHeight w:val="224"/>
          <w:jc w:val="center"/>
        </w:trPr>
        <w:tc>
          <w:tcPr>
            <w:tcW w:w="4896" w:type="dxa"/>
            <w:tcBorders>
              <w:top w:val="nil"/>
              <w:left w:val="single" w:sz="8" w:space="0" w:color="auto"/>
              <w:bottom w:val="single" w:sz="8" w:space="0" w:color="auto"/>
              <w:right w:val="single" w:sz="4" w:space="0" w:color="auto"/>
            </w:tcBorders>
            <w:shd w:val="clear" w:color="auto" w:fill="auto"/>
            <w:noWrap/>
            <w:vAlign w:val="bottom"/>
            <w:hideMark/>
          </w:tcPr>
          <w:p w14:paraId="71A292ED" w14:textId="77777777" w:rsidR="005B6FB3" w:rsidRPr="005B6FB3" w:rsidRDefault="005B6FB3" w:rsidP="005B6FB3">
            <w:pPr>
              <w:spacing w:after="0" w:line="240" w:lineRule="auto"/>
              <w:jc w:val="center"/>
              <w:rPr>
                <w:rFonts w:ascii="Arial" w:eastAsia="Times New Roman" w:hAnsi="Arial" w:cs="Arial"/>
                <w:i/>
                <w:iCs/>
                <w:color w:val="000000"/>
                <w:sz w:val="20"/>
                <w:szCs w:val="20"/>
              </w:rPr>
            </w:pPr>
            <w:r w:rsidRPr="005B6FB3">
              <w:rPr>
                <w:rFonts w:ascii="Arial" w:eastAsia="Times New Roman" w:hAnsi="Arial" w:cs="Arial"/>
                <w:i/>
                <w:iCs/>
                <w:color w:val="000000"/>
                <w:sz w:val="20"/>
                <w:szCs w:val="20"/>
              </w:rPr>
              <w:t>10</w:t>
            </w:r>
          </w:p>
        </w:tc>
        <w:tc>
          <w:tcPr>
            <w:tcW w:w="2755" w:type="dxa"/>
            <w:tcBorders>
              <w:top w:val="nil"/>
              <w:left w:val="nil"/>
              <w:bottom w:val="single" w:sz="8" w:space="0" w:color="auto"/>
              <w:right w:val="single" w:sz="8" w:space="0" w:color="auto"/>
            </w:tcBorders>
            <w:shd w:val="clear" w:color="auto" w:fill="auto"/>
            <w:noWrap/>
            <w:vAlign w:val="bottom"/>
            <w:hideMark/>
          </w:tcPr>
          <w:p w14:paraId="04EB8876" w14:textId="77777777" w:rsidR="005B6FB3" w:rsidRPr="005B6FB3" w:rsidRDefault="005B6FB3" w:rsidP="005B6FB3">
            <w:pPr>
              <w:spacing w:after="0" w:line="240" w:lineRule="auto"/>
              <w:jc w:val="center"/>
              <w:rPr>
                <w:rFonts w:ascii="Arial" w:eastAsia="Times New Roman" w:hAnsi="Arial" w:cs="Arial"/>
                <w:color w:val="000000"/>
                <w:sz w:val="20"/>
                <w:szCs w:val="20"/>
              </w:rPr>
            </w:pPr>
            <w:r w:rsidRPr="005B6FB3">
              <w:rPr>
                <w:rFonts w:ascii="Arial" w:eastAsia="Times New Roman" w:hAnsi="Arial" w:cs="Arial"/>
                <w:color w:val="000000"/>
                <w:sz w:val="20"/>
                <w:szCs w:val="20"/>
              </w:rPr>
              <w:t>0</w:t>
            </w:r>
          </w:p>
        </w:tc>
      </w:tr>
    </w:tbl>
    <w:p w14:paraId="1D4ACCA0" w14:textId="78F5B6AB" w:rsidR="005B6FB3" w:rsidRDefault="005B6FB3" w:rsidP="005B6FB3">
      <w:pPr>
        <w:jc w:val="center"/>
        <w:rPr>
          <w:rFonts w:ascii="Times New Roman" w:hAnsi="Times New Roman" w:cs="Times New Roman"/>
          <w:sz w:val="24"/>
          <w:szCs w:val="24"/>
        </w:rPr>
      </w:pPr>
      <w:r>
        <w:rPr>
          <w:noProof/>
        </w:rPr>
        <w:lastRenderedPageBreak/>
        <w:drawing>
          <wp:inline distT="0" distB="0" distL="0" distR="0" wp14:anchorId="4BFC2724" wp14:editId="4FFAEF53">
            <wp:extent cx="4230688" cy="1900238"/>
            <wp:effectExtent l="0" t="0" r="17780" b="5080"/>
            <wp:docPr id="5" name="Chart 5">
              <a:extLst xmlns:a="http://schemas.openxmlformats.org/drawingml/2006/main">
                <a:ext uri="{FF2B5EF4-FFF2-40B4-BE49-F238E27FC236}">
                  <a16:creationId xmlns:a16="http://schemas.microsoft.com/office/drawing/2014/main" id="{D7C9D351-4E3A-4C81-86EC-96A62B1D84C7}"/>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056DB1D0" w14:textId="35D2CD18" w:rsidR="00411533" w:rsidRDefault="00411533" w:rsidP="00411533">
      <w:pPr>
        <w:pStyle w:val="ListParagraph"/>
        <w:numPr>
          <w:ilvl w:val="0"/>
          <w:numId w:val="9"/>
        </w:numPr>
        <w:rPr>
          <w:rFonts w:ascii="Times New Roman" w:hAnsi="Times New Roman" w:cs="Times New Roman"/>
          <w:sz w:val="24"/>
          <w:szCs w:val="24"/>
        </w:rPr>
      </w:pPr>
      <w:r>
        <w:rPr>
          <w:rFonts w:ascii="Times New Roman" w:hAnsi="Times New Roman" w:cs="Times New Roman"/>
          <w:sz w:val="24"/>
          <w:szCs w:val="24"/>
        </w:rPr>
        <w:t>Since the e-learning platforms are different from an institution to another, out sixth question was if they are satisfied with the on-line platform offered by the University.</w:t>
      </w:r>
    </w:p>
    <w:p w14:paraId="7312E603" w14:textId="44615E63" w:rsidR="00411533" w:rsidRDefault="00411533" w:rsidP="00411533">
      <w:pPr>
        <w:pStyle w:val="ListParagraph"/>
        <w:rPr>
          <w:rFonts w:ascii="Times New Roman" w:hAnsi="Times New Roman" w:cs="Times New Roman"/>
          <w:sz w:val="24"/>
          <w:szCs w:val="24"/>
        </w:rPr>
      </w:pPr>
    </w:p>
    <w:tbl>
      <w:tblPr>
        <w:tblW w:w="7741" w:type="dxa"/>
        <w:jc w:val="center"/>
        <w:tblLook w:val="04A0" w:firstRow="1" w:lastRow="0" w:firstColumn="1" w:lastColumn="0" w:noHBand="0" w:noVBand="1"/>
      </w:tblPr>
      <w:tblGrid>
        <w:gridCol w:w="4623"/>
        <w:gridCol w:w="3118"/>
      </w:tblGrid>
      <w:tr w:rsidR="00411533" w:rsidRPr="00411533" w14:paraId="757B1E4B" w14:textId="77777777" w:rsidTr="00411533">
        <w:trPr>
          <w:trHeight w:val="182"/>
          <w:jc w:val="center"/>
        </w:trPr>
        <w:tc>
          <w:tcPr>
            <w:tcW w:w="7741" w:type="dxa"/>
            <w:gridSpan w:val="2"/>
            <w:tcBorders>
              <w:top w:val="single" w:sz="8" w:space="0" w:color="auto"/>
              <w:left w:val="single" w:sz="8" w:space="0" w:color="auto"/>
              <w:bottom w:val="single" w:sz="8" w:space="0" w:color="auto"/>
              <w:right w:val="single" w:sz="8" w:space="0" w:color="000000"/>
            </w:tcBorders>
            <w:shd w:val="clear" w:color="000000" w:fill="9BC2E6"/>
            <w:vAlign w:val="bottom"/>
            <w:hideMark/>
          </w:tcPr>
          <w:p w14:paraId="49B66630" w14:textId="77777777" w:rsidR="00411533" w:rsidRPr="00411533" w:rsidRDefault="00411533" w:rsidP="00411533">
            <w:pPr>
              <w:spacing w:after="0" w:line="240" w:lineRule="auto"/>
              <w:jc w:val="center"/>
              <w:rPr>
                <w:rFonts w:ascii="Arial" w:eastAsia="Times New Roman" w:hAnsi="Arial" w:cs="Arial"/>
                <w:b/>
                <w:bCs/>
                <w:color w:val="000000"/>
                <w:sz w:val="20"/>
                <w:szCs w:val="20"/>
              </w:rPr>
            </w:pPr>
            <w:r w:rsidRPr="00411533">
              <w:rPr>
                <w:rFonts w:ascii="Arial" w:eastAsia="Times New Roman" w:hAnsi="Arial" w:cs="Arial"/>
                <w:b/>
                <w:bCs/>
                <w:color w:val="000000"/>
                <w:sz w:val="20"/>
                <w:szCs w:val="20"/>
              </w:rPr>
              <w:t>6. Are you satisfied with the online platform that the University has provided?</w:t>
            </w:r>
          </w:p>
        </w:tc>
      </w:tr>
      <w:tr w:rsidR="00411533" w:rsidRPr="00411533" w14:paraId="53D50F71" w14:textId="77777777" w:rsidTr="00411533">
        <w:trPr>
          <w:trHeight w:val="182"/>
          <w:jc w:val="center"/>
        </w:trPr>
        <w:tc>
          <w:tcPr>
            <w:tcW w:w="4623" w:type="dxa"/>
            <w:tcBorders>
              <w:top w:val="nil"/>
              <w:left w:val="single" w:sz="8" w:space="0" w:color="auto"/>
              <w:bottom w:val="single" w:sz="4" w:space="0" w:color="auto"/>
              <w:right w:val="single" w:sz="4" w:space="0" w:color="auto"/>
            </w:tcBorders>
            <w:shd w:val="clear" w:color="auto" w:fill="auto"/>
            <w:noWrap/>
            <w:vAlign w:val="bottom"/>
            <w:hideMark/>
          </w:tcPr>
          <w:p w14:paraId="0F4621CE" w14:textId="77777777" w:rsidR="00411533" w:rsidRPr="00411533" w:rsidRDefault="00411533" w:rsidP="00411533">
            <w:pPr>
              <w:spacing w:after="0" w:line="240" w:lineRule="auto"/>
              <w:jc w:val="center"/>
              <w:rPr>
                <w:rFonts w:ascii="Arial" w:eastAsia="Times New Roman" w:hAnsi="Arial" w:cs="Arial"/>
                <w:i/>
                <w:iCs/>
                <w:color w:val="000000"/>
                <w:sz w:val="20"/>
                <w:szCs w:val="20"/>
              </w:rPr>
            </w:pPr>
            <w:r w:rsidRPr="00411533">
              <w:rPr>
                <w:rFonts w:ascii="Arial" w:eastAsia="Times New Roman" w:hAnsi="Arial" w:cs="Arial"/>
                <w:i/>
                <w:iCs/>
                <w:color w:val="000000"/>
                <w:sz w:val="20"/>
                <w:szCs w:val="20"/>
              </w:rPr>
              <w:t>Yes</w:t>
            </w:r>
          </w:p>
        </w:tc>
        <w:tc>
          <w:tcPr>
            <w:tcW w:w="3118" w:type="dxa"/>
            <w:tcBorders>
              <w:top w:val="nil"/>
              <w:left w:val="nil"/>
              <w:bottom w:val="single" w:sz="4" w:space="0" w:color="auto"/>
              <w:right w:val="single" w:sz="8" w:space="0" w:color="auto"/>
            </w:tcBorders>
            <w:shd w:val="clear" w:color="auto" w:fill="auto"/>
            <w:noWrap/>
            <w:vAlign w:val="bottom"/>
            <w:hideMark/>
          </w:tcPr>
          <w:p w14:paraId="108B875F" w14:textId="77777777" w:rsidR="00411533" w:rsidRPr="00411533" w:rsidRDefault="00411533" w:rsidP="00411533">
            <w:pPr>
              <w:spacing w:after="0" w:line="240" w:lineRule="auto"/>
              <w:jc w:val="center"/>
              <w:rPr>
                <w:rFonts w:ascii="Arial" w:eastAsia="Times New Roman" w:hAnsi="Arial" w:cs="Arial"/>
                <w:color w:val="000000"/>
                <w:sz w:val="20"/>
                <w:szCs w:val="20"/>
              </w:rPr>
            </w:pPr>
            <w:r w:rsidRPr="00411533">
              <w:rPr>
                <w:rFonts w:ascii="Arial" w:eastAsia="Times New Roman" w:hAnsi="Arial" w:cs="Arial"/>
                <w:color w:val="000000"/>
                <w:sz w:val="20"/>
                <w:szCs w:val="20"/>
              </w:rPr>
              <w:t>13</w:t>
            </w:r>
          </w:p>
        </w:tc>
      </w:tr>
      <w:tr w:rsidR="00411533" w:rsidRPr="00411533" w14:paraId="1C5451E6" w14:textId="77777777" w:rsidTr="00411533">
        <w:trPr>
          <w:trHeight w:val="189"/>
          <w:jc w:val="center"/>
        </w:trPr>
        <w:tc>
          <w:tcPr>
            <w:tcW w:w="4623" w:type="dxa"/>
            <w:tcBorders>
              <w:top w:val="nil"/>
              <w:left w:val="single" w:sz="8" w:space="0" w:color="auto"/>
              <w:bottom w:val="single" w:sz="8" w:space="0" w:color="auto"/>
              <w:right w:val="single" w:sz="4" w:space="0" w:color="auto"/>
            </w:tcBorders>
            <w:shd w:val="clear" w:color="auto" w:fill="auto"/>
            <w:noWrap/>
            <w:vAlign w:val="bottom"/>
            <w:hideMark/>
          </w:tcPr>
          <w:p w14:paraId="2FBE4A47" w14:textId="77777777" w:rsidR="00411533" w:rsidRPr="00411533" w:rsidRDefault="00411533" w:rsidP="00411533">
            <w:pPr>
              <w:spacing w:after="0" w:line="240" w:lineRule="auto"/>
              <w:jc w:val="center"/>
              <w:rPr>
                <w:rFonts w:ascii="Arial" w:eastAsia="Times New Roman" w:hAnsi="Arial" w:cs="Arial"/>
                <w:i/>
                <w:iCs/>
                <w:color w:val="000000"/>
                <w:sz w:val="20"/>
                <w:szCs w:val="20"/>
              </w:rPr>
            </w:pPr>
            <w:r w:rsidRPr="00411533">
              <w:rPr>
                <w:rFonts w:ascii="Arial" w:eastAsia="Times New Roman" w:hAnsi="Arial" w:cs="Arial"/>
                <w:i/>
                <w:iCs/>
                <w:color w:val="000000"/>
                <w:sz w:val="20"/>
                <w:szCs w:val="20"/>
              </w:rPr>
              <w:t>No</w:t>
            </w:r>
          </w:p>
        </w:tc>
        <w:tc>
          <w:tcPr>
            <w:tcW w:w="3118" w:type="dxa"/>
            <w:tcBorders>
              <w:top w:val="nil"/>
              <w:left w:val="nil"/>
              <w:bottom w:val="single" w:sz="8" w:space="0" w:color="auto"/>
              <w:right w:val="single" w:sz="8" w:space="0" w:color="auto"/>
            </w:tcBorders>
            <w:shd w:val="clear" w:color="auto" w:fill="auto"/>
            <w:noWrap/>
            <w:vAlign w:val="bottom"/>
            <w:hideMark/>
          </w:tcPr>
          <w:p w14:paraId="323452AC" w14:textId="77777777" w:rsidR="00411533" w:rsidRPr="00411533" w:rsidRDefault="00411533" w:rsidP="00411533">
            <w:pPr>
              <w:spacing w:after="0" w:line="240" w:lineRule="auto"/>
              <w:jc w:val="center"/>
              <w:rPr>
                <w:rFonts w:ascii="Arial" w:eastAsia="Times New Roman" w:hAnsi="Arial" w:cs="Arial"/>
                <w:color w:val="000000"/>
                <w:sz w:val="20"/>
                <w:szCs w:val="20"/>
              </w:rPr>
            </w:pPr>
            <w:r w:rsidRPr="00411533">
              <w:rPr>
                <w:rFonts w:ascii="Arial" w:eastAsia="Times New Roman" w:hAnsi="Arial" w:cs="Arial"/>
                <w:color w:val="000000"/>
                <w:sz w:val="20"/>
                <w:szCs w:val="20"/>
              </w:rPr>
              <w:t>2</w:t>
            </w:r>
          </w:p>
        </w:tc>
      </w:tr>
    </w:tbl>
    <w:p w14:paraId="7A2C2EE7" w14:textId="77777777" w:rsidR="00411533" w:rsidRDefault="00411533" w:rsidP="00411533">
      <w:pPr>
        <w:pStyle w:val="ListParagraph"/>
        <w:jc w:val="center"/>
        <w:rPr>
          <w:rFonts w:ascii="Times New Roman" w:hAnsi="Times New Roman" w:cs="Times New Roman"/>
          <w:sz w:val="24"/>
          <w:szCs w:val="24"/>
        </w:rPr>
      </w:pPr>
    </w:p>
    <w:p w14:paraId="666EE623" w14:textId="5B30CCC3" w:rsidR="00411533" w:rsidRDefault="00411533" w:rsidP="00411533">
      <w:pPr>
        <w:pStyle w:val="ListParagraph"/>
        <w:jc w:val="center"/>
        <w:rPr>
          <w:rFonts w:ascii="Times New Roman" w:hAnsi="Times New Roman" w:cs="Times New Roman"/>
          <w:sz w:val="24"/>
          <w:szCs w:val="24"/>
        </w:rPr>
      </w:pPr>
      <w:r>
        <w:rPr>
          <w:noProof/>
        </w:rPr>
        <w:drawing>
          <wp:inline distT="0" distB="0" distL="0" distR="0" wp14:anchorId="5FD3BF22" wp14:editId="68BC2BFA">
            <wp:extent cx="2895600" cy="2127250"/>
            <wp:effectExtent l="0" t="0" r="0" b="6350"/>
            <wp:docPr id="6" name="Chart 6">
              <a:extLst xmlns:a="http://schemas.openxmlformats.org/drawingml/2006/main">
                <a:ext uri="{FF2B5EF4-FFF2-40B4-BE49-F238E27FC236}">
                  <a16:creationId xmlns:a16="http://schemas.microsoft.com/office/drawing/2014/main" id="{723B5DEF-FE41-4572-82AD-8DBAB62BEE77}"/>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36F14DAB" w14:textId="77777777" w:rsidR="00411533" w:rsidRDefault="00411533" w:rsidP="00411533">
      <w:pPr>
        <w:pStyle w:val="ListParagraph"/>
        <w:jc w:val="center"/>
        <w:rPr>
          <w:rFonts w:ascii="Times New Roman" w:hAnsi="Times New Roman" w:cs="Times New Roman"/>
          <w:sz w:val="24"/>
          <w:szCs w:val="24"/>
        </w:rPr>
      </w:pPr>
    </w:p>
    <w:p w14:paraId="443783DB" w14:textId="47F8B326" w:rsidR="00411533" w:rsidRDefault="00411533" w:rsidP="00411533">
      <w:pPr>
        <w:pStyle w:val="ListParagraph"/>
        <w:numPr>
          <w:ilvl w:val="0"/>
          <w:numId w:val="9"/>
        </w:numPr>
        <w:rPr>
          <w:rFonts w:ascii="Times New Roman" w:hAnsi="Times New Roman" w:cs="Times New Roman"/>
          <w:sz w:val="24"/>
          <w:szCs w:val="24"/>
        </w:rPr>
      </w:pPr>
      <w:r>
        <w:rPr>
          <w:rFonts w:ascii="Times New Roman" w:hAnsi="Times New Roman" w:cs="Times New Roman"/>
          <w:sz w:val="24"/>
          <w:szCs w:val="24"/>
        </w:rPr>
        <w:t>The next question was also related to the platform used by the University and the answers reflect how difficult they think the platform is to use. Six out of fifteen people think that it is somewhat easy to use, while none of them stated th</w:t>
      </w:r>
      <w:r w:rsidR="006C2878">
        <w:rPr>
          <w:rFonts w:ascii="Times New Roman" w:hAnsi="Times New Roman" w:cs="Times New Roman"/>
          <w:sz w:val="24"/>
          <w:szCs w:val="24"/>
        </w:rPr>
        <w:t>at the level if difficulty is high.</w:t>
      </w:r>
    </w:p>
    <w:p w14:paraId="2DD959DC" w14:textId="06592484" w:rsidR="00411533" w:rsidRDefault="00411533" w:rsidP="00411533">
      <w:pPr>
        <w:pStyle w:val="ListParagraph"/>
        <w:rPr>
          <w:rFonts w:ascii="Times New Roman" w:hAnsi="Times New Roman" w:cs="Times New Roman"/>
          <w:sz w:val="24"/>
          <w:szCs w:val="24"/>
        </w:rPr>
      </w:pPr>
    </w:p>
    <w:tbl>
      <w:tblPr>
        <w:tblW w:w="6354" w:type="dxa"/>
        <w:jc w:val="center"/>
        <w:tblLook w:val="04A0" w:firstRow="1" w:lastRow="0" w:firstColumn="1" w:lastColumn="0" w:noHBand="0" w:noVBand="1"/>
      </w:tblPr>
      <w:tblGrid>
        <w:gridCol w:w="5852"/>
        <w:gridCol w:w="502"/>
      </w:tblGrid>
      <w:tr w:rsidR="00411533" w:rsidRPr="00411533" w14:paraId="48BE5D03" w14:textId="77777777" w:rsidTr="00411533">
        <w:trPr>
          <w:trHeight w:val="220"/>
          <w:jc w:val="center"/>
        </w:trPr>
        <w:tc>
          <w:tcPr>
            <w:tcW w:w="6354" w:type="dxa"/>
            <w:gridSpan w:val="2"/>
            <w:tcBorders>
              <w:top w:val="single" w:sz="8" w:space="0" w:color="auto"/>
              <w:left w:val="single" w:sz="8" w:space="0" w:color="auto"/>
              <w:bottom w:val="single" w:sz="8" w:space="0" w:color="auto"/>
              <w:right w:val="single" w:sz="8" w:space="0" w:color="000000"/>
            </w:tcBorders>
            <w:shd w:val="clear" w:color="000000" w:fill="9BC2E6"/>
            <w:vAlign w:val="bottom"/>
            <w:hideMark/>
          </w:tcPr>
          <w:p w14:paraId="41E9FDE7" w14:textId="77777777" w:rsidR="00411533" w:rsidRPr="00411533" w:rsidRDefault="00411533" w:rsidP="00411533">
            <w:pPr>
              <w:spacing w:after="0" w:line="240" w:lineRule="auto"/>
              <w:jc w:val="center"/>
              <w:rPr>
                <w:rFonts w:ascii="Arial" w:eastAsia="Times New Roman" w:hAnsi="Arial" w:cs="Arial"/>
                <w:b/>
                <w:bCs/>
                <w:color w:val="000000"/>
                <w:sz w:val="20"/>
                <w:szCs w:val="20"/>
              </w:rPr>
            </w:pPr>
            <w:r w:rsidRPr="00411533">
              <w:rPr>
                <w:rFonts w:ascii="Arial" w:eastAsia="Times New Roman" w:hAnsi="Arial" w:cs="Arial"/>
                <w:b/>
                <w:bCs/>
                <w:color w:val="000000"/>
                <w:sz w:val="20"/>
                <w:szCs w:val="20"/>
              </w:rPr>
              <w:t>7. How difficult to use do you believe is the Moodle platform?</w:t>
            </w:r>
          </w:p>
        </w:tc>
      </w:tr>
      <w:tr w:rsidR="00411533" w:rsidRPr="00411533" w14:paraId="307B0541" w14:textId="77777777" w:rsidTr="00411533">
        <w:trPr>
          <w:trHeight w:val="220"/>
          <w:jc w:val="center"/>
        </w:trPr>
        <w:tc>
          <w:tcPr>
            <w:tcW w:w="5852" w:type="dxa"/>
            <w:tcBorders>
              <w:top w:val="nil"/>
              <w:left w:val="single" w:sz="8" w:space="0" w:color="auto"/>
              <w:bottom w:val="single" w:sz="4" w:space="0" w:color="auto"/>
              <w:right w:val="single" w:sz="4" w:space="0" w:color="auto"/>
            </w:tcBorders>
            <w:shd w:val="clear" w:color="auto" w:fill="auto"/>
            <w:noWrap/>
            <w:vAlign w:val="bottom"/>
            <w:hideMark/>
          </w:tcPr>
          <w:p w14:paraId="4A030A9D" w14:textId="77777777" w:rsidR="00411533" w:rsidRPr="00411533" w:rsidRDefault="00411533" w:rsidP="00411533">
            <w:pPr>
              <w:spacing w:after="0" w:line="240" w:lineRule="auto"/>
              <w:jc w:val="center"/>
              <w:rPr>
                <w:rFonts w:ascii="Arial" w:eastAsia="Times New Roman" w:hAnsi="Arial" w:cs="Arial"/>
                <w:i/>
                <w:iCs/>
                <w:color w:val="000000"/>
                <w:sz w:val="20"/>
                <w:szCs w:val="20"/>
              </w:rPr>
            </w:pPr>
            <w:r w:rsidRPr="00411533">
              <w:rPr>
                <w:rFonts w:ascii="Arial" w:eastAsia="Times New Roman" w:hAnsi="Arial" w:cs="Arial"/>
                <w:i/>
                <w:iCs/>
                <w:color w:val="000000"/>
                <w:sz w:val="20"/>
                <w:szCs w:val="20"/>
              </w:rPr>
              <w:t>Very difficult</w:t>
            </w:r>
          </w:p>
        </w:tc>
        <w:tc>
          <w:tcPr>
            <w:tcW w:w="502" w:type="dxa"/>
            <w:tcBorders>
              <w:top w:val="nil"/>
              <w:left w:val="nil"/>
              <w:bottom w:val="single" w:sz="4" w:space="0" w:color="auto"/>
              <w:right w:val="single" w:sz="8" w:space="0" w:color="auto"/>
            </w:tcBorders>
            <w:shd w:val="clear" w:color="auto" w:fill="auto"/>
            <w:noWrap/>
            <w:vAlign w:val="bottom"/>
            <w:hideMark/>
          </w:tcPr>
          <w:p w14:paraId="71BB10A9" w14:textId="77777777" w:rsidR="00411533" w:rsidRPr="00411533" w:rsidRDefault="00411533" w:rsidP="00411533">
            <w:pPr>
              <w:spacing w:after="0" w:line="240" w:lineRule="auto"/>
              <w:jc w:val="center"/>
              <w:rPr>
                <w:rFonts w:ascii="Arial" w:eastAsia="Times New Roman" w:hAnsi="Arial" w:cs="Arial"/>
                <w:color w:val="000000"/>
                <w:sz w:val="20"/>
                <w:szCs w:val="20"/>
              </w:rPr>
            </w:pPr>
            <w:r w:rsidRPr="00411533">
              <w:rPr>
                <w:rFonts w:ascii="Arial" w:eastAsia="Times New Roman" w:hAnsi="Arial" w:cs="Arial"/>
                <w:color w:val="000000"/>
                <w:sz w:val="20"/>
                <w:szCs w:val="20"/>
              </w:rPr>
              <w:t>0</w:t>
            </w:r>
          </w:p>
        </w:tc>
      </w:tr>
      <w:tr w:rsidR="00411533" w:rsidRPr="00411533" w14:paraId="24516767" w14:textId="77777777" w:rsidTr="00411533">
        <w:trPr>
          <w:trHeight w:val="220"/>
          <w:jc w:val="center"/>
        </w:trPr>
        <w:tc>
          <w:tcPr>
            <w:tcW w:w="5852" w:type="dxa"/>
            <w:tcBorders>
              <w:top w:val="nil"/>
              <w:left w:val="single" w:sz="8" w:space="0" w:color="auto"/>
              <w:bottom w:val="single" w:sz="4" w:space="0" w:color="auto"/>
              <w:right w:val="single" w:sz="4" w:space="0" w:color="auto"/>
            </w:tcBorders>
            <w:shd w:val="clear" w:color="auto" w:fill="auto"/>
            <w:noWrap/>
            <w:vAlign w:val="bottom"/>
            <w:hideMark/>
          </w:tcPr>
          <w:p w14:paraId="7A854AC7" w14:textId="77777777" w:rsidR="00411533" w:rsidRPr="00411533" w:rsidRDefault="00411533" w:rsidP="00411533">
            <w:pPr>
              <w:spacing w:after="0" w:line="240" w:lineRule="auto"/>
              <w:jc w:val="center"/>
              <w:rPr>
                <w:rFonts w:ascii="Arial" w:eastAsia="Times New Roman" w:hAnsi="Arial" w:cs="Arial"/>
                <w:i/>
                <w:iCs/>
                <w:color w:val="000000"/>
                <w:sz w:val="20"/>
                <w:szCs w:val="20"/>
              </w:rPr>
            </w:pPr>
            <w:r w:rsidRPr="00411533">
              <w:rPr>
                <w:rFonts w:ascii="Arial" w:eastAsia="Times New Roman" w:hAnsi="Arial" w:cs="Arial"/>
                <w:i/>
                <w:iCs/>
                <w:color w:val="000000"/>
                <w:sz w:val="20"/>
                <w:szCs w:val="20"/>
              </w:rPr>
              <w:t>Somewhat difficult</w:t>
            </w:r>
          </w:p>
        </w:tc>
        <w:tc>
          <w:tcPr>
            <w:tcW w:w="502" w:type="dxa"/>
            <w:tcBorders>
              <w:top w:val="nil"/>
              <w:left w:val="nil"/>
              <w:bottom w:val="single" w:sz="4" w:space="0" w:color="auto"/>
              <w:right w:val="single" w:sz="8" w:space="0" w:color="auto"/>
            </w:tcBorders>
            <w:shd w:val="clear" w:color="auto" w:fill="auto"/>
            <w:noWrap/>
            <w:vAlign w:val="bottom"/>
            <w:hideMark/>
          </w:tcPr>
          <w:p w14:paraId="6692AF06" w14:textId="77777777" w:rsidR="00411533" w:rsidRPr="00411533" w:rsidRDefault="00411533" w:rsidP="00411533">
            <w:pPr>
              <w:spacing w:after="0" w:line="240" w:lineRule="auto"/>
              <w:jc w:val="center"/>
              <w:rPr>
                <w:rFonts w:ascii="Arial" w:eastAsia="Times New Roman" w:hAnsi="Arial" w:cs="Arial"/>
                <w:color w:val="000000"/>
                <w:sz w:val="20"/>
                <w:szCs w:val="20"/>
              </w:rPr>
            </w:pPr>
            <w:r w:rsidRPr="00411533">
              <w:rPr>
                <w:rFonts w:ascii="Arial" w:eastAsia="Times New Roman" w:hAnsi="Arial" w:cs="Arial"/>
                <w:color w:val="000000"/>
                <w:sz w:val="20"/>
                <w:szCs w:val="20"/>
              </w:rPr>
              <w:t>3</w:t>
            </w:r>
          </w:p>
        </w:tc>
      </w:tr>
      <w:tr w:rsidR="00411533" w:rsidRPr="00411533" w14:paraId="3ED3F9DA" w14:textId="77777777" w:rsidTr="00411533">
        <w:trPr>
          <w:trHeight w:val="220"/>
          <w:jc w:val="center"/>
        </w:trPr>
        <w:tc>
          <w:tcPr>
            <w:tcW w:w="5852" w:type="dxa"/>
            <w:tcBorders>
              <w:top w:val="nil"/>
              <w:left w:val="single" w:sz="8" w:space="0" w:color="auto"/>
              <w:bottom w:val="single" w:sz="4" w:space="0" w:color="auto"/>
              <w:right w:val="single" w:sz="4" w:space="0" w:color="auto"/>
            </w:tcBorders>
            <w:shd w:val="clear" w:color="auto" w:fill="auto"/>
            <w:noWrap/>
            <w:vAlign w:val="bottom"/>
            <w:hideMark/>
          </w:tcPr>
          <w:p w14:paraId="61F8954F" w14:textId="77777777" w:rsidR="00411533" w:rsidRPr="00411533" w:rsidRDefault="00411533" w:rsidP="00411533">
            <w:pPr>
              <w:spacing w:after="0" w:line="240" w:lineRule="auto"/>
              <w:jc w:val="center"/>
              <w:rPr>
                <w:rFonts w:ascii="Arial" w:eastAsia="Times New Roman" w:hAnsi="Arial" w:cs="Arial"/>
                <w:i/>
                <w:iCs/>
                <w:color w:val="000000"/>
                <w:sz w:val="20"/>
                <w:szCs w:val="20"/>
              </w:rPr>
            </w:pPr>
            <w:r w:rsidRPr="00411533">
              <w:rPr>
                <w:rFonts w:ascii="Arial" w:eastAsia="Times New Roman" w:hAnsi="Arial" w:cs="Arial"/>
                <w:i/>
                <w:iCs/>
                <w:color w:val="000000"/>
                <w:sz w:val="20"/>
                <w:szCs w:val="20"/>
              </w:rPr>
              <w:t>Neither</w:t>
            </w:r>
          </w:p>
        </w:tc>
        <w:tc>
          <w:tcPr>
            <w:tcW w:w="502" w:type="dxa"/>
            <w:tcBorders>
              <w:top w:val="nil"/>
              <w:left w:val="nil"/>
              <w:bottom w:val="single" w:sz="4" w:space="0" w:color="auto"/>
              <w:right w:val="single" w:sz="8" w:space="0" w:color="auto"/>
            </w:tcBorders>
            <w:shd w:val="clear" w:color="auto" w:fill="auto"/>
            <w:noWrap/>
            <w:vAlign w:val="bottom"/>
            <w:hideMark/>
          </w:tcPr>
          <w:p w14:paraId="1884EF10" w14:textId="77777777" w:rsidR="00411533" w:rsidRPr="00411533" w:rsidRDefault="00411533" w:rsidP="00411533">
            <w:pPr>
              <w:spacing w:after="0" w:line="240" w:lineRule="auto"/>
              <w:jc w:val="center"/>
              <w:rPr>
                <w:rFonts w:ascii="Arial" w:eastAsia="Times New Roman" w:hAnsi="Arial" w:cs="Arial"/>
                <w:color w:val="000000"/>
                <w:sz w:val="20"/>
                <w:szCs w:val="20"/>
              </w:rPr>
            </w:pPr>
            <w:r w:rsidRPr="00411533">
              <w:rPr>
                <w:rFonts w:ascii="Arial" w:eastAsia="Times New Roman" w:hAnsi="Arial" w:cs="Arial"/>
                <w:color w:val="000000"/>
                <w:sz w:val="20"/>
                <w:szCs w:val="20"/>
              </w:rPr>
              <w:t>3</w:t>
            </w:r>
          </w:p>
        </w:tc>
      </w:tr>
      <w:tr w:rsidR="00411533" w:rsidRPr="00411533" w14:paraId="2EDD5DBF" w14:textId="77777777" w:rsidTr="00411533">
        <w:trPr>
          <w:trHeight w:val="220"/>
          <w:jc w:val="center"/>
        </w:trPr>
        <w:tc>
          <w:tcPr>
            <w:tcW w:w="5852" w:type="dxa"/>
            <w:tcBorders>
              <w:top w:val="nil"/>
              <w:left w:val="single" w:sz="8" w:space="0" w:color="auto"/>
              <w:bottom w:val="single" w:sz="4" w:space="0" w:color="auto"/>
              <w:right w:val="single" w:sz="4" w:space="0" w:color="auto"/>
            </w:tcBorders>
            <w:shd w:val="clear" w:color="auto" w:fill="auto"/>
            <w:noWrap/>
            <w:vAlign w:val="bottom"/>
            <w:hideMark/>
          </w:tcPr>
          <w:p w14:paraId="6524ED25" w14:textId="77777777" w:rsidR="00411533" w:rsidRPr="00411533" w:rsidRDefault="00411533" w:rsidP="00411533">
            <w:pPr>
              <w:spacing w:after="0" w:line="240" w:lineRule="auto"/>
              <w:jc w:val="center"/>
              <w:rPr>
                <w:rFonts w:ascii="Arial" w:eastAsia="Times New Roman" w:hAnsi="Arial" w:cs="Arial"/>
                <w:i/>
                <w:iCs/>
                <w:color w:val="000000"/>
                <w:sz w:val="20"/>
                <w:szCs w:val="20"/>
              </w:rPr>
            </w:pPr>
            <w:r w:rsidRPr="00411533">
              <w:rPr>
                <w:rFonts w:ascii="Arial" w:eastAsia="Times New Roman" w:hAnsi="Arial" w:cs="Arial"/>
                <w:i/>
                <w:iCs/>
                <w:color w:val="000000"/>
                <w:sz w:val="20"/>
                <w:szCs w:val="20"/>
              </w:rPr>
              <w:t>Somewhat easy</w:t>
            </w:r>
          </w:p>
        </w:tc>
        <w:tc>
          <w:tcPr>
            <w:tcW w:w="502" w:type="dxa"/>
            <w:tcBorders>
              <w:top w:val="nil"/>
              <w:left w:val="nil"/>
              <w:bottom w:val="single" w:sz="4" w:space="0" w:color="auto"/>
              <w:right w:val="single" w:sz="8" w:space="0" w:color="auto"/>
            </w:tcBorders>
            <w:shd w:val="clear" w:color="auto" w:fill="auto"/>
            <w:noWrap/>
            <w:vAlign w:val="bottom"/>
            <w:hideMark/>
          </w:tcPr>
          <w:p w14:paraId="54AA932F" w14:textId="77777777" w:rsidR="00411533" w:rsidRPr="00411533" w:rsidRDefault="00411533" w:rsidP="00411533">
            <w:pPr>
              <w:spacing w:after="0" w:line="240" w:lineRule="auto"/>
              <w:jc w:val="center"/>
              <w:rPr>
                <w:rFonts w:ascii="Arial" w:eastAsia="Times New Roman" w:hAnsi="Arial" w:cs="Arial"/>
                <w:color w:val="000000"/>
                <w:sz w:val="20"/>
                <w:szCs w:val="20"/>
              </w:rPr>
            </w:pPr>
            <w:r w:rsidRPr="00411533">
              <w:rPr>
                <w:rFonts w:ascii="Arial" w:eastAsia="Times New Roman" w:hAnsi="Arial" w:cs="Arial"/>
                <w:color w:val="000000"/>
                <w:sz w:val="20"/>
                <w:szCs w:val="20"/>
              </w:rPr>
              <w:t>6</w:t>
            </w:r>
          </w:p>
        </w:tc>
      </w:tr>
      <w:tr w:rsidR="00411533" w:rsidRPr="00411533" w14:paraId="3E9F1781" w14:textId="77777777" w:rsidTr="00411533">
        <w:trPr>
          <w:trHeight w:val="229"/>
          <w:jc w:val="center"/>
        </w:trPr>
        <w:tc>
          <w:tcPr>
            <w:tcW w:w="5852" w:type="dxa"/>
            <w:tcBorders>
              <w:top w:val="nil"/>
              <w:left w:val="single" w:sz="8" w:space="0" w:color="auto"/>
              <w:bottom w:val="single" w:sz="8" w:space="0" w:color="auto"/>
              <w:right w:val="single" w:sz="4" w:space="0" w:color="auto"/>
            </w:tcBorders>
            <w:shd w:val="clear" w:color="auto" w:fill="auto"/>
            <w:noWrap/>
            <w:vAlign w:val="bottom"/>
            <w:hideMark/>
          </w:tcPr>
          <w:p w14:paraId="7D6242E6" w14:textId="77777777" w:rsidR="00411533" w:rsidRPr="00411533" w:rsidRDefault="00411533" w:rsidP="00411533">
            <w:pPr>
              <w:spacing w:after="0" w:line="240" w:lineRule="auto"/>
              <w:jc w:val="center"/>
              <w:rPr>
                <w:rFonts w:ascii="Arial" w:eastAsia="Times New Roman" w:hAnsi="Arial" w:cs="Arial"/>
                <w:i/>
                <w:iCs/>
                <w:color w:val="000000"/>
                <w:sz w:val="20"/>
                <w:szCs w:val="20"/>
              </w:rPr>
            </w:pPr>
            <w:r w:rsidRPr="00411533">
              <w:rPr>
                <w:rFonts w:ascii="Arial" w:eastAsia="Times New Roman" w:hAnsi="Arial" w:cs="Arial"/>
                <w:i/>
                <w:iCs/>
                <w:color w:val="000000"/>
                <w:sz w:val="20"/>
                <w:szCs w:val="20"/>
              </w:rPr>
              <w:t>Easy</w:t>
            </w:r>
          </w:p>
        </w:tc>
        <w:tc>
          <w:tcPr>
            <w:tcW w:w="502" w:type="dxa"/>
            <w:tcBorders>
              <w:top w:val="nil"/>
              <w:left w:val="nil"/>
              <w:bottom w:val="single" w:sz="8" w:space="0" w:color="auto"/>
              <w:right w:val="single" w:sz="8" w:space="0" w:color="auto"/>
            </w:tcBorders>
            <w:shd w:val="clear" w:color="auto" w:fill="auto"/>
            <w:noWrap/>
            <w:vAlign w:val="bottom"/>
            <w:hideMark/>
          </w:tcPr>
          <w:p w14:paraId="3DAD5B94" w14:textId="77777777" w:rsidR="00411533" w:rsidRPr="00411533" w:rsidRDefault="00411533" w:rsidP="00411533">
            <w:pPr>
              <w:spacing w:after="0" w:line="240" w:lineRule="auto"/>
              <w:jc w:val="center"/>
              <w:rPr>
                <w:rFonts w:ascii="Arial" w:eastAsia="Times New Roman" w:hAnsi="Arial" w:cs="Arial"/>
                <w:color w:val="000000"/>
                <w:sz w:val="20"/>
                <w:szCs w:val="20"/>
              </w:rPr>
            </w:pPr>
            <w:r w:rsidRPr="00411533">
              <w:rPr>
                <w:rFonts w:ascii="Arial" w:eastAsia="Times New Roman" w:hAnsi="Arial" w:cs="Arial"/>
                <w:color w:val="000000"/>
                <w:sz w:val="20"/>
                <w:szCs w:val="20"/>
              </w:rPr>
              <w:t>3</w:t>
            </w:r>
          </w:p>
        </w:tc>
      </w:tr>
    </w:tbl>
    <w:p w14:paraId="24DA9C65" w14:textId="121E4CDB" w:rsidR="00411533" w:rsidRDefault="00411533" w:rsidP="00411533">
      <w:pPr>
        <w:pStyle w:val="ListParagraph"/>
        <w:jc w:val="center"/>
        <w:rPr>
          <w:rFonts w:ascii="Times New Roman" w:hAnsi="Times New Roman" w:cs="Times New Roman"/>
          <w:sz w:val="24"/>
          <w:szCs w:val="24"/>
        </w:rPr>
      </w:pPr>
      <w:r>
        <w:rPr>
          <w:noProof/>
        </w:rPr>
        <w:lastRenderedPageBreak/>
        <w:drawing>
          <wp:inline distT="0" distB="0" distL="0" distR="0" wp14:anchorId="4F01C416" wp14:editId="0ED176E4">
            <wp:extent cx="3095625" cy="2219326"/>
            <wp:effectExtent l="0" t="0" r="9525" b="9525"/>
            <wp:docPr id="7" name="Chart 7">
              <a:extLst xmlns:a="http://schemas.openxmlformats.org/drawingml/2006/main">
                <a:ext uri="{FF2B5EF4-FFF2-40B4-BE49-F238E27FC236}">
                  <a16:creationId xmlns:a16="http://schemas.microsoft.com/office/drawing/2014/main" id="{57D3A718-F423-421D-8D56-00DDA801D363}"/>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2F771FB0" w14:textId="77777777" w:rsidR="00411533" w:rsidRDefault="00411533" w:rsidP="00411533">
      <w:pPr>
        <w:pStyle w:val="ListParagraph"/>
        <w:jc w:val="center"/>
        <w:rPr>
          <w:rFonts w:ascii="Times New Roman" w:hAnsi="Times New Roman" w:cs="Times New Roman"/>
          <w:sz w:val="24"/>
          <w:szCs w:val="24"/>
        </w:rPr>
      </w:pPr>
    </w:p>
    <w:p w14:paraId="3ED802D4" w14:textId="02A628F3" w:rsidR="00411533" w:rsidRDefault="00411533" w:rsidP="00411533">
      <w:pPr>
        <w:pStyle w:val="ListParagraph"/>
        <w:numPr>
          <w:ilvl w:val="0"/>
          <w:numId w:val="9"/>
        </w:numPr>
        <w:rPr>
          <w:rFonts w:ascii="Times New Roman" w:hAnsi="Times New Roman" w:cs="Times New Roman"/>
          <w:sz w:val="24"/>
          <w:szCs w:val="24"/>
        </w:rPr>
      </w:pPr>
      <w:r>
        <w:rPr>
          <w:rFonts w:ascii="Times New Roman" w:hAnsi="Times New Roman" w:cs="Times New Roman"/>
          <w:sz w:val="24"/>
          <w:szCs w:val="24"/>
        </w:rPr>
        <w:t>Last, but not least we have asked the students if they have any improvement, they would like to bring to the platform in order to raise their satisfaction and were pleased to find that almost half of them (7 students) consider that no improvement is necessary.</w:t>
      </w:r>
    </w:p>
    <w:tbl>
      <w:tblPr>
        <w:tblW w:w="8521" w:type="dxa"/>
        <w:jc w:val="center"/>
        <w:tblLook w:val="04A0" w:firstRow="1" w:lastRow="0" w:firstColumn="1" w:lastColumn="0" w:noHBand="0" w:noVBand="1"/>
      </w:tblPr>
      <w:tblGrid>
        <w:gridCol w:w="7883"/>
        <w:gridCol w:w="638"/>
      </w:tblGrid>
      <w:tr w:rsidR="00411533" w:rsidRPr="00411533" w14:paraId="6B3D3186" w14:textId="77777777" w:rsidTr="00411533">
        <w:trPr>
          <w:trHeight w:val="271"/>
          <w:jc w:val="center"/>
        </w:trPr>
        <w:tc>
          <w:tcPr>
            <w:tcW w:w="8521" w:type="dxa"/>
            <w:gridSpan w:val="2"/>
            <w:tcBorders>
              <w:top w:val="single" w:sz="8" w:space="0" w:color="auto"/>
              <w:left w:val="single" w:sz="8" w:space="0" w:color="auto"/>
              <w:bottom w:val="single" w:sz="8" w:space="0" w:color="auto"/>
              <w:right w:val="single" w:sz="8" w:space="0" w:color="000000"/>
            </w:tcBorders>
            <w:shd w:val="clear" w:color="000000" w:fill="9BC2E6"/>
            <w:vAlign w:val="bottom"/>
            <w:hideMark/>
          </w:tcPr>
          <w:p w14:paraId="702C36BF" w14:textId="77777777" w:rsidR="00411533" w:rsidRPr="00411533" w:rsidRDefault="00411533" w:rsidP="00411533">
            <w:pPr>
              <w:spacing w:after="0" w:line="240" w:lineRule="auto"/>
              <w:jc w:val="center"/>
              <w:rPr>
                <w:rFonts w:ascii="Arial" w:eastAsia="Times New Roman" w:hAnsi="Arial" w:cs="Arial"/>
                <w:b/>
                <w:bCs/>
                <w:color w:val="000000"/>
                <w:sz w:val="20"/>
                <w:szCs w:val="20"/>
              </w:rPr>
            </w:pPr>
            <w:r w:rsidRPr="00411533">
              <w:rPr>
                <w:rFonts w:ascii="Arial" w:eastAsia="Times New Roman" w:hAnsi="Arial" w:cs="Arial"/>
                <w:b/>
                <w:bCs/>
                <w:color w:val="000000"/>
                <w:sz w:val="20"/>
                <w:szCs w:val="20"/>
              </w:rPr>
              <w:t>8. Please state some improvements that you would make on the Moodle platform.</w:t>
            </w:r>
          </w:p>
        </w:tc>
      </w:tr>
      <w:tr w:rsidR="00411533" w:rsidRPr="00411533" w14:paraId="6783AA8E" w14:textId="77777777" w:rsidTr="00411533">
        <w:trPr>
          <w:trHeight w:val="271"/>
          <w:jc w:val="center"/>
        </w:trPr>
        <w:tc>
          <w:tcPr>
            <w:tcW w:w="7883" w:type="dxa"/>
            <w:tcBorders>
              <w:top w:val="nil"/>
              <w:left w:val="single" w:sz="8" w:space="0" w:color="auto"/>
              <w:bottom w:val="single" w:sz="4" w:space="0" w:color="auto"/>
              <w:right w:val="single" w:sz="4" w:space="0" w:color="auto"/>
            </w:tcBorders>
            <w:shd w:val="clear" w:color="auto" w:fill="auto"/>
            <w:noWrap/>
            <w:vAlign w:val="bottom"/>
            <w:hideMark/>
          </w:tcPr>
          <w:p w14:paraId="25A1D080" w14:textId="77777777" w:rsidR="00411533" w:rsidRPr="00411533" w:rsidRDefault="00411533" w:rsidP="00411533">
            <w:pPr>
              <w:spacing w:after="0" w:line="240" w:lineRule="auto"/>
              <w:jc w:val="center"/>
              <w:rPr>
                <w:rFonts w:ascii="Arial" w:eastAsia="Times New Roman" w:hAnsi="Arial" w:cs="Arial"/>
                <w:i/>
                <w:iCs/>
                <w:color w:val="000000"/>
                <w:sz w:val="20"/>
                <w:szCs w:val="20"/>
              </w:rPr>
            </w:pPr>
            <w:r w:rsidRPr="00411533">
              <w:rPr>
                <w:rFonts w:ascii="Arial" w:eastAsia="Times New Roman" w:hAnsi="Arial" w:cs="Arial"/>
                <w:i/>
                <w:iCs/>
                <w:color w:val="000000"/>
                <w:sz w:val="20"/>
                <w:szCs w:val="20"/>
              </w:rPr>
              <w:t>Easier</w:t>
            </w:r>
          </w:p>
        </w:tc>
        <w:tc>
          <w:tcPr>
            <w:tcW w:w="637" w:type="dxa"/>
            <w:tcBorders>
              <w:top w:val="nil"/>
              <w:left w:val="nil"/>
              <w:bottom w:val="single" w:sz="4" w:space="0" w:color="auto"/>
              <w:right w:val="single" w:sz="8" w:space="0" w:color="auto"/>
            </w:tcBorders>
            <w:shd w:val="clear" w:color="auto" w:fill="auto"/>
            <w:noWrap/>
            <w:vAlign w:val="bottom"/>
            <w:hideMark/>
          </w:tcPr>
          <w:p w14:paraId="4BC88ADA" w14:textId="77777777" w:rsidR="00411533" w:rsidRPr="00411533" w:rsidRDefault="00411533" w:rsidP="00411533">
            <w:pPr>
              <w:spacing w:after="0" w:line="240" w:lineRule="auto"/>
              <w:jc w:val="center"/>
              <w:rPr>
                <w:rFonts w:ascii="Arial" w:eastAsia="Times New Roman" w:hAnsi="Arial" w:cs="Arial"/>
                <w:color w:val="000000"/>
                <w:sz w:val="20"/>
                <w:szCs w:val="20"/>
              </w:rPr>
            </w:pPr>
            <w:r w:rsidRPr="00411533">
              <w:rPr>
                <w:rFonts w:ascii="Arial" w:eastAsia="Times New Roman" w:hAnsi="Arial" w:cs="Arial"/>
                <w:color w:val="000000"/>
                <w:sz w:val="20"/>
                <w:szCs w:val="20"/>
              </w:rPr>
              <w:t>5</w:t>
            </w:r>
          </w:p>
        </w:tc>
      </w:tr>
      <w:tr w:rsidR="00411533" w:rsidRPr="00411533" w14:paraId="69AC404E" w14:textId="77777777" w:rsidTr="00411533">
        <w:trPr>
          <w:trHeight w:val="271"/>
          <w:jc w:val="center"/>
        </w:trPr>
        <w:tc>
          <w:tcPr>
            <w:tcW w:w="7883" w:type="dxa"/>
            <w:tcBorders>
              <w:top w:val="nil"/>
              <w:left w:val="single" w:sz="8" w:space="0" w:color="auto"/>
              <w:bottom w:val="single" w:sz="4" w:space="0" w:color="auto"/>
              <w:right w:val="single" w:sz="4" w:space="0" w:color="auto"/>
            </w:tcBorders>
            <w:shd w:val="clear" w:color="auto" w:fill="auto"/>
            <w:noWrap/>
            <w:vAlign w:val="bottom"/>
            <w:hideMark/>
          </w:tcPr>
          <w:p w14:paraId="4132EFDD" w14:textId="77777777" w:rsidR="00411533" w:rsidRPr="00411533" w:rsidRDefault="00411533" w:rsidP="00411533">
            <w:pPr>
              <w:spacing w:after="0" w:line="240" w:lineRule="auto"/>
              <w:jc w:val="center"/>
              <w:rPr>
                <w:rFonts w:ascii="Arial" w:eastAsia="Times New Roman" w:hAnsi="Arial" w:cs="Arial"/>
                <w:i/>
                <w:iCs/>
                <w:color w:val="000000"/>
                <w:sz w:val="20"/>
                <w:szCs w:val="20"/>
              </w:rPr>
            </w:pPr>
            <w:r w:rsidRPr="00411533">
              <w:rPr>
                <w:rFonts w:ascii="Arial" w:eastAsia="Times New Roman" w:hAnsi="Arial" w:cs="Arial"/>
                <w:i/>
                <w:iCs/>
                <w:color w:val="000000"/>
                <w:sz w:val="20"/>
                <w:szCs w:val="20"/>
              </w:rPr>
              <w:t>No improvement</w:t>
            </w:r>
          </w:p>
        </w:tc>
        <w:tc>
          <w:tcPr>
            <w:tcW w:w="637" w:type="dxa"/>
            <w:tcBorders>
              <w:top w:val="nil"/>
              <w:left w:val="nil"/>
              <w:bottom w:val="single" w:sz="4" w:space="0" w:color="auto"/>
              <w:right w:val="single" w:sz="8" w:space="0" w:color="auto"/>
            </w:tcBorders>
            <w:shd w:val="clear" w:color="auto" w:fill="auto"/>
            <w:noWrap/>
            <w:vAlign w:val="bottom"/>
            <w:hideMark/>
          </w:tcPr>
          <w:p w14:paraId="5A28C8CD" w14:textId="77777777" w:rsidR="00411533" w:rsidRPr="00411533" w:rsidRDefault="00411533" w:rsidP="00411533">
            <w:pPr>
              <w:spacing w:after="0" w:line="240" w:lineRule="auto"/>
              <w:jc w:val="center"/>
              <w:rPr>
                <w:rFonts w:ascii="Arial" w:eastAsia="Times New Roman" w:hAnsi="Arial" w:cs="Arial"/>
                <w:color w:val="000000"/>
                <w:sz w:val="20"/>
                <w:szCs w:val="20"/>
              </w:rPr>
            </w:pPr>
            <w:r w:rsidRPr="00411533">
              <w:rPr>
                <w:rFonts w:ascii="Arial" w:eastAsia="Times New Roman" w:hAnsi="Arial" w:cs="Arial"/>
                <w:color w:val="000000"/>
                <w:sz w:val="20"/>
                <w:szCs w:val="20"/>
              </w:rPr>
              <w:t>7</w:t>
            </w:r>
          </w:p>
        </w:tc>
      </w:tr>
      <w:tr w:rsidR="00411533" w:rsidRPr="00411533" w14:paraId="4BE1EF62" w14:textId="77777777" w:rsidTr="00411533">
        <w:trPr>
          <w:trHeight w:val="271"/>
          <w:jc w:val="center"/>
        </w:trPr>
        <w:tc>
          <w:tcPr>
            <w:tcW w:w="7883" w:type="dxa"/>
            <w:tcBorders>
              <w:top w:val="nil"/>
              <w:left w:val="single" w:sz="8" w:space="0" w:color="auto"/>
              <w:bottom w:val="single" w:sz="4" w:space="0" w:color="auto"/>
              <w:right w:val="single" w:sz="4" w:space="0" w:color="auto"/>
            </w:tcBorders>
            <w:shd w:val="clear" w:color="auto" w:fill="auto"/>
            <w:noWrap/>
            <w:vAlign w:val="bottom"/>
            <w:hideMark/>
          </w:tcPr>
          <w:p w14:paraId="102BD664" w14:textId="77777777" w:rsidR="00411533" w:rsidRPr="00411533" w:rsidRDefault="00411533" w:rsidP="00411533">
            <w:pPr>
              <w:spacing w:after="0" w:line="240" w:lineRule="auto"/>
              <w:jc w:val="center"/>
              <w:rPr>
                <w:rFonts w:ascii="Arial" w:eastAsia="Times New Roman" w:hAnsi="Arial" w:cs="Arial"/>
                <w:i/>
                <w:iCs/>
                <w:color w:val="000000"/>
                <w:sz w:val="20"/>
                <w:szCs w:val="20"/>
              </w:rPr>
            </w:pPr>
            <w:r w:rsidRPr="00411533">
              <w:rPr>
                <w:rFonts w:ascii="Arial" w:eastAsia="Times New Roman" w:hAnsi="Arial" w:cs="Arial"/>
                <w:i/>
                <w:iCs/>
                <w:color w:val="000000"/>
                <w:sz w:val="20"/>
                <w:szCs w:val="20"/>
              </w:rPr>
              <w:t>Technical issues</w:t>
            </w:r>
          </w:p>
        </w:tc>
        <w:tc>
          <w:tcPr>
            <w:tcW w:w="637" w:type="dxa"/>
            <w:tcBorders>
              <w:top w:val="nil"/>
              <w:left w:val="nil"/>
              <w:bottom w:val="single" w:sz="4" w:space="0" w:color="auto"/>
              <w:right w:val="single" w:sz="8" w:space="0" w:color="auto"/>
            </w:tcBorders>
            <w:shd w:val="clear" w:color="auto" w:fill="auto"/>
            <w:noWrap/>
            <w:vAlign w:val="bottom"/>
            <w:hideMark/>
          </w:tcPr>
          <w:p w14:paraId="7CCC7CF0" w14:textId="77777777" w:rsidR="00411533" w:rsidRPr="00411533" w:rsidRDefault="00411533" w:rsidP="00411533">
            <w:pPr>
              <w:spacing w:after="0" w:line="240" w:lineRule="auto"/>
              <w:jc w:val="center"/>
              <w:rPr>
                <w:rFonts w:ascii="Arial" w:eastAsia="Times New Roman" w:hAnsi="Arial" w:cs="Arial"/>
                <w:color w:val="000000"/>
                <w:sz w:val="20"/>
                <w:szCs w:val="20"/>
              </w:rPr>
            </w:pPr>
            <w:r w:rsidRPr="00411533">
              <w:rPr>
                <w:rFonts w:ascii="Arial" w:eastAsia="Times New Roman" w:hAnsi="Arial" w:cs="Arial"/>
                <w:color w:val="000000"/>
                <w:sz w:val="20"/>
                <w:szCs w:val="20"/>
              </w:rPr>
              <w:t>1</w:t>
            </w:r>
          </w:p>
        </w:tc>
      </w:tr>
      <w:tr w:rsidR="00411533" w:rsidRPr="00411533" w14:paraId="6F11C669" w14:textId="77777777" w:rsidTr="00411533">
        <w:trPr>
          <w:trHeight w:val="281"/>
          <w:jc w:val="center"/>
        </w:trPr>
        <w:tc>
          <w:tcPr>
            <w:tcW w:w="7883" w:type="dxa"/>
            <w:tcBorders>
              <w:top w:val="nil"/>
              <w:left w:val="single" w:sz="8" w:space="0" w:color="auto"/>
              <w:bottom w:val="single" w:sz="8" w:space="0" w:color="auto"/>
              <w:right w:val="single" w:sz="4" w:space="0" w:color="auto"/>
            </w:tcBorders>
            <w:shd w:val="clear" w:color="auto" w:fill="auto"/>
            <w:noWrap/>
            <w:vAlign w:val="bottom"/>
            <w:hideMark/>
          </w:tcPr>
          <w:p w14:paraId="35A96788" w14:textId="25B7BF58" w:rsidR="00411533" w:rsidRPr="00411533" w:rsidRDefault="00411533" w:rsidP="00411533">
            <w:pPr>
              <w:spacing w:after="0" w:line="240" w:lineRule="auto"/>
              <w:jc w:val="center"/>
              <w:rPr>
                <w:rFonts w:ascii="Arial" w:eastAsia="Times New Roman" w:hAnsi="Arial" w:cs="Arial"/>
                <w:i/>
                <w:iCs/>
                <w:color w:val="000000"/>
                <w:sz w:val="20"/>
                <w:szCs w:val="20"/>
              </w:rPr>
            </w:pPr>
            <w:r w:rsidRPr="00411533">
              <w:rPr>
                <w:rFonts w:ascii="Arial" w:eastAsia="Times New Roman" w:hAnsi="Arial" w:cs="Arial"/>
                <w:i/>
                <w:iCs/>
                <w:color w:val="000000"/>
                <w:sz w:val="20"/>
                <w:szCs w:val="20"/>
              </w:rPr>
              <w:t>Training for first time users</w:t>
            </w:r>
          </w:p>
        </w:tc>
        <w:tc>
          <w:tcPr>
            <w:tcW w:w="637" w:type="dxa"/>
            <w:tcBorders>
              <w:top w:val="nil"/>
              <w:left w:val="nil"/>
              <w:bottom w:val="single" w:sz="8" w:space="0" w:color="auto"/>
              <w:right w:val="single" w:sz="8" w:space="0" w:color="auto"/>
            </w:tcBorders>
            <w:shd w:val="clear" w:color="auto" w:fill="auto"/>
            <w:noWrap/>
            <w:vAlign w:val="bottom"/>
            <w:hideMark/>
          </w:tcPr>
          <w:p w14:paraId="3EF59995" w14:textId="77777777" w:rsidR="00411533" w:rsidRPr="00411533" w:rsidRDefault="00411533" w:rsidP="00411533">
            <w:pPr>
              <w:spacing w:after="0" w:line="240" w:lineRule="auto"/>
              <w:jc w:val="center"/>
              <w:rPr>
                <w:rFonts w:ascii="Arial" w:eastAsia="Times New Roman" w:hAnsi="Arial" w:cs="Arial"/>
                <w:color w:val="000000"/>
                <w:sz w:val="20"/>
                <w:szCs w:val="20"/>
              </w:rPr>
            </w:pPr>
            <w:r w:rsidRPr="00411533">
              <w:rPr>
                <w:rFonts w:ascii="Arial" w:eastAsia="Times New Roman" w:hAnsi="Arial" w:cs="Arial"/>
                <w:color w:val="000000"/>
                <w:sz w:val="20"/>
                <w:szCs w:val="20"/>
              </w:rPr>
              <w:t>2</w:t>
            </w:r>
          </w:p>
        </w:tc>
      </w:tr>
    </w:tbl>
    <w:p w14:paraId="13197E9C" w14:textId="305DBD10" w:rsidR="00411533" w:rsidRDefault="00411533" w:rsidP="00411533">
      <w:pPr>
        <w:ind w:left="360"/>
        <w:rPr>
          <w:rFonts w:ascii="Times New Roman" w:hAnsi="Times New Roman" w:cs="Times New Roman"/>
          <w:sz w:val="24"/>
          <w:szCs w:val="24"/>
        </w:rPr>
      </w:pPr>
    </w:p>
    <w:p w14:paraId="172ADFAA" w14:textId="47D8BAEA" w:rsidR="006C2878" w:rsidRDefault="006C2878" w:rsidP="006C2878">
      <w:pPr>
        <w:pStyle w:val="Heading1"/>
        <w:numPr>
          <w:ilvl w:val="0"/>
          <w:numId w:val="3"/>
        </w:numPr>
        <w:rPr>
          <w:rFonts w:ascii="Times New Roman" w:hAnsi="Times New Roman" w:cs="Times New Roman"/>
          <w:color w:val="000000" w:themeColor="text1"/>
        </w:rPr>
      </w:pPr>
      <w:bookmarkStart w:id="6" w:name="_Toc49870440"/>
      <w:r>
        <w:rPr>
          <w:rFonts w:ascii="Times New Roman" w:hAnsi="Times New Roman" w:cs="Times New Roman"/>
          <w:color w:val="000000" w:themeColor="text1"/>
        </w:rPr>
        <w:t>Conclusion</w:t>
      </w:r>
      <w:bookmarkEnd w:id="6"/>
    </w:p>
    <w:p w14:paraId="60878D68" w14:textId="4B48A5EC" w:rsidR="006C2878" w:rsidRDefault="006C2878" w:rsidP="006C2878"/>
    <w:p w14:paraId="3D123217" w14:textId="12F2AEAB" w:rsidR="006C2878" w:rsidRDefault="006C2878" w:rsidP="006C2878">
      <w:pPr>
        <w:rPr>
          <w:rFonts w:ascii="Times New Roman" w:hAnsi="Times New Roman" w:cs="Times New Roman"/>
          <w:sz w:val="24"/>
          <w:szCs w:val="24"/>
        </w:rPr>
      </w:pPr>
      <w:r>
        <w:rPr>
          <w:rFonts w:ascii="Times New Roman" w:hAnsi="Times New Roman" w:cs="Times New Roman"/>
          <w:sz w:val="24"/>
          <w:szCs w:val="24"/>
        </w:rPr>
        <w:t>Analyzing professional’s opinions regarding Vi</w:t>
      </w:r>
      <w:r w:rsidR="001C68BA">
        <w:rPr>
          <w:rFonts w:ascii="Times New Roman" w:hAnsi="Times New Roman" w:cs="Times New Roman"/>
          <w:sz w:val="24"/>
          <w:szCs w:val="24"/>
        </w:rPr>
        <w:t>rtua</w:t>
      </w:r>
      <w:r>
        <w:rPr>
          <w:rFonts w:ascii="Times New Roman" w:hAnsi="Times New Roman" w:cs="Times New Roman"/>
          <w:sz w:val="24"/>
          <w:szCs w:val="24"/>
        </w:rPr>
        <w:t xml:space="preserve">l </w:t>
      </w:r>
      <w:r w:rsidR="001C68BA">
        <w:rPr>
          <w:rFonts w:ascii="Times New Roman" w:hAnsi="Times New Roman" w:cs="Times New Roman"/>
          <w:sz w:val="24"/>
          <w:szCs w:val="24"/>
        </w:rPr>
        <w:t>Learning Environment and looking at the survey outcome, we can conclude the following:</w:t>
      </w:r>
    </w:p>
    <w:p w14:paraId="5350CC46" w14:textId="7EE444EC" w:rsidR="001C68BA" w:rsidRDefault="001C68BA" w:rsidP="001C68BA">
      <w:pPr>
        <w:pStyle w:val="ListParagraph"/>
        <w:numPr>
          <w:ilvl w:val="0"/>
          <w:numId w:val="10"/>
        </w:numPr>
        <w:rPr>
          <w:rFonts w:ascii="Times New Roman" w:hAnsi="Times New Roman" w:cs="Times New Roman"/>
          <w:sz w:val="24"/>
          <w:szCs w:val="24"/>
        </w:rPr>
      </w:pPr>
      <w:r>
        <w:rPr>
          <w:rFonts w:ascii="Times New Roman" w:hAnsi="Times New Roman" w:cs="Times New Roman"/>
          <w:sz w:val="24"/>
          <w:szCs w:val="24"/>
        </w:rPr>
        <w:t>People are not always open to technology and they often prefer to be in a classroom with the other colleagues, both because they have a better understanding while in class and also due to interaction with other students and teachers. Now, more than ever, since the pandemic situation at a global level, they had to rely on VLE and although they are reticent, they saw that this is the best alternative in a case like this.</w:t>
      </w:r>
    </w:p>
    <w:p w14:paraId="16351DEE" w14:textId="1106F137" w:rsidR="001C68BA" w:rsidRDefault="001C68BA" w:rsidP="001C68BA">
      <w:pPr>
        <w:pStyle w:val="ListParagraph"/>
        <w:numPr>
          <w:ilvl w:val="0"/>
          <w:numId w:val="10"/>
        </w:numPr>
        <w:rPr>
          <w:rFonts w:ascii="Times New Roman" w:hAnsi="Times New Roman" w:cs="Times New Roman"/>
          <w:sz w:val="24"/>
          <w:szCs w:val="24"/>
        </w:rPr>
      </w:pPr>
      <w:r>
        <w:rPr>
          <w:rFonts w:ascii="Times New Roman" w:hAnsi="Times New Roman" w:cs="Times New Roman"/>
          <w:sz w:val="24"/>
          <w:szCs w:val="24"/>
        </w:rPr>
        <w:t>The platform the University of Wales Trinity Sint David London Campus, while being an e-learning platform, is not hard to use compared to other ones on the market.</w:t>
      </w:r>
    </w:p>
    <w:p w14:paraId="526080DA" w14:textId="66B553E4" w:rsidR="001C68BA" w:rsidRDefault="001C68BA" w:rsidP="001C68BA">
      <w:pPr>
        <w:pStyle w:val="ListParagraph"/>
        <w:numPr>
          <w:ilvl w:val="0"/>
          <w:numId w:val="10"/>
        </w:numPr>
        <w:rPr>
          <w:rFonts w:ascii="Times New Roman" w:hAnsi="Times New Roman" w:cs="Times New Roman"/>
          <w:sz w:val="24"/>
          <w:szCs w:val="24"/>
        </w:rPr>
      </w:pPr>
      <w:r>
        <w:rPr>
          <w:rFonts w:ascii="Times New Roman" w:hAnsi="Times New Roman" w:cs="Times New Roman"/>
          <w:sz w:val="24"/>
          <w:szCs w:val="24"/>
        </w:rPr>
        <w:t>Virtual Learning Environment is based on on-line interactions between learners and teachers.</w:t>
      </w:r>
    </w:p>
    <w:p w14:paraId="6826FB35" w14:textId="5C4646E6" w:rsidR="00EE5EB6" w:rsidRPr="00EE5EB6" w:rsidRDefault="00EE5EB6" w:rsidP="00EE5EB6">
      <w:pPr>
        <w:rPr>
          <w:rFonts w:ascii="Times New Roman" w:hAnsi="Times New Roman" w:cs="Times New Roman"/>
          <w:sz w:val="24"/>
          <w:szCs w:val="24"/>
        </w:rPr>
      </w:pPr>
      <w:r>
        <w:rPr>
          <w:rFonts w:ascii="Times New Roman" w:hAnsi="Times New Roman" w:cs="Times New Roman"/>
          <w:sz w:val="24"/>
          <w:szCs w:val="24"/>
        </w:rPr>
        <w:t xml:space="preserve">We find ourselves in an era of constant changes as well as technology development and even though some of us might not be willing to adapt, this pandemic has shown us that </w:t>
      </w:r>
      <w:r w:rsidR="00764B67">
        <w:rPr>
          <w:rFonts w:ascii="Times New Roman" w:hAnsi="Times New Roman" w:cs="Times New Roman"/>
          <w:sz w:val="24"/>
          <w:szCs w:val="24"/>
        </w:rPr>
        <w:t>the only way to prevail is to adapt and use what we have at hand to make our work easier. As a consequence, multiple universities and companies are considering using VLE even after the situation comes back to normal.</w:t>
      </w:r>
    </w:p>
    <w:p w14:paraId="5BC1B240" w14:textId="073040D5" w:rsidR="001C68BA" w:rsidRDefault="001C68BA" w:rsidP="001C68BA">
      <w:pPr>
        <w:rPr>
          <w:rFonts w:ascii="Times New Roman" w:hAnsi="Times New Roman" w:cs="Times New Roman"/>
          <w:sz w:val="24"/>
          <w:szCs w:val="24"/>
        </w:rPr>
      </w:pPr>
    </w:p>
    <w:p w14:paraId="57F4644C" w14:textId="13B9AE80" w:rsidR="001C68BA" w:rsidRDefault="001C68BA" w:rsidP="001C68BA">
      <w:pPr>
        <w:pStyle w:val="Heading1"/>
        <w:numPr>
          <w:ilvl w:val="0"/>
          <w:numId w:val="3"/>
        </w:numPr>
        <w:rPr>
          <w:rFonts w:ascii="Times New Roman" w:hAnsi="Times New Roman" w:cs="Times New Roman"/>
          <w:color w:val="000000" w:themeColor="text1"/>
        </w:rPr>
      </w:pPr>
      <w:bookmarkStart w:id="7" w:name="_Toc49870441"/>
      <w:r w:rsidRPr="001C68BA">
        <w:rPr>
          <w:rFonts w:ascii="Times New Roman" w:hAnsi="Times New Roman" w:cs="Times New Roman"/>
          <w:color w:val="000000" w:themeColor="text1"/>
        </w:rPr>
        <w:t>References</w:t>
      </w:r>
      <w:bookmarkEnd w:id="7"/>
      <w:r w:rsidR="00764B67">
        <w:rPr>
          <w:rFonts w:ascii="Times New Roman" w:hAnsi="Times New Roman" w:cs="Times New Roman"/>
          <w:color w:val="000000" w:themeColor="text1"/>
        </w:rPr>
        <w:t>:</w:t>
      </w:r>
    </w:p>
    <w:p w14:paraId="556819A0" w14:textId="77777777" w:rsidR="00764B67" w:rsidRPr="00764B67" w:rsidRDefault="00764B67" w:rsidP="00764B67"/>
    <w:p w14:paraId="55B89592" w14:textId="18E3F3F0" w:rsidR="001C68BA" w:rsidRPr="001C68BA" w:rsidRDefault="001C68BA" w:rsidP="001C68BA">
      <w:pPr>
        <w:pStyle w:val="NormalWeb"/>
        <w:numPr>
          <w:ilvl w:val="0"/>
          <w:numId w:val="11"/>
        </w:numPr>
        <w:spacing w:before="0" w:beforeAutospacing="0" w:after="180" w:afterAutospacing="0"/>
        <w:rPr>
          <w:color w:val="000000"/>
        </w:rPr>
      </w:pPr>
      <w:r w:rsidRPr="001C68BA">
        <w:rPr>
          <w:color w:val="000000"/>
        </w:rPr>
        <w:t>Cvetković, D., 2016. </w:t>
      </w:r>
      <w:r w:rsidRPr="001C68BA">
        <w:rPr>
          <w:i/>
          <w:iCs/>
          <w:color w:val="000000"/>
        </w:rPr>
        <w:t>Virtual Learning</w:t>
      </w:r>
      <w:r w:rsidRPr="001C68BA">
        <w:rPr>
          <w:color w:val="000000"/>
        </w:rPr>
        <w:t>. Croatia: BoD – Books on Demand.</w:t>
      </w:r>
    </w:p>
    <w:p w14:paraId="254ED357" w14:textId="2A81E776" w:rsidR="001C68BA" w:rsidRPr="001C68BA" w:rsidRDefault="001C68BA" w:rsidP="001C68BA">
      <w:pPr>
        <w:pStyle w:val="NormalWeb"/>
        <w:numPr>
          <w:ilvl w:val="0"/>
          <w:numId w:val="11"/>
        </w:numPr>
        <w:spacing w:before="0" w:beforeAutospacing="0" w:after="180" w:afterAutospacing="0"/>
        <w:rPr>
          <w:color w:val="000000"/>
        </w:rPr>
      </w:pPr>
      <w:r w:rsidRPr="001C68BA">
        <w:rPr>
          <w:color w:val="000000"/>
        </w:rPr>
        <w:t>Titus Learning. 2020. </w:t>
      </w:r>
      <w:r w:rsidRPr="001C68BA">
        <w:rPr>
          <w:i/>
          <w:iCs/>
          <w:color w:val="000000"/>
        </w:rPr>
        <w:t>5 Key Benefits To Teachers When Using A VLE - Titus Learning</w:t>
      </w:r>
      <w:r w:rsidRPr="001C68BA">
        <w:rPr>
          <w:color w:val="000000"/>
        </w:rPr>
        <w:t>. [online] Available at: &lt;https://www.tituslearning.com/5-key-benefits-to-teachers-when-using-a-vle/&gt; [Accessed 1 September 2020].</w:t>
      </w:r>
    </w:p>
    <w:p w14:paraId="5C0E6727" w14:textId="715D3A56" w:rsidR="001C68BA" w:rsidRPr="001C68BA" w:rsidRDefault="001C68BA" w:rsidP="001C68BA">
      <w:pPr>
        <w:pStyle w:val="NormalWeb"/>
        <w:numPr>
          <w:ilvl w:val="0"/>
          <w:numId w:val="11"/>
        </w:numPr>
        <w:spacing w:before="0" w:beforeAutospacing="0" w:after="180" w:afterAutospacing="0"/>
        <w:rPr>
          <w:color w:val="000000"/>
        </w:rPr>
      </w:pPr>
      <w:r w:rsidRPr="001C68BA">
        <w:rPr>
          <w:color w:val="000000"/>
        </w:rPr>
        <w:t>Weiss, J., 2006. </w:t>
      </w:r>
      <w:r w:rsidRPr="001C68BA">
        <w:rPr>
          <w:i/>
          <w:iCs/>
          <w:color w:val="000000"/>
        </w:rPr>
        <w:t>The International Handbook Of Virtual Learning Environments</w:t>
      </w:r>
      <w:r w:rsidRPr="001C68BA">
        <w:rPr>
          <w:color w:val="000000"/>
        </w:rPr>
        <w:t>. Dordrecht: Springer.</w:t>
      </w:r>
    </w:p>
    <w:p w14:paraId="2F982600" w14:textId="15C808C2" w:rsidR="001C68BA" w:rsidRPr="001C68BA" w:rsidRDefault="001C68BA" w:rsidP="001C68BA">
      <w:pPr>
        <w:pStyle w:val="NormalWeb"/>
        <w:numPr>
          <w:ilvl w:val="0"/>
          <w:numId w:val="11"/>
        </w:numPr>
        <w:spacing w:before="0" w:beforeAutospacing="0" w:after="180" w:afterAutospacing="0"/>
        <w:rPr>
          <w:color w:val="000000"/>
        </w:rPr>
      </w:pPr>
      <w:r w:rsidRPr="001C68BA">
        <w:rPr>
          <w:color w:val="000000"/>
        </w:rPr>
        <w:t>Weller, M., 2007. </w:t>
      </w:r>
      <w:r w:rsidRPr="001C68BA">
        <w:rPr>
          <w:i/>
          <w:iCs/>
          <w:color w:val="000000"/>
        </w:rPr>
        <w:t>Virtual Learning Environments</w:t>
      </w:r>
      <w:r w:rsidRPr="001C68BA">
        <w:rPr>
          <w:color w:val="000000"/>
        </w:rPr>
        <w:t>. London: Routledge.</w:t>
      </w:r>
    </w:p>
    <w:p w14:paraId="6133CE38" w14:textId="77777777" w:rsidR="001C68BA" w:rsidRPr="001C68BA" w:rsidRDefault="001C68BA" w:rsidP="001C68BA">
      <w:pPr>
        <w:rPr>
          <w:rFonts w:ascii="Times New Roman" w:hAnsi="Times New Roman" w:cs="Times New Roman"/>
          <w:sz w:val="24"/>
          <w:szCs w:val="24"/>
        </w:rPr>
      </w:pPr>
    </w:p>
    <w:sectPr w:rsidR="001C68BA" w:rsidRPr="001C68BA">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numPicBullet w:numPicBulletId="0">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6" type="#_x0000_t75" style="width:11.25pt;height:11.25pt" o:bullet="t">
        <v:imagedata r:id="rId1" o:title="mso4AE5"/>
      </v:shape>
    </w:pict>
  </w:numPicBullet>
  <w:abstractNum w:abstractNumId="0" w15:restartNumberingAfterBreak="0">
    <w:nsid w:val="182204F8"/>
    <w:multiLevelType w:val="hybridMultilevel"/>
    <w:tmpl w:val="A3708ABC"/>
    <w:lvl w:ilvl="0" w:tplc="E4DC4A16">
      <w:start w:val="1"/>
      <w:numFmt w:val="bullet"/>
      <w:lvlText w:val="-"/>
      <w:lvlJc w:val="left"/>
      <w:pPr>
        <w:ind w:left="720" w:hanging="360"/>
      </w:pPr>
      <w:rPr>
        <w:rFonts w:ascii="Times New Roman" w:eastAsiaTheme="minorHAnsi"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30A72312"/>
    <w:multiLevelType w:val="hybridMultilevel"/>
    <w:tmpl w:val="41D4AFA4"/>
    <w:lvl w:ilvl="0" w:tplc="04090013">
      <w:start w:val="1"/>
      <w:numFmt w:val="upperRoman"/>
      <w:lvlText w:val="%1."/>
      <w:lvlJc w:val="righ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3B1F50BC"/>
    <w:multiLevelType w:val="hybridMultilevel"/>
    <w:tmpl w:val="145090F0"/>
    <w:lvl w:ilvl="0" w:tplc="04090007">
      <w:start w:val="1"/>
      <w:numFmt w:val="bullet"/>
      <w:lvlText w:val=""/>
      <w:lvlPicBulletId w:val="0"/>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3" w15:restartNumberingAfterBreak="0">
    <w:nsid w:val="4A293C54"/>
    <w:multiLevelType w:val="hybridMultilevel"/>
    <w:tmpl w:val="7F8A4862"/>
    <w:lvl w:ilvl="0" w:tplc="04090017">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54D400A2"/>
    <w:multiLevelType w:val="hybridMultilevel"/>
    <w:tmpl w:val="21B0A39C"/>
    <w:lvl w:ilvl="0" w:tplc="04090017">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555C6E2B"/>
    <w:multiLevelType w:val="hybridMultilevel"/>
    <w:tmpl w:val="57B2A86A"/>
    <w:lvl w:ilvl="0" w:tplc="04090013">
      <w:start w:val="1"/>
      <w:numFmt w:val="upperRoman"/>
      <w:lvlText w:val="%1."/>
      <w:lvlJc w:val="righ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15:restartNumberingAfterBreak="0">
    <w:nsid w:val="569C6271"/>
    <w:multiLevelType w:val="hybridMultilevel"/>
    <w:tmpl w:val="878458B6"/>
    <w:lvl w:ilvl="0" w:tplc="04090013">
      <w:start w:val="1"/>
      <w:numFmt w:val="upperRoman"/>
      <w:lvlText w:val="%1."/>
      <w:lvlJc w:val="righ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15:restartNumberingAfterBreak="0">
    <w:nsid w:val="6B9043DC"/>
    <w:multiLevelType w:val="hybridMultilevel"/>
    <w:tmpl w:val="C130C8F2"/>
    <w:lvl w:ilvl="0" w:tplc="04090013">
      <w:start w:val="1"/>
      <w:numFmt w:val="upperRoman"/>
      <w:lvlText w:val="%1."/>
      <w:lvlJc w:val="righ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15:restartNumberingAfterBreak="0">
    <w:nsid w:val="7C11598F"/>
    <w:multiLevelType w:val="hybridMultilevel"/>
    <w:tmpl w:val="E0F49390"/>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9" w15:restartNumberingAfterBreak="0">
    <w:nsid w:val="7EB6636A"/>
    <w:multiLevelType w:val="hybridMultilevel"/>
    <w:tmpl w:val="622A6746"/>
    <w:lvl w:ilvl="0" w:tplc="04090007">
      <w:start w:val="1"/>
      <w:numFmt w:val="bullet"/>
      <w:lvlText w:val=""/>
      <w:lvlPicBulletId w:val="0"/>
      <w:lvlJc w:val="left"/>
      <w:pPr>
        <w:ind w:left="1500" w:hanging="360"/>
      </w:pPr>
      <w:rPr>
        <w:rFonts w:ascii="Symbol" w:hAnsi="Symbol" w:hint="default"/>
      </w:rPr>
    </w:lvl>
    <w:lvl w:ilvl="1" w:tplc="04090003" w:tentative="1">
      <w:start w:val="1"/>
      <w:numFmt w:val="bullet"/>
      <w:lvlText w:val="o"/>
      <w:lvlJc w:val="left"/>
      <w:pPr>
        <w:ind w:left="2220" w:hanging="360"/>
      </w:pPr>
      <w:rPr>
        <w:rFonts w:ascii="Courier New" w:hAnsi="Courier New" w:cs="Courier New" w:hint="default"/>
      </w:rPr>
    </w:lvl>
    <w:lvl w:ilvl="2" w:tplc="04090005" w:tentative="1">
      <w:start w:val="1"/>
      <w:numFmt w:val="bullet"/>
      <w:lvlText w:val=""/>
      <w:lvlJc w:val="left"/>
      <w:pPr>
        <w:ind w:left="2940" w:hanging="360"/>
      </w:pPr>
      <w:rPr>
        <w:rFonts w:ascii="Wingdings" w:hAnsi="Wingdings" w:hint="default"/>
      </w:rPr>
    </w:lvl>
    <w:lvl w:ilvl="3" w:tplc="04090001" w:tentative="1">
      <w:start w:val="1"/>
      <w:numFmt w:val="bullet"/>
      <w:lvlText w:val=""/>
      <w:lvlJc w:val="left"/>
      <w:pPr>
        <w:ind w:left="3660" w:hanging="360"/>
      </w:pPr>
      <w:rPr>
        <w:rFonts w:ascii="Symbol" w:hAnsi="Symbol" w:hint="default"/>
      </w:rPr>
    </w:lvl>
    <w:lvl w:ilvl="4" w:tplc="04090003" w:tentative="1">
      <w:start w:val="1"/>
      <w:numFmt w:val="bullet"/>
      <w:lvlText w:val="o"/>
      <w:lvlJc w:val="left"/>
      <w:pPr>
        <w:ind w:left="4380" w:hanging="360"/>
      </w:pPr>
      <w:rPr>
        <w:rFonts w:ascii="Courier New" w:hAnsi="Courier New" w:cs="Courier New" w:hint="default"/>
      </w:rPr>
    </w:lvl>
    <w:lvl w:ilvl="5" w:tplc="04090005" w:tentative="1">
      <w:start w:val="1"/>
      <w:numFmt w:val="bullet"/>
      <w:lvlText w:val=""/>
      <w:lvlJc w:val="left"/>
      <w:pPr>
        <w:ind w:left="5100" w:hanging="360"/>
      </w:pPr>
      <w:rPr>
        <w:rFonts w:ascii="Wingdings" w:hAnsi="Wingdings" w:hint="default"/>
      </w:rPr>
    </w:lvl>
    <w:lvl w:ilvl="6" w:tplc="04090001" w:tentative="1">
      <w:start w:val="1"/>
      <w:numFmt w:val="bullet"/>
      <w:lvlText w:val=""/>
      <w:lvlJc w:val="left"/>
      <w:pPr>
        <w:ind w:left="5820" w:hanging="360"/>
      </w:pPr>
      <w:rPr>
        <w:rFonts w:ascii="Symbol" w:hAnsi="Symbol" w:hint="default"/>
      </w:rPr>
    </w:lvl>
    <w:lvl w:ilvl="7" w:tplc="04090003" w:tentative="1">
      <w:start w:val="1"/>
      <w:numFmt w:val="bullet"/>
      <w:lvlText w:val="o"/>
      <w:lvlJc w:val="left"/>
      <w:pPr>
        <w:ind w:left="6540" w:hanging="360"/>
      </w:pPr>
      <w:rPr>
        <w:rFonts w:ascii="Courier New" w:hAnsi="Courier New" w:cs="Courier New" w:hint="default"/>
      </w:rPr>
    </w:lvl>
    <w:lvl w:ilvl="8" w:tplc="04090005" w:tentative="1">
      <w:start w:val="1"/>
      <w:numFmt w:val="bullet"/>
      <w:lvlText w:val=""/>
      <w:lvlJc w:val="left"/>
      <w:pPr>
        <w:ind w:left="7260" w:hanging="360"/>
      </w:pPr>
      <w:rPr>
        <w:rFonts w:ascii="Wingdings" w:hAnsi="Wingdings" w:hint="default"/>
      </w:rPr>
    </w:lvl>
  </w:abstractNum>
  <w:abstractNum w:abstractNumId="10" w15:restartNumberingAfterBreak="0">
    <w:nsid w:val="7F1B0281"/>
    <w:multiLevelType w:val="hybridMultilevel"/>
    <w:tmpl w:val="8416DEB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7"/>
  </w:num>
  <w:num w:numId="2">
    <w:abstractNumId w:val="1"/>
  </w:num>
  <w:num w:numId="3">
    <w:abstractNumId w:val="5"/>
  </w:num>
  <w:num w:numId="4">
    <w:abstractNumId w:val="6"/>
  </w:num>
  <w:num w:numId="5">
    <w:abstractNumId w:val="2"/>
  </w:num>
  <w:num w:numId="6">
    <w:abstractNumId w:val="4"/>
  </w:num>
  <w:num w:numId="7">
    <w:abstractNumId w:val="9"/>
  </w:num>
  <w:num w:numId="8">
    <w:abstractNumId w:val="3"/>
  </w:num>
  <w:num w:numId="9">
    <w:abstractNumId w:val="10"/>
  </w:num>
  <w:num w:numId="10">
    <w:abstractNumId w:val="0"/>
  </w:num>
  <w:num w:numId="11">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B725E"/>
    <w:rsid w:val="0007193F"/>
    <w:rsid w:val="00136CC8"/>
    <w:rsid w:val="001C68BA"/>
    <w:rsid w:val="002E5A86"/>
    <w:rsid w:val="003B725E"/>
    <w:rsid w:val="00411533"/>
    <w:rsid w:val="0043070C"/>
    <w:rsid w:val="004D4EDF"/>
    <w:rsid w:val="00532BC4"/>
    <w:rsid w:val="00592B12"/>
    <w:rsid w:val="00596B68"/>
    <w:rsid w:val="005B6FB3"/>
    <w:rsid w:val="00607D78"/>
    <w:rsid w:val="00685291"/>
    <w:rsid w:val="006C2878"/>
    <w:rsid w:val="00764B67"/>
    <w:rsid w:val="007A3F85"/>
    <w:rsid w:val="00814DC6"/>
    <w:rsid w:val="008169C0"/>
    <w:rsid w:val="0087637D"/>
    <w:rsid w:val="009250E5"/>
    <w:rsid w:val="009E7943"/>
    <w:rsid w:val="00B22884"/>
    <w:rsid w:val="00CA576D"/>
    <w:rsid w:val="00CD07B6"/>
    <w:rsid w:val="00D52E94"/>
    <w:rsid w:val="00E74D20"/>
    <w:rsid w:val="00E74FB6"/>
    <w:rsid w:val="00EE5EB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7"/>
    <o:shapelayout v:ext="edit">
      <o:idmap v:ext="edit" data="1"/>
    </o:shapelayout>
  </w:shapeDefaults>
  <w:decimalSymbol w:val=","/>
  <w:listSeparator w:val=";"/>
  <w14:docId w14:val="5DEF8B7B"/>
  <w15:chartTrackingRefBased/>
  <w15:docId w15:val="{22190F07-F615-49B7-AF72-741354D1989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3070C"/>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1C68BA"/>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B725E"/>
    <w:pPr>
      <w:ind w:left="720"/>
      <w:contextualSpacing/>
    </w:pPr>
  </w:style>
  <w:style w:type="paragraph" w:styleId="NormalWeb">
    <w:name w:val="Normal (Web)"/>
    <w:basedOn w:val="Normal"/>
    <w:uiPriority w:val="99"/>
    <w:semiHidden/>
    <w:unhideWhenUsed/>
    <w:rsid w:val="0043070C"/>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Heading1Char">
    <w:name w:val="Heading 1 Char"/>
    <w:basedOn w:val="DefaultParagraphFont"/>
    <w:link w:val="Heading1"/>
    <w:uiPriority w:val="9"/>
    <w:rsid w:val="0043070C"/>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87637D"/>
    <w:pPr>
      <w:outlineLvl w:val="9"/>
    </w:pPr>
  </w:style>
  <w:style w:type="paragraph" w:styleId="TOC1">
    <w:name w:val="toc 1"/>
    <w:basedOn w:val="Normal"/>
    <w:next w:val="Normal"/>
    <w:autoRedefine/>
    <w:uiPriority w:val="39"/>
    <w:unhideWhenUsed/>
    <w:rsid w:val="0087637D"/>
    <w:pPr>
      <w:spacing w:after="100"/>
    </w:pPr>
  </w:style>
  <w:style w:type="character" w:styleId="Hyperlink">
    <w:name w:val="Hyperlink"/>
    <w:basedOn w:val="DefaultParagraphFont"/>
    <w:uiPriority w:val="99"/>
    <w:unhideWhenUsed/>
    <w:rsid w:val="0087637D"/>
    <w:rPr>
      <w:color w:val="0563C1" w:themeColor="hyperlink"/>
      <w:u w:val="single"/>
    </w:rPr>
  </w:style>
  <w:style w:type="table" w:styleId="TableGrid">
    <w:name w:val="Table Grid"/>
    <w:basedOn w:val="TableNormal"/>
    <w:uiPriority w:val="39"/>
    <w:rsid w:val="008169C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2Char">
    <w:name w:val="Heading 2 Char"/>
    <w:basedOn w:val="DefaultParagraphFont"/>
    <w:link w:val="Heading2"/>
    <w:uiPriority w:val="9"/>
    <w:semiHidden/>
    <w:rsid w:val="001C68BA"/>
    <w:rPr>
      <w:rFonts w:asciiTheme="majorHAnsi" w:eastAsiaTheme="majorEastAsia" w:hAnsiTheme="majorHAnsi" w:cstheme="majorBidi"/>
      <w:color w:val="2F5496" w:themeColor="accent1" w:themeShade="BF"/>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9725930">
      <w:bodyDiv w:val="1"/>
      <w:marLeft w:val="0"/>
      <w:marRight w:val="0"/>
      <w:marTop w:val="0"/>
      <w:marBottom w:val="0"/>
      <w:divBdr>
        <w:top w:val="none" w:sz="0" w:space="0" w:color="auto"/>
        <w:left w:val="none" w:sz="0" w:space="0" w:color="auto"/>
        <w:bottom w:val="none" w:sz="0" w:space="0" w:color="auto"/>
        <w:right w:val="none" w:sz="0" w:space="0" w:color="auto"/>
      </w:divBdr>
    </w:div>
    <w:div w:id="85342985">
      <w:bodyDiv w:val="1"/>
      <w:marLeft w:val="0"/>
      <w:marRight w:val="0"/>
      <w:marTop w:val="0"/>
      <w:marBottom w:val="0"/>
      <w:divBdr>
        <w:top w:val="none" w:sz="0" w:space="0" w:color="auto"/>
        <w:left w:val="none" w:sz="0" w:space="0" w:color="auto"/>
        <w:bottom w:val="none" w:sz="0" w:space="0" w:color="auto"/>
        <w:right w:val="none" w:sz="0" w:space="0" w:color="auto"/>
      </w:divBdr>
    </w:div>
    <w:div w:id="638539205">
      <w:bodyDiv w:val="1"/>
      <w:marLeft w:val="0"/>
      <w:marRight w:val="0"/>
      <w:marTop w:val="0"/>
      <w:marBottom w:val="0"/>
      <w:divBdr>
        <w:top w:val="none" w:sz="0" w:space="0" w:color="auto"/>
        <w:left w:val="none" w:sz="0" w:space="0" w:color="auto"/>
        <w:bottom w:val="none" w:sz="0" w:space="0" w:color="auto"/>
        <w:right w:val="none" w:sz="0" w:space="0" w:color="auto"/>
      </w:divBdr>
    </w:div>
    <w:div w:id="757100573">
      <w:bodyDiv w:val="1"/>
      <w:marLeft w:val="0"/>
      <w:marRight w:val="0"/>
      <w:marTop w:val="0"/>
      <w:marBottom w:val="0"/>
      <w:divBdr>
        <w:top w:val="none" w:sz="0" w:space="0" w:color="auto"/>
        <w:left w:val="none" w:sz="0" w:space="0" w:color="auto"/>
        <w:bottom w:val="none" w:sz="0" w:space="0" w:color="auto"/>
        <w:right w:val="none" w:sz="0" w:space="0" w:color="auto"/>
      </w:divBdr>
    </w:div>
    <w:div w:id="992414512">
      <w:bodyDiv w:val="1"/>
      <w:marLeft w:val="0"/>
      <w:marRight w:val="0"/>
      <w:marTop w:val="0"/>
      <w:marBottom w:val="0"/>
      <w:divBdr>
        <w:top w:val="none" w:sz="0" w:space="0" w:color="auto"/>
        <w:left w:val="none" w:sz="0" w:space="0" w:color="auto"/>
        <w:bottom w:val="none" w:sz="0" w:space="0" w:color="auto"/>
        <w:right w:val="none" w:sz="0" w:space="0" w:color="auto"/>
      </w:divBdr>
      <w:divsChild>
        <w:div w:id="1353998067">
          <w:marLeft w:val="0"/>
          <w:marRight w:val="0"/>
          <w:marTop w:val="0"/>
          <w:marBottom w:val="0"/>
          <w:divBdr>
            <w:top w:val="none" w:sz="0" w:space="0" w:color="auto"/>
            <w:left w:val="none" w:sz="0" w:space="0" w:color="auto"/>
            <w:bottom w:val="none" w:sz="0" w:space="0" w:color="auto"/>
            <w:right w:val="none" w:sz="0" w:space="0" w:color="auto"/>
          </w:divBdr>
        </w:div>
      </w:divsChild>
    </w:div>
    <w:div w:id="1038047365">
      <w:bodyDiv w:val="1"/>
      <w:marLeft w:val="0"/>
      <w:marRight w:val="0"/>
      <w:marTop w:val="0"/>
      <w:marBottom w:val="0"/>
      <w:divBdr>
        <w:top w:val="none" w:sz="0" w:space="0" w:color="auto"/>
        <w:left w:val="none" w:sz="0" w:space="0" w:color="auto"/>
        <w:bottom w:val="none" w:sz="0" w:space="0" w:color="auto"/>
        <w:right w:val="none" w:sz="0" w:space="0" w:color="auto"/>
      </w:divBdr>
    </w:div>
    <w:div w:id="1486777276">
      <w:bodyDiv w:val="1"/>
      <w:marLeft w:val="0"/>
      <w:marRight w:val="0"/>
      <w:marTop w:val="0"/>
      <w:marBottom w:val="0"/>
      <w:divBdr>
        <w:top w:val="none" w:sz="0" w:space="0" w:color="auto"/>
        <w:left w:val="none" w:sz="0" w:space="0" w:color="auto"/>
        <w:bottom w:val="none" w:sz="0" w:space="0" w:color="auto"/>
        <w:right w:val="none" w:sz="0" w:space="0" w:color="auto"/>
      </w:divBdr>
    </w:div>
    <w:div w:id="1567495620">
      <w:bodyDiv w:val="1"/>
      <w:marLeft w:val="0"/>
      <w:marRight w:val="0"/>
      <w:marTop w:val="0"/>
      <w:marBottom w:val="0"/>
      <w:divBdr>
        <w:top w:val="none" w:sz="0" w:space="0" w:color="auto"/>
        <w:left w:val="none" w:sz="0" w:space="0" w:color="auto"/>
        <w:bottom w:val="none" w:sz="0" w:space="0" w:color="auto"/>
        <w:right w:val="none" w:sz="0" w:space="0" w:color="auto"/>
      </w:divBdr>
    </w:div>
    <w:div w:id="1809081976">
      <w:bodyDiv w:val="1"/>
      <w:marLeft w:val="0"/>
      <w:marRight w:val="0"/>
      <w:marTop w:val="0"/>
      <w:marBottom w:val="0"/>
      <w:divBdr>
        <w:top w:val="none" w:sz="0" w:space="0" w:color="auto"/>
        <w:left w:val="none" w:sz="0" w:space="0" w:color="auto"/>
        <w:bottom w:val="none" w:sz="0" w:space="0" w:color="auto"/>
        <w:right w:val="none" w:sz="0" w:space="0" w:color="auto"/>
      </w:divBdr>
    </w:div>
    <w:div w:id="1901939071">
      <w:bodyDiv w:val="1"/>
      <w:marLeft w:val="0"/>
      <w:marRight w:val="0"/>
      <w:marTop w:val="0"/>
      <w:marBottom w:val="0"/>
      <w:divBdr>
        <w:top w:val="none" w:sz="0" w:space="0" w:color="auto"/>
        <w:left w:val="none" w:sz="0" w:space="0" w:color="auto"/>
        <w:bottom w:val="none" w:sz="0" w:space="0" w:color="auto"/>
        <w:right w:val="none" w:sz="0" w:space="0" w:color="auto"/>
      </w:divBdr>
    </w:div>
    <w:div w:id="1945569576">
      <w:bodyDiv w:val="1"/>
      <w:marLeft w:val="0"/>
      <w:marRight w:val="0"/>
      <w:marTop w:val="0"/>
      <w:marBottom w:val="0"/>
      <w:divBdr>
        <w:top w:val="none" w:sz="0" w:space="0" w:color="auto"/>
        <w:left w:val="none" w:sz="0" w:space="0" w:color="auto"/>
        <w:bottom w:val="none" w:sz="0" w:space="0" w:color="auto"/>
        <w:right w:val="none" w:sz="0" w:space="0" w:color="auto"/>
      </w:divBdr>
    </w:div>
    <w:div w:id="1988195251">
      <w:bodyDiv w:val="1"/>
      <w:marLeft w:val="0"/>
      <w:marRight w:val="0"/>
      <w:marTop w:val="0"/>
      <w:marBottom w:val="0"/>
      <w:divBdr>
        <w:top w:val="none" w:sz="0" w:space="0" w:color="auto"/>
        <w:left w:val="none" w:sz="0" w:space="0" w:color="auto"/>
        <w:bottom w:val="none" w:sz="0" w:space="0" w:color="auto"/>
        <w:right w:val="none" w:sz="0" w:space="0" w:color="auto"/>
      </w:divBdr>
    </w:div>
    <w:div w:id="2010135717">
      <w:bodyDiv w:val="1"/>
      <w:marLeft w:val="0"/>
      <w:marRight w:val="0"/>
      <w:marTop w:val="0"/>
      <w:marBottom w:val="0"/>
      <w:divBdr>
        <w:top w:val="none" w:sz="0" w:space="0" w:color="auto"/>
        <w:left w:val="none" w:sz="0" w:space="0" w:color="auto"/>
        <w:bottom w:val="none" w:sz="0" w:space="0" w:color="auto"/>
        <w:right w:val="none" w:sz="0" w:space="0" w:color="auto"/>
      </w:divBdr>
    </w:div>
    <w:div w:id="205720014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chart" Target="charts/chart3.xml"/><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chart" Target="charts/chart2.xml"/><Relationship Id="rId12" Type="http://schemas.openxmlformats.org/officeDocument/2006/relationships/chart" Target="charts/chart7.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chart" Target="charts/chart1.xml"/><Relationship Id="rId11" Type="http://schemas.openxmlformats.org/officeDocument/2006/relationships/chart" Target="charts/chart6.xml"/><Relationship Id="rId5" Type="http://schemas.openxmlformats.org/officeDocument/2006/relationships/webSettings" Target="webSettings.xml"/><Relationship Id="rId10" Type="http://schemas.openxmlformats.org/officeDocument/2006/relationships/chart" Target="charts/chart5.xml"/><Relationship Id="rId4" Type="http://schemas.openxmlformats.org/officeDocument/2006/relationships/settings" Target="settings.xml"/><Relationship Id="rId9" Type="http://schemas.openxmlformats.org/officeDocument/2006/relationships/chart" Target="charts/chart4.xml"/><Relationship Id="rId14" Type="http://schemas.openxmlformats.org/officeDocument/2006/relationships/theme" Target="theme/theme1.xml"/></Relationships>
</file>

<file path=word/_rels/numbering.xml.rels><?xml version="1.0" encoding="UTF-8" standalone="yes"?>
<Relationships xmlns="http://schemas.openxmlformats.org/package/2006/relationships"><Relationship Id="rId1" Type="http://schemas.openxmlformats.org/officeDocument/2006/relationships/image" Target="media/image1.gif"/></Relationships>
</file>

<file path=word/charts/_rels/chart1.xml.rels><?xml version="1.0" encoding="UTF-8" standalone="yes"?>
<Relationships xmlns="http://schemas.openxmlformats.org/package/2006/relationships"><Relationship Id="rId3" Type="http://schemas.openxmlformats.org/officeDocument/2006/relationships/oleObject" Target="file:///C:\Users\85008655\Desktop\Answers%20Lupu%20Corneliu.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file:///C:\Users\85008655\Desktop\Answers%20Lupu%20Corneliu.xlsx"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file:///C:\Users\85008655\Desktop\Answers%20Lupu%20Corneliu.xlsx"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file:///C:\Users\85008655\Desktop\Answers%20Lupu%20Corneliu.xlsx" TargetMode="External"/><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oleObject" Target="file:///C:\Users\85008655\Desktop\Answers%20Lupu%20Corneliu.xlsx" TargetMode="External"/><Relationship Id="rId2" Type="http://schemas.microsoft.com/office/2011/relationships/chartColorStyle" Target="colors5.xml"/><Relationship Id="rId1" Type="http://schemas.microsoft.com/office/2011/relationships/chartStyle" Target="style5.xml"/></Relationships>
</file>

<file path=word/charts/_rels/chart6.xml.rels><?xml version="1.0" encoding="UTF-8" standalone="yes"?>
<Relationships xmlns="http://schemas.openxmlformats.org/package/2006/relationships"><Relationship Id="rId3" Type="http://schemas.openxmlformats.org/officeDocument/2006/relationships/oleObject" Target="file:///C:\Users\85008655\Desktop\Answers%20Lupu%20Corneliu.xlsx" TargetMode="External"/><Relationship Id="rId2" Type="http://schemas.microsoft.com/office/2011/relationships/chartColorStyle" Target="colors6.xml"/><Relationship Id="rId1" Type="http://schemas.microsoft.com/office/2011/relationships/chartStyle" Target="style6.xml"/></Relationships>
</file>

<file path=word/charts/_rels/chart7.xml.rels><?xml version="1.0" encoding="UTF-8" standalone="yes"?>
<Relationships xmlns="http://schemas.openxmlformats.org/package/2006/relationships"><Relationship Id="rId3" Type="http://schemas.openxmlformats.org/officeDocument/2006/relationships/oleObject" Target="file:///C:\Users\85008655\Desktop\Answers%20Lupu%20Corneliu.xlsx" TargetMode="External"/><Relationship Id="rId2" Type="http://schemas.microsoft.com/office/2011/relationships/chartColorStyle" Target="colors7.xml"/><Relationship Id="rId1" Type="http://schemas.microsoft.com/office/2011/relationships/chartStyle" Target="style7.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100" b="1" i="0" u="none" strike="noStrike" kern="1200" cap="all" baseline="0">
                <a:solidFill>
                  <a:schemeClr val="tx1">
                    <a:lumMod val="65000"/>
                    <a:lumOff val="35000"/>
                  </a:schemeClr>
                </a:solidFill>
                <a:latin typeface="+mn-lt"/>
                <a:ea typeface="+mn-ea"/>
                <a:cs typeface="+mn-cs"/>
              </a:defRPr>
            </a:pPr>
            <a:r>
              <a:rPr lang="en-US" sz="1100"/>
              <a:t>Have you ever used VLE teaching method?</a:t>
            </a:r>
          </a:p>
        </c:rich>
      </c:tx>
      <c:layout>
        <c:manualLayout>
          <c:xMode val="edge"/>
          <c:yMode val="edge"/>
          <c:x val="0.23793585733290193"/>
          <c:y val="5.7028281103375773E-2"/>
        </c:manualLayout>
      </c:layout>
      <c:overlay val="0"/>
      <c:spPr>
        <a:noFill/>
        <a:ln>
          <a:noFill/>
        </a:ln>
        <a:effectLst/>
      </c:spPr>
      <c:txPr>
        <a:bodyPr rot="0" spcFirstLastPara="1" vertOverflow="ellipsis" vert="horz" wrap="square" anchor="ctr" anchorCtr="1"/>
        <a:lstStyle/>
        <a:p>
          <a:pPr>
            <a:defRPr sz="1100" b="1" i="0" u="none" strike="noStrike" kern="1200" cap="all"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dPt>
            <c:idx val="0"/>
            <c:bubble3D val="0"/>
            <c:spPr>
              <a:solidFill>
                <a:schemeClr val="accent1"/>
              </a:solidFill>
              <a:ln>
                <a:noFill/>
              </a:ln>
              <a:effectLst>
                <a:outerShdw blurRad="63500" sx="102000" sy="102000" algn="ctr" rotWithShape="0">
                  <a:prstClr val="black">
                    <a:alpha val="20000"/>
                  </a:prstClr>
                </a:outerShdw>
              </a:effectLst>
            </c:spPr>
            <c:extLst>
              <c:ext xmlns:c16="http://schemas.microsoft.com/office/drawing/2014/chart" uri="{C3380CC4-5D6E-409C-BE32-E72D297353CC}">
                <c16:uniqueId val="{00000001-A46D-429A-9C63-7A11B1C043BA}"/>
              </c:ext>
            </c:extLst>
          </c:dPt>
          <c:dPt>
            <c:idx val="1"/>
            <c:bubble3D val="0"/>
            <c:spPr>
              <a:solidFill>
                <a:schemeClr val="accent2"/>
              </a:solidFill>
              <a:ln>
                <a:noFill/>
              </a:ln>
              <a:effectLst>
                <a:outerShdw blurRad="63500" sx="102000" sy="102000" algn="ctr" rotWithShape="0">
                  <a:prstClr val="black">
                    <a:alpha val="20000"/>
                  </a:prstClr>
                </a:outerShdw>
              </a:effectLst>
            </c:spPr>
            <c:extLst>
              <c:ext xmlns:c16="http://schemas.microsoft.com/office/drawing/2014/chart" uri="{C3380CC4-5D6E-409C-BE32-E72D297353CC}">
                <c16:uniqueId val="{00000003-A46D-429A-9C63-7A11B1C043BA}"/>
              </c:ext>
            </c:extLst>
          </c:dPt>
          <c:dLbls>
            <c:dLbl>
              <c:idx val="0"/>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1">
                          <a:shade val="76000"/>
                        </a:schemeClr>
                      </a:solidFill>
                      <a:latin typeface="+mn-lt"/>
                      <a:ea typeface="+mn-ea"/>
                      <a:cs typeface="+mn-cs"/>
                    </a:defRPr>
                  </a:pPr>
                  <a:endParaRPr lang="en-US"/>
                </a:p>
              </c:txPr>
              <c:dLblPos val="outEnd"/>
              <c:showLegendKey val="0"/>
              <c:showVal val="0"/>
              <c:showCatName val="1"/>
              <c:showSerName val="0"/>
              <c:showPercent val="1"/>
              <c:showBubbleSize val="0"/>
              <c:extLst>
                <c:ext xmlns:c16="http://schemas.microsoft.com/office/drawing/2014/chart" uri="{C3380CC4-5D6E-409C-BE32-E72D297353CC}">
                  <c16:uniqueId val="{00000001-A46D-429A-9C63-7A11B1C043BA}"/>
                </c:ext>
              </c:extLst>
            </c:dLbl>
            <c:dLbl>
              <c:idx val="1"/>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1">
                          <a:tint val="77000"/>
                        </a:schemeClr>
                      </a:solidFill>
                      <a:latin typeface="+mn-lt"/>
                      <a:ea typeface="+mn-ea"/>
                      <a:cs typeface="+mn-cs"/>
                    </a:defRPr>
                  </a:pPr>
                  <a:endParaRPr lang="en-US"/>
                </a:p>
              </c:txPr>
              <c:dLblPos val="outEnd"/>
              <c:showLegendKey val="0"/>
              <c:showVal val="0"/>
              <c:showCatName val="1"/>
              <c:showSerName val="0"/>
              <c:showPercent val="1"/>
              <c:showBubbleSize val="0"/>
              <c:extLst>
                <c:ext xmlns:c16="http://schemas.microsoft.com/office/drawing/2014/chart" uri="{C3380CC4-5D6E-409C-BE32-E72D297353CC}">
                  <c16:uniqueId val="{00000003-A46D-429A-9C63-7A11B1C043BA}"/>
                </c:ext>
              </c:extLst>
            </c:dLbl>
            <c:spPr>
              <a:noFill/>
              <a:ln>
                <a:noFill/>
              </a:ln>
              <a:effectLst/>
            </c:spPr>
            <c:dLblPos val="outEnd"/>
            <c:showLegendKey val="0"/>
            <c:showVal val="0"/>
            <c:showCatName val="1"/>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Sheet1!$A$6:$A$7</c:f>
              <c:strCache>
                <c:ptCount val="2"/>
                <c:pt idx="0">
                  <c:v>Yes</c:v>
                </c:pt>
                <c:pt idx="1">
                  <c:v>No</c:v>
                </c:pt>
              </c:strCache>
            </c:strRef>
          </c:cat>
          <c:val>
            <c:numRef>
              <c:f>Sheet1!$B$6:$B$7</c:f>
              <c:numCache>
                <c:formatCode>General</c:formatCode>
                <c:ptCount val="2"/>
                <c:pt idx="0">
                  <c:v>11</c:v>
                </c:pt>
                <c:pt idx="1">
                  <c:v>4</c:v>
                </c:pt>
              </c:numCache>
            </c:numRef>
          </c:val>
          <c:extLst>
            <c:ext xmlns:c16="http://schemas.microsoft.com/office/drawing/2014/chart" uri="{C3380CC4-5D6E-409C-BE32-E72D297353CC}">
              <c16:uniqueId val="{00000004-A46D-429A-9C63-7A11B1C043BA}"/>
            </c:ext>
          </c:extLst>
        </c:ser>
        <c:dLbls>
          <c:dLblPos val="outEnd"/>
          <c:showLegendKey val="0"/>
          <c:showVal val="0"/>
          <c:showCatName val="0"/>
          <c:showSerName val="0"/>
          <c:showPercent val="1"/>
          <c:showBubbleSize val="0"/>
          <c:showLeaderLines val="1"/>
        </c:dLbls>
        <c:firstSliceAng val="0"/>
      </c:pieChart>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100" b="1" i="0" u="none" strike="noStrike" kern="1200" cap="all" baseline="0">
                <a:solidFill>
                  <a:schemeClr val="tx1">
                    <a:lumMod val="65000"/>
                    <a:lumOff val="35000"/>
                  </a:schemeClr>
                </a:solidFill>
                <a:latin typeface="+mn-lt"/>
                <a:ea typeface="+mn-ea"/>
                <a:cs typeface="+mn-cs"/>
              </a:defRPr>
            </a:pPr>
            <a:r>
              <a:rPr lang="en-US" sz="1100"/>
              <a:t>Do you like the vle method</a:t>
            </a:r>
            <a:r>
              <a:rPr lang="en-US" sz="1100" baseline="0"/>
              <a:t> of teaching</a:t>
            </a:r>
            <a:r>
              <a:rPr lang="en-US" sz="1100"/>
              <a:t>?</a:t>
            </a:r>
          </a:p>
        </c:rich>
      </c:tx>
      <c:layout>
        <c:manualLayout>
          <c:xMode val="edge"/>
          <c:yMode val="edge"/>
          <c:x val="0.1283468162370115"/>
          <c:y val="5.7028281103375773E-2"/>
        </c:manualLayout>
      </c:layout>
      <c:overlay val="0"/>
      <c:spPr>
        <a:noFill/>
        <a:ln>
          <a:noFill/>
        </a:ln>
        <a:effectLst/>
      </c:spPr>
      <c:txPr>
        <a:bodyPr rot="0" spcFirstLastPara="1" vertOverflow="ellipsis" vert="horz" wrap="square" anchor="ctr" anchorCtr="1"/>
        <a:lstStyle/>
        <a:p>
          <a:pPr>
            <a:defRPr sz="1100" b="1" i="0" u="none" strike="noStrike" kern="1200" cap="all"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dPt>
            <c:idx val="0"/>
            <c:bubble3D val="0"/>
            <c:spPr>
              <a:solidFill>
                <a:schemeClr val="accent1"/>
              </a:solidFill>
              <a:ln>
                <a:noFill/>
              </a:ln>
              <a:effectLst>
                <a:outerShdw blurRad="63500" sx="102000" sy="102000" algn="ctr" rotWithShape="0">
                  <a:prstClr val="black">
                    <a:alpha val="20000"/>
                  </a:prstClr>
                </a:outerShdw>
              </a:effectLst>
            </c:spPr>
            <c:extLst>
              <c:ext xmlns:c16="http://schemas.microsoft.com/office/drawing/2014/chart" uri="{C3380CC4-5D6E-409C-BE32-E72D297353CC}">
                <c16:uniqueId val="{00000001-F85D-4ED7-994B-74959AF7247C}"/>
              </c:ext>
            </c:extLst>
          </c:dPt>
          <c:dPt>
            <c:idx val="1"/>
            <c:bubble3D val="0"/>
            <c:spPr>
              <a:solidFill>
                <a:schemeClr val="accent2"/>
              </a:solidFill>
              <a:ln>
                <a:noFill/>
              </a:ln>
              <a:effectLst>
                <a:outerShdw blurRad="63500" sx="102000" sy="102000" algn="ctr" rotWithShape="0">
                  <a:prstClr val="black">
                    <a:alpha val="20000"/>
                  </a:prstClr>
                </a:outerShdw>
              </a:effectLst>
            </c:spPr>
            <c:extLst>
              <c:ext xmlns:c16="http://schemas.microsoft.com/office/drawing/2014/chart" uri="{C3380CC4-5D6E-409C-BE32-E72D297353CC}">
                <c16:uniqueId val="{00000003-F85D-4ED7-994B-74959AF7247C}"/>
              </c:ext>
            </c:extLst>
          </c:dPt>
          <c:dLbls>
            <c:dLbl>
              <c:idx val="0"/>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1">
                          <a:shade val="76000"/>
                        </a:schemeClr>
                      </a:solidFill>
                      <a:latin typeface="+mn-lt"/>
                      <a:ea typeface="+mn-ea"/>
                      <a:cs typeface="+mn-cs"/>
                    </a:defRPr>
                  </a:pPr>
                  <a:endParaRPr lang="en-US"/>
                </a:p>
              </c:txPr>
              <c:dLblPos val="outEnd"/>
              <c:showLegendKey val="0"/>
              <c:showVal val="0"/>
              <c:showCatName val="0"/>
              <c:showSerName val="0"/>
              <c:showPercent val="1"/>
              <c:showBubbleSize val="0"/>
              <c:extLst>
                <c:ext xmlns:c16="http://schemas.microsoft.com/office/drawing/2014/chart" uri="{C3380CC4-5D6E-409C-BE32-E72D297353CC}">
                  <c16:uniqueId val="{00000001-F85D-4ED7-994B-74959AF7247C}"/>
                </c:ext>
              </c:extLst>
            </c:dLbl>
            <c:dLbl>
              <c:idx val="1"/>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1">
                          <a:tint val="77000"/>
                        </a:schemeClr>
                      </a:solidFill>
                      <a:latin typeface="+mn-lt"/>
                      <a:ea typeface="+mn-ea"/>
                      <a:cs typeface="+mn-cs"/>
                    </a:defRPr>
                  </a:pPr>
                  <a:endParaRPr lang="en-US"/>
                </a:p>
              </c:txPr>
              <c:dLblPos val="outEnd"/>
              <c:showLegendKey val="0"/>
              <c:showVal val="0"/>
              <c:showCatName val="0"/>
              <c:showSerName val="0"/>
              <c:showPercent val="1"/>
              <c:showBubbleSize val="0"/>
              <c:extLst>
                <c:ext xmlns:c16="http://schemas.microsoft.com/office/drawing/2014/chart" uri="{C3380CC4-5D6E-409C-BE32-E72D297353CC}">
                  <c16:uniqueId val="{00000003-F85D-4ED7-994B-74959AF7247C}"/>
                </c:ext>
              </c:extLst>
            </c:dLbl>
            <c:spPr>
              <a:noFill/>
              <a:ln>
                <a:noFill/>
              </a:ln>
              <a:effectLst/>
            </c:spPr>
            <c:dLblPos val="outEnd"/>
            <c:showLegendKey val="0"/>
            <c:showVal val="0"/>
            <c:showCatName val="0"/>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Sheet1!$A$25:$A$26</c:f>
              <c:strCache>
                <c:ptCount val="2"/>
                <c:pt idx="0">
                  <c:v>Yes</c:v>
                </c:pt>
                <c:pt idx="1">
                  <c:v>No</c:v>
                </c:pt>
              </c:strCache>
            </c:strRef>
          </c:cat>
          <c:val>
            <c:numRef>
              <c:f>Sheet1!$B$25:$B$26</c:f>
              <c:numCache>
                <c:formatCode>General</c:formatCode>
                <c:ptCount val="2"/>
                <c:pt idx="0">
                  <c:v>6</c:v>
                </c:pt>
                <c:pt idx="1">
                  <c:v>9</c:v>
                </c:pt>
              </c:numCache>
            </c:numRef>
          </c:val>
          <c:extLst>
            <c:ext xmlns:c16="http://schemas.microsoft.com/office/drawing/2014/chart" uri="{C3380CC4-5D6E-409C-BE32-E72D297353CC}">
              <c16:uniqueId val="{00000004-F85D-4ED7-994B-74959AF7247C}"/>
            </c:ext>
          </c:extLst>
        </c:ser>
        <c:dLbls>
          <c:dLblPos val="outEnd"/>
          <c:showLegendKey val="0"/>
          <c:showVal val="0"/>
          <c:showCatName val="0"/>
          <c:showSerName val="0"/>
          <c:showPercent val="1"/>
          <c:showBubbleSize val="0"/>
          <c:showLeaderLines val="1"/>
        </c:dLbls>
        <c:firstSliceAng val="0"/>
      </c:pieChart>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200" b="1" i="0" u="none" strike="noStrike" kern="1200" cap="all" spc="150" baseline="0">
                <a:solidFill>
                  <a:schemeClr val="tx1">
                    <a:lumMod val="50000"/>
                    <a:lumOff val="50000"/>
                  </a:schemeClr>
                </a:solidFill>
                <a:latin typeface="+mn-lt"/>
                <a:ea typeface="+mn-ea"/>
                <a:cs typeface="+mn-cs"/>
              </a:defRPr>
            </a:pPr>
            <a:r>
              <a:rPr lang="en-US" sz="1200"/>
              <a:t>what you think the VLE IS?</a:t>
            </a:r>
          </a:p>
        </c:rich>
      </c:tx>
      <c:layout>
        <c:manualLayout>
          <c:xMode val="edge"/>
          <c:yMode val="edge"/>
          <c:x val="0.22764078540815311"/>
          <c:y val="5.6084489438820148E-2"/>
        </c:manualLayout>
      </c:layout>
      <c:overlay val="0"/>
      <c:spPr>
        <a:noFill/>
        <a:ln>
          <a:noFill/>
        </a:ln>
        <a:effectLst/>
      </c:spPr>
      <c:txPr>
        <a:bodyPr rot="0" spcFirstLastPara="1" vertOverflow="ellipsis" vert="horz" wrap="square" anchor="ctr" anchorCtr="1"/>
        <a:lstStyle/>
        <a:p>
          <a:pPr>
            <a:defRPr sz="1200" b="1" i="0" u="none" strike="noStrike" kern="1200" cap="all" spc="150" baseline="0">
              <a:solidFill>
                <a:schemeClr val="tx1">
                  <a:lumMod val="50000"/>
                  <a:lumOff val="50000"/>
                </a:schemeClr>
              </a:solidFill>
              <a:latin typeface="+mn-lt"/>
              <a:ea typeface="+mn-ea"/>
              <a:cs typeface="+mn-cs"/>
            </a:defRPr>
          </a:pPr>
          <a:endParaRPr lang="en-US"/>
        </a:p>
      </c:txPr>
    </c:title>
    <c:autoTitleDeleted val="0"/>
    <c:plotArea>
      <c:layout>
        <c:manualLayout>
          <c:layoutTarget val="inner"/>
          <c:xMode val="edge"/>
          <c:yMode val="edge"/>
          <c:x val="0.40261111111111109"/>
          <c:y val="0.21747703412073491"/>
          <c:w val="0.5605"/>
          <c:h val="0.69827172645086033"/>
        </c:manualLayout>
      </c:layout>
      <c:barChart>
        <c:barDir val="bar"/>
        <c:grouping val="clustered"/>
        <c:varyColors val="0"/>
        <c:ser>
          <c:idx val="0"/>
          <c:order val="0"/>
          <c:spPr>
            <a:pattFill prst="narVert">
              <a:fgClr>
                <a:schemeClr val="accent1"/>
              </a:fgClr>
              <a:bgClr>
                <a:schemeClr val="accent1">
                  <a:lumMod val="20000"/>
                  <a:lumOff val="80000"/>
                </a:schemeClr>
              </a:bgClr>
            </a:pattFill>
            <a:ln>
              <a:noFill/>
            </a:ln>
            <a:effectLst>
              <a:innerShdw blurRad="114300">
                <a:schemeClr val="accent1"/>
              </a:innerShdw>
            </a:effectLst>
          </c:spPr>
          <c:invertIfNegative val="0"/>
          <c:dLbls>
            <c:delete val="1"/>
          </c:dLbls>
          <c:cat>
            <c:strRef>
              <c:f>Sheet1!$A$44:$A$49</c:f>
              <c:strCache>
                <c:ptCount val="6"/>
                <c:pt idx="0">
                  <c:v>Flexibility</c:v>
                </c:pt>
                <c:pt idx="1">
                  <c:v>Independent</c:v>
                </c:pt>
                <c:pt idx="2">
                  <c:v>Safe, less travelling</c:v>
                </c:pt>
                <c:pt idx="3">
                  <c:v>Easier</c:v>
                </c:pt>
                <c:pt idx="4">
                  <c:v>Convenient</c:v>
                </c:pt>
                <c:pt idx="5">
                  <c:v>Does not prefer VLE </c:v>
                </c:pt>
              </c:strCache>
            </c:strRef>
          </c:cat>
          <c:val>
            <c:numRef>
              <c:f>Sheet1!$B$44:$B$49</c:f>
              <c:numCache>
                <c:formatCode>General</c:formatCode>
                <c:ptCount val="6"/>
                <c:pt idx="0">
                  <c:v>2</c:v>
                </c:pt>
                <c:pt idx="1">
                  <c:v>1</c:v>
                </c:pt>
                <c:pt idx="2">
                  <c:v>1</c:v>
                </c:pt>
                <c:pt idx="3">
                  <c:v>1</c:v>
                </c:pt>
                <c:pt idx="4">
                  <c:v>1</c:v>
                </c:pt>
                <c:pt idx="5">
                  <c:v>9</c:v>
                </c:pt>
              </c:numCache>
            </c:numRef>
          </c:val>
          <c:extLst>
            <c:ext xmlns:c16="http://schemas.microsoft.com/office/drawing/2014/chart" uri="{C3380CC4-5D6E-409C-BE32-E72D297353CC}">
              <c16:uniqueId val="{00000000-A47B-444A-B44D-4764964BB010}"/>
            </c:ext>
          </c:extLst>
        </c:ser>
        <c:dLbls>
          <c:dLblPos val="inEnd"/>
          <c:showLegendKey val="0"/>
          <c:showVal val="1"/>
          <c:showCatName val="0"/>
          <c:showSerName val="0"/>
          <c:showPercent val="0"/>
          <c:showBubbleSize val="0"/>
        </c:dLbls>
        <c:gapWidth val="227"/>
        <c:overlap val="-48"/>
        <c:axId val="151345800"/>
        <c:axId val="151347768"/>
      </c:barChart>
      <c:catAx>
        <c:axId val="151345800"/>
        <c:scaling>
          <c:orientation val="minMax"/>
        </c:scaling>
        <c:delete val="0"/>
        <c:axPos val="l"/>
        <c:numFmt formatCode="General" sourceLinked="1"/>
        <c:majorTickMark val="none"/>
        <c:minorTickMark val="none"/>
        <c:tickLblPos val="nextTo"/>
        <c:spPr>
          <a:noFill/>
          <a:ln w="19050"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1" u="none" strike="noStrike" kern="1200" baseline="0">
                <a:solidFill>
                  <a:schemeClr val="tx1">
                    <a:lumMod val="65000"/>
                    <a:lumOff val="35000"/>
                  </a:schemeClr>
                </a:solidFill>
                <a:latin typeface="+mn-lt"/>
                <a:ea typeface="+mn-ea"/>
                <a:cs typeface="+mn-cs"/>
              </a:defRPr>
            </a:pPr>
            <a:endParaRPr lang="en-US"/>
          </a:p>
        </c:txPr>
        <c:crossAx val="151347768"/>
        <c:crosses val="autoZero"/>
        <c:auto val="1"/>
        <c:lblAlgn val="ctr"/>
        <c:lblOffset val="100"/>
        <c:noMultiLvlLbl val="0"/>
      </c:catAx>
      <c:valAx>
        <c:axId val="151347768"/>
        <c:scaling>
          <c:orientation val="minMax"/>
        </c:scaling>
        <c:delete val="0"/>
        <c:axPos val="b"/>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51345800"/>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3"/>
    </mc:Choice>
    <mc:Fallback>
      <c:style val="3"/>
    </mc:Fallback>
  </mc:AlternateContent>
  <c:chart>
    <c:title>
      <c:tx>
        <c:rich>
          <a:bodyPr rot="0" spcFirstLastPara="1" vertOverflow="ellipsis" vert="horz" wrap="square" anchor="ctr" anchorCtr="1"/>
          <a:lstStyle/>
          <a:p>
            <a:pPr>
              <a:defRPr sz="1200" b="1" i="0" u="none" strike="noStrike" kern="1200" cap="all" spc="150" baseline="0">
                <a:solidFill>
                  <a:schemeClr val="tx1">
                    <a:lumMod val="50000"/>
                    <a:lumOff val="50000"/>
                  </a:schemeClr>
                </a:solidFill>
                <a:latin typeface="+mn-lt"/>
                <a:ea typeface="+mn-ea"/>
                <a:cs typeface="+mn-cs"/>
              </a:defRPr>
            </a:pPr>
            <a:r>
              <a:rPr lang="en-US" sz="1200"/>
              <a:t>what you think the VLE IS?</a:t>
            </a:r>
          </a:p>
        </c:rich>
      </c:tx>
      <c:layout>
        <c:manualLayout>
          <c:xMode val="edge"/>
          <c:yMode val="edge"/>
          <c:x val="0.22764078540815311"/>
          <c:y val="5.6084489438820148E-2"/>
        </c:manualLayout>
      </c:layout>
      <c:overlay val="0"/>
      <c:spPr>
        <a:noFill/>
        <a:ln>
          <a:noFill/>
        </a:ln>
        <a:effectLst/>
      </c:spPr>
      <c:txPr>
        <a:bodyPr rot="0" spcFirstLastPara="1" vertOverflow="ellipsis" vert="horz" wrap="square" anchor="ctr" anchorCtr="1"/>
        <a:lstStyle/>
        <a:p>
          <a:pPr>
            <a:defRPr sz="1200" b="1" i="0" u="none" strike="noStrike" kern="1200" cap="all" spc="150" baseline="0">
              <a:solidFill>
                <a:schemeClr val="tx1">
                  <a:lumMod val="50000"/>
                  <a:lumOff val="50000"/>
                </a:schemeClr>
              </a:solidFill>
              <a:latin typeface="+mn-lt"/>
              <a:ea typeface="+mn-ea"/>
              <a:cs typeface="+mn-cs"/>
            </a:defRPr>
          </a:pPr>
          <a:endParaRPr lang="en-US"/>
        </a:p>
      </c:txPr>
    </c:title>
    <c:autoTitleDeleted val="0"/>
    <c:plotArea>
      <c:layout>
        <c:manualLayout>
          <c:layoutTarget val="inner"/>
          <c:xMode val="edge"/>
          <c:yMode val="edge"/>
          <c:x val="0.40261111111111109"/>
          <c:y val="0.21747703412073491"/>
          <c:w val="0.5605"/>
          <c:h val="0.69827172645086033"/>
        </c:manualLayout>
      </c:layout>
      <c:barChart>
        <c:barDir val="bar"/>
        <c:grouping val="clustered"/>
        <c:varyColors val="0"/>
        <c:ser>
          <c:idx val="0"/>
          <c:order val="0"/>
          <c:spPr>
            <a:pattFill prst="narVert">
              <a:fgClr>
                <a:schemeClr val="accent1"/>
              </a:fgClr>
              <a:bgClr>
                <a:schemeClr val="accent1">
                  <a:lumMod val="20000"/>
                  <a:lumOff val="80000"/>
                </a:schemeClr>
              </a:bgClr>
            </a:pattFill>
            <a:ln>
              <a:noFill/>
            </a:ln>
            <a:effectLst>
              <a:innerShdw blurRad="114300">
                <a:schemeClr val="accent1"/>
              </a:innerShdw>
            </a:effectLst>
          </c:spPr>
          <c:invertIfNegative val="0"/>
          <c:dLbls>
            <c:delete val="1"/>
          </c:dLbls>
          <c:cat>
            <c:strRef>
              <c:f>Sheet1!$A$66:$A$69</c:f>
              <c:strCache>
                <c:ptCount val="4"/>
                <c:pt idx="0">
                  <c:v>Time flexibility</c:v>
                </c:pt>
                <c:pt idx="1">
                  <c:v>Posibility of abroad learning</c:v>
                </c:pt>
                <c:pt idx="2">
                  <c:v>Safe learning</c:v>
                </c:pt>
                <c:pt idx="3">
                  <c:v>Cheaper</c:v>
                </c:pt>
              </c:strCache>
            </c:strRef>
          </c:cat>
          <c:val>
            <c:numRef>
              <c:f>Sheet1!$B$66:$B$69</c:f>
              <c:numCache>
                <c:formatCode>General</c:formatCode>
                <c:ptCount val="4"/>
                <c:pt idx="0">
                  <c:v>8</c:v>
                </c:pt>
                <c:pt idx="1">
                  <c:v>6</c:v>
                </c:pt>
                <c:pt idx="2">
                  <c:v>0</c:v>
                </c:pt>
                <c:pt idx="3">
                  <c:v>1</c:v>
                </c:pt>
              </c:numCache>
            </c:numRef>
          </c:val>
          <c:extLst>
            <c:ext xmlns:c16="http://schemas.microsoft.com/office/drawing/2014/chart" uri="{C3380CC4-5D6E-409C-BE32-E72D297353CC}">
              <c16:uniqueId val="{00000000-FC79-4279-B647-3E92D3405E24}"/>
            </c:ext>
          </c:extLst>
        </c:ser>
        <c:dLbls>
          <c:dLblPos val="inEnd"/>
          <c:showLegendKey val="0"/>
          <c:showVal val="1"/>
          <c:showCatName val="0"/>
          <c:showSerName val="0"/>
          <c:showPercent val="0"/>
          <c:showBubbleSize val="0"/>
        </c:dLbls>
        <c:gapWidth val="227"/>
        <c:overlap val="-48"/>
        <c:axId val="151345800"/>
        <c:axId val="151347768"/>
      </c:barChart>
      <c:catAx>
        <c:axId val="151345800"/>
        <c:scaling>
          <c:orientation val="minMax"/>
        </c:scaling>
        <c:delete val="0"/>
        <c:axPos val="l"/>
        <c:numFmt formatCode="General" sourceLinked="1"/>
        <c:majorTickMark val="none"/>
        <c:minorTickMark val="none"/>
        <c:tickLblPos val="nextTo"/>
        <c:spPr>
          <a:noFill/>
          <a:ln w="19050"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1" u="none" strike="noStrike" kern="1200" baseline="0">
                <a:solidFill>
                  <a:schemeClr val="tx1">
                    <a:lumMod val="65000"/>
                    <a:lumOff val="35000"/>
                  </a:schemeClr>
                </a:solidFill>
                <a:latin typeface="+mn-lt"/>
                <a:ea typeface="+mn-ea"/>
                <a:cs typeface="+mn-cs"/>
              </a:defRPr>
            </a:pPr>
            <a:endParaRPr lang="en-US"/>
          </a:p>
        </c:txPr>
        <c:crossAx val="151347768"/>
        <c:crosses val="autoZero"/>
        <c:auto val="1"/>
        <c:lblAlgn val="ctr"/>
        <c:lblOffset val="100"/>
        <c:noMultiLvlLbl val="0"/>
      </c:catAx>
      <c:valAx>
        <c:axId val="151347768"/>
        <c:scaling>
          <c:orientation val="minMax"/>
        </c:scaling>
        <c:delete val="0"/>
        <c:axPos val="b"/>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51345800"/>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3"/>
    </mc:Choice>
    <mc:Fallback>
      <c:style val="3"/>
    </mc:Fallback>
  </mc:AlternateContent>
  <c:chart>
    <c:title>
      <c:tx>
        <c:rich>
          <a:bodyPr rot="0" spcFirstLastPara="1" vertOverflow="ellipsis" vert="horz" wrap="square" anchor="ctr" anchorCtr="1"/>
          <a:lstStyle/>
          <a:p>
            <a:pPr>
              <a:defRPr sz="1200" b="1" i="0" u="none" strike="noStrike" kern="1200" baseline="0">
                <a:solidFill>
                  <a:schemeClr val="tx1">
                    <a:lumMod val="65000"/>
                    <a:lumOff val="35000"/>
                  </a:schemeClr>
                </a:solidFill>
                <a:latin typeface="+mn-lt"/>
                <a:ea typeface="+mn-ea"/>
                <a:cs typeface="+mn-cs"/>
              </a:defRPr>
            </a:pPr>
            <a:r>
              <a:rPr lang="en-US" sz="1200"/>
              <a:t>How useful is the platform?</a:t>
            </a:r>
          </a:p>
        </c:rich>
      </c:tx>
      <c:overlay val="0"/>
      <c:spPr>
        <a:noFill/>
        <a:ln>
          <a:noFill/>
        </a:ln>
        <a:effectLst/>
      </c:spPr>
      <c:txPr>
        <a:bodyPr rot="0" spcFirstLastPara="1" vertOverflow="ellipsis" vert="horz" wrap="square" anchor="ctr" anchorCtr="1"/>
        <a:lstStyle/>
        <a:p>
          <a:pPr>
            <a:defRPr sz="1200" b="1" i="0" u="none" strike="noStrike" kern="120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v>1 - 10 Scale</c:v>
          </c:tx>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val>
            <c:numRef>
              <c:f>Sheet1!$B$86:$B$95</c:f>
              <c:numCache>
                <c:formatCode>General</c:formatCode>
                <c:ptCount val="10"/>
                <c:pt idx="0">
                  <c:v>0</c:v>
                </c:pt>
                <c:pt idx="1">
                  <c:v>0</c:v>
                </c:pt>
                <c:pt idx="2">
                  <c:v>0</c:v>
                </c:pt>
                <c:pt idx="3">
                  <c:v>0</c:v>
                </c:pt>
                <c:pt idx="4">
                  <c:v>4</c:v>
                </c:pt>
                <c:pt idx="5">
                  <c:v>2</c:v>
                </c:pt>
                <c:pt idx="6">
                  <c:v>2</c:v>
                </c:pt>
                <c:pt idx="7">
                  <c:v>5</c:v>
                </c:pt>
                <c:pt idx="8">
                  <c:v>2</c:v>
                </c:pt>
                <c:pt idx="9">
                  <c:v>0</c:v>
                </c:pt>
              </c:numCache>
            </c:numRef>
          </c:val>
          <c:extLst>
            <c:ext xmlns:c16="http://schemas.microsoft.com/office/drawing/2014/chart" uri="{C3380CC4-5D6E-409C-BE32-E72D297353CC}">
              <c16:uniqueId val="{00000000-7CF5-4C8E-93A4-4949B22DAE24}"/>
            </c:ext>
          </c:extLst>
        </c:ser>
        <c:dLbls>
          <c:showLegendKey val="0"/>
          <c:showVal val="0"/>
          <c:showCatName val="0"/>
          <c:showSerName val="0"/>
          <c:showPercent val="0"/>
          <c:showBubbleSize val="0"/>
        </c:dLbls>
        <c:gapWidth val="100"/>
        <c:overlap val="-24"/>
        <c:axId val="707011088"/>
        <c:axId val="707007808"/>
      </c:barChart>
      <c:catAx>
        <c:axId val="707011088"/>
        <c:scaling>
          <c:orientation val="minMax"/>
        </c:scaling>
        <c:delete val="0"/>
        <c:axPos val="b"/>
        <c:title>
          <c:tx>
            <c:rich>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r>
                  <a:rPr lang="en-US"/>
                  <a:t>Scale of 1 to 10</a:t>
                </a:r>
              </a:p>
            </c:rich>
          </c:tx>
          <c:layout>
            <c:manualLayout>
              <c:xMode val="edge"/>
              <c:yMode val="edge"/>
              <c:x val="0.38887975183034512"/>
              <c:y val="0.84573931834099436"/>
            </c:manualLayout>
          </c:layou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12700"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07007808"/>
        <c:crosses val="autoZero"/>
        <c:auto val="1"/>
        <c:lblAlgn val="ctr"/>
        <c:lblOffset val="100"/>
        <c:noMultiLvlLbl val="0"/>
      </c:catAx>
      <c:valAx>
        <c:axId val="707007808"/>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r>
                  <a:rPr lang="en-US"/>
                  <a:t>Number of students</a:t>
                </a:r>
              </a:p>
            </c:rich>
          </c:tx>
          <c:overlay val="0"/>
          <c:spPr>
            <a:noFill/>
            <a:ln>
              <a:noFill/>
            </a:ln>
            <a:effectLst/>
          </c:spPr>
          <c:txPr>
            <a:bodyPr rot="-54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07011088"/>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100" b="1" i="0" u="none" strike="noStrike" kern="1200" cap="all" baseline="0">
                <a:solidFill>
                  <a:schemeClr val="tx1">
                    <a:lumMod val="65000"/>
                    <a:lumOff val="35000"/>
                  </a:schemeClr>
                </a:solidFill>
                <a:latin typeface="+mn-lt"/>
                <a:ea typeface="+mn-ea"/>
                <a:cs typeface="+mn-cs"/>
              </a:defRPr>
            </a:pPr>
            <a:r>
              <a:rPr lang="en-US" sz="1100"/>
              <a:t>Are you satisfied with moodle?</a:t>
            </a:r>
          </a:p>
        </c:rich>
      </c:tx>
      <c:layout>
        <c:manualLayout>
          <c:xMode val="edge"/>
          <c:yMode val="edge"/>
          <c:x val="0.1283468162370115"/>
          <c:y val="5.7028281103375773E-2"/>
        </c:manualLayout>
      </c:layout>
      <c:overlay val="0"/>
      <c:spPr>
        <a:noFill/>
        <a:ln>
          <a:noFill/>
        </a:ln>
        <a:effectLst/>
      </c:spPr>
      <c:txPr>
        <a:bodyPr rot="0" spcFirstLastPara="1" vertOverflow="ellipsis" vert="horz" wrap="square" anchor="ctr" anchorCtr="1"/>
        <a:lstStyle/>
        <a:p>
          <a:pPr>
            <a:defRPr sz="1100" b="1" i="0" u="none" strike="noStrike" kern="1200" cap="all"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dPt>
            <c:idx val="0"/>
            <c:bubble3D val="0"/>
            <c:spPr>
              <a:solidFill>
                <a:schemeClr val="accent1"/>
              </a:solidFill>
              <a:ln>
                <a:noFill/>
              </a:ln>
              <a:effectLst>
                <a:outerShdw blurRad="63500" sx="102000" sy="102000" algn="ctr" rotWithShape="0">
                  <a:prstClr val="black">
                    <a:alpha val="20000"/>
                  </a:prstClr>
                </a:outerShdw>
              </a:effectLst>
            </c:spPr>
            <c:extLst>
              <c:ext xmlns:c16="http://schemas.microsoft.com/office/drawing/2014/chart" uri="{C3380CC4-5D6E-409C-BE32-E72D297353CC}">
                <c16:uniqueId val="{00000001-11B2-4168-97B4-08CAB6122E87}"/>
              </c:ext>
            </c:extLst>
          </c:dPt>
          <c:dPt>
            <c:idx val="1"/>
            <c:bubble3D val="0"/>
            <c:spPr>
              <a:solidFill>
                <a:schemeClr val="accent2"/>
              </a:solidFill>
              <a:ln>
                <a:noFill/>
              </a:ln>
              <a:effectLst>
                <a:outerShdw blurRad="63500" sx="102000" sy="102000" algn="ctr" rotWithShape="0">
                  <a:prstClr val="black">
                    <a:alpha val="20000"/>
                  </a:prstClr>
                </a:outerShdw>
              </a:effectLst>
            </c:spPr>
            <c:extLst>
              <c:ext xmlns:c16="http://schemas.microsoft.com/office/drawing/2014/chart" uri="{C3380CC4-5D6E-409C-BE32-E72D297353CC}">
                <c16:uniqueId val="{00000003-11B2-4168-97B4-08CAB6122E87}"/>
              </c:ext>
            </c:extLst>
          </c:dPt>
          <c:dLbls>
            <c:dLbl>
              <c:idx val="0"/>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1">
                          <a:shade val="76000"/>
                        </a:schemeClr>
                      </a:solidFill>
                      <a:latin typeface="+mn-lt"/>
                      <a:ea typeface="+mn-ea"/>
                      <a:cs typeface="+mn-cs"/>
                    </a:defRPr>
                  </a:pPr>
                  <a:endParaRPr lang="en-US"/>
                </a:p>
              </c:txPr>
              <c:dLblPos val="outEnd"/>
              <c:showLegendKey val="0"/>
              <c:showVal val="0"/>
              <c:showCatName val="0"/>
              <c:showSerName val="0"/>
              <c:showPercent val="1"/>
              <c:showBubbleSize val="0"/>
              <c:extLst>
                <c:ext xmlns:c16="http://schemas.microsoft.com/office/drawing/2014/chart" uri="{C3380CC4-5D6E-409C-BE32-E72D297353CC}">
                  <c16:uniqueId val="{00000001-11B2-4168-97B4-08CAB6122E87}"/>
                </c:ext>
              </c:extLst>
            </c:dLbl>
            <c:dLbl>
              <c:idx val="1"/>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1">
                          <a:tint val="77000"/>
                        </a:schemeClr>
                      </a:solidFill>
                      <a:latin typeface="+mn-lt"/>
                      <a:ea typeface="+mn-ea"/>
                      <a:cs typeface="+mn-cs"/>
                    </a:defRPr>
                  </a:pPr>
                  <a:endParaRPr lang="en-US"/>
                </a:p>
              </c:txPr>
              <c:dLblPos val="outEnd"/>
              <c:showLegendKey val="0"/>
              <c:showVal val="0"/>
              <c:showCatName val="0"/>
              <c:showSerName val="0"/>
              <c:showPercent val="1"/>
              <c:showBubbleSize val="0"/>
              <c:extLst>
                <c:ext xmlns:c16="http://schemas.microsoft.com/office/drawing/2014/chart" uri="{C3380CC4-5D6E-409C-BE32-E72D297353CC}">
                  <c16:uniqueId val="{00000003-11B2-4168-97B4-08CAB6122E87}"/>
                </c:ext>
              </c:extLst>
            </c:dLbl>
            <c:spPr>
              <a:noFill/>
              <a:ln>
                <a:noFill/>
              </a:ln>
              <a:effectLst/>
            </c:spPr>
            <c:dLblPos val="outEnd"/>
            <c:showLegendKey val="0"/>
            <c:showVal val="0"/>
            <c:showCatName val="0"/>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Sheet1!$A$112:$A$113</c:f>
              <c:strCache>
                <c:ptCount val="2"/>
                <c:pt idx="0">
                  <c:v>Yes</c:v>
                </c:pt>
                <c:pt idx="1">
                  <c:v>No</c:v>
                </c:pt>
              </c:strCache>
            </c:strRef>
          </c:cat>
          <c:val>
            <c:numRef>
              <c:f>Sheet1!$B$112:$B$113</c:f>
              <c:numCache>
                <c:formatCode>General</c:formatCode>
                <c:ptCount val="2"/>
                <c:pt idx="0">
                  <c:v>13</c:v>
                </c:pt>
                <c:pt idx="1">
                  <c:v>2</c:v>
                </c:pt>
              </c:numCache>
            </c:numRef>
          </c:val>
          <c:extLst>
            <c:ext xmlns:c16="http://schemas.microsoft.com/office/drawing/2014/chart" uri="{C3380CC4-5D6E-409C-BE32-E72D297353CC}">
              <c16:uniqueId val="{00000004-11B2-4168-97B4-08CAB6122E87}"/>
            </c:ext>
          </c:extLst>
        </c:ser>
        <c:dLbls>
          <c:dLblPos val="outEnd"/>
          <c:showLegendKey val="0"/>
          <c:showVal val="0"/>
          <c:showCatName val="0"/>
          <c:showSerName val="0"/>
          <c:showPercent val="1"/>
          <c:showBubbleSize val="0"/>
          <c:showLeaderLines val="1"/>
        </c:dLbls>
        <c:firstSliceAng val="0"/>
      </c:pieChart>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3"/>
    </mc:Choice>
    <mc:Fallback>
      <c:style val="3"/>
    </mc:Fallback>
  </mc:AlternateContent>
  <c:chart>
    <c:title>
      <c:tx>
        <c:rich>
          <a:bodyPr rot="0" spcFirstLastPara="1" vertOverflow="ellipsis" vert="horz" wrap="square" anchor="ctr" anchorCtr="1"/>
          <a:lstStyle/>
          <a:p>
            <a:pPr>
              <a:defRPr sz="1200" b="1" i="0" u="none" strike="noStrike" kern="1200" cap="all" spc="150" baseline="0">
                <a:solidFill>
                  <a:schemeClr val="tx1">
                    <a:lumMod val="50000"/>
                    <a:lumOff val="50000"/>
                  </a:schemeClr>
                </a:solidFill>
                <a:latin typeface="+mn-lt"/>
                <a:ea typeface="+mn-ea"/>
                <a:cs typeface="+mn-cs"/>
              </a:defRPr>
            </a:pPr>
            <a:r>
              <a:rPr lang="en-US" sz="1200"/>
              <a:t>How difficult is Moodle?</a:t>
            </a:r>
          </a:p>
        </c:rich>
      </c:tx>
      <c:layout>
        <c:manualLayout>
          <c:xMode val="edge"/>
          <c:yMode val="edge"/>
          <c:x val="8.7564102564102575E-2"/>
          <c:y val="5.608458233106936E-2"/>
        </c:manualLayout>
      </c:layout>
      <c:overlay val="0"/>
      <c:spPr>
        <a:noFill/>
        <a:ln>
          <a:noFill/>
        </a:ln>
        <a:effectLst/>
      </c:spPr>
      <c:txPr>
        <a:bodyPr rot="0" spcFirstLastPara="1" vertOverflow="ellipsis" vert="horz" wrap="square" anchor="ctr" anchorCtr="1"/>
        <a:lstStyle/>
        <a:p>
          <a:pPr>
            <a:defRPr sz="1200" b="1" i="0" u="none" strike="noStrike" kern="1200" cap="all" spc="150" baseline="0">
              <a:solidFill>
                <a:schemeClr val="tx1">
                  <a:lumMod val="50000"/>
                  <a:lumOff val="50000"/>
                </a:schemeClr>
              </a:solidFill>
              <a:latin typeface="+mn-lt"/>
              <a:ea typeface="+mn-ea"/>
              <a:cs typeface="+mn-cs"/>
            </a:defRPr>
          </a:pPr>
          <a:endParaRPr lang="en-US"/>
        </a:p>
      </c:txPr>
    </c:title>
    <c:autoTitleDeleted val="0"/>
    <c:plotArea>
      <c:layout>
        <c:manualLayout>
          <c:layoutTarget val="inner"/>
          <c:xMode val="edge"/>
          <c:yMode val="edge"/>
          <c:x val="0.40261111111111109"/>
          <c:y val="0.21747703412073491"/>
          <c:w val="0.5605"/>
          <c:h val="0.69827172645086033"/>
        </c:manualLayout>
      </c:layout>
      <c:barChart>
        <c:barDir val="bar"/>
        <c:grouping val="clustered"/>
        <c:varyColors val="0"/>
        <c:ser>
          <c:idx val="0"/>
          <c:order val="0"/>
          <c:spPr>
            <a:pattFill prst="narVert">
              <a:fgClr>
                <a:schemeClr val="accent1"/>
              </a:fgClr>
              <a:bgClr>
                <a:schemeClr val="accent1">
                  <a:lumMod val="20000"/>
                  <a:lumOff val="80000"/>
                </a:schemeClr>
              </a:bgClr>
            </a:pattFill>
            <a:ln>
              <a:noFill/>
            </a:ln>
            <a:effectLst>
              <a:innerShdw blurRad="114300">
                <a:schemeClr val="accent1"/>
              </a:innerShdw>
            </a:effectLst>
          </c:spPr>
          <c:invertIfNegative val="0"/>
          <c:dLbls>
            <c:delete val="1"/>
          </c:dLbls>
          <c:cat>
            <c:strRef>
              <c:f>Sheet1!$A$131:$A$135</c:f>
              <c:strCache>
                <c:ptCount val="5"/>
                <c:pt idx="0">
                  <c:v>Very difficult</c:v>
                </c:pt>
                <c:pt idx="1">
                  <c:v>Somewhat difficult</c:v>
                </c:pt>
                <c:pt idx="2">
                  <c:v>Neither</c:v>
                </c:pt>
                <c:pt idx="3">
                  <c:v>Somewhat easy</c:v>
                </c:pt>
                <c:pt idx="4">
                  <c:v>Easy</c:v>
                </c:pt>
              </c:strCache>
            </c:strRef>
          </c:cat>
          <c:val>
            <c:numRef>
              <c:f>Sheet1!$B$131:$B$135</c:f>
              <c:numCache>
                <c:formatCode>General</c:formatCode>
                <c:ptCount val="5"/>
                <c:pt idx="0">
                  <c:v>0</c:v>
                </c:pt>
                <c:pt idx="1">
                  <c:v>3</c:v>
                </c:pt>
                <c:pt idx="2">
                  <c:v>3</c:v>
                </c:pt>
                <c:pt idx="3">
                  <c:v>6</c:v>
                </c:pt>
                <c:pt idx="4">
                  <c:v>3</c:v>
                </c:pt>
              </c:numCache>
            </c:numRef>
          </c:val>
          <c:extLst>
            <c:ext xmlns:c16="http://schemas.microsoft.com/office/drawing/2014/chart" uri="{C3380CC4-5D6E-409C-BE32-E72D297353CC}">
              <c16:uniqueId val="{00000000-DD84-402A-9134-5FC0AAF3A530}"/>
            </c:ext>
          </c:extLst>
        </c:ser>
        <c:dLbls>
          <c:dLblPos val="inEnd"/>
          <c:showLegendKey val="0"/>
          <c:showVal val="1"/>
          <c:showCatName val="0"/>
          <c:showSerName val="0"/>
          <c:showPercent val="0"/>
          <c:showBubbleSize val="0"/>
        </c:dLbls>
        <c:gapWidth val="227"/>
        <c:overlap val="-48"/>
        <c:axId val="151345800"/>
        <c:axId val="151347768"/>
      </c:barChart>
      <c:catAx>
        <c:axId val="151345800"/>
        <c:scaling>
          <c:orientation val="minMax"/>
        </c:scaling>
        <c:delete val="0"/>
        <c:axPos val="l"/>
        <c:numFmt formatCode="General" sourceLinked="1"/>
        <c:majorTickMark val="none"/>
        <c:minorTickMark val="none"/>
        <c:tickLblPos val="nextTo"/>
        <c:spPr>
          <a:noFill/>
          <a:ln w="19050"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1" u="none" strike="noStrike" kern="1200" baseline="0">
                <a:solidFill>
                  <a:schemeClr val="tx1">
                    <a:lumMod val="65000"/>
                    <a:lumOff val="35000"/>
                  </a:schemeClr>
                </a:solidFill>
                <a:latin typeface="+mn-lt"/>
                <a:ea typeface="+mn-ea"/>
                <a:cs typeface="+mn-cs"/>
              </a:defRPr>
            </a:pPr>
            <a:endParaRPr lang="en-US"/>
          </a:p>
        </c:txPr>
        <c:crossAx val="151347768"/>
        <c:crosses val="autoZero"/>
        <c:auto val="1"/>
        <c:lblAlgn val="ctr"/>
        <c:lblOffset val="100"/>
        <c:noMultiLvlLbl val="0"/>
      </c:catAx>
      <c:valAx>
        <c:axId val="151347768"/>
        <c:scaling>
          <c:orientation val="minMax"/>
        </c:scaling>
        <c:delete val="0"/>
        <c:axPos val="b"/>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51345800"/>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withinLinear" id="14">
  <a:schemeClr val="accent1"/>
</cs:colorStyle>
</file>

<file path=word/charts/colors5.xml><?xml version="1.0" encoding="utf-8"?>
<cs:colorStyle xmlns:cs="http://schemas.microsoft.com/office/drawing/2012/chartStyle" xmlns:a="http://schemas.openxmlformats.org/drawingml/2006/main" meth="withinLinear" id="14">
  <a:schemeClr val="accent1"/>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7.xml><?xml version="1.0" encoding="utf-8"?>
<cs:colorStyle xmlns:cs="http://schemas.microsoft.com/office/drawing/2012/chartStyle" xmlns:a="http://schemas.openxmlformats.org/drawingml/2006/main" meth="withinLinear" id="14">
  <a:schemeClr val="accent1"/>
</cs:colorStyle>
</file>

<file path=word/charts/style1.xml><?xml version="1.0" encoding="utf-8"?>
<cs:chartStyle xmlns:cs="http://schemas.microsoft.com/office/drawing/2012/chartStyle" xmlns:a="http://schemas.openxmlformats.org/drawingml/2006/main" id="259">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cs:styleClr val="auto"/>
    </cs:fontRef>
    <cs:defRPr sz="1000" b="1" i="0" u="none" strike="noStrike" kern="1200" spc="0" baseline="0"/>
  </cs:dataLabel>
  <cs:dataLabelCallout>
    <cs:lnRef idx="0">
      <cs:styleClr val="auto"/>
    </cs:lnRef>
    <cs:fillRef idx="0"/>
    <cs:effectRef idx="0"/>
    <cs:fontRef idx="minor">
      <cs:styleClr val="auto"/>
    </cs:fontRef>
    <cs:spPr>
      <a:solidFill>
        <a:schemeClr val="lt1"/>
      </a:solidFill>
      <a:ln>
        <a:solidFill>
          <a:schemeClr val="phClr"/>
        </a:solidFill>
      </a:ln>
    </cs:spPr>
    <cs:defRPr sz="1000" b="1"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635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88900" sx="102000" sy="102000" algn="ctr" rotWithShape="0">
          <a:prstClr val="black">
            <a:alpha val="10000"/>
          </a:prstClr>
        </a:outerShdw>
      </a:effectLst>
      <a:scene3d>
        <a:camera prst="orthographicFront"/>
        <a:lightRig rig="threePt" dir="t"/>
      </a:scene3d>
      <a:sp3d>
        <a:bevelT w="127000" h="127000"/>
        <a:bevelB w="127000" h="127000"/>
      </a:sp3d>
    </cs:spPr>
  </cs:dataPoint3D>
  <cs:dataPointLine>
    <cs:lnRef idx="0">
      <cs:styleClr val="auto"/>
    </cs:lnRef>
    <cs:fillRef idx="0"/>
    <cs:effectRef idx="0"/>
    <cs:fontRef idx="minor">
      <a:schemeClr val="dk1"/>
    </cs:fontRef>
    <cs:spPr>
      <a:ln w="28575" cap="rnd">
        <a:solidFill>
          <a:schemeClr val="phClr"/>
        </a:solidFill>
        <a:round/>
      </a:ln>
    </cs:spPr>
  </cs:dataPointLine>
  <cs:dataPointMarker>
    <cs:lnRef idx="0"/>
    <cs:fillRef idx="0">
      <cs:styleClr val="auto"/>
    </cs:fillRef>
    <cs:effectRef idx="0"/>
    <cs:fontRef idx="minor">
      <a:schemeClr val="dk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cap="all" baseline="0"/>
  </cs:title>
  <cs:trendline>
    <cs:lnRef idx="0">
      <cs:styleClr val="auto"/>
    </cs:lnRef>
    <cs:fillRef idx="0"/>
    <cs:effectRef idx="0"/>
    <cs:fontRef idx="minor">
      <a:schemeClr val="tx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59">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cs:styleClr val="auto"/>
    </cs:fontRef>
    <cs:defRPr sz="1000" b="1" i="0" u="none" strike="noStrike" kern="1200" spc="0" baseline="0"/>
  </cs:dataLabel>
  <cs:dataLabelCallout>
    <cs:lnRef idx="0">
      <cs:styleClr val="auto"/>
    </cs:lnRef>
    <cs:fillRef idx="0"/>
    <cs:effectRef idx="0"/>
    <cs:fontRef idx="minor">
      <cs:styleClr val="auto"/>
    </cs:fontRef>
    <cs:spPr>
      <a:solidFill>
        <a:schemeClr val="lt1"/>
      </a:solidFill>
      <a:ln>
        <a:solidFill>
          <a:schemeClr val="phClr"/>
        </a:solidFill>
      </a:ln>
    </cs:spPr>
    <cs:defRPr sz="1000" b="1"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635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88900" sx="102000" sy="102000" algn="ctr" rotWithShape="0">
          <a:prstClr val="black">
            <a:alpha val="10000"/>
          </a:prstClr>
        </a:outerShdw>
      </a:effectLst>
      <a:scene3d>
        <a:camera prst="orthographicFront"/>
        <a:lightRig rig="threePt" dir="t"/>
      </a:scene3d>
      <a:sp3d>
        <a:bevelT w="127000" h="127000"/>
        <a:bevelB w="127000" h="127000"/>
      </a:sp3d>
    </cs:spPr>
  </cs:dataPoint3D>
  <cs:dataPointLine>
    <cs:lnRef idx="0">
      <cs:styleClr val="auto"/>
    </cs:lnRef>
    <cs:fillRef idx="0"/>
    <cs:effectRef idx="0"/>
    <cs:fontRef idx="minor">
      <a:schemeClr val="dk1"/>
    </cs:fontRef>
    <cs:spPr>
      <a:ln w="28575" cap="rnd">
        <a:solidFill>
          <a:schemeClr val="phClr"/>
        </a:solidFill>
        <a:round/>
      </a:ln>
    </cs:spPr>
  </cs:dataPointLine>
  <cs:dataPointMarker>
    <cs:lnRef idx="0"/>
    <cs:fillRef idx="0">
      <cs:styleClr val="auto"/>
    </cs:fillRef>
    <cs:effectRef idx="0"/>
    <cs:fontRef idx="minor">
      <a:schemeClr val="dk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cap="all" baseline="0"/>
  </cs:title>
  <cs:trendline>
    <cs:lnRef idx="0">
      <cs:styleClr val="auto"/>
    </cs:lnRef>
    <cs:fillRef idx="0"/>
    <cs:effectRef idx="0"/>
    <cs:fontRef idx="minor">
      <a:schemeClr val="tx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17">
  <cs:axisTitle>
    <cs:lnRef idx="0"/>
    <cs:fillRef idx="0"/>
    <cs:effectRef idx="0"/>
    <cs:fontRef idx="minor">
      <a:schemeClr val="tx1">
        <a:lumMod val="65000"/>
        <a:lumOff val="35000"/>
      </a:schemeClr>
    </cs:fontRef>
    <cs:defRPr sz="900" b="1" kern="1200"/>
  </cs:axisTitle>
  <cs:categoryAxis>
    <cs:lnRef idx="0"/>
    <cs:fillRef idx="0"/>
    <cs:effectRef idx="0"/>
    <cs:fontRef idx="minor">
      <a:schemeClr val="tx1">
        <a:lumMod val="65000"/>
        <a:lumOff val="35000"/>
      </a:schemeClr>
    </cs:fontRef>
    <cs:spPr>
      <a:ln w="19050"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dk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styleClr val="auto"/>
    </cs:effectRef>
    <cs:fontRef idx="minor">
      <a:schemeClr val="dk1"/>
    </cs:fontRef>
    <cs:spPr>
      <a:pattFill prst="narVert">
        <a:fgClr>
          <a:schemeClr val="phClr"/>
        </a:fgClr>
        <a:bgClr>
          <a:schemeClr val="phClr">
            <a:lumMod val="20000"/>
            <a:lumOff val="80000"/>
          </a:schemeClr>
        </a:bgClr>
      </a:pattFill>
      <a:effectLst>
        <a:innerShdw blurRad="114300">
          <a:schemeClr val="phClr"/>
        </a:innerShdw>
      </a:effectLst>
    </cs:spPr>
  </cs:dataPoint>
  <cs:dataPoint3D>
    <cs:lnRef idx="0"/>
    <cs:fillRef idx="0">
      <cs:styleClr val="auto"/>
    </cs:fillRef>
    <cs:effectRef idx="0"/>
    <cs:fontRef idx="minor">
      <a:schemeClr val="dk1"/>
    </cs:fontRef>
    <cs:spPr>
      <a:pattFill prst="narVert">
        <a:fgClr>
          <a:schemeClr val="phClr"/>
        </a:fgClr>
        <a:bgClr>
          <a:schemeClr val="phClr">
            <a:lumMod val="20000"/>
            <a:lumOff val="80000"/>
          </a:schemeClr>
        </a:bgClr>
      </a:pattFill>
      <a:effectLst>
        <a:innerShdw blurRad="114300">
          <a:schemeClr val="phClr"/>
        </a:innerShdw>
      </a:effectLst>
    </cs:spPr>
  </cs:dataPoint3D>
  <cs:dataPointLine>
    <cs:lnRef idx="0">
      <cs:styleClr val="auto"/>
    </cs:lnRef>
    <cs:fillRef idx="0"/>
    <cs:effectRef idx="0"/>
    <cs:fontRef idx="minor">
      <a:schemeClr val="dk1"/>
    </cs:fontRef>
    <cs:spPr>
      <a:ln w="28575" cap="rnd">
        <a:solidFill>
          <a:schemeClr val="phClr"/>
        </a:solidFill>
        <a:round/>
      </a:ln>
    </cs:spPr>
  </cs:dataPointLine>
  <cs:dataPointMarker>
    <cs:lnRef idx="0"/>
    <cs:fillRef idx="0">
      <cs:styleClr val="auto"/>
    </cs:fillRef>
    <cs:effectRef idx="0"/>
    <cs:fontRef idx="minor">
      <a:schemeClr val="dk1"/>
    </cs:fontRef>
    <cs:spPr>
      <a:solidFill>
        <a:schemeClr val="ph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50000"/>
            <a:lumOff val="50000"/>
          </a:schemeClr>
        </a:solidFill>
      </a:ln>
    </cs:spPr>
  </cs:downBar>
  <cs:dropLine>
    <cs:lnRef idx="0"/>
    <cs:fillRef idx="0"/>
    <cs:effectRef idx="0"/>
    <cs:fontRef idx="minor">
      <a:schemeClr val="dk1"/>
    </cs:fontRef>
    <cs:spPr>
      <a:ln w="9525">
        <a:solidFill>
          <a:schemeClr val="tx1">
            <a:lumMod val="35000"/>
            <a:lumOff val="65000"/>
          </a:schemeClr>
        </a:solidFill>
        <a:round/>
      </a:ln>
    </cs:spPr>
  </cs:dropLine>
  <cs:errorBar>
    <cs:lnRef idx="0"/>
    <cs:fillRef idx="0"/>
    <cs:effectRef idx="0"/>
    <cs:fontRef idx="minor">
      <a:schemeClr val="dk1"/>
    </cs:fontRef>
    <cs:spPr>
      <a:ln w="9525">
        <a:solidFill>
          <a:schemeClr val="tx1">
            <a:lumMod val="50000"/>
            <a:lumOff val="50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a:solidFill>
          <a:schemeClr val="tx1">
            <a:lumMod val="15000"/>
            <a:lumOff val="85000"/>
          </a:schemeClr>
        </a:solidFill>
      </a:ln>
    </cs:spPr>
  </cs:gridlineMajor>
  <cs:gridlineMinor>
    <cs:lnRef idx="0"/>
    <cs:fillRef idx="0"/>
    <cs:effectRef idx="0"/>
    <cs:fontRef idx="minor">
      <a:schemeClr val="dk1"/>
    </cs:fontRef>
    <cs:spPr>
      <a:ln>
        <a:solidFill>
          <a:schemeClr val="tx1">
            <a:lumMod val="5000"/>
            <a:lumOff val="95000"/>
          </a:schemeClr>
        </a:solidFill>
      </a:ln>
    </cs:spPr>
  </cs:gridlineMinor>
  <cs:hiLoLine>
    <cs:lnRef idx="0"/>
    <cs:fillRef idx="0"/>
    <cs:effectRef idx="0"/>
    <cs:fontRef idx="minor">
      <a:schemeClr val="dk1"/>
    </cs:fontRef>
    <cs:spPr>
      <a:ln w="9525">
        <a:solidFill>
          <a:schemeClr val="tx1">
            <a:lumMod val="35000"/>
            <a:lumOff val="65000"/>
          </a:schemeClr>
        </a:solidFill>
        <a:round/>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inor">
      <a:schemeClr val="tx1">
        <a:lumMod val="50000"/>
        <a:lumOff val="50000"/>
      </a:schemeClr>
    </cs:fontRef>
    <cs:defRPr sz="1800" b="1" kern="1200" cap="all" spc="15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50000"/>
            <a:lumOff val="50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dk1"/>
    </cs:fontRef>
  </cs:wall>
</cs:chartStyle>
</file>

<file path=word/charts/style4.xml><?xml version="1.0" encoding="utf-8"?>
<cs:chartStyle xmlns:cs="http://schemas.microsoft.com/office/drawing/2012/chartStyle" xmlns:a="http://schemas.openxmlformats.org/drawingml/2006/main" id="217">
  <cs:axisTitle>
    <cs:lnRef idx="0"/>
    <cs:fillRef idx="0"/>
    <cs:effectRef idx="0"/>
    <cs:fontRef idx="minor">
      <a:schemeClr val="tx1">
        <a:lumMod val="65000"/>
        <a:lumOff val="35000"/>
      </a:schemeClr>
    </cs:fontRef>
    <cs:defRPr sz="900" b="1" kern="1200"/>
  </cs:axisTitle>
  <cs:categoryAxis>
    <cs:lnRef idx="0"/>
    <cs:fillRef idx="0"/>
    <cs:effectRef idx="0"/>
    <cs:fontRef idx="minor">
      <a:schemeClr val="tx1">
        <a:lumMod val="65000"/>
        <a:lumOff val="35000"/>
      </a:schemeClr>
    </cs:fontRef>
    <cs:spPr>
      <a:ln w="19050"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dk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styleClr val="auto"/>
    </cs:effectRef>
    <cs:fontRef idx="minor">
      <a:schemeClr val="dk1"/>
    </cs:fontRef>
    <cs:spPr>
      <a:pattFill prst="narVert">
        <a:fgClr>
          <a:schemeClr val="phClr"/>
        </a:fgClr>
        <a:bgClr>
          <a:schemeClr val="phClr">
            <a:lumMod val="20000"/>
            <a:lumOff val="80000"/>
          </a:schemeClr>
        </a:bgClr>
      </a:pattFill>
      <a:effectLst>
        <a:innerShdw blurRad="114300">
          <a:schemeClr val="phClr"/>
        </a:innerShdw>
      </a:effectLst>
    </cs:spPr>
  </cs:dataPoint>
  <cs:dataPoint3D>
    <cs:lnRef idx="0"/>
    <cs:fillRef idx="0">
      <cs:styleClr val="auto"/>
    </cs:fillRef>
    <cs:effectRef idx="0"/>
    <cs:fontRef idx="minor">
      <a:schemeClr val="dk1"/>
    </cs:fontRef>
    <cs:spPr>
      <a:pattFill prst="narVert">
        <a:fgClr>
          <a:schemeClr val="phClr"/>
        </a:fgClr>
        <a:bgClr>
          <a:schemeClr val="phClr">
            <a:lumMod val="20000"/>
            <a:lumOff val="80000"/>
          </a:schemeClr>
        </a:bgClr>
      </a:pattFill>
      <a:effectLst>
        <a:innerShdw blurRad="114300">
          <a:schemeClr val="phClr"/>
        </a:innerShdw>
      </a:effectLst>
    </cs:spPr>
  </cs:dataPoint3D>
  <cs:dataPointLine>
    <cs:lnRef idx="0">
      <cs:styleClr val="auto"/>
    </cs:lnRef>
    <cs:fillRef idx="0"/>
    <cs:effectRef idx="0"/>
    <cs:fontRef idx="minor">
      <a:schemeClr val="dk1"/>
    </cs:fontRef>
    <cs:spPr>
      <a:ln w="28575" cap="rnd">
        <a:solidFill>
          <a:schemeClr val="phClr"/>
        </a:solidFill>
        <a:round/>
      </a:ln>
    </cs:spPr>
  </cs:dataPointLine>
  <cs:dataPointMarker>
    <cs:lnRef idx="0"/>
    <cs:fillRef idx="0">
      <cs:styleClr val="auto"/>
    </cs:fillRef>
    <cs:effectRef idx="0"/>
    <cs:fontRef idx="minor">
      <a:schemeClr val="dk1"/>
    </cs:fontRef>
    <cs:spPr>
      <a:solidFill>
        <a:schemeClr val="ph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50000"/>
            <a:lumOff val="50000"/>
          </a:schemeClr>
        </a:solidFill>
      </a:ln>
    </cs:spPr>
  </cs:downBar>
  <cs:dropLine>
    <cs:lnRef idx="0"/>
    <cs:fillRef idx="0"/>
    <cs:effectRef idx="0"/>
    <cs:fontRef idx="minor">
      <a:schemeClr val="dk1"/>
    </cs:fontRef>
    <cs:spPr>
      <a:ln w="9525">
        <a:solidFill>
          <a:schemeClr val="tx1">
            <a:lumMod val="35000"/>
            <a:lumOff val="65000"/>
          </a:schemeClr>
        </a:solidFill>
        <a:round/>
      </a:ln>
    </cs:spPr>
  </cs:dropLine>
  <cs:errorBar>
    <cs:lnRef idx="0"/>
    <cs:fillRef idx="0"/>
    <cs:effectRef idx="0"/>
    <cs:fontRef idx="minor">
      <a:schemeClr val="dk1"/>
    </cs:fontRef>
    <cs:spPr>
      <a:ln w="9525">
        <a:solidFill>
          <a:schemeClr val="tx1">
            <a:lumMod val="50000"/>
            <a:lumOff val="50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a:solidFill>
          <a:schemeClr val="tx1">
            <a:lumMod val="15000"/>
            <a:lumOff val="85000"/>
          </a:schemeClr>
        </a:solidFill>
      </a:ln>
    </cs:spPr>
  </cs:gridlineMajor>
  <cs:gridlineMinor>
    <cs:lnRef idx="0"/>
    <cs:fillRef idx="0"/>
    <cs:effectRef idx="0"/>
    <cs:fontRef idx="minor">
      <a:schemeClr val="dk1"/>
    </cs:fontRef>
    <cs:spPr>
      <a:ln>
        <a:solidFill>
          <a:schemeClr val="tx1">
            <a:lumMod val="5000"/>
            <a:lumOff val="95000"/>
          </a:schemeClr>
        </a:solidFill>
      </a:ln>
    </cs:spPr>
  </cs:gridlineMinor>
  <cs:hiLoLine>
    <cs:lnRef idx="0"/>
    <cs:fillRef idx="0"/>
    <cs:effectRef idx="0"/>
    <cs:fontRef idx="minor">
      <a:schemeClr val="dk1"/>
    </cs:fontRef>
    <cs:spPr>
      <a:ln w="9525">
        <a:solidFill>
          <a:schemeClr val="tx1">
            <a:lumMod val="35000"/>
            <a:lumOff val="65000"/>
          </a:schemeClr>
        </a:solidFill>
        <a:round/>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inor">
      <a:schemeClr val="tx1">
        <a:lumMod val="50000"/>
        <a:lumOff val="50000"/>
      </a:schemeClr>
    </cs:fontRef>
    <cs:defRPr sz="1800" b="1" kern="1200" cap="all" spc="15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50000"/>
            <a:lumOff val="50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dk1"/>
    </cs:fontRef>
  </cs:wall>
</cs:chartStyle>
</file>

<file path=word/charts/style5.xml><?xml version="1.0" encoding="utf-8"?>
<cs:chartStyle xmlns:cs="http://schemas.microsoft.com/office/drawing/2012/chartStyle" xmlns:a="http://schemas.openxmlformats.org/drawingml/2006/main" id="340">
  <cs:axisTitle>
    <cs:lnRef idx="0"/>
    <cs:fillRef idx="0"/>
    <cs:effectRef idx="0"/>
    <cs:fontRef idx="minor">
      <a:schemeClr val="tx1">
        <a:lumMod val="65000"/>
        <a:lumOff val="35000"/>
      </a:schemeClr>
    </cs:fontRef>
    <cs:defRPr sz="900" kern="1200"/>
  </cs:axisTitle>
  <cs:categoryAxis>
    <cs:lnRef idx="0"/>
    <cs:fillRef idx="0"/>
    <cs:effectRef idx="0"/>
    <cs:fontRef idx="minor">
      <a:schemeClr val="tx1">
        <a:lumMod val="65000"/>
        <a:lumOff val="35000"/>
      </a:schemeClr>
    </cs:fontRef>
    <cs:spPr>
      <a:ln w="12700"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2"/>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lt1"/>
    </cs:fontRef>
  </cs:dataPoint>
  <cs:dataPoint3D>
    <cs:lnRef idx="0"/>
    <cs:fillRef idx="3">
      <cs:styleClr val="auto"/>
    </cs:fillRef>
    <cs:effectRef idx="3"/>
    <cs:fontRef idx="minor">
      <a:schemeClr val="lt1"/>
    </cs:fontRef>
  </cs:dataPoint3D>
  <cs:dataPointLine>
    <cs:lnRef idx="0">
      <cs:styleClr val="auto"/>
    </cs:lnRef>
    <cs:fillRef idx="3"/>
    <cs:effectRef idx="3"/>
    <cs:fontRef idx="minor">
      <a:schemeClr val="lt1"/>
    </cs:fontRef>
    <cs:spPr>
      <a:ln w="34925" cap="rnd">
        <a:solidFill>
          <a:schemeClr val="phClr"/>
        </a:solidFill>
        <a:round/>
      </a:ln>
    </cs:spPr>
  </cs:dataPointLine>
  <cs:dataPointMarker>
    <cs:lnRef idx="0">
      <cs:styleClr val="auto"/>
    </cs:lnRef>
    <cs:fillRef idx="3">
      <cs:styleClr val="auto"/>
    </cs:fillRef>
    <cs:effectRef idx="3"/>
    <cs:fontRef idx="minor">
      <a:schemeClr val="lt1"/>
    </cs:fontRef>
    <cs:spPr>
      <a:ln w="9525">
        <a:solidFill>
          <a:schemeClr val="phClr"/>
        </a:solidFill>
        <a:round/>
      </a:ln>
    </cs:spPr>
  </cs:dataPointMarker>
  <cs:dataPointMarkerLayout symbol="circle" size="6"/>
  <cs:dataPointWireframe>
    <cs:lnRef idx="0">
      <cs:styleClr val="auto"/>
    </cs:lnRef>
    <cs:fillRef idx="3"/>
    <cs:effectRef idx="3"/>
    <cs:fontRef idx="minor">
      <a:schemeClr val="lt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lt1"/>
    </cs:fontRef>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cs:lnRef idx="0"/>
    <cs:fillRef idx="0"/>
    <cs:effectRef idx="0"/>
    <cs:fontRef idx="minor">
      <a:schemeClr val="lt1"/>
    </cs:fontRef>
  </cs:plotArea>
  <cs:plotArea3D>
    <cs:lnRef idx="0"/>
    <cs:fillRef idx="0"/>
    <cs:effectRef idx="0"/>
    <cs:fontRef idx="minor">
      <a:schemeClr val="lt1"/>
    </cs:fontRef>
  </cs:plotArea3D>
  <cs:seriesAxis>
    <cs:lnRef idx="0"/>
    <cs:fillRef idx="0"/>
    <cs:effectRef idx="0"/>
    <cs:fontRef idx="minor">
      <a:schemeClr val="tx1">
        <a:lumMod val="65000"/>
        <a:lumOff val="35000"/>
      </a:schemeClr>
    </cs:fontRef>
    <cs:spPr>
      <a:ln w="12700" cap="flat" cmpd="sng" algn="ctr">
        <a:solidFill>
          <a:schemeClr val="tx1">
            <a:lumMod val="15000"/>
            <a:lumOff val="85000"/>
          </a:schemeClr>
        </a:solidFill>
        <a:round/>
      </a:ln>
    </cs:spPr>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baseline="0"/>
  </cs:title>
  <cs:trendline>
    <cs:lnRef idx="0">
      <cs:styleClr val="auto"/>
    </cs:lnRef>
    <cs:fillRef idx="0"/>
    <cs:effectRef idx="0"/>
    <cs:fontRef idx="minor">
      <a:schemeClr val="lt1"/>
    </cs:fontRef>
    <cs:spPr>
      <a:ln w="19050" cap="rnd">
        <a:solidFill>
          <a:schemeClr val="phClr"/>
        </a:solidFill>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lt1"/>
    </cs:fontRef>
  </cs:wall>
</cs:chartStyle>
</file>

<file path=word/charts/style6.xml><?xml version="1.0" encoding="utf-8"?>
<cs:chartStyle xmlns:cs="http://schemas.microsoft.com/office/drawing/2012/chartStyle" xmlns:a="http://schemas.openxmlformats.org/drawingml/2006/main" id="259">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cs:styleClr val="auto"/>
    </cs:fontRef>
    <cs:defRPr sz="1000" b="1" i="0" u="none" strike="noStrike" kern="1200" spc="0" baseline="0"/>
  </cs:dataLabel>
  <cs:dataLabelCallout>
    <cs:lnRef idx="0">
      <cs:styleClr val="auto"/>
    </cs:lnRef>
    <cs:fillRef idx="0"/>
    <cs:effectRef idx="0"/>
    <cs:fontRef idx="minor">
      <cs:styleClr val="auto"/>
    </cs:fontRef>
    <cs:spPr>
      <a:solidFill>
        <a:schemeClr val="lt1"/>
      </a:solidFill>
      <a:ln>
        <a:solidFill>
          <a:schemeClr val="phClr"/>
        </a:solidFill>
      </a:ln>
    </cs:spPr>
    <cs:defRPr sz="1000" b="1"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635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88900" sx="102000" sy="102000" algn="ctr" rotWithShape="0">
          <a:prstClr val="black">
            <a:alpha val="10000"/>
          </a:prstClr>
        </a:outerShdw>
      </a:effectLst>
      <a:scene3d>
        <a:camera prst="orthographicFront"/>
        <a:lightRig rig="threePt" dir="t"/>
      </a:scene3d>
      <a:sp3d>
        <a:bevelT w="127000" h="127000"/>
        <a:bevelB w="127000" h="127000"/>
      </a:sp3d>
    </cs:spPr>
  </cs:dataPoint3D>
  <cs:dataPointLine>
    <cs:lnRef idx="0">
      <cs:styleClr val="auto"/>
    </cs:lnRef>
    <cs:fillRef idx="0"/>
    <cs:effectRef idx="0"/>
    <cs:fontRef idx="minor">
      <a:schemeClr val="dk1"/>
    </cs:fontRef>
    <cs:spPr>
      <a:ln w="28575" cap="rnd">
        <a:solidFill>
          <a:schemeClr val="phClr"/>
        </a:solidFill>
        <a:round/>
      </a:ln>
    </cs:spPr>
  </cs:dataPointLine>
  <cs:dataPointMarker>
    <cs:lnRef idx="0"/>
    <cs:fillRef idx="0">
      <cs:styleClr val="auto"/>
    </cs:fillRef>
    <cs:effectRef idx="0"/>
    <cs:fontRef idx="minor">
      <a:schemeClr val="dk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cap="all" baseline="0"/>
  </cs:title>
  <cs:trendline>
    <cs:lnRef idx="0">
      <cs:styleClr val="auto"/>
    </cs:lnRef>
    <cs:fillRef idx="0"/>
    <cs:effectRef idx="0"/>
    <cs:fontRef idx="minor">
      <a:schemeClr val="tx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7.xml><?xml version="1.0" encoding="utf-8"?>
<cs:chartStyle xmlns:cs="http://schemas.microsoft.com/office/drawing/2012/chartStyle" xmlns:a="http://schemas.openxmlformats.org/drawingml/2006/main" id="217">
  <cs:axisTitle>
    <cs:lnRef idx="0"/>
    <cs:fillRef idx="0"/>
    <cs:effectRef idx="0"/>
    <cs:fontRef idx="minor">
      <a:schemeClr val="tx1">
        <a:lumMod val="65000"/>
        <a:lumOff val="35000"/>
      </a:schemeClr>
    </cs:fontRef>
    <cs:defRPr sz="900" b="1" kern="1200"/>
  </cs:axisTitle>
  <cs:categoryAxis>
    <cs:lnRef idx="0"/>
    <cs:fillRef idx="0"/>
    <cs:effectRef idx="0"/>
    <cs:fontRef idx="minor">
      <a:schemeClr val="tx1">
        <a:lumMod val="65000"/>
        <a:lumOff val="35000"/>
      </a:schemeClr>
    </cs:fontRef>
    <cs:spPr>
      <a:ln w="19050"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dk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styleClr val="auto"/>
    </cs:effectRef>
    <cs:fontRef idx="minor">
      <a:schemeClr val="dk1"/>
    </cs:fontRef>
    <cs:spPr>
      <a:pattFill prst="narVert">
        <a:fgClr>
          <a:schemeClr val="phClr"/>
        </a:fgClr>
        <a:bgClr>
          <a:schemeClr val="phClr">
            <a:lumMod val="20000"/>
            <a:lumOff val="80000"/>
          </a:schemeClr>
        </a:bgClr>
      </a:pattFill>
      <a:effectLst>
        <a:innerShdw blurRad="114300">
          <a:schemeClr val="phClr"/>
        </a:innerShdw>
      </a:effectLst>
    </cs:spPr>
  </cs:dataPoint>
  <cs:dataPoint3D>
    <cs:lnRef idx="0"/>
    <cs:fillRef idx="0">
      <cs:styleClr val="auto"/>
    </cs:fillRef>
    <cs:effectRef idx="0"/>
    <cs:fontRef idx="minor">
      <a:schemeClr val="dk1"/>
    </cs:fontRef>
    <cs:spPr>
      <a:pattFill prst="narVert">
        <a:fgClr>
          <a:schemeClr val="phClr"/>
        </a:fgClr>
        <a:bgClr>
          <a:schemeClr val="phClr">
            <a:lumMod val="20000"/>
            <a:lumOff val="80000"/>
          </a:schemeClr>
        </a:bgClr>
      </a:pattFill>
      <a:effectLst>
        <a:innerShdw blurRad="114300">
          <a:schemeClr val="phClr"/>
        </a:innerShdw>
      </a:effectLst>
    </cs:spPr>
  </cs:dataPoint3D>
  <cs:dataPointLine>
    <cs:lnRef idx="0">
      <cs:styleClr val="auto"/>
    </cs:lnRef>
    <cs:fillRef idx="0"/>
    <cs:effectRef idx="0"/>
    <cs:fontRef idx="minor">
      <a:schemeClr val="dk1"/>
    </cs:fontRef>
    <cs:spPr>
      <a:ln w="28575" cap="rnd">
        <a:solidFill>
          <a:schemeClr val="phClr"/>
        </a:solidFill>
        <a:round/>
      </a:ln>
    </cs:spPr>
  </cs:dataPointLine>
  <cs:dataPointMarker>
    <cs:lnRef idx="0"/>
    <cs:fillRef idx="0">
      <cs:styleClr val="auto"/>
    </cs:fillRef>
    <cs:effectRef idx="0"/>
    <cs:fontRef idx="minor">
      <a:schemeClr val="dk1"/>
    </cs:fontRef>
    <cs:spPr>
      <a:solidFill>
        <a:schemeClr val="ph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50000"/>
            <a:lumOff val="50000"/>
          </a:schemeClr>
        </a:solidFill>
      </a:ln>
    </cs:spPr>
  </cs:downBar>
  <cs:dropLine>
    <cs:lnRef idx="0"/>
    <cs:fillRef idx="0"/>
    <cs:effectRef idx="0"/>
    <cs:fontRef idx="minor">
      <a:schemeClr val="dk1"/>
    </cs:fontRef>
    <cs:spPr>
      <a:ln w="9525">
        <a:solidFill>
          <a:schemeClr val="tx1">
            <a:lumMod val="35000"/>
            <a:lumOff val="65000"/>
          </a:schemeClr>
        </a:solidFill>
        <a:round/>
      </a:ln>
    </cs:spPr>
  </cs:dropLine>
  <cs:errorBar>
    <cs:lnRef idx="0"/>
    <cs:fillRef idx="0"/>
    <cs:effectRef idx="0"/>
    <cs:fontRef idx="minor">
      <a:schemeClr val="dk1"/>
    </cs:fontRef>
    <cs:spPr>
      <a:ln w="9525">
        <a:solidFill>
          <a:schemeClr val="tx1">
            <a:lumMod val="50000"/>
            <a:lumOff val="50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a:solidFill>
          <a:schemeClr val="tx1">
            <a:lumMod val="15000"/>
            <a:lumOff val="85000"/>
          </a:schemeClr>
        </a:solidFill>
      </a:ln>
    </cs:spPr>
  </cs:gridlineMajor>
  <cs:gridlineMinor>
    <cs:lnRef idx="0"/>
    <cs:fillRef idx="0"/>
    <cs:effectRef idx="0"/>
    <cs:fontRef idx="minor">
      <a:schemeClr val="dk1"/>
    </cs:fontRef>
    <cs:spPr>
      <a:ln>
        <a:solidFill>
          <a:schemeClr val="tx1">
            <a:lumMod val="5000"/>
            <a:lumOff val="95000"/>
          </a:schemeClr>
        </a:solidFill>
      </a:ln>
    </cs:spPr>
  </cs:gridlineMinor>
  <cs:hiLoLine>
    <cs:lnRef idx="0"/>
    <cs:fillRef idx="0"/>
    <cs:effectRef idx="0"/>
    <cs:fontRef idx="minor">
      <a:schemeClr val="dk1"/>
    </cs:fontRef>
    <cs:spPr>
      <a:ln w="9525">
        <a:solidFill>
          <a:schemeClr val="tx1">
            <a:lumMod val="35000"/>
            <a:lumOff val="65000"/>
          </a:schemeClr>
        </a:solidFill>
        <a:round/>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inor">
      <a:schemeClr val="tx1">
        <a:lumMod val="50000"/>
        <a:lumOff val="50000"/>
      </a:schemeClr>
    </cs:fontRef>
    <cs:defRPr sz="1800" b="1" kern="1200" cap="all" spc="15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50000"/>
            <a:lumOff val="50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dk1"/>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ADE1272-064C-4739-8FC7-0F705B334EB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273</TotalTime>
  <Pages>10</Pages>
  <Words>1699</Words>
  <Characters>9687</Characters>
  <Application>Microsoft Office Word</Application>
  <DocSecurity>0</DocSecurity>
  <Lines>80</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11364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Delia Secuianu</dc:creator>
  <cp:keywords/>
  <dc:description/>
  <cp:lastModifiedBy>Ioana-Raluca Lăcătușu</cp:lastModifiedBy>
  <cp:revision>9</cp:revision>
  <dcterms:created xsi:type="dcterms:W3CDTF">2020-09-01T08:34:00Z</dcterms:created>
  <dcterms:modified xsi:type="dcterms:W3CDTF">2020-09-01T13:48:00Z</dcterms:modified>
</cp:coreProperties>
</file>