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27081854"/>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14:paraId="4CBCD1DF" w14:textId="77777777" w:rsidR="00674872" w:rsidRDefault="00674872"/>
        <w:p w14:paraId="02CC3A52" w14:textId="77777777" w:rsidR="00674872" w:rsidRDefault="00674872">
          <w:pPr>
            <w:rPr>
              <w:rFonts w:asciiTheme="majorHAnsi" w:eastAsiaTheme="majorEastAsia" w:hAnsiTheme="majorHAnsi" w:cstheme="majorBidi"/>
              <w:caps/>
              <w:color w:val="4472C4" w:themeColor="accent1"/>
              <w:sz w:val="72"/>
              <w:szCs w:val="72"/>
              <w:lang w:val="en-US"/>
            </w:rPr>
          </w:pPr>
          <w:r>
            <w:rPr>
              <w:noProof/>
            </w:rPr>
            <mc:AlternateContent>
              <mc:Choice Requires="wps">
                <w:drawing>
                  <wp:anchor distT="0" distB="0" distL="182880" distR="182880" simplePos="0" relativeHeight="251660288" behindDoc="0" locked="0" layoutInCell="1" allowOverlap="1" wp14:anchorId="1CD8F8E0" wp14:editId="4AD06F0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0FE7D" w14:textId="0B944E3C" w:rsidR="00674872" w:rsidRDefault="00C05C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B1050">
                                      <w:rPr>
                                        <w:color w:val="4472C4" w:themeColor="accent1"/>
                                        <w:sz w:val="72"/>
                                        <w:szCs w:val="72"/>
                                      </w:rPr>
                                      <w:t>The recognition of faces following a distractor task.</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2B4FD734" w14:textId="77777777" w:rsidR="00674872" w:rsidRDefault="00674872">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0FFBEE8" w14:textId="77777777" w:rsidR="00674872" w:rsidRDefault="00674872">
                                    <w:pPr>
                                      <w:pStyle w:val="NoSpacing"/>
                                      <w:spacing w:before="80" w:after="40"/>
                                      <w:rPr>
                                        <w:caps/>
                                        <w:color w:val="5B9BD5" w:themeColor="accent5"/>
                                        <w:sz w:val="24"/>
                                        <w:szCs w:val="24"/>
                                      </w:rPr>
                                    </w:pPr>
                                    <w:r>
                                      <w:rPr>
                                        <w:caps/>
                                        <w:color w:val="5B9BD5" w:themeColor="accent5"/>
                                        <w:sz w:val="24"/>
                                        <w:szCs w:val="24"/>
                                      </w:rPr>
                                      <w:t>(1701942)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CD8F8E0"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30A0FE7D" w14:textId="0B944E3C" w:rsidR="00674872" w:rsidRDefault="00C05C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B1050">
                                <w:rPr>
                                  <w:color w:val="4472C4" w:themeColor="accent1"/>
                                  <w:sz w:val="72"/>
                                  <w:szCs w:val="72"/>
                                </w:rPr>
                                <w:t>The recognition of faces following a distractor task.</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2B4FD734" w14:textId="77777777" w:rsidR="00674872" w:rsidRDefault="00674872">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0FFBEE8" w14:textId="77777777" w:rsidR="00674872" w:rsidRDefault="00674872">
                              <w:pPr>
                                <w:pStyle w:val="NoSpacing"/>
                                <w:spacing w:before="80" w:after="40"/>
                                <w:rPr>
                                  <w:caps/>
                                  <w:color w:val="5B9BD5" w:themeColor="accent5"/>
                                  <w:sz w:val="24"/>
                                  <w:szCs w:val="24"/>
                                </w:rPr>
                              </w:pPr>
                              <w:r>
                                <w:rPr>
                                  <w:caps/>
                                  <w:color w:val="5B9BD5" w:themeColor="accent5"/>
                                  <w:sz w:val="24"/>
                                  <w:szCs w:val="24"/>
                                </w:rPr>
                                <w:t>(1701942)</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9416971" wp14:editId="1D76E97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5AD98E7" w14:textId="77777777" w:rsidR="00674872" w:rsidRDefault="00674872">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941697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5AD98E7" w14:textId="77777777" w:rsidR="00674872" w:rsidRDefault="00674872">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rFonts w:asciiTheme="majorHAnsi" w:eastAsiaTheme="majorEastAsia" w:hAnsiTheme="majorHAnsi" w:cstheme="majorBidi"/>
              <w:caps/>
              <w:color w:val="4472C4" w:themeColor="accent1"/>
              <w:sz w:val="72"/>
              <w:szCs w:val="72"/>
              <w:lang w:val="en-US"/>
            </w:rPr>
            <w:br w:type="page"/>
          </w:r>
        </w:p>
      </w:sdtContent>
    </w:sdt>
    <w:p w14:paraId="6FE61B40" w14:textId="4A59EE1F" w:rsidR="006D07D3" w:rsidRDefault="00674872" w:rsidP="00322D2D">
      <w:pPr>
        <w:spacing w:line="480" w:lineRule="auto"/>
        <w:jc w:val="center"/>
        <w:rPr>
          <w:rFonts w:ascii="Arial" w:hAnsi="Arial" w:cs="Arial"/>
          <w:sz w:val="28"/>
          <w:szCs w:val="24"/>
        </w:rPr>
      </w:pPr>
      <w:r w:rsidRPr="002B64B6">
        <w:rPr>
          <w:rFonts w:ascii="Arial" w:hAnsi="Arial" w:cs="Arial"/>
          <w:sz w:val="28"/>
          <w:szCs w:val="24"/>
        </w:rPr>
        <w:lastRenderedPageBreak/>
        <w:t>Abstract</w:t>
      </w:r>
    </w:p>
    <w:p w14:paraId="7710EE21" w14:textId="365DCD08" w:rsidR="00322D2D" w:rsidRPr="00322D2D" w:rsidRDefault="00322D2D" w:rsidP="00C72462">
      <w:pPr>
        <w:spacing w:line="480" w:lineRule="auto"/>
        <w:jc w:val="center"/>
        <w:rPr>
          <w:rFonts w:ascii="Arial" w:hAnsi="Arial" w:cs="Arial"/>
          <w:sz w:val="24"/>
          <w:szCs w:val="24"/>
        </w:rPr>
      </w:pPr>
      <w:r>
        <w:rPr>
          <w:rFonts w:ascii="Arial" w:hAnsi="Arial" w:cs="Arial"/>
          <w:sz w:val="24"/>
          <w:szCs w:val="24"/>
        </w:rPr>
        <w:t xml:space="preserve">The present study </w:t>
      </w:r>
      <w:r w:rsidR="004159C5">
        <w:rPr>
          <w:rFonts w:ascii="Arial" w:hAnsi="Arial" w:cs="Arial"/>
          <w:sz w:val="24"/>
          <w:szCs w:val="24"/>
        </w:rPr>
        <w:t xml:space="preserve">measures </w:t>
      </w:r>
      <w:r>
        <w:rPr>
          <w:rFonts w:ascii="Arial" w:hAnsi="Arial" w:cs="Arial"/>
          <w:sz w:val="24"/>
          <w:szCs w:val="24"/>
        </w:rPr>
        <w:t xml:space="preserve">the successful facial recall of ethnical faces in a sample of white student participants. It is proposed that there is </w:t>
      </w:r>
      <w:r w:rsidR="007A6FB7">
        <w:rPr>
          <w:rFonts w:ascii="Arial" w:hAnsi="Arial" w:cs="Arial"/>
          <w:sz w:val="24"/>
          <w:szCs w:val="24"/>
        </w:rPr>
        <w:t>an</w:t>
      </w:r>
      <w:r>
        <w:rPr>
          <w:rFonts w:ascii="Arial" w:hAnsi="Arial" w:cs="Arial"/>
          <w:sz w:val="24"/>
          <w:szCs w:val="24"/>
        </w:rPr>
        <w:t xml:space="preserve"> own-race bias involved within facial recognition</w:t>
      </w:r>
      <w:r w:rsidR="004159C5">
        <w:rPr>
          <w:rFonts w:ascii="Arial" w:hAnsi="Arial" w:cs="Arial"/>
          <w:sz w:val="24"/>
          <w:szCs w:val="24"/>
        </w:rPr>
        <w:t xml:space="preserve">, where white participants </w:t>
      </w:r>
      <w:proofErr w:type="gramStart"/>
      <w:r w:rsidR="004159C5">
        <w:rPr>
          <w:rFonts w:ascii="Arial" w:hAnsi="Arial" w:cs="Arial"/>
          <w:sz w:val="24"/>
          <w:szCs w:val="24"/>
        </w:rPr>
        <w:t>are able to</w:t>
      </w:r>
      <w:proofErr w:type="gramEnd"/>
      <w:r w:rsidR="004159C5">
        <w:rPr>
          <w:rFonts w:ascii="Arial" w:hAnsi="Arial" w:cs="Arial"/>
          <w:sz w:val="24"/>
          <w:szCs w:val="24"/>
        </w:rPr>
        <w:t xml:space="preserve"> recall white faces better than black</w:t>
      </w:r>
      <w:r>
        <w:rPr>
          <w:rFonts w:ascii="Arial" w:hAnsi="Arial" w:cs="Arial"/>
          <w:sz w:val="24"/>
          <w:szCs w:val="24"/>
        </w:rPr>
        <w:t>. 29 white</w:t>
      </w:r>
      <w:r w:rsidR="004159C5">
        <w:rPr>
          <w:rFonts w:ascii="Arial" w:hAnsi="Arial" w:cs="Arial"/>
          <w:sz w:val="24"/>
          <w:szCs w:val="24"/>
        </w:rPr>
        <w:t xml:space="preserve"> university</w:t>
      </w:r>
      <w:r>
        <w:rPr>
          <w:rFonts w:ascii="Arial" w:hAnsi="Arial" w:cs="Arial"/>
          <w:sz w:val="24"/>
          <w:szCs w:val="24"/>
        </w:rPr>
        <w:t xml:space="preserve"> students were measured on successful recall of black and white faces following a distraction task. Overall, results showed the opposite of what was predicted, black recall was measured significantly higher in comparison</w:t>
      </w:r>
      <w:r w:rsidR="004159C5">
        <w:rPr>
          <w:rFonts w:ascii="Arial" w:hAnsi="Arial" w:cs="Arial"/>
          <w:sz w:val="24"/>
          <w:szCs w:val="24"/>
        </w:rPr>
        <w:t xml:space="preserve"> to white faces</w:t>
      </w:r>
      <w:r>
        <w:rPr>
          <w:rFonts w:ascii="Arial" w:hAnsi="Arial" w:cs="Arial"/>
          <w:sz w:val="24"/>
          <w:szCs w:val="24"/>
        </w:rPr>
        <w:t xml:space="preserve">. Underlying factors and variables were discussed below. The influence of this research supports more complex explanations in determining successful recall rates between-races compared to simply ethnicity. </w:t>
      </w:r>
      <w:r w:rsidR="004159C5">
        <w:rPr>
          <w:rFonts w:ascii="Arial" w:hAnsi="Arial" w:cs="Arial"/>
          <w:sz w:val="24"/>
          <w:szCs w:val="24"/>
        </w:rPr>
        <w:t>Implications of this research could be used to support defendants from faulty eyewitness testimonies.</w:t>
      </w:r>
    </w:p>
    <w:p w14:paraId="5CDE4715" w14:textId="77777777" w:rsidR="00EC2B16" w:rsidRDefault="00EC2B16" w:rsidP="00674872">
      <w:pPr>
        <w:spacing w:line="480" w:lineRule="auto"/>
        <w:rPr>
          <w:rFonts w:ascii="Arial" w:hAnsi="Arial" w:cs="Arial"/>
          <w:sz w:val="24"/>
          <w:szCs w:val="24"/>
        </w:rPr>
      </w:pPr>
    </w:p>
    <w:p w14:paraId="19CC208B" w14:textId="77777777" w:rsidR="00674872" w:rsidRDefault="00674872">
      <w:pPr>
        <w:rPr>
          <w:rFonts w:ascii="Arial" w:hAnsi="Arial" w:cs="Arial"/>
          <w:sz w:val="24"/>
          <w:szCs w:val="24"/>
        </w:rPr>
      </w:pPr>
      <w:r>
        <w:rPr>
          <w:rFonts w:ascii="Arial" w:hAnsi="Arial" w:cs="Arial"/>
          <w:sz w:val="24"/>
          <w:szCs w:val="24"/>
        </w:rPr>
        <w:br w:type="page"/>
      </w:r>
    </w:p>
    <w:p w14:paraId="7953E8CC" w14:textId="22761698" w:rsidR="00746388" w:rsidRDefault="00674872" w:rsidP="0084091F">
      <w:pPr>
        <w:spacing w:line="480" w:lineRule="auto"/>
        <w:jc w:val="center"/>
        <w:rPr>
          <w:rFonts w:ascii="Arial" w:hAnsi="Arial" w:cs="Arial"/>
          <w:sz w:val="24"/>
          <w:szCs w:val="24"/>
        </w:rPr>
      </w:pPr>
      <w:r w:rsidRPr="002B64B6">
        <w:rPr>
          <w:rFonts w:ascii="Arial" w:hAnsi="Arial" w:cs="Arial"/>
          <w:sz w:val="28"/>
          <w:szCs w:val="24"/>
        </w:rPr>
        <w:lastRenderedPageBreak/>
        <w:t>Introduction</w:t>
      </w:r>
    </w:p>
    <w:p w14:paraId="70852C18" w14:textId="2EF6E4EF" w:rsidR="00162075" w:rsidRDefault="008B1050" w:rsidP="00674872">
      <w:pPr>
        <w:spacing w:line="480" w:lineRule="auto"/>
        <w:rPr>
          <w:rFonts w:ascii="Arial" w:hAnsi="Arial" w:cs="Arial"/>
          <w:sz w:val="24"/>
          <w:szCs w:val="24"/>
        </w:rPr>
      </w:pPr>
      <w:r>
        <w:rPr>
          <w:rFonts w:ascii="Arial" w:hAnsi="Arial" w:cs="Arial"/>
          <w:sz w:val="24"/>
          <w:szCs w:val="24"/>
        </w:rPr>
        <w:t>Own-race bias (O</w:t>
      </w:r>
      <w:r w:rsidR="006F1A9A">
        <w:rPr>
          <w:rFonts w:ascii="Arial" w:hAnsi="Arial" w:cs="Arial"/>
          <w:sz w:val="24"/>
          <w:szCs w:val="24"/>
        </w:rPr>
        <w:t>RB) has been researched</w:t>
      </w:r>
      <w:r>
        <w:rPr>
          <w:rFonts w:ascii="Arial" w:hAnsi="Arial" w:cs="Arial"/>
          <w:sz w:val="24"/>
          <w:szCs w:val="24"/>
        </w:rPr>
        <w:t xml:space="preserve"> for over </w:t>
      </w:r>
      <w:r w:rsidR="00161C67">
        <w:rPr>
          <w:rFonts w:ascii="Arial" w:hAnsi="Arial" w:cs="Arial"/>
          <w:sz w:val="24"/>
          <w:szCs w:val="24"/>
        </w:rPr>
        <w:t>100</w:t>
      </w:r>
      <w:r>
        <w:rPr>
          <w:rFonts w:ascii="Arial" w:hAnsi="Arial" w:cs="Arial"/>
          <w:sz w:val="24"/>
          <w:szCs w:val="24"/>
        </w:rPr>
        <w:t xml:space="preserve"> years</w:t>
      </w:r>
      <w:r w:rsidR="00F24321">
        <w:rPr>
          <w:rFonts w:ascii="Arial" w:hAnsi="Arial" w:cs="Arial"/>
          <w:sz w:val="24"/>
          <w:szCs w:val="24"/>
        </w:rPr>
        <w:t xml:space="preserve">, with </w:t>
      </w:r>
      <w:r w:rsidR="005B3715">
        <w:rPr>
          <w:rFonts w:ascii="Arial" w:hAnsi="Arial" w:cs="Arial"/>
          <w:sz w:val="24"/>
          <w:szCs w:val="24"/>
        </w:rPr>
        <w:t>initial research</w:t>
      </w:r>
      <w:r w:rsidR="00F24321">
        <w:rPr>
          <w:rFonts w:ascii="Arial" w:hAnsi="Arial" w:cs="Arial"/>
          <w:sz w:val="24"/>
          <w:szCs w:val="24"/>
        </w:rPr>
        <w:t xml:space="preserve"> (originally</w:t>
      </w:r>
      <w:r w:rsidR="005B3715">
        <w:rPr>
          <w:rFonts w:ascii="Arial" w:hAnsi="Arial" w:cs="Arial"/>
          <w:sz w:val="24"/>
          <w:szCs w:val="24"/>
        </w:rPr>
        <w:t xml:space="preserve"> being </w:t>
      </w:r>
      <w:r w:rsidR="00F24321">
        <w:rPr>
          <w:rFonts w:ascii="Arial" w:hAnsi="Arial" w:cs="Arial"/>
          <w:sz w:val="24"/>
          <w:szCs w:val="24"/>
        </w:rPr>
        <w:t>known as</w:t>
      </w:r>
      <w:r w:rsidR="005B3715">
        <w:rPr>
          <w:rFonts w:ascii="Arial" w:hAnsi="Arial" w:cs="Arial"/>
          <w:sz w:val="24"/>
          <w:szCs w:val="24"/>
        </w:rPr>
        <w:t xml:space="preserve"> the</w:t>
      </w:r>
      <w:r w:rsidR="00F24321">
        <w:rPr>
          <w:rFonts w:ascii="Arial" w:hAnsi="Arial" w:cs="Arial"/>
          <w:sz w:val="24"/>
          <w:szCs w:val="24"/>
        </w:rPr>
        <w:t xml:space="preserve"> Cross-Race effect) being conducted i</w:t>
      </w:r>
      <w:r w:rsidR="005B3715">
        <w:rPr>
          <w:rFonts w:ascii="Arial" w:hAnsi="Arial" w:cs="Arial"/>
          <w:sz w:val="24"/>
          <w:szCs w:val="24"/>
        </w:rPr>
        <w:t>n 1914</w:t>
      </w:r>
      <w:r w:rsidR="00162075">
        <w:rPr>
          <w:rFonts w:ascii="Arial" w:hAnsi="Arial" w:cs="Arial"/>
          <w:sz w:val="24"/>
          <w:szCs w:val="24"/>
        </w:rPr>
        <w:t xml:space="preserve"> </w:t>
      </w:r>
      <w:r w:rsidR="005B3715">
        <w:rPr>
          <w:rFonts w:ascii="Arial" w:hAnsi="Arial" w:cs="Arial"/>
          <w:sz w:val="24"/>
          <w:szCs w:val="24"/>
        </w:rPr>
        <w:t>(Feingold, 1914)</w:t>
      </w:r>
      <w:r>
        <w:rPr>
          <w:rFonts w:ascii="Arial" w:hAnsi="Arial" w:cs="Arial"/>
          <w:sz w:val="24"/>
          <w:szCs w:val="24"/>
        </w:rPr>
        <w:t xml:space="preserve">. Research in this area has </w:t>
      </w:r>
      <w:r w:rsidR="00450EAC">
        <w:rPr>
          <w:rFonts w:ascii="Arial" w:hAnsi="Arial" w:cs="Arial"/>
          <w:sz w:val="24"/>
          <w:szCs w:val="24"/>
        </w:rPr>
        <w:t xml:space="preserve">been applied in </w:t>
      </w:r>
      <w:r>
        <w:rPr>
          <w:rFonts w:ascii="Arial" w:hAnsi="Arial" w:cs="Arial"/>
          <w:sz w:val="24"/>
          <w:szCs w:val="24"/>
        </w:rPr>
        <w:t>defending patients from faulty eyewitness testimony’s, protecting innocent people from being wrongly admitted into the jail system.</w:t>
      </w:r>
      <w:r w:rsidR="00162075">
        <w:rPr>
          <w:rFonts w:ascii="Arial" w:hAnsi="Arial" w:cs="Arial"/>
          <w:sz w:val="24"/>
          <w:szCs w:val="24"/>
        </w:rPr>
        <w:t xml:space="preserve"> Sufficient research into this are</w:t>
      </w:r>
      <w:r w:rsidR="00C51CF1">
        <w:rPr>
          <w:rFonts w:ascii="Arial" w:hAnsi="Arial" w:cs="Arial"/>
          <w:sz w:val="24"/>
          <w:szCs w:val="24"/>
        </w:rPr>
        <w:t>a</w:t>
      </w:r>
      <w:r w:rsidR="00162075">
        <w:rPr>
          <w:rFonts w:ascii="Arial" w:hAnsi="Arial" w:cs="Arial"/>
          <w:sz w:val="24"/>
          <w:szCs w:val="24"/>
        </w:rPr>
        <w:t xml:space="preserve"> can allow for more reliable and valid legal prosecution systems which can be applied worldwide.</w:t>
      </w:r>
      <w:r>
        <w:rPr>
          <w:rFonts w:ascii="Arial" w:hAnsi="Arial" w:cs="Arial"/>
          <w:sz w:val="24"/>
          <w:szCs w:val="24"/>
        </w:rPr>
        <w:t xml:space="preserve"> </w:t>
      </w:r>
      <w:r w:rsidR="00C6410D">
        <w:rPr>
          <w:rFonts w:ascii="Arial" w:hAnsi="Arial" w:cs="Arial"/>
          <w:sz w:val="24"/>
          <w:szCs w:val="24"/>
        </w:rPr>
        <w:t>(Meissner and Brigham, 2001.) Research within this area has aimed to identify whether ethnic groups are more capable of recalling their o</w:t>
      </w:r>
      <w:r w:rsidR="00C72462">
        <w:rPr>
          <w:rFonts w:ascii="Arial" w:hAnsi="Arial" w:cs="Arial"/>
          <w:sz w:val="24"/>
          <w:szCs w:val="24"/>
        </w:rPr>
        <w:t xml:space="preserve">wn faces in comparison to other-race </w:t>
      </w:r>
      <w:r w:rsidR="00C6410D">
        <w:rPr>
          <w:rFonts w:ascii="Arial" w:hAnsi="Arial" w:cs="Arial"/>
          <w:sz w:val="24"/>
          <w:szCs w:val="24"/>
        </w:rPr>
        <w:t>groups. This hypothesis has been supported by several pieces of literature (</w:t>
      </w:r>
      <w:proofErr w:type="spellStart"/>
      <w:r w:rsidR="00072873">
        <w:rPr>
          <w:rFonts w:ascii="Arial" w:hAnsi="Arial" w:cs="Arial"/>
          <w:sz w:val="24"/>
          <w:szCs w:val="24"/>
        </w:rPr>
        <w:t>Chiroro</w:t>
      </w:r>
      <w:proofErr w:type="spellEnd"/>
      <w:r w:rsidR="00072873">
        <w:rPr>
          <w:rFonts w:ascii="Arial" w:hAnsi="Arial" w:cs="Arial"/>
          <w:sz w:val="24"/>
          <w:szCs w:val="24"/>
        </w:rPr>
        <w:t xml:space="preserve"> &amp; Valentine, 1995; </w:t>
      </w:r>
      <w:proofErr w:type="spellStart"/>
      <w:r w:rsidR="00072873">
        <w:rPr>
          <w:rFonts w:ascii="Arial" w:hAnsi="Arial" w:cs="Arial"/>
          <w:sz w:val="24"/>
          <w:szCs w:val="24"/>
        </w:rPr>
        <w:t>Malpass</w:t>
      </w:r>
      <w:proofErr w:type="spellEnd"/>
      <w:r w:rsidR="00072873">
        <w:rPr>
          <w:rFonts w:ascii="Arial" w:hAnsi="Arial" w:cs="Arial"/>
          <w:sz w:val="24"/>
          <w:szCs w:val="24"/>
        </w:rPr>
        <w:t xml:space="preserve"> &amp; </w:t>
      </w:r>
      <w:proofErr w:type="spellStart"/>
      <w:r w:rsidR="00072873">
        <w:rPr>
          <w:rFonts w:ascii="Arial" w:hAnsi="Arial" w:cs="Arial"/>
          <w:sz w:val="24"/>
          <w:szCs w:val="24"/>
        </w:rPr>
        <w:t>Kravitz</w:t>
      </w:r>
      <w:proofErr w:type="spellEnd"/>
      <w:r w:rsidR="00072873">
        <w:rPr>
          <w:rFonts w:ascii="Arial" w:hAnsi="Arial" w:cs="Arial"/>
          <w:sz w:val="24"/>
          <w:szCs w:val="24"/>
        </w:rPr>
        <w:t>, 1969; Meissner &amp; Brigham, 2001 &amp; Valentine, 1991)</w:t>
      </w:r>
      <w:r w:rsidR="00B367A8">
        <w:rPr>
          <w:rFonts w:ascii="Arial" w:hAnsi="Arial" w:cs="Arial"/>
          <w:sz w:val="24"/>
          <w:szCs w:val="24"/>
        </w:rPr>
        <w:t>.</w:t>
      </w:r>
      <w:r w:rsidR="009E3A1B">
        <w:rPr>
          <w:rFonts w:ascii="Arial" w:hAnsi="Arial" w:cs="Arial"/>
          <w:sz w:val="24"/>
          <w:szCs w:val="24"/>
        </w:rPr>
        <w:t xml:space="preserve"> These studies al</w:t>
      </w:r>
      <w:r w:rsidR="00162075">
        <w:rPr>
          <w:rFonts w:ascii="Arial" w:hAnsi="Arial" w:cs="Arial"/>
          <w:sz w:val="24"/>
          <w:szCs w:val="24"/>
        </w:rPr>
        <w:t xml:space="preserve">l support the hypothesis that there is an </w:t>
      </w:r>
      <w:r w:rsidR="009E3A1B">
        <w:rPr>
          <w:rFonts w:ascii="Arial" w:hAnsi="Arial" w:cs="Arial"/>
          <w:sz w:val="24"/>
          <w:szCs w:val="24"/>
        </w:rPr>
        <w:t>own-race bias in recognising faces within their studies.</w:t>
      </w:r>
      <w:r w:rsidR="00450EAC">
        <w:rPr>
          <w:rFonts w:ascii="Arial" w:hAnsi="Arial" w:cs="Arial"/>
          <w:sz w:val="24"/>
          <w:szCs w:val="24"/>
        </w:rPr>
        <w:t xml:space="preserve"> </w:t>
      </w:r>
      <w:r w:rsidR="00162075">
        <w:rPr>
          <w:rFonts w:ascii="Arial" w:hAnsi="Arial" w:cs="Arial"/>
          <w:sz w:val="24"/>
          <w:szCs w:val="24"/>
        </w:rPr>
        <w:t>Th</w:t>
      </w:r>
      <w:r w:rsidR="00836E04">
        <w:rPr>
          <w:rFonts w:ascii="Arial" w:hAnsi="Arial" w:cs="Arial"/>
          <w:sz w:val="24"/>
          <w:szCs w:val="24"/>
        </w:rPr>
        <w:t>e present studies experimental hypothesis therefore is</w:t>
      </w:r>
      <w:r w:rsidR="00265C7C">
        <w:rPr>
          <w:rFonts w:ascii="Arial" w:hAnsi="Arial" w:cs="Arial"/>
          <w:sz w:val="24"/>
          <w:szCs w:val="24"/>
        </w:rPr>
        <w:t xml:space="preserve"> that participants will be</w:t>
      </w:r>
      <w:r w:rsidR="00162075">
        <w:rPr>
          <w:rFonts w:ascii="Arial" w:hAnsi="Arial" w:cs="Arial"/>
          <w:sz w:val="24"/>
          <w:szCs w:val="24"/>
        </w:rPr>
        <w:t xml:space="preserve"> better able to recognise </w:t>
      </w:r>
      <w:r w:rsidR="00C72462">
        <w:rPr>
          <w:rFonts w:ascii="Arial" w:hAnsi="Arial" w:cs="Arial"/>
          <w:sz w:val="24"/>
          <w:szCs w:val="24"/>
        </w:rPr>
        <w:t>own-</w:t>
      </w:r>
      <w:r w:rsidR="00836E04">
        <w:rPr>
          <w:rFonts w:ascii="Arial" w:hAnsi="Arial" w:cs="Arial"/>
          <w:sz w:val="24"/>
          <w:szCs w:val="24"/>
        </w:rPr>
        <w:t xml:space="preserve">race </w:t>
      </w:r>
      <w:r w:rsidR="00162075">
        <w:rPr>
          <w:rFonts w:ascii="Arial" w:hAnsi="Arial" w:cs="Arial"/>
          <w:sz w:val="24"/>
          <w:szCs w:val="24"/>
        </w:rPr>
        <w:t xml:space="preserve">faces compared to </w:t>
      </w:r>
      <w:r w:rsidR="00C72462">
        <w:rPr>
          <w:rFonts w:ascii="Arial" w:hAnsi="Arial" w:cs="Arial"/>
          <w:sz w:val="24"/>
          <w:szCs w:val="24"/>
        </w:rPr>
        <w:t>other</w:t>
      </w:r>
      <w:r w:rsidR="00836E04">
        <w:rPr>
          <w:rFonts w:ascii="Arial" w:hAnsi="Arial" w:cs="Arial"/>
          <w:sz w:val="24"/>
          <w:szCs w:val="24"/>
        </w:rPr>
        <w:t>-race</w:t>
      </w:r>
      <w:r w:rsidR="00162075">
        <w:rPr>
          <w:rFonts w:ascii="Arial" w:hAnsi="Arial" w:cs="Arial"/>
          <w:sz w:val="24"/>
          <w:szCs w:val="24"/>
        </w:rPr>
        <w:t xml:space="preserve"> faces</w:t>
      </w:r>
      <w:r w:rsidR="00836E04">
        <w:rPr>
          <w:rFonts w:ascii="Arial" w:hAnsi="Arial" w:cs="Arial"/>
          <w:sz w:val="24"/>
          <w:szCs w:val="24"/>
        </w:rPr>
        <w:t xml:space="preserve"> following a distraction task</w:t>
      </w:r>
      <w:r w:rsidR="00162075">
        <w:rPr>
          <w:rFonts w:ascii="Arial" w:hAnsi="Arial" w:cs="Arial"/>
          <w:sz w:val="24"/>
          <w:szCs w:val="24"/>
        </w:rPr>
        <w:t>.</w:t>
      </w:r>
      <w:r w:rsidR="00DE4C71">
        <w:rPr>
          <w:rFonts w:ascii="Arial" w:hAnsi="Arial" w:cs="Arial"/>
          <w:sz w:val="24"/>
          <w:szCs w:val="24"/>
        </w:rPr>
        <w:t xml:space="preserve"> Supporting this comes from Bar-Haim et al (2006)</w:t>
      </w:r>
      <w:r w:rsidR="00370CBB">
        <w:rPr>
          <w:rFonts w:ascii="Arial" w:hAnsi="Arial" w:cs="Arial"/>
          <w:sz w:val="24"/>
          <w:szCs w:val="24"/>
        </w:rPr>
        <w:t>, finding there is own-race bias in infant children from as young as 3 months.</w:t>
      </w:r>
      <w:r w:rsidR="00C72462">
        <w:rPr>
          <w:rFonts w:ascii="Arial" w:hAnsi="Arial" w:cs="Arial"/>
          <w:sz w:val="24"/>
          <w:szCs w:val="24"/>
        </w:rPr>
        <w:t xml:space="preserve"> S</w:t>
      </w:r>
      <w:r w:rsidR="005F6D68">
        <w:rPr>
          <w:rFonts w:ascii="Arial" w:hAnsi="Arial" w:cs="Arial"/>
          <w:sz w:val="24"/>
          <w:szCs w:val="24"/>
        </w:rPr>
        <w:t xml:space="preserve">upported by preferential-looking techniques showing development of discrimination between races. This was prominent with Caucasian Israeli infants compared to African faces in a </w:t>
      </w:r>
      <w:r w:rsidR="007A6FB7">
        <w:rPr>
          <w:rFonts w:ascii="Arial" w:hAnsi="Arial" w:cs="Arial"/>
          <w:sz w:val="24"/>
          <w:szCs w:val="24"/>
        </w:rPr>
        <w:t>two-tailed</w:t>
      </w:r>
      <w:r w:rsidR="005F6D68">
        <w:rPr>
          <w:rFonts w:ascii="Arial" w:hAnsi="Arial" w:cs="Arial"/>
          <w:sz w:val="24"/>
          <w:szCs w:val="24"/>
        </w:rPr>
        <w:t xml:space="preserve"> </w:t>
      </w:r>
      <w:r w:rsidR="005F6D68">
        <w:rPr>
          <w:rFonts w:ascii="Arial" w:hAnsi="Arial" w:cs="Arial"/>
          <w:i/>
          <w:sz w:val="24"/>
          <w:szCs w:val="24"/>
        </w:rPr>
        <w:t xml:space="preserve">t </w:t>
      </w:r>
      <w:r w:rsidR="005F6D68">
        <w:rPr>
          <w:rFonts w:ascii="Arial" w:hAnsi="Arial" w:cs="Arial"/>
          <w:sz w:val="24"/>
          <w:szCs w:val="24"/>
        </w:rPr>
        <w:t xml:space="preserve">test </w:t>
      </w:r>
      <w:r w:rsidR="005F6D68">
        <w:rPr>
          <w:rFonts w:ascii="Arial" w:hAnsi="Arial" w:cs="Arial"/>
          <w:i/>
          <w:sz w:val="24"/>
          <w:szCs w:val="24"/>
        </w:rPr>
        <w:t>t</w:t>
      </w:r>
      <w:r w:rsidR="005F6D68">
        <w:rPr>
          <w:rFonts w:ascii="Arial" w:hAnsi="Arial" w:cs="Arial"/>
          <w:sz w:val="24"/>
          <w:szCs w:val="24"/>
        </w:rPr>
        <w:t>(11) = 3.40, p &lt; .01.</w:t>
      </w:r>
      <w:r w:rsidR="00E00A98">
        <w:rPr>
          <w:rFonts w:ascii="Arial" w:hAnsi="Arial" w:cs="Arial"/>
          <w:sz w:val="24"/>
          <w:szCs w:val="24"/>
        </w:rPr>
        <w:t xml:space="preserve"> Supporting theories that facial recognition is biased from a young age, as this may be developed from emotional and cognitive processing of faces from infancy.</w:t>
      </w:r>
      <w:r w:rsidR="00162075">
        <w:rPr>
          <w:rFonts w:ascii="Arial" w:hAnsi="Arial" w:cs="Arial"/>
          <w:sz w:val="24"/>
          <w:szCs w:val="24"/>
        </w:rPr>
        <w:t xml:space="preserve"> The hypothesis created was based on past empirical research</w:t>
      </w:r>
      <w:r w:rsidR="00AE3936">
        <w:rPr>
          <w:rFonts w:ascii="Arial" w:hAnsi="Arial" w:cs="Arial"/>
          <w:sz w:val="24"/>
          <w:szCs w:val="24"/>
        </w:rPr>
        <w:t xml:space="preserve">, </w:t>
      </w:r>
      <w:r w:rsidR="00C72462">
        <w:rPr>
          <w:rFonts w:ascii="Arial" w:hAnsi="Arial" w:cs="Arial"/>
          <w:sz w:val="24"/>
          <w:szCs w:val="24"/>
        </w:rPr>
        <w:t>all supporting</w:t>
      </w:r>
      <w:r w:rsidR="00AE3936">
        <w:rPr>
          <w:rFonts w:ascii="Arial" w:hAnsi="Arial" w:cs="Arial"/>
          <w:sz w:val="24"/>
          <w:szCs w:val="24"/>
        </w:rPr>
        <w:t xml:space="preserve"> the own-race bias in facial recognition</w:t>
      </w:r>
      <w:r w:rsidR="00162075">
        <w:rPr>
          <w:rFonts w:ascii="Arial" w:hAnsi="Arial" w:cs="Arial"/>
          <w:sz w:val="24"/>
          <w:szCs w:val="24"/>
        </w:rPr>
        <w:t>.</w:t>
      </w:r>
      <w:r w:rsidR="00AE3936">
        <w:rPr>
          <w:rFonts w:ascii="Arial" w:hAnsi="Arial" w:cs="Arial"/>
          <w:sz w:val="24"/>
          <w:szCs w:val="24"/>
        </w:rPr>
        <w:t xml:space="preserve"> How the study will be</w:t>
      </w:r>
      <w:r w:rsidR="0088080F">
        <w:rPr>
          <w:rFonts w:ascii="Arial" w:hAnsi="Arial" w:cs="Arial"/>
          <w:sz w:val="24"/>
          <w:szCs w:val="24"/>
        </w:rPr>
        <w:t xml:space="preserve"> measured is based on how many faces participants are able to recall out of a group of several faces</w:t>
      </w:r>
      <w:r w:rsidR="00C72462">
        <w:rPr>
          <w:rFonts w:ascii="Arial" w:hAnsi="Arial" w:cs="Arial"/>
          <w:sz w:val="24"/>
          <w:szCs w:val="24"/>
        </w:rPr>
        <w:t xml:space="preserve"> after a distraction</w:t>
      </w:r>
      <w:r w:rsidR="00836E04">
        <w:rPr>
          <w:rFonts w:ascii="Arial" w:hAnsi="Arial" w:cs="Arial"/>
          <w:sz w:val="24"/>
          <w:szCs w:val="24"/>
        </w:rPr>
        <w:t xml:space="preserve"> issued by the researcher</w:t>
      </w:r>
      <w:r w:rsidR="0088080F">
        <w:rPr>
          <w:rFonts w:ascii="Arial" w:hAnsi="Arial" w:cs="Arial"/>
          <w:sz w:val="24"/>
          <w:szCs w:val="24"/>
        </w:rPr>
        <w:t>.</w:t>
      </w:r>
      <w:r w:rsidR="00EA06AB">
        <w:rPr>
          <w:rFonts w:ascii="Arial" w:hAnsi="Arial" w:cs="Arial"/>
          <w:sz w:val="24"/>
          <w:szCs w:val="24"/>
        </w:rPr>
        <w:t xml:space="preserve"> Factors influencing this hypothesis</w:t>
      </w:r>
      <w:r w:rsidR="00C72462">
        <w:rPr>
          <w:rFonts w:ascii="Arial" w:hAnsi="Arial" w:cs="Arial"/>
          <w:sz w:val="24"/>
          <w:szCs w:val="24"/>
        </w:rPr>
        <w:t xml:space="preserve"> </w:t>
      </w:r>
      <w:r w:rsidR="00C72462">
        <w:rPr>
          <w:rFonts w:ascii="Arial" w:hAnsi="Arial" w:cs="Arial"/>
          <w:sz w:val="24"/>
          <w:szCs w:val="24"/>
        </w:rPr>
        <w:lastRenderedPageBreak/>
        <w:t>could</w:t>
      </w:r>
      <w:r w:rsidR="00EA06AB">
        <w:rPr>
          <w:rFonts w:ascii="Arial" w:hAnsi="Arial" w:cs="Arial"/>
          <w:sz w:val="24"/>
          <w:szCs w:val="24"/>
        </w:rPr>
        <w:t xml:space="preserve"> include “cross-interaction”, between ethnic groups, visibility of facial features and distinctiveness. However, drawbacks noted by </w:t>
      </w:r>
      <w:proofErr w:type="spellStart"/>
      <w:r w:rsidR="00EA06AB">
        <w:rPr>
          <w:rFonts w:ascii="Arial" w:hAnsi="Arial" w:cs="Arial"/>
          <w:sz w:val="24"/>
          <w:szCs w:val="24"/>
        </w:rPr>
        <w:t>Chiroro</w:t>
      </w:r>
      <w:proofErr w:type="spellEnd"/>
      <w:r w:rsidR="00EA06AB">
        <w:rPr>
          <w:rFonts w:ascii="Arial" w:hAnsi="Arial" w:cs="Arial"/>
          <w:sz w:val="24"/>
          <w:szCs w:val="24"/>
        </w:rPr>
        <w:t xml:space="preserve"> &amp; Valentine (1995) state living in mixed ethnic neighbourhoods with a multi-cultural background does not result in a greater racial interaction.</w:t>
      </w:r>
      <w:r w:rsidR="00596F1D">
        <w:rPr>
          <w:rFonts w:ascii="Arial" w:hAnsi="Arial" w:cs="Arial"/>
          <w:sz w:val="24"/>
          <w:szCs w:val="24"/>
        </w:rPr>
        <w:t xml:space="preserve"> Considering this, there are multiple factors that can lead to extraneous variables which can affect the replicability of future studies. However, Valentine (1991) quotes that “effects of distinctiveness, inversion and race on face recognition could all be explained by the role of knowledge of the population of faces previously encountered” supporting the case of cross-racial interaction leading to different levels of face recognition. </w:t>
      </w:r>
      <w:r w:rsidR="0088080F">
        <w:rPr>
          <w:rFonts w:ascii="Arial" w:hAnsi="Arial" w:cs="Arial"/>
          <w:sz w:val="24"/>
          <w:szCs w:val="24"/>
        </w:rPr>
        <w:t>This would require</w:t>
      </w:r>
      <w:r w:rsidR="00596F1D">
        <w:rPr>
          <w:rFonts w:ascii="Arial" w:hAnsi="Arial" w:cs="Arial"/>
          <w:sz w:val="24"/>
          <w:szCs w:val="24"/>
        </w:rPr>
        <w:t xml:space="preserve"> </w:t>
      </w:r>
      <w:r w:rsidR="0088080F">
        <w:rPr>
          <w:rFonts w:ascii="Arial" w:hAnsi="Arial" w:cs="Arial"/>
          <w:sz w:val="24"/>
          <w:szCs w:val="24"/>
        </w:rPr>
        <w:t xml:space="preserve">more research </w:t>
      </w:r>
      <w:r w:rsidR="00EA06AB">
        <w:rPr>
          <w:rFonts w:ascii="Arial" w:hAnsi="Arial" w:cs="Arial"/>
          <w:sz w:val="24"/>
          <w:szCs w:val="24"/>
        </w:rPr>
        <w:t>within the area for stronger empirical support.</w:t>
      </w:r>
      <w:r w:rsidR="00E00A98">
        <w:rPr>
          <w:rFonts w:ascii="Arial" w:hAnsi="Arial" w:cs="Arial"/>
          <w:sz w:val="24"/>
          <w:szCs w:val="24"/>
        </w:rPr>
        <w:t xml:space="preserve"> More studies required should be based on longitudinal studies to take in other factors such as age and cross-race interaction</w:t>
      </w:r>
      <w:r w:rsidR="00C72462">
        <w:rPr>
          <w:rFonts w:ascii="Arial" w:hAnsi="Arial" w:cs="Arial"/>
          <w:sz w:val="24"/>
          <w:szCs w:val="24"/>
        </w:rPr>
        <w:t xml:space="preserve"> ratings</w:t>
      </w:r>
      <w:r w:rsidR="00E00A98">
        <w:rPr>
          <w:rFonts w:ascii="Arial" w:hAnsi="Arial" w:cs="Arial"/>
          <w:sz w:val="24"/>
          <w:szCs w:val="24"/>
        </w:rPr>
        <w:t xml:space="preserve"> throughout</w:t>
      </w:r>
      <w:r w:rsidR="00C72462">
        <w:rPr>
          <w:rFonts w:ascii="Arial" w:hAnsi="Arial" w:cs="Arial"/>
          <w:sz w:val="24"/>
          <w:szCs w:val="24"/>
        </w:rPr>
        <w:t xml:space="preserve"> their lives</w:t>
      </w:r>
      <w:r w:rsidR="00E00A98">
        <w:rPr>
          <w:rFonts w:ascii="Arial" w:hAnsi="Arial" w:cs="Arial"/>
          <w:sz w:val="24"/>
          <w:szCs w:val="24"/>
        </w:rPr>
        <w:t>.</w:t>
      </w:r>
      <w:r w:rsidR="0088080F">
        <w:rPr>
          <w:rFonts w:ascii="Arial" w:hAnsi="Arial" w:cs="Arial"/>
          <w:sz w:val="24"/>
          <w:szCs w:val="24"/>
        </w:rPr>
        <w:t xml:space="preserve"> The hypothesis being studied is to further support past evidence on own-race bias</w:t>
      </w:r>
      <w:r w:rsidR="00DD0949">
        <w:rPr>
          <w:rFonts w:ascii="Arial" w:hAnsi="Arial" w:cs="Arial"/>
          <w:sz w:val="24"/>
          <w:szCs w:val="24"/>
        </w:rPr>
        <w:t xml:space="preserve"> to significantly increase the recall of faces. </w:t>
      </w:r>
      <w:r w:rsidR="00914AFF">
        <w:rPr>
          <w:rFonts w:ascii="Arial" w:hAnsi="Arial" w:cs="Arial"/>
          <w:sz w:val="24"/>
          <w:szCs w:val="24"/>
        </w:rPr>
        <w:t xml:space="preserve">Within the experiment, all the participants were </w:t>
      </w:r>
      <w:r w:rsidR="00AE3936">
        <w:rPr>
          <w:rFonts w:ascii="Arial" w:hAnsi="Arial" w:cs="Arial"/>
          <w:sz w:val="24"/>
          <w:szCs w:val="24"/>
        </w:rPr>
        <w:t xml:space="preserve">acknowledged by their race and age, the study </w:t>
      </w:r>
      <w:r w:rsidR="00C17BDB">
        <w:rPr>
          <w:rFonts w:ascii="Arial" w:hAnsi="Arial" w:cs="Arial"/>
          <w:sz w:val="24"/>
          <w:szCs w:val="24"/>
        </w:rPr>
        <w:t>was carried out within a group setting within one room. It recorded basic simple demographics of age and sex an</w:t>
      </w:r>
      <w:r w:rsidR="00AE3936">
        <w:rPr>
          <w:rFonts w:ascii="Arial" w:hAnsi="Arial" w:cs="Arial"/>
          <w:sz w:val="24"/>
          <w:szCs w:val="24"/>
        </w:rPr>
        <w:t>d was completed in one sitting, recording the attempted recall of faces seen within the study.</w:t>
      </w:r>
    </w:p>
    <w:p w14:paraId="421DA95E" w14:textId="73FBFE07" w:rsidR="00674872" w:rsidRDefault="00674872" w:rsidP="00674872">
      <w:pPr>
        <w:spacing w:line="480" w:lineRule="auto"/>
        <w:rPr>
          <w:rFonts w:ascii="Arial" w:hAnsi="Arial" w:cs="Arial"/>
          <w:sz w:val="24"/>
          <w:szCs w:val="24"/>
        </w:rPr>
      </w:pPr>
    </w:p>
    <w:p w14:paraId="254D4FE7" w14:textId="21FF16FA" w:rsidR="001633F4" w:rsidRDefault="001633F4" w:rsidP="00674872">
      <w:pPr>
        <w:spacing w:line="480" w:lineRule="auto"/>
        <w:rPr>
          <w:rFonts w:ascii="Arial" w:hAnsi="Arial" w:cs="Arial"/>
          <w:sz w:val="24"/>
          <w:szCs w:val="24"/>
        </w:rPr>
      </w:pPr>
    </w:p>
    <w:p w14:paraId="5221484A" w14:textId="61DF260F" w:rsidR="001633F4" w:rsidRDefault="001633F4" w:rsidP="00674872">
      <w:pPr>
        <w:spacing w:line="480" w:lineRule="auto"/>
        <w:rPr>
          <w:rFonts w:ascii="Arial" w:hAnsi="Arial" w:cs="Arial"/>
          <w:sz w:val="24"/>
          <w:szCs w:val="24"/>
        </w:rPr>
      </w:pPr>
    </w:p>
    <w:p w14:paraId="48C3EBDC" w14:textId="1F3C2BAB" w:rsidR="001633F4" w:rsidRDefault="001633F4" w:rsidP="00674872">
      <w:pPr>
        <w:spacing w:line="480" w:lineRule="auto"/>
        <w:rPr>
          <w:rFonts w:ascii="Arial" w:hAnsi="Arial" w:cs="Arial"/>
          <w:sz w:val="24"/>
          <w:szCs w:val="24"/>
        </w:rPr>
      </w:pPr>
    </w:p>
    <w:p w14:paraId="6264034E" w14:textId="31DFAC6A" w:rsidR="001633F4" w:rsidRDefault="001633F4" w:rsidP="00674872">
      <w:pPr>
        <w:spacing w:line="480" w:lineRule="auto"/>
        <w:rPr>
          <w:rFonts w:ascii="Arial" w:hAnsi="Arial" w:cs="Arial"/>
          <w:sz w:val="24"/>
          <w:szCs w:val="24"/>
        </w:rPr>
      </w:pPr>
    </w:p>
    <w:p w14:paraId="6CE6399E" w14:textId="6BF96F11" w:rsidR="001633F4" w:rsidRDefault="001633F4" w:rsidP="00674872">
      <w:pPr>
        <w:spacing w:line="480" w:lineRule="auto"/>
        <w:rPr>
          <w:rFonts w:ascii="Arial" w:hAnsi="Arial" w:cs="Arial"/>
          <w:sz w:val="24"/>
          <w:szCs w:val="24"/>
        </w:rPr>
      </w:pPr>
    </w:p>
    <w:p w14:paraId="5B26BDA9" w14:textId="77777777" w:rsidR="00B017F6" w:rsidRDefault="00B017F6" w:rsidP="0084091F">
      <w:pPr>
        <w:spacing w:line="480" w:lineRule="auto"/>
        <w:jc w:val="center"/>
        <w:rPr>
          <w:rFonts w:ascii="Arial" w:hAnsi="Arial" w:cs="Arial"/>
          <w:sz w:val="24"/>
          <w:szCs w:val="24"/>
        </w:rPr>
      </w:pPr>
    </w:p>
    <w:p w14:paraId="5AF42F07" w14:textId="3449F957" w:rsidR="00674872" w:rsidRPr="00B017F6" w:rsidRDefault="00674872" w:rsidP="0084091F">
      <w:pPr>
        <w:spacing w:line="480" w:lineRule="auto"/>
        <w:jc w:val="center"/>
        <w:rPr>
          <w:rFonts w:ascii="Arial" w:hAnsi="Arial" w:cs="Arial"/>
          <w:sz w:val="28"/>
          <w:szCs w:val="24"/>
        </w:rPr>
      </w:pPr>
      <w:r w:rsidRPr="002B64B6">
        <w:rPr>
          <w:rFonts w:ascii="Arial" w:hAnsi="Arial" w:cs="Arial"/>
          <w:sz w:val="28"/>
          <w:szCs w:val="24"/>
        </w:rPr>
        <w:t>Method</w:t>
      </w:r>
    </w:p>
    <w:p w14:paraId="64BD0285" w14:textId="754FF189" w:rsidR="00674872" w:rsidRDefault="00746388" w:rsidP="00674872">
      <w:pPr>
        <w:spacing w:line="480" w:lineRule="auto"/>
        <w:rPr>
          <w:rFonts w:ascii="Arial" w:hAnsi="Arial" w:cs="Arial"/>
          <w:sz w:val="24"/>
          <w:szCs w:val="24"/>
        </w:rPr>
      </w:pPr>
      <w:r>
        <w:rPr>
          <w:rFonts w:ascii="Arial" w:hAnsi="Arial" w:cs="Arial"/>
          <w:sz w:val="24"/>
          <w:szCs w:val="24"/>
        </w:rPr>
        <w:t>Participants:</w:t>
      </w:r>
    </w:p>
    <w:p w14:paraId="7F843626" w14:textId="08EA1672" w:rsidR="00AB76F9" w:rsidRDefault="00AB76F9" w:rsidP="00674872">
      <w:pPr>
        <w:spacing w:line="480" w:lineRule="auto"/>
        <w:rPr>
          <w:rFonts w:ascii="Arial" w:hAnsi="Arial" w:cs="Arial"/>
          <w:sz w:val="24"/>
          <w:szCs w:val="24"/>
        </w:rPr>
      </w:pPr>
      <w:r>
        <w:rPr>
          <w:rFonts w:ascii="Arial" w:hAnsi="Arial" w:cs="Arial"/>
          <w:sz w:val="24"/>
          <w:szCs w:val="24"/>
        </w:rPr>
        <w:t xml:space="preserve">There </w:t>
      </w:r>
      <w:r w:rsidR="00293C0E">
        <w:rPr>
          <w:rFonts w:ascii="Arial" w:hAnsi="Arial" w:cs="Arial"/>
          <w:sz w:val="24"/>
          <w:szCs w:val="24"/>
        </w:rPr>
        <w:t>were</w:t>
      </w:r>
      <w:r>
        <w:rPr>
          <w:rFonts w:ascii="Arial" w:hAnsi="Arial" w:cs="Arial"/>
          <w:sz w:val="24"/>
          <w:szCs w:val="24"/>
        </w:rPr>
        <w:t xml:space="preserve"> 29 participants recruited for this study (7 males and 22 females). They were recruited by opportunity sampling with an age range of 18-60 years, </w:t>
      </w:r>
      <w:r>
        <w:rPr>
          <w:rFonts w:ascii="Arial" w:hAnsi="Arial" w:cs="Arial"/>
          <w:i/>
          <w:sz w:val="24"/>
          <w:szCs w:val="24"/>
        </w:rPr>
        <w:t xml:space="preserve">M = </w:t>
      </w:r>
      <w:r>
        <w:rPr>
          <w:rFonts w:ascii="Arial" w:hAnsi="Arial" w:cs="Arial"/>
          <w:sz w:val="24"/>
          <w:szCs w:val="24"/>
        </w:rPr>
        <w:t xml:space="preserve">27.31, </w:t>
      </w:r>
      <w:r>
        <w:rPr>
          <w:rFonts w:ascii="Arial" w:hAnsi="Arial" w:cs="Arial"/>
          <w:i/>
          <w:sz w:val="24"/>
          <w:szCs w:val="24"/>
        </w:rPr>
        <w:t xml:space="preserve">SD </w:t>
      </w:r>
      <w:r>
        <w:rPr>
          <w:rFonts w:ascii="Arial" w:hAnsi="Arial" w:cs="Arial"/>
          <w:sz w:val="24"/>
          <w:szCs w:val="24"/>
        </w:rPr>
        <w:t>= 10.81. All t</w:t>
      </w:r>
      <w:r w:rsidR="00265C7C">
        <w:rPr>
          <w:rFonts w:ascii="Arial" w:hAnsi="Arial" w:cs="Arial"/>
          <w:sz w:val="24"/>
          <w:szCs w:val="24"/>
        </w:rPr>
        <w:t>he participants in the study was</w:t>
      </w:r>
      <w:r>
        <w:rPr>
          <w:rFonts w:ascii="Arial" w:hAnsi="Arial" w:cs="Arial"/>
          <w:sz w:val="24"/>
          <w:szCs w:val="24"/>
        </w:rPr>
        <w:t xml:space="preserve"> white.</w:t>
      </w:r>
    </w:p>
    <w:p w14:paraId="4216A67F" w14:textId="7F971759" w:rsidR="00674872" w:rsidRDefault="00746388" w:rsidP="00674872">
      <w:pPr>
        <w:spacing w:line="480" w:lineRule="auto"/>
        <w:rPr>
          <w:rFonts w:ascii="Arial" w:hAnsi="Arial" w:cs="Arial"/>
          <w:sz w:val="24"/>
          <w:szCs w:val="24"/>
        </w:rPr>
      </w:pPr>
      <w:r>
        <w:rPr>
          <w:rFonts w:ascii="Arial" w:hAnsi="Arial" w:cs="Arial"/>
          <w:sz w:val="24"/>
          <w:szCs w:val="24"/>
        </w:rPr>
        <w:t>Design:</w:t>
      </w:r>
    </w:p>
    <w:p w14:paraId="275956E0" w14:textId="7F11E133" w:rsidR="00746388" w:rsidRDefault="00293C0E" w:rsidP="00674872">
      <w:pPr>
        <w:spacing w:line="480" w:lineRule="auto"/>
        <w:rPr>
          <w:rFonts w:ascii="Arial" w:hAnsi="Arial" w:cs="Arial"/>
          <w:sz w:val="24"/>
          <w:szCs w:val="24"/>
        </w:rPr>
      </w:pPr>
      <w:r>
        <w:rPr>
          <w:rFonts w:ascii="Arial" w:hAnsi="Arial" w:cs="Arial"/>
          <w:sz w:val="24"/>
          <w:szCs w:val="24"/>
        </w:rPr>
        <w:t>The design used was a within subject’</w:t>
      </w:r>
      <w:r w:rsidR="00746388">
        <w:rPr>
          <w:rFonts w:ascii="Arial" w:hAnsi="Arial" w:cs="Arial"/>
          <w:sz w:val="24"/>
          <w:szCs w:val="24"/>
        </w:rPr>
        <w:t xml:space="preserve">s study, with a paired samples </w:t>
      </w:r>
      <w:r w:rsidR="00746388">
        <w:rPr>
          <w:rFonts w:ascii="Arial" w:hAnsi="Arial" w:cs="Arial"/>
          <w:i/>
          <w:sz w:val="24"/>
          <w:szCs w:val="24"/>
        </w:rPr>
        <w:t>t</w:t>
      </w:r>
      <w:r>
        <w:rPr>
          <w:rFonts w:ascii="Arial" w:hAnsi="Arial" w:cs="Arial"/>
          <w:sz w:val="24"/>
          <w:szCs w:val="24"/>
        </w:rPr>
        <w:t xml:space="preserve">-test being used to calculate the results. The independent variable was race/ethnicity and was categorised into black and white. Furthermore, the study was measured by how many correct faces participants were </w:t>
      </w:r>
      <w:r w:rsidR="00821E07">
        <w:rPr>
          <w:rFonts w:ascii="Arial" w:hAnsi="Arial" w:cs="Arial"/>
          <w:sz w:val="24"/>
          <w:szCs w:val="24"/>
        </w:rPr>
        <w:t xml:space="preserve">successfully </w:t>
      </w:r>
      <w:r w:rsidR="00D5566A">
        <w:rPr>
          <w:rFonts w:ascii="Arial" w:hAnsi="Arial" w:cs="Arial"/>
          <w:sz w:val="24"/>
          <w:szCs w:val="24"/>
        </w:rPr>
        <w:t>recall</w:t>
      </w:r>
      <w:r w:rsidR="00821E07">
        <w:rPr>
          <w:rFonts w:ascii="Arial" w:hAnsi="Arial" w:cs="Arial"/>
          <w:sz w:val="24"/>
          <w:szCs w:val="24"/>
        </w:rPr>
        <w:t>ed</w:t>
      </w:r>
      <w:r w:rsidR="00D5566A">
        <w:rPr>
          <w:rFonts w:ascii="Arial" w:hAnsi="Arial" w:cs="Arial"/>
          <w:sz w:val="24"/>
          <w:szCs w:val="24"/>
        </w:rPr>
        <w:t>, and whether the faces recalled were either black or white.</w:t>
      </w:r>
    </w:p>
    <w:p w14:paraId="56E6ACC5" w14:textId="4F26FD5E" w:rsidR="00746388" w:rsidRDefault="00746388" w:rsidP="00674872">
      <w:pPr>
        <w:spacing w:line="480" w:lineRule="auto"/>
        <w:rPr>
          <w:rFonts w:ascii="Arial" w:hAnsi="Arial" w:cs="Arial"/>
          <w:sz w:val="24"/>
          <w:szCs w:val="24"/>
        </w:rPr>
      </w:pPr>
      <w:r>
        <w:rPr>
          <w:rFonts w:ascii="Arial" w:hAnsi="Arial" w:cs="Arial"/>
          <w:sz w:val="24"/>
          <w:szCs w:val="24"/>
        </w:rPr>
        <w:t>Materials:</w:t>
      </w:r>
    </w:p>
    <w:p w14:paraId="796BD3D1" w14:textId="6FD67934" w:rsidR="00D5566A" w:rsidRDefault="00D5566A" w:rsidP="00674872">
      <w:pPr>
        <w:spacing w:line="480" w:lineRule="auto"/>
        <w:rPr>
          <w:rFonts w:ascii="Arial" w:hAnsi="Arial" w:cs="Arial"/>
          <w:sz w:val="24"/>
          <w:szCs w:val="24"/>
        </w:rPr>
      </w:pPr>
      <w:r>
        <w:rPr>
          <w:rFonts w:ascii="Arial" w:hAnsi="Arial" w:cs="Arial"/>
          <w:sz w:val="24"/>
          <w:szCs w:val="24"/>
        </w:rPr>
        <w:t>A power point presentation was constructed to create the study. The presentation was projected onto a screen based within a large classroom.</w:t>
      </w:r>
      <w:r w:rsidR="00490A97">
        <w:rPr>
          <w:rFonts w:ascii="Arial" w:hAnsi="Arial" w:cs="Arial"/>
          <w:sz w:val="24"/>
          <w:szCs w:val="24"/>
        </w:rPr>
        <w:t xml:space="preserve"> The study began with participants singing a consent form (Appendix A).</w:t>
      </w:r>
      <w:r w:rsidR="00490A97" w:rsidRPr="00490A97">
        <w:rPr>
          <w:rFonts w:ascii="Arial" w:hAnsi="Arial" w:cs="Arial"/>
          <w:sz w:val="24"/>
          <w:szCs w:val="24"/>
        </w:rPr>
        <w:t xml:space="preserve"> </w:t>
      </w:r>
      <w:r w:rsidR="00490A97">
        <w:rPr>
          <w:rFonts w:ascii="Arial" w:hAnsi="Arial" w:cs="Arial"/>
          <w:sz w:val="24"/>
          <w:szCs w:val="24"/>
        </w:rPr>
        <w:t>Also, a recall/response sheet (Appendix B) was used to collect basic demographic information, there was a text box for participants in order to recall responses.</w:t>
      </w:r>
      <w:r>
        <w:rPr>
          <w:rFonts w:ascii="Arial" w:hAnsi="Arial" w:cs="Arial"/>
          <w:sz w:val="24"/>
          <w:szCs w:val="24"/>
        </w:rPr>
        <w:t xml:space="preserve"> Within the study, 12 faces were used for the first part of the study, lasting on screen for two seconds each, (6 white and 6 black) and then a further 24 faces were used for the second part of the study, totalling 36 faces used. (This equalled 18 white and 18 black faces.) within the second part of study</w:t>
      </w:r>
      <w:r w:rsidR="008D7C0C">
        <w:rPr>
          <w:rFonts w:ascii="Arial" w:hAnsi="Arial" w:cs="Arial"/>
          <w:sz w:val="24"/>
          <w:szCs w:val="24"/>
        </w:rPr>
        <w:t xml:space="preserve">, the faces were shown in sets of six, meaning the faces were on </w:t>
      </w:r>
      <w:r w:rsidR="008D7C0C">
        <w:rPr>
          <w:rFonts w:ascii="Arial" w:hAnsi="Arial" w:cs="Arial"/>
          <w:sz w:val="24"/>
          <w:szCs w:val="24"/>
        </w:rPr>
        <w:lastRenderedPageBreak/>
        <w:t xml:space="preserve">show for 12 seconds at a time. </w:t>
      </w:r>
      <w:r w:rsidR="00490A97">
        <w:rPr>
          <w:rFonts w:ascii="Arial" w:hAnsi="Arial" w:cs="Arial"/>
          <w:sz w:val="24"/>
          <w:szCs w:val="24"/>
        </w:rPr>
        <w:t>A debrief sheet (Appendix C) was presented at the end of the presentation on screen.</w:t>
      </w:r>
    </w:p>
    <w:p w14:paraId="44F39484" w14:textId="3D5F115D" w:rsidR="006C1C22" w:rsidRDefault="006C1C22" w:rsidP="00674872">
      <w:pPr>
        <w:spacing w:line="480" w:lineRule="auto"/>
        <w:rPr>
          <w:rFonts w:ascii="Arial" w:hAnsi="Arial" w:cs="Arial"/>
          <w:sz w:val="24"/>
          <w:szCs w:val="24"/>
        </w:rPr>
      </w:pPr>
    </w:p>
    <w:p w14:paraId="0329E1F3" w14:textId="78CDCD7D" w:rsidR="00B352B1" w:rsidRDefault="00B352B1" w:rsidP="00674872">
      <w:pPr>
        <w:spacing w:line="480" w:lineRule="auto"/>
        <w:rPr>
          <w:rFonts w:ascii="Arial" w:hAnsi="Arial" w:cs="Arial"/>
          <w:sz w:val="24"/>
          <w:szCs w:val="24"/>
        </w:rPr>
      </w:pPr>
    </w:p>
    <w:p w14:paraId="0A5126AF" w14:textId="77777777" w:rsidR="00B352B1" w:rsidRDefault="00B352B1" w:rsidP="00674872">
      <w:pPr>
        <w:spacing w:line="480" w:lineRule="auto"/>
        <w:rPr>
          <w:rFonts w:ascii="Arial" w:hAnsi="Arial" w:cs="Arial"/>
          <w:sz w:val="24"/>
          <w:szCs w:val="24"/>
        </w:rPr>
      </w:pPr>
    </w:p>
    <w:p w14:paraId="26D6E341" w14:textId="58100BAD" w:rsidR="00674872" w:rsidRPr="001633F4" w:rsidRDefault="00746388" w:rsidP="00674872">
      <w:pPr>
        <w:spacing w:line="480" w:lineRule="auto"/>
        <w:rPr>
          <w:rFonts w:ascii="Arial" w:hAnsi="Arial" w:cs="Arial"/>
          <w:sz w:val="24"/>
          <w:szCs w:val="24"/>
        </w:rPr>
      </w:pPr>
      <w:r w:rsidRPr="001633F4">
        <w:rPr>
          <w:rFonts w:ascii="Arial" w:hAnsi="Arial" w:cs="Arial"/>
          <w:sz w:val="24"/>
          <w:szCs w:val="24"/>
        </w:rPr>
        <w:t>Procedure:</w:t>
      </w:r>
    </w:p>
    <w:p w14:paraId="2F2BAFE6" w14:textId="41893A83" w:rsidR="008D7C0C" w:rsidRDefault="008D7C0C" w:rsidP="00674872">
      <w:pPr>
        <w:spacing w:line="480" w:lineRule="auto"/>
        <w:rPr>
          <w:rFonts w:ascii="Arial" w:hAnsi="Arial" w:cs="Arial"/>
          <w:sz w:val="24"/>
          <w:szCs w:val="24"/>
        </w:rPr>
      </w:pPr>
      <w:r>
        <w:rPr>
          <w:rFonts w:ascii="Arial" w:hAnsi="Arial" w:cs="Arial"/>
          <w:sz w:val="24"/>
          <w:szCs w:val="24"/>
        </w:rPr>
        <w:t>Initially, the par</w:t>
      </w:r>
      <w:r w:rsidR="00490A97">
        <w:rPr>
          <w:rFonts w:ascii="Arial" w:hAnsi="Arial" w:cs="Arial"/>
          <w:sz w:val="24"/>
          <w:szCs w:val="24"/>
        </w:rPr>
        <w:t xml:space="preserve">ticipants were provided with a </w:t>
      </w:r>
      <w:r>
        <w:rPr>
          <w:rFonts w:ascii="Arial" w:hAnsi="Arial" w:cs="Arial"/>
          <w:sz w:val="24"/>
          <w:szCs w:val="24"/>
        </w:rPr>
        <w:t>consent form to sign, when they signed the form, they were given a response sheet to fi</w:t>
      </w:r>
      <w:r w:rsidR="00836E04">
        <w:rPr>
          <w:rFonts w:ascii="Arial" w:hAnsi="Arial" w:cs="Arial"/>
          <w:sz w:val="24"/>
          <w:szCs w:val="24"/>
        </w:rPr>
        <w:t xml:space="preserve">ll out demographic data and were </w:t>
      </w:r>
      <w:r>
        <w:rPr>
          <w:rFonts w:ascii="Arial" w:hAnsi="Arial" w:cs="Arial"/>
          <w:sz w:val="24"/>
          <w:szCs w:val="24"/>
        </w:rPr>
        <w:t xml:space="preserve">instructed to watch the </w:t>
      </w:r>
      <w:r w:rsidR="007A6FB7">
        <w:rPr>
          <w:rFonts w:ascii="Arial" w:hAnsi="Arial" w:cs="Arial"/>
          <w:sz w:val="24"/>
          <w:szCs w:val="24"/>
        </w:rPr>
        <w:t>PowerPoint</w:t>
      </w:r>
      <w:r>
        <w:rPr>
          <w:rFonts w:ascii="Arial" w:hAnsi="Arial" w:cs="Arial"/>
          <w:sz w:val="24"/>
          <w:szCs w:val="24"/>
        </w:rPr>
        <w:t xml:space="preserve"> presentation. Additional instructions were then presented within the presentation to explain the study to the participants. Within the study, all participants were asked to remain silent. A countdown was started when all consent forms were collected, and began the timed Presentation for part 1 of the study. 12 faces were presented singularly to the participants and was informed to remember the faces. The faces remained on screen for</w:t>
      </w:r>
      <w:r w:rsidR="00FE7E5F">
        <w:rPr>
          <w:rFonts w:ascii="Arial" w:hAnsi="Arial" w:cs="Arial"/>
          <w:sz w:val="24"/>
          <w:szCs w:val="24"/>
        </w:rPr>
        <w:t xml:space="preserve"> two seconds before moving to the next one. </w:t>
      </w:r>
      <w:r w:rsidR="000773A8">
        <w:rPr>
          <w:rFonts w:ascii="Arial" w:hAnsi="Arial" w:cs="Arial"/>
          <w:sz w:val="24"/>
          <w:szCs w:val="24"/>
        </w:rPr>
        <w:t>At the end of part 1, a distraction was made by the researcher, introducing new information about the study to distract the participants from recall. After the distraction, the re</w:t>
      </w:r>
      <w:r w:rsidR="000C2B07">
        <w:rPr>
          <w:rFonts w:ascii="Arial" w:hAnsi="Arial" w:cs="Arial"/>
          <w:sz w:val="24"/>
          <w:szCs w:val="24"/>
        </w:rPr>
        <w:t>searcher was instructed to watch the presentation again as the countdown began to part two. Partic</w:t>
      </w:r>
      <w:r w:rsidR="00746388">
        <w:rPr>
          <w:rFonts w:ascii="Arial" w:hAnsi="Arial" w:cs="Arial"/>
          <w:sz w:val="24"/>
          <w:szCs w:val="24"/>
        </w:rPr>
        <w:t>ipants were asked to write down the number allocated to faces they could recall from part one, while they were shown additional faces. Faces were presented six at time and they remained on screen for 12 seconds, after all 36 faces were presented, the debrief sheet was shown on screen to equally present the debriefing to end the study.</w:t>
      </w:r>
    </w:p>
    <w:p w14:paraId="3D0CB9A8" w14:textId="33E3E231" w:rsidR="00F63D95" w:rsidRDefault="00F63D95" w:rsidP="00F63D95">
      <w:pPr>
        <w:spacing w:line="480" w:lineRule="auto"/>
        <w:rPr>
          <w:rFonts w:ascii="Arial" w:hAnsi="Arial" w:cs="Arial"/>
          <w:sz w:val="24"/>
          <w:szCs w:val="24"/>
        </w:rPr>
      </w:pPr>
    </w:p>
    <w:p w14:paraId="386B372F" w14:textId="7F6C9579" w:rsidR="007A479C" w:rsidRPr="00B017F6" w:rsidRDefault="00F63D95" w:rsidP="0084091F">
      <w:pPr>
        <w:spacing w:line="480" w:lineRule="auto"/>
        <w:jc w:val="center"/>
        <w:rPr>
          <w:rFonts w:ascii="Arial" w:hAnsi="Arial" w:cs="Arial"/>
          <w:sz w:val="28"/>
          <w:szCs w:val="24"/>
        </w:rPr>
      </w:pPr>
      <w:r>
        <w:rPr>
          <w:rFonts w:ascii="Arial" w:hAnsi="Arial" w:cs="Arial"/>
          <w:sz w:val="28"/>
          <w:szCs w:val="24"/>
        </w:rPr>
        <w:lastRenderedPageBreak/>
        <w:t>Results</w:t>
      </w:r>
    </w:p>
    <w:p w14:paraId="5E7E8E8C" w14:textId="366D2417" w:rsidR="007A479C" w:rsidRDefault="007A479C" w:rsidP="00F63D95">
      <w:pPr>
        <w:spacing w:line="480" w:lineRule="auto"/>
        <w:rPr>
          <w:rFonts w:ascii="Arial" w:hAnsi="Arial" w:cs="Arial"/>
          <w:sz w:val="24"/>
          <w:szCs w:val="24"/>
        </w:rPr>
      </w:pPr>
      <w:r>
        <w:rPr>
          <w:rFonts w:ascii="Arial" w:hAnsi="Arial" w:cs="Arial"/>
          <w:sz w:val="24"/>
          <w:szCs w:val="24"/>
        </w:rPr>
        <w:t>Results shown from the study recorded a signi</w:t>
      </w:r>
      <w:r w:rsidR="002C38D6">
        <w:rPr>
          <w:rFonts w:ascii="Arial" w:hAnsi="Arial" w:cs="Arial"/>
          <w:sz w:val="24"/>
          <w:szCs w:val="24"/>
        </w:rPr>
        <w:t xml:space="preserve">ficant result of 3.13 in a paired sample </w:t>
      </w:r>
      <w:r w:rsidR="002C38D6">
        <w:rPr>
          <w:rFonts w:ascii="Arial" w:hAnsi="Arial" w:cs="Arial"/>
          <w:i/>
          <w:sz w:val="24"/>
          <w:szCs w:val="24"/>
        </w:rPr>
        <w:t>t-</w:t>
      </w:r>
      <w:r w:rsidR="002C38D6">
        <w:rPr>
          <w:rFonts w:ascii="Arial" w:hAnsi="Arial" w:cs="Arial"/>
          <w:sz w:val="24"/>
          <w:szCs w:val="24"/>
        </w:rPr>
        <w:t xml:space="preserve">test calculation </w:t>
      </w:r>
      <w:r w:rsidR="002C38D6">
        <w:rPr>
          <w:rFonts w:ascii="Arial" w:hAnsi="Arial" w:cs="Arial"/>
          <w:i/>
          <w:sz w:val="24"/>
          <w:szCs w:val="24"/>
        </w:rPr>
        <w:t xml:space="preserve">t = </w:t>
      </w:r>
      <w:r w:rsidR="002C38D6">
        <w:rPr>
          <w:rFonts w:ascii="Arial" w:hAnsi="Arial" w:cs="Arial"/>
          <w:sz w:val="24"/>
          <w:szCs w:val="24"/>
        </w:rPr>
        <w:t>(28), 3.13, p &lt; .05</w:t>
      </w:r>
      <w:r w:rsidR="00BA1542">
        <w:rPr>
          <w:rFonts w:ascii="Arial" w:hAnsi="Arial" w:cs="Arial"/>
          <w:sz w:val="24"/>
          <w:szCs w:val="24"/>
        </w:rPr>
        <w:t xml:space="preserve"> (one-tailed test).</w:t>
      </w:r>
      <w:r w:rsidR="00F83788">
        <w:rPr>
          <w:rFonts w:ascii="Arial" w:hAnsi="Arial" w:cs="Arial"/>
          <w:sz w:val="24"/>
          <w:szCs w:val="24"/>
        </w:rPr>
        <w:t xml:space="preserve"> Supporting that black faces were recalled more successfully than white faces. Degrees of freedom was 28, supporting the significance as the critical value is calculated at approximately +/- 2.06.</w:t>
      </w:r>
      <w:r w:rsidR="00B352B1">
        <w:rPr>
          <w:rFonts w:ascii="Arial" w:hAnsi="Arial" w:cs="Arial"/>
          <w:sz w:val="24"/>
          <w:szCs w:val="24"/>
        </w:rPr>
        <w:t xml:space="preserve"> </w:t>
      </w:r>
      <w:r w:rsidR="00A26100">
        <w:rPr>
          <w:rFonts w:ascii="Arial" w:hAnsi="Arial" w:cs="Arial"/>
          <w:i/>
          <w:sz w:val="24"/>
          <w:szCs w:val="24"/>
        </w:rPr>
        <w:t xml:space="preserve">Figure </w:t>
      </w:r>
      <w:r w:rsidR="00A26100">
        <w:rPr>
          <w:rFonts w:ascii="Arial" w:hAnsi="Arial" w:cs="Arial"/>
          <w:sz w:val="24"/>
          <w:szCs w:val="24"/>
        </w:rPr>
        <w:t>1 shows the difference of mean recall resulting from the experiment.</w:t>
      </w:r>
      <w:r w:rsidR="00F83788">
        <w:rPr>
          <w:rFonts w:ascii="Arial" w:hAnsi="Arial" w:cs="Arial"/>
          <w:sz w:val="24"/>
          <w:szCs w:val="24"/>
        </w:rPr>
        <w:t xml:space="preserve"> Level of significance was a standard five percent to calculate the results.</w:t>
      </w:r>
      <w:r w:rsidR="00627A36">
        <w:rPr>
          <w:rFonts w:ascii="Arial" w:hAnsi="Arial" w:cs="Arial"/>
          <w:sz w:val="24"/>
          <w:szCs w:val="24"/>
        </w:rPr>
        <w:t xml:space="preserve"> Standard deviation </w:t>
      </w:r>
      <w:r w:rsidR="00A276C5">
        <w:rPr>
          <w:rFonts w:ascii="Arial" w:hAnsi="Arial" w:cs="Arial"/>
          <w:sz w:val="24"/>
          <w:szCs w:val="24"/>
        </w:rPr>
        <w:t>(</w:t>
      </w:r>
      <w:r w:rsidR="00A276C5" w:rsidRPr="00A276C5">
        <w:rPr>
          <w:rFonts w:ascii="Arial" w:hAnsi="Arial" w:cs="Arial"/>
          <w:sz w:val="24"/>
          <w:szCs w:val="24"/>
        </w:rPr>
        <w:t>SD</w:t>
      </w:r>
      <w:r w:rsidR="00A276C5">
        <w:rPr>
          <w:rFonts w:ascii="Arial" w:hAnsi="Arial" w:cs="Arial"/>
          <w:sz w:val="24"/>
          <w:szCs w:val="24"/>
        </w:rPr>
        <w:t xml:space="preserve">) </w:t>
      </w:r>
      <w:r w:rsidR="00627A36" w:rsidRPr="00A276C5">
        <w:rPr>
          <w:rFonts w:ascii="Arial" w:hAnsi="Arial" w:cs="Arial"/>
          <w:sz w:val="24"/>
          <w:szCs w:val="24"/>
        </w:rPr>
        <w:t>of</w:t>
      </w:r>
      <w:r w:rsidR="00627A36">
        <w:rPr>
          <w:rFonts w:ascii="Arial" w:hAnsi="Arial" w:cs="Arial"/>
          <w:sz w:val="24"/>
          <w:szCs w:val="24"/>
        </w:rPr>
        <w:t xml:space="preserve"> the recall of faces</w:t>
      </w:r>
      <w:r w:rsidR="00A276C5">
        <w:rPr>
          <w:rFonts w:ascii="Arial" w:hAnsi="Arial" w:cs="Arial"/>
          <w:sz w:val="24"/>
          <w:szCs w:val="24"/>
        </w:rPr>
        <w:t xml:space="preserve"> were, white recall </w:t>
      </w:r>
      <w:r w:rsidR="00A276C5">
        <w:rPr>
          <w:rFonts w:ascii="Arial" w:hAnsi="Arial" w:cs="Arial"/>
          <w:i/>
          <w:sz w:val="24"/>
          <w:szCs w:val="24"/>
        </w:rPr>
        <w:t>SD</w:t>
      </w:r>
      <w:r w:rsidR="00A276C5">
        <w:rPr>
          <w:rFonts w:ascii="Arial" w:hAnsi="Arial" w:cs="Arial"/>
          <w:sz w:val="24"/>
          <w:szCs w:val="24"/>
        </w:rPr>
        <w:t xml:space="preserve"> = 1.97, black recall </w:t>
      </w:r>
      <w:r w:rsidR="00A276C5">
        <w:rPr>
          <w:rFonts w:ascii="Arial" w:hAnsi="Arial" w:cs="Arial"/>
          <w:i/>
          <w:sz w:val="24"/>
          <w:szCs w:val="24"/>
        </w:rPr>
        <w:t xml:space="preserve">SD </w:t>
      </w:r>
      <w:r w:rsidR="00A276C5">
        <w:rPr>
          <w:rFonts w:ascii="Arial" w:hAnsi="Arial" w:cs="Arial"/>
          <w:sz w:val="24"/>
          <w:szCs w:val="24"/>
        </w:rPr>
        <w:t xml:space="preserve">= 2.42. </w:t>
      </w:r>
      <w:proofErr w:type="gramStart"/>
      <w:r w:rsidR="00A276C5">
        <w:rPr>
          <w:rFonts w:ascii="Arial" w:hAnsi="Arial" w:cs="Arial"/>
          <w:sz w:val="24"/>
          <w:szCs w:val="24"/>
        </w:rPr>
        <w:t>As a result of</w:t>
      </w:r>
      <w:proofErr w:type="gramEnd"/>
      <w:r w:rsidR="00A276C5">
        <w:rPr>
          <w:rFonts w:ascii="Arial" w:hAnsi="Arial" w:cs="Arial"/>
          <w:sz w:val="24"/>
          <w:szCs w:val="24"/>
        </w:rPr>
        <w:t xml:space="preserve"> our </w:t>
      </w:r>
      <w:r w:rsidR="00A276C5">
        <w:rPr>
          <w:rFonts w:ascii="Arial" w:hAnsi="Arial" w:cs="Arial"/>
          <w:i/>
          <w:sz w:val="24"/>
          <w:szCs w:val="24"/>
        </w:rPr>
        <w:t>t</w:t>
      </w:r>
      <w:r w:rsidR="00A276C5">
        <w:rPr>
          <w:rFonts w:ascii="Arial" w:hAnsi="Arial" w:cs="Arial"/>
          <w:sz w:val="24"/>
          <w:szCs w:val="24"/>
        </w:rPr>
        <w:t>-test c</w:t>
      </w:r>
      <w:r w:rsidR="00265C7C">
        <w:rPr>
          <w:rFonts w:ascii="Arial" w:hAnsi="Arial" w:cs="Arial"/>
          <w:sz w:val="24"/>
          <w:szCs w:val="24"/>
        </w:rPr>
        <w:t xml:space="preserve">alculation being significant, the hypothesis will need to be rejected </w:t>
      </w:r>
      <w:r w:rsidR="00A276C5">
        <w:rPr>
          <w:rFonts w:ascii="Arial" w:hAnsi="Arial" w:cs="Arial"/>
          <w:sz w:val="24"/>
          <w:szCs w:val="24"/>
        </w:rPr>
        <w:t>as white faces were not recalled more.</w:t>
      </w:r>
    </w:p>
    <w:p w14:paraId="58E17B74" w14:textId="77777777" w:rsidR="00A26100" w:rsidRDefault="00A26100" w:rsidP="00A26100">
      <w:pPr>
        <w:spacing w:line="480" w:lineRule="auto"/>
        <w:rPr>
          <w:rFonts w:ascii="Arial" w:hAnsi="Arial" w:cs="Arial"/>
          <w:sz w:val="28"/>
          <w:szCs w:val="24"/>
        </w:rPr>
      </w:pPr>
      <w:r>
        <w:rPr>
          <w:noProof/>
        </w:rPr>
        <w:drawing>
          <wp:inline distT="0" distB="0" distL="0" distR="0" wp14:anchorId="799FDBA5" wp14:editId="04BA3105">
            <wp:extent cx="3943350" cy="2743200"/>
            <wp:effectExtent l="0" t="0" r="0" b="0"/>
            <wp:docPr id="1" name="Chart 1">
              <a:extLst xmlns:a="http://schemas.openxmlformats.org/drawingml/2006/main">
                <a:ext uri="{FF2B5EF4-FFF2-40B4-BE49-F238E27FC236}">
                  <a16:creationId xmlns:a16="http://schemas.microsoft.com/office/drawing/2014/main" id="{E4F55937-6CC6-4796-8A75-5EE747F938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D49F744" w14:textId="74C21E17" w:rsidR="00A26100" w:rsidRPr="00627A36" w:rsidRDefault="00906C9B" w:rsidP="00A26100">
      <w:pPr>
        <w:spacing w:line="480" w:lineRule="auto"/>
        <w:rPr>
          <w:rFonts w:ascii="Arial" w:hAnsi="Arial" w:cs="Arial"/>
          <w:sz w:val="24"/>
          <w:szCs w:val="24"/>
        </w:rPr>
      </w:pPr>
      <w:r>
        <w:rPr>
          <w:rFonts w:ascii="Arial" w:hAnsi="Arial" w:cs="Arial"/>
          <w:i/>
          <w:sz w:val="24"/>
          <w:szCs w:val="24"/>
        </w:rPr>
        <w:t xml:space="preserve">Figure </w:t>
      </w:r>
      <w:r>
        <w:rPr>
          <w:rFonts w:ascii="Arial" w:hAnsi="Arial" w:cs="Arial"/>
          <w:sz w:val="24"/>
          <w:szCs w:val="24"/>
        </w:rPr>
        <w:t>1</w:t>
      </w:r>
      <w:r w:rsidR="00A26100">
        <w:rPr>
          <w:rFonts w:ascii="Arial" w:hAnsi="Arial" w:cs="Arial"/>
          <w:i/>
          <w:sz w:val="24"/>
          <w:szCs w:val="24"/>
        </w:rPr>
        <w:t xml:space="preserve">. </w:t>
      </w:r>
      <w:r w:rsidR="00A26100">
        <w:rPr>
          <w:rFonts w:ascii="Arial" w:hAnsi="Arial" w:cs="Arial"/>
          <w:sz w:val="24"/>
          <w:szCs w:val="24"/>
        </w:rPr>
        <w:t xml:space="preserve">Bar chart showing the mean difference of faces recalled. Vertical lines show the 5% significance between the means in each condition. </w:t>
      </w:r>
    </w:p>
    <w:p w14:paraId="6B29A5A9" w14:textId="6BFC7075" w:rsidR="003B4FA9" w:rsidRDefault="003B4FA9" w:rsidP="00F63D95">
      <w:pPr>
        <w:spacing w:line="480" w:lineRule="auto"/>
        <w:rPr>
          <w:rFonts w:ascii="Arial" w:hAnsi="Arial" w:cs="Arial"/>
          <w:sz w:val="24"/>
          <w:szCs w:val="24"/>
        </w:rPr>
      </w:pPr>
    </w:p>
    <w:p w14:paraId="4E7316FD" w14:textId="3045C3B3" w:rsidR="001633F4" w:rsidRDefault="001633F4" w:rsidP="00F63D95">
      <w:pPr>
        <w:spacing w:line="480" w:lineRule="auto"/>
        <w:rPr>
          <w:rFonts w:ascii="Arial" w:hAnsi="Arial" w:cs="Arial"/>
          <w:sz w:val="24"/>
          <w:szCs w:val="24"/>
        </w:rPr>
      </w:pPr>
    </w:p>
    <w:p w14:paraId="7F71710E" w14:textId="77777777" w:rsidR="001633F4" w:rsidRDefault="001633F4" w:rsidP="00F63D95">
      <w:pPr>
        <w:spacing w:line="480" w:lineRule="auto"/>
        <w:rPr>
          <w:rFonts w:ascii="Arial" w:hAnsi="Arial" w:cs="Arial"/>
          <w:sz w:val="24"/>
          <w:szCs w:val="24"/>
        </w:rPr>
      </w:pPr>
    </w:p>
    <w:p w14:paraId="25195C70" w14:textId="1ADB231E" w:rsidR="003B4FA9" w:rsidRPr="001633F4" w:rsidRDefault="0084091F" w:rsidP="0084091F">
      <w:pPr>
        <w:spacing w:line="480" w:lineRule="auto"/>
        <w:jc w:val="center"/>
        <w:rPr>
          <w:rFonts w:ascii="Arial" w:hAnsi="Arial" w:cs="Arial"/>
          <w:sz w:val="28"/>
          <w:szCs w:val="24"/>
        </w:rPr>
      </w:pPr>
      <w:r>
        <w:rPr>
          <w:rFonts w:ascii="Arial" w:hAnsi="Arial" w:cs="Arial"/>
          <w:sz w:val="28"/>
          <w:szCs w:val="24"/>
        </w:rPr>
        <w:lastRenderedPageBreak/>
        <w:t>Discussion</w:t>
      </w:r>
    </w:p>
    <w:p w14:paraId="0263D4E1" w14:textId="7955870B" w:rsidR="002202C5" w:rsidRDefault="002202C5" w:rsidP="00F63D95">
      <w:pPr>
        <w:spacing w:line="480" w:lineRule="auto"/>
        <w:rPr>
          <w:rFonts w:ascii="Arial" w:hAnsi="Arial" w:cs="Arial"/>
          <w:sz w:val="24"/>
          <w:szCs w:val="24"/>
        </w:rPr>
      </w:pPr>
      <w:r>
        <w:rPr>
          <w:rFonts w:ascii="Arial" w:hAnsi="Arial" w:cs="Arial"/>
          <w:sz w:val="24"/>
          <w:szCs w:val="24"/>
        </w:rPr>
        <w:t xml:space="preserve">The significant result of the present study </w:t>
      </w:r>
      <w:r w:rsidR="00265C7C">
        <w:rPr>
          <w:rFonts w:ascii="Arial" w:hAnsi="Arial" w:cs="Arial"/>
          <w:sz w:val="24"/>
          <w:szCs w:val="24"/>
        </w:rPr>
        <w:t>shows that our experimental hypothesis will have to be rejected, as results showed great</w:t>
      </w:r>
      <w:r w:rsidR="00F311CD">
        <w:rPr>
          <w:rFonts w:ascii="Arial" w:hAnsi="Arial" w:cs="Arial"/>
          <w:sz w:val="24"/>
          <w:szCs w:val="24"/>
        </w:rPr>
        <w:t>er recognition</w:t>
      </w:r>
      <w:r w:rsidR="00265C7C">
        <w:rPr>
          <w:rFonts w:ascii="Arial" w:hAnsi="Arial" w:cs="Arial"/>
          <w:sz w:val="24"/>
          <w:szCs w:val="24"/>
        </w:rPr>
        <w:t xml:space="preserve"> of other-race faces opposed to own-race faces</w:t>
      </w:r>
      <w:r w:rsidR="00F311CD">
        <w:rPr>
          <w:rFonts w:ascii="Arial" w:hAnsi="Arial" w:cs="Arial"/>
          <w:sz w:val="24"/>
          <w:szCs w:val="24"/>
        </w:rPr>
        <w:t>. The results</w:t>
      </w:r>
      <w:r w:rsidR="00265C7C">
        <w:rPr>
          <w:rFonts w:ascii="Arial" w:hAnsi="Arial" w:cs="Arial"/>
          <w:sz w:val="24"/>
          <w:szCs w:val="24"/>
        </w:rPr>
        <w:t xml:space="preserve"> challenge</w:t>
      </w:r>
      <w:r w:rsidR="00F311CD">
        <w:rPr>
          <w:rFonts w:ascii="Arial" w:hAnsi="Arial" w:cs="Arial"/>
          <w:sz w:val="24"/>
          <w:szCs w:val="24"/>
        </w:rPr>
        <w:t xml:space="preserve"> several pieces of previous literature</w:t>
      </w:r>
      <w:r w:rsidR="00265C7C">
        <w:rPr>
          <w:rFonts w:ascii="Arial" w:hAnsi="Arial" w:cs="Arial"/>
          <w:sz w:val="24"/>
          <w:szCs w:val="24"/>
        </w:rPr>
        <w:t xml:space="preserve"> which supported the own-race bias</w:t>
      </w:r>
      <w:r w:rsidR="0099379A">
        <w:rPr>
          <w:rFonts w:ascii="Arial" w:hAnsi="Arial" w:cs="Arial"/>
          <w:sz w:val="24"/>
          <w:szCs w:val="24"/>
        </w:rPr>
        <w:t xml:space="preserve"> (</w:t>
      </w:r>
      <w:proofErr w:type="spellStart"/>
      <w:r w:rsidR="0099379A">
        <w:rPr>
          <w:rFonts w:ascii="Arial" w:hAnsi="Arial" w:cs="Arial"/>
          <w:sz w:val="24"/>
          <w:szCs w:val="24"/>
        </w:rPr>
        <w:t>Chiroro</w:t>
      </w:r>
      <w:proofErr w:type="spellEnd"/>
      <w:r w:rsidR="0099379A">
        <w:rPr>
          <w:rFonts w:ascii="Arial" w:hAnsi="Arial" w:cs="Arial"/>
          <w:sz w:val="24"/>
          <w:szCs w:val="24"/>
        </w:rPr>
        <w:t xml:space="preserve"> &amp; Valentine, 1995; </w:t>
      </w:r>
      <w:proofErr w:type="spellStart"/>
      <w:r w:rsidR="0099379A">
        <w:rPr>
          <w:rFonts w:ascii="Arial" w:hAnsi="Arial" w:cs="Arial"/>
          <w:sz w:val="24"/>
          <w:szCs w:val="24"/>
        </w:rPr>
        <w:t>Malpass</w:t>
      </w:r>
      <w:proofErr w:type="spellEnd"/>
      <w:r w:rsidR="0099379A">
        <w:rPr>
          <w:rFonts w:ascii="Arial" w:hAnsi="Arial" w:cs="Arial"/>
          <w:sz w:val="24"/>
          <w:szCs w:val="24"/>
        </w:rPr>
        <w:t xml:space="preserve"> &amp; </w:t>
      </w:r>
      <w:proofErr w:type="spellStart"/>
      <w:r w:rsidR="0099379A">
        <w:rPr>
          <w:rFonts w:ascii="Arial" w:hAnsi="Arial" w:cs="Arial"/>
          <w:sz w:val="24"/>
          <w:szCs w:val="24"/>
        </w:rPr>
        <w:t>Kravitz</w:t>
      </w:r>
      <w:proofErr w:type="spellEnd"/>
      <w:r w:rsidR="0099379A">
        <w:rPr>
          <w:rFonts w:ascii="Arial" w:hAnsi="Arial" w:cs="Arial"/>
          <w:sz w:val="24"/>
          <w:szCs w:val="24"/>
        </w:rPr>
        <w:t xml:space="preserve">, 1969; Meissner &amp; Brigham, 2001 &amp; Valentine, 1991). </w:t>
      </w:r>
      <w:r w:rsidR="00F311CD">
        <w:rPr>
          <w:rFonts w:ascii="Arial" w:hAnsi="Arial" w:cs="Arial"/>
          <w:sz w:val="24"/>
          <w:szCs w:val="24"/>
        </w:rPr>
        <w:t xml:space="preserve">This could be due to other factors that could affect racial recognition other than </w:t>
      </w:r>
      <w:r w:rsidR="007A6FB7">
        <w:rPr>
          <w:rFonts w:ascii="Arial" w:hAnsi="Arial" w:cs="Arial"/>
          <w:sz w:val="24"/>
          <w:szCs w:val="24"/>
        </w:rPr>
        <w:t>an</w:t>
      </w:r>
      <w:r w:rsidR="00F311CD">
        <w:rPr>
          <w:rFonts w:ascii="Arial" w:hAnsi="Arial" w:cs="Arial"/>
          <w:sz w:val="24"/>
          <w:szCs w:val="24"/>
        </w:rPr>
        <w:t xml:space="preserve"> </w:t>
      </w:r>
      <w:proofErr w:type="spellStart"/>
      <w:r w:rsidR="00F311CD">
        <w:rPr>
          <w:rFonts w:ascii="Arial" w:hAnsi="Arial" w:cs="Arial"/>
          <w:sz w:val="24"/>
          <w:szCs w:val="24"/>
        </w:rPr>
        <w:t>individuals</w:t>
      </w:r>
      <w:proofErr w:type="spellEnd"/>
      <w:r w:rsidR="00F311CD">
        <w:rPr>
          <w:rFonts w:ascii="Arial" w:hAnsi="Arial" w:cs="Arial"/>
          <w:sz w:val="24"/>
          <w:szCs w:val="24"/>
        </w:rPr>
        <w:t xml:space="preserve"> ethical group. For example, </w:t>
      </w:r>
      <w:proofErr w:type="spellStart"/>
      <w:r w:rsidR="0020050C">
        <w:rPr>
          <w:rFonts w:ascii="Arial" w:hAnsi="Arial" w:cs="Arial"/>
          <w:sz w:val="24"/>
          <w:szCs w:val="24"/>
        </w:rPr>
        <w:t>Chiroro</w:t>
      </w:r>
      <w:proofErr w:type="spellEnd"/>
      <w:r w:rsidR="0020050C">
        <w:rPr>
          <w:rFonts w:ascii="Arial" w:hAnsi="Arial" w:cs="Arial"/>
          <w:sz w:val="24"/>
          <w:szCs w:val="24"/>
        </w:rPr>
        <w:t xml:space="preserve"> &amp; Valentine (1995) found a link between prior cross-racial interaction and ability to recall other-race faces. </w:t>
      </w:r>
      <w:r w:rsidR="0099379A">
        <w:rPr>
          <w:rFonts w:ascii="Arial" w:hAnsi="Arial" w:cs="Arial"/>
          <w:sz w:val="24"/>
          <w:szCs w:val="24"/>
        </w:rPr>
        <w:t>Although the present study contradicts past research, there is still signifi</w:t>
      </w:r>
      <w:r w:rsidR="0035194B">
        <w:rPr>
          <w:rFonts w:ascii="Arial" w:hAnsi="Arial" w:cs="Arial"/>
          <w:sz w:val="24"/>
          <w:szCs w:val="24"/>
        </w:rPr>
        <w:t>cance within the study as there is a significant difference between the recall of different race faces.</w:t>
      </w:r>
      <w:r w:rsidR="00265C7C">
        <w:rPr>
          <w:rFonts w:ascii="Arial" w:hAnsi="Arial" w:cs="Arial"/>
          <w:sz w:val="24"/>
          <w:szCs w:val="24"/>
        </w:rPr>
        <w:t xml:space="preserve"> This is supported by </w:t>
      </w:r>
      <w:r w:rsidR="00265C7C">
        <w:rPr>
          <w:rFonts w:ascii="Arial" w:hAnsi="Arial" w:cs="Arial"/>
          <w:i/>
          <w:sz w:val="24"/>
          <w:szCs w:val="24"/>
        </w:rPr>
        <w:t xml:space="preserve">Figure </w:t>
      </w:r>
      <w:r w:rsidR="00265C7C">
        <w:rPr>
          <w:rFonts w:ascii="Arial" w:hAnsi="Arial" w:cs="Arial"/>
          <w:sz w:val="24"/>
          <w:szCs w:val="24"/>
        </w:rPr>
        <w:t>1, which shows a significant increase of mean (2.67 compared to 3.34)</w:t>
      </w:r>
      <w:r w:rsidR="00C05C00">
        <w:rPr>
          <w:rFonts w:ascii="Arial" w:hAnsi="Arial" w:cs="Arial"/>
          <w:sz w:val="24"/>
          <w:szCs w:val="24"/>
        </w:rPr>
        <w:t>,</w:t>
      </w:r>
      <w:bookmarkStart w:id="0" w:name="_GoBack"/>
      <w:bookmarkEnd w:id="0"/>
      <w:r w:rsidR="00265C7C">
        <w:rPr>
          <w:rFonts w:ascii="Arial" w:hAnsi="Arial" w:cs="Arial"/>
          <w:sz w:val="24"/>
          <w:szCs w:val="24"/>
        </w:rPr>
        <w:t xml:space="preserve"> this is further supported by the error bars presented on the graph, the bars are not connected supporting a significant result within a standard 5% of error.</w:t>
      </w:r>
      <w:r w:rsidR="00064E46">
        <w:rPr>
          <w:rFonts w:ascii="Arial" w:hAnsi="Arial" w:cs="Arial"/>
          <w:sz w:val="24"/>
          <w:szCs w:val="24"/>
        </w:rPr>
        <w:t xml:space="preserve"> On the other hand, the results of the standard deviation calculated </w:t>
      </w:r>
      <w:r w:rsidR="001633F4">
        <w:rPr>
          <w:rFonts w:ascii="Arial" w:hAnsi="Arial" w:cs="Arial"/>
          <w:sz w:val="24"/>
          <w:szCs w:val="24"/>
        </w:rPr>
        <w:t xml:space="preserve">supports own-race bias. This is supported by a smaller standard deviation for white faces, </w:t>
      </w:r>
      <w:r w:rsidR="001633F4">
        <w:rPr>
          <w:rFonts w:ascii="Arial" w:hAnsi="Arial" w:cs="Arial"/>
          <w:i/>
          <w:sz w:val="24"/>
          <w:szCs w:val="24"/>
        </w:rPr>
        <w:t xml:space="preserve">SD = </w:t>
      </w:r>
      <w:r w:rsidR="001633F4">
        <w:rPr>
          <w:rFonts w:ascii="Arial" w:hAnsi="Arial" w:cs="Arial"/>
          <w:sz w:val="24"/>
          <w:szCs w:val="24"/>
        </w:rPr>
        <w:t>1.97</w:t>
      </w:r>
      <w:r w:rsidR="00265C7C">
        <w:rPr>
          <w:rFonts w:ascii="Arial" w:hAnsi="Arial" w:cs="Arial"/>
          <w:sz w:val="24"/>
          <w:szCs w:val="24"/>
        </w:rPr>
        <w:t xml:space="preserve"> supporting that as a sample, participants</w:t>
      </w:r>
      <w:r w:rsidR="001633F4">
        <w:rPr>
          <w:rFonts w:ascii="Arial" w:hAnsi="Arial" w:cs="Arial"/>
          <w:sz w:val="24"/>
          <w:szCs w:val="24"/>
        </w:rPr>
        <w:t xml:space="preserve"> consistently recalled a similar level of wh</w:t>
      </w:r>
      <w:r w:rsidR="00265C7C">
        <w:rPr>
          <w:rFonts w:ascii="Arial" w:hAnsi="Arial" w:cs="Arial"/>
          <w:sz w:val="24"/>
          <w:szCs w:val="24"/>
        </w:rPr>
        <w:t>ite faces, however on average they</w:t>
      </w:r>
      <w:r w:rsidR="001633F4">
        <w:rPr>
          <w:rFonts w:ascii="Arial" w:hAnsi="Arial" w:cs="Arial"/>
          <w:sz w:val="24"/>
          <w:szCs w:val="24"/>
        </w:rPr>
        <w:t xml:space="preserve"> recalled higher numbers of black faces. This could support the own-race bias, as </w:t>
      </w:r>
      <w:r w:rsidR="00265C7C">
        <w:rPr>
          <w:rFonts w:ascii="Arial" w:hAnsi="Arial" w:cs="Arial"/>
          <w:sz w:val="24"/>
          <w:szCs w:val="24"/>
        </w:rPr>
        <w:t>there was a</w:t>
      </w:r>
      <w:r w:rsidR="001633F4">
        <w:rPr>
          <w:rFonts w:ascii="Arial" w:hAnsi="Arial" w:cs="Arial"/>
          <w:sz w:val="24"/>
          <w:szCs w:val="24"/>
        </w:rPr>
        <w:t xml:space="preserve"> more consistent level of recall in comparison to other-race faces. Black recall had a higher standard deviation, </w:t>
      </w:r>
      <w:r w:rsidR="001633F4">
        <w:rPr>
          <w:rFonts w:ascii="Arial" w:hAnsi="Arial" w:cs="Arial"/>
          <w:i/>
          <w:sz w:val="24"/>
          <w:szCs w:val="24"/>
        </w:rPr>
        <w:t>SD =</w:t>
      </w:r>
      <w:r w:rsidR="001633F4">
        <w:rPr>
          <w:rFonts w:ascii="Arial" w:hAnsi="Arial" w:cs="Arial"/>
          <w:sz w:val="24"/>
          <w:szCs w:val="24"/>
        </w:rPr>
        <w:t xml:space="preserve"> 2.42. Which could support other factors playing a role in recall, (Cross-race interaction, etc.)</w:t>
      </w:r>
      <w:r w:rsidR="009F610F">
        <w:rPr>
          <w:rFonts w:ascii="Arial" w:hAnsi="Arial" w:cs="Arial"/>
          <w:sz w:val="24"/>
          <w:szCs w:val="24"/>
        </w:rPr>
        <w:t xml:space="preserve"> Therefore, while the results show a significant result of black faces recalled, there could </w:t>
      </w:r>
      <w:r w:rsidR="007A6FB7">
        <w:rPr>
          <w:rFonts w:ascii="Arial" w:hAnsi="Arial" w:cs="Arial"/>
          <w:sz w:val="24"/>
          <w:szCs w:val="24"/>
        </w:rPr>
        <w:t>be</w:t>
      </w:r>
      <w:r w:rsidR="001633F4">
        <w:rPr>
          <w:rFonts w:ascii="Arial" w:hAnsi="Arial" w:cs="Arial"/>
          <w:sz w:val="24"/>
          <w:szCs w:val="24"/>
        </w:rPr>
        <w:t xml:space="preserve"> </w:t>
      </w:r>
      <w:r w:rsidR="00C05C00">
        <w:rPr>
          <w:rFonts w:ascii="Arial" w:hAnsi="Arial" w:cs="Arial"/>
          <w:sz w:val="24"/>
          <w:szCs w:val="24"/>
        </w:rPr>
        <w:t xml:space="preserve">however </w:t>
      </w:r>
      <w:r w:rsidR="0035194B">
        <w:rPr>
          <w:rFonts w:ascii="Arial" w:hAnsi="Arial" w:cs="Arial"/>
          <w:sz w:val="24"/>
          <w:szCs w:val="24"/>
        </w:rPr>
        <w:t>drawbacks and lim</w:t>
      </w:r>
      <w:r w:rsidR="00C05C00">
        <w:rPr>
          <w:rFonts w:ascii="Arial" w:hAnsi="Arial" w:cs="Arial"/>
          <w:sz w:val="24"/>
          <w:szCs w:val="24"/>
        </w:rPr>
        <w:t>itations to the study presented. S</w:t>
      </w:r>
      <w:r w:rsidR="0035194B">
        <w:rPr>
          <w:rFonts w:ascii="Arial" w:hAnsi="Arial" w:cs="Arial"/>
          <w:sz w:val="24"/>
          <w:szCs w:val="24"/>
        </w:rPr>
        <w:t>ome of these drawbacks could have caused extraneous variables which may have affected the overall resu</w:t>
      </w:r>
      <w:r w:rsidR="00C05C00">
        <w:rPr>
          <w:rFonts w:ascii="Arial" w:hAnsi="Arial" w:cs="Arial"/>
          <w:sz w:val="24"/>
          <w:szCs w:val="24"/>
        </w:rPr>
        <w:t>lts of the study. For example, p</w:t>
      </w:r>
      <w:r w:rsidR="0035194B">
        <w:rPr>
          <w:rFonts w:ascii="Arial" w:hAnsi="Arial" w:cs="Arial"/>
          <w:sz w:val="24"/>
          <w:szCs w:val="24"/>
        </w:rPr>
        <w:t xml:space="preserve">articipants were placed at certain angles and distances away </w:t>
      </w:r>
      <w:r w:rsidR="0035194B">
        <w:rPr>
          <w:rFonts w:ascii="Arial" w:hAnsi="Arial" w:cs="Arial"/>
          <w:sz w:val="24"/>
          <w:szCs w:val="24"/>
        </w:rPr>
        <w:lastRenderedPageBreak/>
        <w:t>from the projector screen w</w:t>
      </w:r>
      <w:r w:rsidR="00E20CEE">
        <w:rPr>
          <w:rFonts w:ascii="Arial" w:hAnsi="Arial" w:cs="Arial"/>
          <w:sz w:val="24"/>
          <w:szCs w:val="24"/>
        </w:rPr>
        <w:t xml:space="preserve">ithin the room, this immediately put some participants at a disadvantage from being able to see the screen as well compared to participants. If the study was more standardised in seating positions and set distances from the projector, results may have been varied. Also, within the first part of the study, individual faces were much larger in comparison to the second part of the study, where they were shrunk to fit six faces on-screen. This can </w:t>
      </w:r>
      <w:r w:rsidR="005A48D3">
        <w:rPr>
          <w:rFonts w:ascii="Arial" w:hAnsi="Arial" w:cs="Arial"/>
          <w:sz w:val="24"/>
          <w:szCs w:val="24"/>
        </w:rPr>
        <w:t>also be considered a limitation, as participants may have had difficulty with observing the faces because of different sizes. A solution to this would have been to have a set size for each individual face, standardising the opportunity to observe the faces equally at each section of the study.</w:t>
      </w:r>
      <w:r w:rsidR="001633F4">
        <w:rPr>
          <w:rFonts w:ascii="Arial" w:hAnsi="Arial" w:cs="Arial"/>
          <w:sz w:val="24"/>
          <w:szCs w:val="24"/>
        </w:rPr>
        <w:t xml:space="preserve"> It should also be noted that the sample of participants was all one ethnic group, clearer results could be obtained if </w:t>
      </w:r>
      <w:r w:rsidR="00265C7C">
        <w:rPr>
          <w:rFonts w:ascii="Arial" w:hAnsi="Arial" w:cs="Arial"/>
          <w:sz w:val="24"/>
          <w:szCs w:val="24"/>
        </w:rPr>
        <w:t xml:space="preserve">future samples </w:t>
      </w:r>
      <w:r w:rsidR="001633F4">
        <w:rPr>
          <w:rFonts w:ascii="Arial" w:hAnsi="Arial" w:cs="Arial"/>
          <w:sz w:val="24"/>
          <w:szCs w:val="24"/>
        </w:rPr>
        <w:t xml:space="preserve">also included black participants. Research in this field should be aimed at looking for other factors that could influence facial recognition. Empirical research targeting individual factors could give a </w:t>
      </w:r>
      <w:r w:rsidR="009F610F">
        <w:rPr>
          <w:rFonts w:ascii="Arial" w:hAnsi="Arial" w:cs="Arial"/>
          <w:sz w:val="24"/>
          <w:szCs w:val="24"/>
        </w:rPr>
        <w:t>clearer</w:t>
      </w:r>
      <w:r w:rsidR="001633F4">
        <w:rPr>
          <w:rFonts w:ascii="Arial" w:hAnsi="Arial" w:cs="Arial"/>
          <w:sz w:val="24"/>
          <w:szCs w:val="24"/>
        </w:rPr>
        <w:t xml:space="preserve"> insight into the development and success of recalling ethnical faces.</w:t>
      </w:r>
    </w:p>
    <w:p w14:paraId="64DB93EC" w14:textId="6A988410" w:rsidR="00833981" w:rsidRDefault="00833981" w:rsidP="003B4FA9">
      <w:pPr>
        <w:spacing w:line="480" w:lineRule="auto"/>
        <w:rPr>
          <w:rFonts w:ascii="Arial" w:hAnsi="Arial" w:cs="Arial"/>
          <w:sz w:val="24"/>
          <w:szCs w:val="24"/>
        </w:rPr>
      </w:pPr>
    </w:p>
    <w:p w14:paraId="780F3D17" w14:textId="7BA78F0B" w:rsidR="00473BCC" w:rsidRDefault="00473BCC" w:rsidP="003B4FA9">
      <w:pPr>
        <w:spacing w:line="480" w:lineRule="auto"/>
        <w:rPr>
          <w:rFonts w:ascii="Arial" w:hAnsi="Arial" w:cs="Arial"/>
          <w:sz w:val="24"/>
          <w:szCs w:val="24"/>
        </w:rPr>
      </w:pPr>
    </w:p>
    <w:p w14:paraId="66278437" w14:textId="15082F7D" w:rsidR="00473BCC" w:rsidRDefault="00473BCC" w:rsidP="003B4FA9">
      <w:pPr>
        <w:spacing w:line="480" w:lineRule="auto"/>
        <w:rPr>
          <w:rFonts w:ascii="Arial" w:hAnsi="Arial" w:cs="Arial"/>
          <w:sz w:val="24"/>
          <w:szCs w:val="24"/>
        </w:rPr>
      </w:pPr>
    </w:p>
    <w:p w14:paraId="76128B66" w14:textId="407AC2B6" w:rsidR="00473BCC" w:rsidRDefault="00473BCC" w:rsidP="003B4FA9">
      <w:pPr>
        <w:spacing w:line="480" w:lineRule="auto"/>
        <w:rPr>
          <w:rFonts w:ascii="Arial" w:hAnsi="Arial" w:cs="Arial"/>
          <w:sz w:val="24"/>
          <w:szCs w:val="24"/>
        </w:rPr>
      </w:pPr>
    </w:p>
    <w:p w14:paraId="408CA74B" w14:textId="6EFAC6A7" w:rsidR="00473BCC" w:rsidRDefault="00473BCC" w:rsidP="003B4FA9">
      <w:pPr>
        <w:spacing w:line="480" w:lineRule="auto"/>
        <w:rPr>
          <w:rFonts w:ascii="Arial" w:hAnsi="Arial" w:cs="Arial"/>
          <w:sz w:val="24"/>
          <w:szCs w:val="24"/>
        </w:rPr>
      </w:pPr>
    </w:p>
    <w:p w14:paraId="25A3EFC7" w14:textId="1D32698E" w:rsidR="00473BCC" w:rsidRDefault="00473BCC" w:rsidP="003B4FA9">
      <w:pPr>
        <w:spacing w:line="480" w:lineRule="auto"/>
        <w:rPr>
          <w:rFonts w:ascii="Arial" w:hAnsi="Arial" w:cs="Arial"/>
          <w:sz w:val="24"/>
          <w:szCs w:val="24"/>
        </w:rPr>
      </w:pPr>
    </w:p>
    <w:p w14:paraId="32083245" w14:textId="7F7D580E" w:rsidR="00473BCC" w:rsidRDefault="00473BCC" w:rsidP="003B4FA9">
      <w:pPr>
        <w:spacing w:line="480" w:lineRule="auto"/>
        <w:rPr>
          <w:rFonts w:ascii="Arial" w:hAnsi="Arial" w:cs="Arial"/>
          <w:sz w:val="24"/>
          <w:szCs w:val="24"/>
        </w:rPr>
      </w:pPr>
    </w:p>
    <w:p w14:paraId="140D4678" w14:textId="2BC3EB35" w:rsidR="009E645F" w:rsidRDefault="009E645F" w:rsidP="003B4FA9">
      <w:pPr>
        <w:spacing w:line="480" w:lineRule="auto"/>
        <w:rPr>
          <w:rFonts w:ascii="Arial" w:hAnsi="Arial" w:cs="Arial"/>
          <w:sz w:val="24"/>
          <w:szCs w:val="24"/>
        </w:rPr>
      </w:pPr>
    </w:p>
    <w:p w14:paraId="42D0CC92" w14:textId="4FD26B8D" w:rsidR="00F76330" w:rsidRPr="00473BCC" w:rsidRDefault="0084091F" w:rsidP="0084091F">
      <w:pPr>
        <w:spacing w:line="480" w:lineRule="auto"/>
        <w:jc w:val="center"/>
        <w:rPr>
          <w:rFonts w:ascii="Arial" w:hAnsi="Arial" w:cs="Arial"/>
          <w:sz w:val="28"/>
          <w:szCs w:val="24"/>
        </w:rPr>
      </w:pPr>
      <w:r>
        <w:rPr>
          <w:rFonts w:ascii="Arial" w:hAnsi="Arial" w:cs="Arial"/>
          <w:sz w:val="28"/>
          <w:szCs w:val="24"/>
        </w:rPr>
        <w:lastRenderedPageBreak/>
        <w:t>Reference List</w:t>
      </w:r>
    </w:p>
    <w:p w14:paraId="284201F6" w14:textId="7F4655BB" w:rsidR="00DE4C71" w:rsidRDefault="00DE4C71" w:rsidP="003B4FA9">
      <w:pPr>
        <w:spacing w:line="480" w:lineRule="auto"/>
        <w:rPr>
          <w:rFonts w:ascii="Arial" w:hAnsi="Arial" w:cs="Arial"/>
          <w:sz w:val="24"/>
          <w:szCs w:val="24"/>
        </w:rPr>
      </w:pPr>
      <w:r>
        <w:rPr>
          <w:rFonts w:ascii="Arial" w:hAnsi="Arial" w:cs="Arial"/>
          <w:sz w:val="24"/>
          <w:szCs w:val="24"/>
        </w:rPr>
        <w:t xml:space="preserve">Bar-Haim, Y., </w:t>
      </w:r>
      <w:proofErr w:type="spellStart"/>
      <w:r>
        <w:rPr>
          <w:rFonts w:ascii="Arial" w:hAnsi="Arial" w:cs="Arial"/>
          <w:sz w:val="24"/>
          <w:szCs w:val="24"/>
        </w:rPr>
        <w:t>Ziv</w:t>
      </w:r>
      <w:proofErr w:type="spellEnd"/>
      <w:r>
        <w:rPr>
          <w:rFonts w:ascii="Arial" w:hAnsi="Arial" w:cs="Arial"/>
          <w:sz w:val="24"/>
          <w:szCs w:val="24"/>
        </w:rPr>
        <w:t>, T., Lamy, D., &amp; Hodes, R. (2006). Nature and Nurture in Own-</w:t>
      </w:r>
      <w:r>
        <w:rPr>
          <w:rFonts w:ascii="Arial" w:hAnsi="Arial" w:cs="Arial"/>
          <w:sz w:val="24"/>
          <w:szCs w:val="24"/>
        </w:rPr>
        <w:tab/>
        <w:t xml:space="preserve">Race Face Processing. </w:t>
      </w:r>
      <w:r>
        <w:rPr>
          <w:rFonts w:ascii="Arial" w:hAnsi="Arial" w:cs="Arial"/>
          <w:i/>
          <w:sz w:val="24"/>
          <w:szCs w:val="24"/>
        </w:rPr>
        <w:t>Psychological Science, 17</w:t>
      </w:r>
      <w:r>
        <w:rPr>
          <w:rFonts w:ascii="Arial" w:hAnsi="Arial" w:cs="Arial"/>
          <w:sz w:val="24"/>
          <w:szCs w:val="24"/>
        </w:rPr>
        <w:t xml:space="preserve">(2), 159-163. </w:t>
      </w:r>
      <w:r>
        <w:rPr>
          <w:rFonts w:ascii="Arial" w:hAnsi="Arial" w:cs="Arial"/>
          <w:sz w:val="24"/>
          <w:szCs w:val="24"/>
        </w:rPr>
        <w:tab/>
        <w:t xml:space="preserve">http://dx.doi.org/10.1111/j.1467-9280.2006.01679.x </w:t>
      </w:r>
    </w:p>
    <w:p w14:paraId="1EBE44D8" w14:textId="442F3525" w:rsidR="00C6410D" w:rsidRDefault="00C6410D" w:rsidP="003B4FA9">
      <w:pPr>
        <w:spacing w:line="480" w:lineRule="auto"/>
        <w:rPr>
          <w:rFonts w:ascii="Arial" w:hAnsi="Arial" w:cs="Arial"/>
          <w:i/>
          <w:sz w:val="24"/>
          <w:szCs w:val="24"/>
        </w:rPr>
      </w:pPr>
      <w:proofErr w:type="spellStart"/>
      <w:r>
        <w:rPr>
          <w:rFonts w:ascii="Arial" w:hAnsi="Arial" w:cs="Arial"/>
          <w:sz w:val="24"/>
          <w:szCs w:val="24"/>
        </w:rPr>
        <w:t>Chiroro</w:t>
      </w:r>
      <w:proofErr w:type="spellEnd"/>
      <w:r>
        <w:rPr>
          <w:rFonts w:ascii="Arial" w:hAnsi="Arial" w:cs="Arial"/>
          <w:sz w:val="24"/>
          <w:szCs w:val="24"/>
        </w:rPr>
        <w:t xml:space="preserve">, P., &amp; Valentine, T. (1995). An Investigation of the Contact Hypothesis of the </w:t>
      </w:r>
      <w:r w:rsidR="006F6680">
        <w:rPr>
          <w:rFonts w:ascii="Arial" w:hAnsi="Arial" w:cs="Arial"/>
          <w:sz w:val="24"/>
          <w:szCs w:val="24"/>
        </w:rPr>
        <w:tab/>
      </w:r>
      <w:r>
        <w:rPr>
          <w:rFonts w:ascii="Arial" w:hAnsi="Arial" w:cs="Arial"/>
          <w:sz w:val="24"/>
          <w:szCs w:val="24"/>
        </w:rPr>
        <w:t xml:space="preserve">Own-race Bias in Face Recognition. </w:t>
      </w:r>
      <w:r>
        <w:rPr>
          <w:rFonts w:ascii="Arial" w:hAnsi="Arial" w:cs="Arial"/>
          <w:i/>
          <w:sz w:val="24"/>
          <w:szCs w:val="24"/>
        </w:rPr>
        <w:t xml:space="preserve">The Quarterly Journal Of Experimental </w:t>
      </w:r>
      <w:r w:rsidR="006F6680">
        <w:rPr>
          <w:rFonts w:ascii="Arial" w:hAnsi="Arial" w:cs="Arial"/>
          <w:i/>
          <w:sz w:val="24"/>
          <w:szCs w:val="24"/>
        </w:rPr>
        <w:tab/>
      </w:r>
      <w:r>
        <w:rPr>
          <w:rFonts w:ascii="Arial" w:hAnsi="Arial" w:cs="Arial"/>
          <w:i/>
          <w:sz w:val="24"/>
          <w:szCs w:val="24"/>
        </w:rPr>
        <w:t>Psychology Section A, 48</w:t>
      </w:r>
      <w:r>
        <w:rPr>
          <w:rFonts w:ascii="Arial" w:hAnsi="Arial" w:cs="Arial"/>
          <w:sz w:val="24"/>
          <w:szCs w:val="24"/>
        </w:rPr>
        <w:t xml:space="preserve">(4), 879-894. </w:t>
      </w:r>
      <w:r w:rsidR="006F6680">
        <w:rPr>
          <w:rFonts w:ascii="Arial" w:hAnsi="Arial" w:cs="Arial"/>
          <w:sz w:val="24"/>
          <w:szCs w:val="24"/>
        </w:rPr>
        <w:tab/>
      </w:r>
      <w:r w:rsidR="006F6680" w:rsidRPr="006F6680">
        <w:rPr>
          <w:rFonts w:ascii="Arial" w:hAnsi="Arial" w:cs="Arial"/>
          <w:sz w:val="24"/>
          <w:szCs w:val="24"/>
        </w:rPr>
        <w:t>http://dx.doi.org/10.1080/14640749508401421</w:t>
      </w:r>
      <w:r>
        <w:rPr>
          <w:rFonts w:ascii="Arial" w:hAnsi="Arial" w:cs="Arial"/>
          <w:i/>
          <w:sz w:val="24"/>
          <w:szCs w:val="24"/>
        </w:rPr>
        <w:t xml:space="preserve"> </w:t>
      </w:r>
    </w:p>
    <w:p w14:paraId="6216ADC6" w14:textId="1AE42256" w:rsidR="005B3715" w:rsidRPr="005B3715" w:rsidRDefault="005B3715" w:rsidP="003B4FA9">
      <w:pPr>
        <w:spacing w:line="480" w:lineRule="auto"/>
        <w:rPr>
          <w:rFonts w:ascii="Arial" w:hAnsi="Arial" w:cs="Arial"/>
          <w:sz w:val="24"/>
          <w:szCs w:val="24"/>
        </w:rPr>
      </w:pPr>
      <w:r>
        <w:rPr>
          <w:rFonts w:ascii="Arial" w:hAnsi="Arial" w:cs="Arial"/>
          <w:sz w:val="24"/>
          <w:szCs w:val="24"/>
        </w:rPr>
        <w:t xml:space="preserve">Feingold, G. (1914). The Influence of Environment on Identification of Persons and </w:t>
      </w:r>
      <w:r>
        <w:rPr>
          <w:rFonts w:ascii="Arial" w:hAnsi="Arial" w:cs="Arial"/>
          <w:sz w:val="24"/>
          <w:szCs w:val="24"/>
        </w:rPr>
        <w:tab/>
        <w:t xml:space="preserve">Things. </w:t>
      </w:r>
      <w:r>
        <w:rPr>
          <w:rFonts w:ascii="Arial" w:hAnsi="Arial" w:cs="Arial"/>
          <w:i/>
          <w:sz w:val="24"/>
          <w:szCs w:val="24"/>
        </w:rPr>
        <w:t xml:space="preserve">Journal Of The American Institute Of Criminal Law and Criminology, </w:t>
      </w:r>
      <w:r>
        <w:rPr>
          <w:rFonts w:ascii="Arial" w:hAnsi="Arial" w:cs="Arial"/>
          <w:i/>
          <w:sz w:val="24"/>
          <w:szCs w:val="24"/>
        </w:rPr>
        <w:tab/>
        <w:t>5</w:t>
      </w:r>
      <w:r>
        <w:rPr>
          <w:rFonts w:ascii="Arial" w:hAnsi="Arial" w:cs="Arial"/>
          <w:sz w:val="24"/>
          <w:szCs w:val="24"/>
        </w:rPr>
        <w:t>(1),39. http://dx.doi.org/10.2307/1133283</w:t>
      </w:r>
    </w:p>
    <w:p w14:paraId="6AC9D129" w14:textId="37F8D3C8" w:rsidR="006F6680" w:rsidRPr="006F6680" w:rsidRDefault="006F6680" w:rsidP="003B4FA9">
      <w:pPr>
        <w:spacing w:line="480" w:lineRule="auto"/>
        <w:rPr>
          <w:rFonts w:ascii="Arial" w:hAnsi="Arial" w:cs="Arial"/>
          <w:sz w:val="24"/>
          <w:szCs w:val="24"/>
        </w:rPr>
      </w:pPr>
      <w:proofErr w:type="spellStart"/>
      <w:r>
        <w:rPr>
          <w:rFonts w:ascii="Arial" w:hAnsi="Arial" w:cs="Arial"/>
          <w:sz w:val="24"/>
          <w:szCs w:val="24"/>
        </w:rPr>
        <w:t>Malpass</w:t>
      </w:r>
      <w:proofErr w:type="spellEnd"/>
      <w:r>
        <w:rPr>
          <w:rFonts w:ascii="Arial" w:hAnsi="Arial" w:cs="Arial"/>
          <w:sz w:val="24"/>
          <w:szCs w:val="24"/>
        </w:rPr>
        <w:t xml:space="preserve">, R., &amp; </w:t>
      </w:r>
      <w:proofErr w:type="spellStart"/>
      <w:r>
        <w:rPr>
          <w:rFonts w:ascii="Arial" w:hAnsi="Arial" w:cs="Arial"/>
          <w:sz w:val="24"/>
          <w:szCs w:val="24"/>
        </w:rPr>
        <w:t>Kravitz</w:t>
      </w:r>
      <w:proofErr w:type="spellEnd"/>
      <w:r>
        <w:rPr>
          <w:rFonts w:ascii="Arial" w:hAnsi="Arial" w:cs="Arial"/>
          <w:sz w:val="24"/>
          <w:szCs w:val="24"/>
        </w:rPr>
        <w:t xml:space="preserve">, J. (1969). Recognition for faces of own and other race. </w:t>
      </w:r>
      <w:r>
        <w:rPr>
          <w:rFonts w:ascii="Arial" w:hAnsi="Arial" w:cs="Arial"/>
          <w:sz w:val="24"/>
          <w:szCs w:val="24"/>
        </w:rPr>
        <w:tab/>
      </w:r>
      <w:r>
        <w:rPr>
          <w:rFonts w:ascii="Arial" w:hAnsi="Arial" w:cs="Arial"/>
          <w:i/>
          <w:sz w:val="24"/>
          <w:szCs w:val="24"/>
        </w:rPr>
        <w:t>Journal Of Personality And Social Psychology, 13</w:t>
      </w:r>
      <w:r>
        <w:rPr>
          <w:rFonts w:ascii="Arial" w:hAnsi="Arial" w:cs="Arial"/>
          <w:sz w:val="24"/>
          <w:szCs w:val="24"/>
        </w:rPr>
        <w:t xml:space="preserve">(4), 330-334. </w:t>
      </w:r>
      <w:r>
        <w:rPr>
          <w:rFonts w:ascii="Arial" w:hAnsi="Arial" w:cs="Arial"/>
          <w:sz w:val="24"/>
          <w:szCs w:val="24"/>
        </w:rPr>
        <w:tab/>
        <w:t>http://dx.doi.org/10.1037/h0028434</w:t>
      </w:r>
    </w:p>
    <w:p w14:paraId="373E2F27" w14:textId="3CAD2F2D" w:rsidR="00C6410D" w:rsidRDefault="00C6410D" w:rsidP="00C6410D">
      <w:pPr>
        <w:spacing w:line="480" w:lineRule="auto"/>
        <w:rPr>
          <w:rFonts w:ascii="Arial" w:hAnsi="Arial" w:cs="Arial"/>
          <w:sz w:val="24"/>
          <w:szCs w:val="24"/>
        </w:rPr>
      </w:pPr>
      <w:r>
        <w:rPr>
          <w:rFonts w:ascii="Arial" w:hAnsi="Arial" w:cs="Arial"/>
          <w:sz w:val="24"/>
          <w:szCs w:val="24"/>
        </w:rPr>
        <w:t xml:space="preserve">Meissner, C., &amp; Brigham, J. (2001). Thirty years of investigating the own-race bias in </w:t>
      </w:r>
      <w:r w:rsidR="006F6680">
        <w:rPr>
          <w:rFonts w:ascii="Arial" w:hAnsi="Arial" w:cs="Arial"/>
          <w:sz w:val="24"/>
          <w:szCs w:val="24"/>
        </w:rPr>
        <w:tab/>
      </w:r>
      <w:r>
        <w:rPr>
          <w:rFonts w:ascii="Arial" w:hAnsi="Arial" w:cs="Arial"/>
          <w:sz w:val="24"/>
          <w:szCs w:val="24"/>
        </w:rPr>
        <w:t xml:space="preserve">memory for faces: A meta-analytic review. </w:t>
      </w:r>
      <w:r>
        <w:rPr>
          <w:rFonts w:ascii="Arial" w:hAnsi="Arial" w:cs="Arial"/>
          <w:i/>
          <w:sz w:val="24"/>
          <w:szCs w:val="24"/>
        </w:rPr>
        <w:t xml:space="preserve">Psychology, Public Policy, And </w:t>
      </w:r>
      <w:r w:rsidR="006F6680">
        <w:rPr>
          <w:rFonts w:ascii="Arial" w:hAnsi="Arial" w:cs="Arial"/>
          <w:i/>
          <w:sz w:val="24"/>
          <w:szCs w:val="24"/>
        </w:rPr>
        <w:tab/>
      </w:r>
      <w:r>
        <w:rPr>
          <w:rFonts w:ascii="Arial" w:hAnsi="Arial" w:cs="Arial"/>
          <w:i/>
          <w:sz w:val="24"/>
          <w:szCs w:val="24"/>
        </w:rPr>
        <w:t>Law, 7</w:t>
      </w:r>
      <w:r>
        <w:rPr>
          <w:rFonts w:ascii="Arial" w:hAnsi="Arial" w:cs="Arial"/>
          <w:sz w:val="24"/>
          <w:szCs w:val="24"/>
        </w:rPr>
        <w:t xml:space="preserve">(1), 3-35. </w:t>
      </w:r>
      <w:r w:rsidR="006F6680" w:rsidRPr="006F6680">
        <w:rPr>
          <w:rFonts w:ascii="Arial" w:hAnsi="Arial" w:cs="Arial"/>
          <w:sz w:val="24"/>
          <w:szCs w:val="24"/>
        </w:rPr>
        <w:t>http://dx.doi.org/10,1037//1076-8971.7.1.3</w:t>
      </w:r>
    </w:p>
    <w:p w14:paraId="64A5EB4D" w14:textId="3447C0FB" w:rsidR="006F6680" w:rsidRDefault="006F6680" w:rsidP="00C6410D">
      <w:pPr>
        <w:spacing w:line="480" w:lineRule="auto"/>
        <w:rPr>
          <w:rFonts w:ascii="Arial" w:hAnsi="Arial" w:cs="Arial"/>
          <w:i/>
          <w:sz w:val="24"/>
          <w:szCs w:val="24"/>
        </w:rPr>
      </w:pPr>
      <w:r>
        <w:rPr>
          <w:rFonts w:ascii="Arial" w:hAnsi="Arial" w:cs="Arial"/>
          <w:sz w:val="24"/>
          <w:szCs w:val="24"/>
        </w:rPr>
        <w:t xml:space="preserve">Valentine, T. (1991). A Unified Account of the Effects of Distinctiveness, Inversion </w:t>
      </w:r>
      <w:r>
        <w:rPr>
          <w:rFonts w:ascii="Arial" w:hAnsi="Arial" w:cs="Arial"/>
          <w:sz w:val="24"/>
          <w:szCs w:val="24"/>
        </w:rPr>
        <w:tab/>
        <w:t xml:space="preserve">and Race in Face Recognition. </w:t>
      </w:r>
      <w:r>
        <w:rPr>
          <w:rFonts w:ascii="Arial" w:hAnsi="Arial" w:cs="Arial"/>
          <w:i/>
          <w:sz w:val="24"/>
          <w:szCs w:val="24"/>
        </w:rPr>
        <w:t xml:space="preserve">The Quarterly Journal Of Experimental </w:t>
      </w:r>
      <w:r>
        <w:rPr>
          <w:rFonts w:ascii="Arial" w:hAnsi="Arial" w:cs="Arial"/>
          <w:i/>
          <w:sz w:val="24"/>
          <w:szCs w:val="24"/>
        </w:rPr>
        <w:tab/>
        <w:t>Psychology Section A, 43</w:t>
      </w:r>
      <w:r>
        <w:rPr>
          <w:rFonts w:ascii="Arial" w:hAnsi="Arial" w:cs="Arial"/>
          <w:sz w:val="24"/>
          <w:szCs w:val="24"/>
        </w:rPr>
        <w:t xml:space="preserve">(2), 161-204. </w:t>
      </w:r>
      <w:r>
        <w:rPr>
          <w:rFonts w:ascii="Arial" w:hAnsi="Arial" w:cs="Arial"/>
          <w:sz w:val="24"/>
          <w:szCs w:val="24"/>
        </w:rPr>
        <w:tab/>
      </w:r>
      <w:r w:rsidRPr="006F6680">
        <w:rPr>
          <w:rFonts w:ascii="Arial" w:hAnsi="Arial" w:cs="Arial"/>
          <w:sz w:val="24"/>
          <w:szCs w:val="24"/>
        </w:rPr>
        <w:t>http://dx.doi.org/10.1080/14640749108400966</w:t>
      </w:r>
      <w:r>
        <w:rPr>
          <w:rFonts w:ascii="Arial" w:hAnsi="Arial" w:cs="Arial"/>
          <w:i/>
          <w:sz w:val="24"/>
          <w:szCs w:val="24"/>
        </w:rPr>
        <w:t xml:space="preserve"> </w:t>
      </w:r>
    </w:p>
    <w:p w14:paraId="5FEF9C19" w14:textId="77777777" w:rsidR="006F6680" w:rsidRPr="006F6680" w:rsidRDefault="006F6680" w:rsidP="00C6410D">
      <w:pPr>
        <w:spacing w:line="480" w:lineRule="auto"/>
        <w:rPr>
          <w:rFonts w:ascii="Arial" w:hAnsi="Arial" w:cs="Arial"/>
          <w:i/>
          <w:sz w:val="24"/>
          <w:szCs w:val="24"/>
        </w:rPr>
      </w:pPr>
    </w:p>
    <w:p w14:paraId="313E1F29" w14:textId="77777777" w:rsidR="00C6410D" w:rsidRDefault="00C6410D" w:rsidP="003B4FA9">
      <w:pPr>
        <w:spacing w:line="480" w:lineRule="auto"/>
        <w:rPr>
          <w:rFonts w:ascii="Arial" w:hAnsi="Arial" w:cs="Arial"/>
          <w:sz w:val="24"/>
          <w:szCs w:val="24"/>
        </w:rPr>
      </w:pPr>
    </w:p>
    <w:p w14:paraId="4218B50B" w14:textId="0C2561D0" w:rsidR="00F76330" w:rsidRDefault="00F76330" w:rsidP="0084091F">
      <w:pPr>
        <w:spacing w:line="480" w:lineRule="auto"/>
        <w:jc w:val="center"/>
        <w:rPr>
          <w:rFonts w:ascii="Arial" w:hAnsi="Arial" w:cs="Arial"/>
          <w:sz w:val="28"/>
          <w:szCs w:val="24"/>
        </w:rPr>
      </w:pPr>
      <w:r w:rsidRPr="00473BCC">
        <w:rPr>
          <w:rFonts w:ascii="Arial" w:hAnsi="Arial" w:cs="Arial"/>
          <w:sz w:val="28"/>
          <w:szCs w:val="24"/>
        </w:rPr>
        <w:lastRenderedPageBreak/>
        <w:t>Appendices</w:t>
      </w:r>
    </w:p>
    <w:p w14:paraId="4094D51E" w14:textId="18AC1EDD" w:rsidR="009E645F" w:rsidRDefault="009E645F" w:rsidP="003B4FA9">
      <w:pPr>
        <w:spacing w:line="480" w:lineRule="auto"/>
        <w:rPr>
          <w:rFonts w:ascii="Arial" w:hAnsi="Arial" w:cs="Arial"/>
          <w:sz w:val="24"/>
          <w:szCs w:val="24"/>
        </w:rPr>
      </w:pPr>
      <w:r>
        <w:rPr>
          <w:rFonts w:ascii="Arial" w:hAnsi="Arial" w:cs="Arial"/>
          <w:sz w:val="24"/>
          <w:szCs w:val="24"/>
        </w:rPr>
        <w:t>Appendix A: Consent Form</w:t>
      </w:r>
    </w:p>
    <w:p w14:paraId="7435D66C" w14:textId="77777777" w:rsidR="009E645F" w:rsidRDefault="009E645F" w:rsidP="009E645F">
      <w:r>
        <w:rPr>
          <w:noProof/>
          <w:lang w:eastAsia="en-GB"/>
        </w:rPr>
        <mc:AlternateContent>
          <mc:Choice Requires="wps">
            <w:drawing>
              <wp:anchor distT="45720" distB="45720" distL="114300" distR="114300" simplePos="0" relativeHeight="251662336" behindDoc="0" locked="0" layoutInCell="1" allowOverlap="1" wp14:anchorId="781BFCCA" wp14:editId="64BDC9A4">
                <wp:simplePos x="0" y="0"/>
                <wp:positionH relativeFrom="column">
                  <wp:posOffset>3757930</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DE48592" w14:textId="77777777" w:rsidR="009E645F" w:rsidRPr="00A66A2A" w:rsidRDefault="009E645F" w:rsidP="009E645F">
                            <w:pPr>
                              <w:rPr>
                                <w:rFonts w:ascii="Arial" w:hAnsi="Arial" w:cs="Arial"/>
                                <w:b/>
                              </w:rPr>
                            </w:pPr>
                            <w:r w:rsidRPr="00A66A2A">
                              <w:rPr>
                                <w:rFonts w:ascii="Arial" w:hAnsi="Arial" w:cs="Arial"/>
                                <w:b/>
                              </w:rPr>
                              <w:t>School of Psychology</w:t>
                            </w:r>
                          </w:p>
                          <w:p w14:paraId="62E4F6F9" w14:textId="77777777" w:rsidR="009E645F" w:rsidRPr="00A66A2A" w:rsidRDefault="009E645F" w:rsidP="009E645F">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14:paraId="04E38C7F" w14:textId="77777777" w:rsidR="009E645F" w:rsidRPr="00A66A2A" w:rsidRDefault="009E645F" w:rsidP="009E645F">
                            <w:pPr>
                              <w:rPr>
                                <w:rFonts w:ascii="Arial" w:hAnsi="Arial" w:cs="Arial"/>
                                <w:b/>
                              </w:rPr>
                            </w:pPr>
                            <w:r w:rsidRPr="00A66A2A">
                              <w:rPr>
                                <w:rFonts w:ascii="Arial" w:hAnsi="Arial" w:cs="Arial"/>
                                <w:b/>
                              </w:rPr>
                              <w:t>Swansea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1BFCCA" id="Text Box 2" o:spid="_x0000_s1028" type="#_x0000_t202" style="position:absolute;margin-left:295.9pt;margin-top:0;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CfDEBXcAAAACAEAAA8AAABkcnMvZG93bnJldi54&#10;bWxMj8FOwzAQRO9I/IO1SNyokwARDXGqKoJrpbZIXLexSQL2OsROGv6e5USPoxnNvCk3i7NiNmPo&#10;PSlIVwkIQ43XPbUK3o6vd08gQkTSaD0ZBT8mwKa6viqx0P5MezMfYiu4hEKBCroYh0LK0HTGYVj5&#10;wRB7H350GFmOrdQjnrncWZklSS4d9sQLHQ6m7kzzdZicgulYb+d9nX2+zzv9sMtf0KH9Vur2Ztk+&#10;g4hmif9h+MNndKiY6eQn0kFYBY/rlNGjAn7E9jq/z0GcFGRZmoGsSnl5oPoFAAD//wMAUEsBAi0A&#10;FAAGAAgAAAAhALaDOJL+AAAA4QEAABMAAAAAAAAAAAAAAAAAAAAAAFtDb250ZW50X1R5cGVzXS54&#10;bWxQSwECLQAUAAYACAAAACEAOP0h/9YAAACUAQAACwAAAAAAAAAAAAAAAAAvAQAAX3JlbHMvLnJl&#10;bHNQSwECLQAUAAYACAAAACEAM9b6zSgCAABOBAAADgAAAAAAAAAAAAAAAAAuAgAAZHJzL2Uyb0Rv&#10;Yy54bWxQSwECLQAUAAYACAAAACEAJ8MQFdwAAAAIAQAADwAAAAAAAAAAAAAAAACCBAAAZHJzL2Rv&#10;d25yZXYueG1sUEsFBgAAAAAEAAQA8wAAAIsFAAAAAA==&#10;">
                <v:textbox style="mso-fit-shape-to-text:t">
                  <w:txbxContent>
                    <w:p w14:paraId="1DE48592" w14:textId="77777777" w:rsidR="009E645F" w:rsidRPr="00A66A2A" w:rsidRDefault="009E645F" w:rsidP="009E645F">
                      <w:pPr>
                        <w:rPr>
                          <w:rFonts w:ascii="Arial" w:hAnsi="Arial" w:cs="Arial"/>
                          <w:b/>
                        </w:rPr>
                      </w:pPr>
                      <w:r w:rsidRPr="00A66A2A">
                        <w:rPr>
                          <w:rFonts w:ascii="Arial" w:hAnsi="Arial" w:cs="Arial"/>
                          <w:b/>
                        </w:rPr>
                        <w:t>School of Psychology</w:t>
                      </w:r>
                    </w:p>
                    <w:p w14:paraId="62E4F6F9" w14:textId="77777777" w:rsidR="009E645F" w:rsidRPr="00A66A2A" w:rsidRDefault="009E645F" w:rsidP="009E645F">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14:paraId="04E38C7F" w14:textId="77777777" w:rsidR="009E645F" w:rsidRPr="00A66A2A" w:rsidRDefault="009E645F" w:rsidP="009E645F">
                      <w:pPr>
                        <w:rPr>
                          <w:rFonts w:ascii="Arial" w:hAnsi="Arial" w:cs="Arial"/>
                          <w:b/>
                        </w:rPr>
                      </w:pPr>
                      <w:r w:rsidRPr="00A66A2A">
                        <w:rPr>
                          <w:rFonts w:ascii="Arial" w:hAnsi="Arial" w:cs="Arial"/>
                          <w:b/>
                        </w:rPr>
                        <w:t>Swansea</w:t>
                      </w:r>
                    </w:p>
                  </w:txbxContent>
                </v:textbox>
                <w10:wrap type="square"/>
              </v:shape>
            </w:pict>
          </mc:Fallback>
        </mc:AlternateContent>
      </w:r>
      <w:r>
        <w:rPr>
          <w:noProof/>
          <w:lang w:eastAsia="en-GB"/>
        </w:rPr>
        <w:drawing>
          <wp:inline distT="0" distB="0" distL="0" distR="0" wp14:anchorId="5FED86F2" wp14:editId="365EE11C">
            <wp:extent cx="1933575" cy="762907"/>
            <wp:effectExtent l="0" t="0" r="0" b="0"/>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9636" cy="773190"/>
                    </a:xfrm>
                    <a:prstGeom prst="rect">
                      <a:avLst/>
                    </a:prstGeom>
                    <a:noFill/>
                    <a:ln>
                      <a:noFill/>
                    </a:ln>
                  </pic:spPr>
                </pic:pic>
              </a:graphicData>
            </a:graphic>
          </wp:inline>
        </w:drawing>
      </w:r>
    </w:p>
    <w:p w14:paraId="506FD070" w14:textId="77777777" w:rsidR="009E645F" w:rsidRPr="00A66A2A" w:rsidRDefault="009E645F" w:rsidP="009E645F"/>
    <w:p w14:paraId="6C9C4568" w14:textId="77777777" w:rsidR="009E645F" w:rsidRDefault="009E645F" w:rsidP="009E645F">
      <w:pPr>
        <w:rPr>
          <w:b/>
        </w:rPr>
      </w:pPr>
    </w:p>
    <w:p w14:paraId="421F9620" w14:textId="77777777" w:rsidR="009E645F" w:rsidRPr="00A66A2A" w:rsidRDefault="009E645F" w:rsidP="009E645F">
      <w:pPr>
        <w:jc w:val="center"/>
        <w:rPr>
          <w:rFonts w:ascii="Arial" w:hAnsi="Arial" w:cs="Arial"/>
          <w:b/>
          <w:sz w:val="28"/>
          <w:u w:val="single"/>
        </w:rPr>
      </w:pPr>
      <w:r w:rsidRPr="00A66A2A">
        <w:rPr>
          <w:rFonts w:ascii="Arial" w:hAnsi="Arial" w:cs="Arial"/>
          <w:b/>
          <w:sz w:val="28"/>
          <w:u w:val="single"/>
        </w:rPr>
        <w:t>Study Consent Form</w:t>
      </w:r>
    </w:p>
    <w:p w14:paraId="50CF2077" w14:textId="77777777" w:rsidR="009E645F" w:rsidRDefault="009E645F" w:rsidP="009E645F">
      <w:pPr>
        <w:jc w:val="center"/>
        <w:rPr>
          <w:rFonts w:ascii="Arial" w:hAnsi="Arial" w:cs="Arial"/>
          <w:b/>
          <w:u w:val="single"/>
        </w:rPr>
      </w:pPr>
    </w:p>
    <w:p w14:paraId="351D6314" w14:textId="77777777" w:rsidR="009E645F" w:rsidRPr="00330928" w:rsidRDefault="009E645F" w:rsidP="009E645F">
      <w:pPr>
        <w:rPr>
          <w:rFonts w:ascii="Arial" w:hAnsi="Arial" w:cs="Arial"/>
          <w:sz w:val="24"/>
        </w:rPr>
      </w:pPr>
      <w:r w:rsidRPr="00330928">
        <w:rPr>
          <w:rFonts w:ascii="Arial" w:hAnsi="Arial" w:cs="Arial"/>
          <w:sz w:val="24"/>
        </w:rPr>
        <w:br/>
        <w:t>I understand that taking part in this research study will involve me viewing a number of faces and attempting to recall the faces I have already seen.</w:t>
      </w:r>
    </w:p>
    <w:p w14:paraId="436EB4AE" w14:textId="77777777" w:rsidR="009E645F" w:rsidRPr="00330928" w:rsidRDefault="009E645F" w:rsidP="009E645F">
      <w:pPr>
        <w:rPr>
          <w:rFonts w:ascii="Arial" w:hAnsi="Arial" w:cs="Arial"/>
          <w:sz w:val="24"/>
        </w:rPr>
      </w:pPr>
      <w:r w:rsidRPr="00330928">
        <w:rPr>
          <w:rFonts w:ascii="Arial" w:hAnsi="Arial" w:cs="Arial"/>
          <w:sz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14:paraId="09165CD1" w14:textId="77777777" w:rsidR="009E645F" w:rsidRPr="00330928" w:rsidRDefault="009E645F" w:rsidP="009E645F">
      <w:pPr>
        <w:rPr>
          <w:rFonts w:ascii="Arial" w:hAnsi="Arial" w:cs="Arial"/>
          <w:sz w:val="24"/>
        </w:rPr>
      </w:pPr>
      <w:r w:rsidRPr="00330928">
        <w:rPr>
          <w:rFonts w:ascii="Arial" w:hAnsi="Arial" w:cs="Arial"/>
          <w:sz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14:paraId="39F37D17" w14:textId="77777777" w:rsidR="009E645F" w:rsidRPr="00330928"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 xml:space="preserve">I understand that the information provided by me will be </w:t>
      </w:r>
      <w:r>
        <w:rPr>
          <w:rFonts w:ascii="Arial" w:hAnsi="Arial" w:cs="Arial"/>
          <w:sz w:val="24"/>
          <w:lang w:val="en-US"/>
        </w:rPr>
        <w:t xml:space="preserve">used for the purpose of providing data for analysis, but that this data will be </w:t>
      </w:r>
      <w:r w:rsidRPr="00330928">
        <w:rPr>
          <w:rFonts w:ascii="Arial" w:hAnsi="Arial" w:cs="Arial"/>
          <w:sz w:val="24"/>
          <w:lang w:val="en-US"/>
        </w:rPr>
        <w:t>held confidentially and anonymously, with a code assigned in place of my name. These da</w:t>
      </w:r>
      <w:r>
        <w:rPr>
          <w:rFonts w:ascii="Arial" w:hAnsi="Arial" w:cs="Arial"/>
          <w:sz w:val="24"/>
          <w:lang w:val="en-US"/>
        </w:rPr>
        <w:t>ta will be stored i</w:t>
      </w:r>
      <w:r w:rsidRPr="00330928">
        <w:rPr>
          <w:rFonts w:ascii="Arial" w:hAnsi="Arial" w:cs="Arial"/>
          <w:sz w:val="24"/>
          <w:lang w:val="en-US"/>
        </w:rPr>
        <w:t>n accordance with the Data Protection Act.</w:t>
      </w:r>
    </w:p>
    <w:p w14:paraId="4D12B9EA" w14:textId="77777777" w:rsidR="009E645F" w:rsidRPr="00330928"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I also understand that at the end of the study I will be provided with a debrief form and the opportunity to discuss any issues with the researcher.</w:t>
      </w:r>
    </w:p>
    <w:p w14:paraId="627328B0" w14:textId="77777777" w:rsidR="009E645F" w:rsidRPr="006D5FDE"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6ECCA3E" w14:textId="77777777" w:rsidR="009E645F" w:rsidRPr="00DE5800"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ipate in the study conducted by Stacey Coleman</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w:t>
      </w:r>
      <w:r>
        <w:rPr>
          <w:rFonts w:ascii="Arial" w:hAnsi="Arial" w:cs="Arial"/>
          <w:b/>
          <w:lang w:val="en-US"/>
        </w:rPr>
        <w:t xml:space="preserve"> Swansea.</w:t>
      </w:r>
    </w:p>
    <w:p w14:paraId="75179259" w14:textId="77777777" w:rsidR="009E645F" w:rsidRDefault="009E645F" w:rsidP="009E645F">
      <w:pPr>
        <w:rPr>
          <w:rFonts w:ascii="Arial" w:hAnsi="Arial" w:cs="Arial"/>
          <w:sz w:val="28"/>
        </w:rPr>
      </w:pPr>
    </w:p>
    <w:p w14:paraId="24565AD8" w14:textId="77777777" w:rsidR="009E645F" w:rsidRPr="00DE5800"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1FE7C359" w14:textId="77777777" w:rsidR="009E645F"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193DEDA0" w14:textId="77777777" w:rsidR="009E645F" w:rsidRPr="00DE5800"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77D1C0C1" w14:textId="77777777" w:rsidR="009E645F"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4DC9DB4" w14:textId="77777777" w:rsidR="009E645F"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Name and signature of researcher taking consent:</w:t>
      </w:r>
    </w:p>
    <w:p w14:paraId="5E9AEA51" w14:textId="77777777" w:rsidR="009E645F" w:rsidRPr="00330928" w:rsidRDefault="009E645F" w:rsidP="009E6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Stacey Coleman       </w:t>
      </w:r>
      <w:r>
        <w:rPr>
          <w:noProof/>
          <w:lang w:eastAsia="en-GB"/>
        </w:rPr>
        <w:drawing>
          <wp:inline distT="0" distB="0" distL="0" distR="0" wp14:anchorId="70EEB7ED" wp14:editId="1112E740">
            <wp:extent cx="1084562" cy="4476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1124164" cy="464021"/>
                    </a:xfrm>
                    <a:prstGeom prst="rect">
                      <a:avLst/>
                    </a:prstGeom>
                    <a:noFill/>
                    <a:ln>
                      <a:noFill/>
                    </a:ln>
                  </pic:spPr>
                </pic:pic>
              </a:graphicData>
            </a:graphic>
          </wp:inline>
        </w:drawing>
      </w:r>
    </w:p>
    <w:p w14:paraId="1E28CA45" w14:textId="77777777" w:rsidR="009E645F" w:rsidRDefault="009E645F" w:rsidP="003B4FA9">
      <w:pPr>
        <w:spacing w:line="480" w:lineRule="auto"/>
        <w:rPr>
          <w:rFonts w:ascii="Arial" w:hAnsi="Arial" w:cs="Arial"/>
          <w:sz w:val="24"/>
          <w:szCs w:val="24"/>
        </w:rPr>
      </w:pPr>
    </w:p>
    <w:p w14:paraId="62C4C624" w14:textId="77777777" w:rsidR="009E645F" w:rsidRDefault="009E645F" w:rsidP="003B4FA9">
      <w:pPr>
        <w:spacing w:line="480" w:lineRule="auto"/>
        <w:rPr>
          <w:rFonts w:ascii="Arial" w:hAnsi="Arial" w:cs="Arial"/>
          <w:sz w:val="24"/>
          <w:szCs w:val="24"/>
        </w:rPr>
      </w:pPr>
    </w:p>
    <w:p w14:paraId="5F75DED0" w14:textId="7ABE8C95" w:rsidR="009E645F" w:rsidRDefault="009E645F" w:rsidP="003B4FA9">
      <w:pPr>
        <w:spacing w:line="480" w:lineRule="auto"/>
        <w:rPr>
          <w:rFonts w:ascii="Arial" w:hAnsi="Arial" w:cs="Arial"/>
          <w:sz w:val="24"/>
          <w:szCs w:val="24"/>
        </w:rPr>
      </w:pPr>
      <w:r>
        <w:rPr>
          <w:rFonts w:ascii="Arial" w:hAnsi="Arial" w:cs="Arial"/>
          <w:sz w:val="24"/>
          <w:szCs w:val="24"/>
        </w:rPr>
        <w:t>Appendix B: Response/Recall Sheet</w:t>
      </w:r>
    </w:p>
    <w:p w14:paraId="487A30BC" w14:textId="77777777" w:rsidR="009E645F" w:rsidRDefault="009E645F" w:rsidP="009E645F">
      <w:pPr>
        <w:jc w:val="center"/>
        <w:rPr>
          <w:rFonts w:ascii="Arial" w:hAnsi="Arial" w:cs="Arial"/>
          <w:b/>
          <w:sz w:val="24"/>
        </w:rPr>
      </w:pPr>
      <w:r w:rsidRPr="00B52031">
        <w:rPr>
          <w:rFonts w:ascii="Arial" w:hAnsi="Arial" w:cs="Arial"/>
          <w:b/>
          <w:sz w:val="24"/>
        </w:rPr>
        <w:t>Research Methods Data Collection Study</w:t>
      </w:r>
    </w:p>
    <w:p w14:paraId="12AC7038" w14:textId="77777777" w:rsidR="009E645F" w:rsidRDefault="009E645F" w:rsidP="009E645F">
      <w:pPr>
        <w:jc w:val="center"/>
        <w:rPr>
          <w:rFonts w:ascii="Arial" w:hAnsi="Arial" w:cs="Arial"/>
          <w:b/>
          <w:sz w:val="24"/>
        </w:rPr>
      </w:pPr>
    </w:p>
    <w:p w14:paraId="7C59D89A" w14:textId="77777777" w:rsidR="009E645F" w:rsidRDefault="009E645F" w:rsidP="009E645F">
      <w:pPr>
        <w:rPr>
          <w:rFonts w:ascii="Arial" w:hAnsi="Arial" w:cs="Arial"/>
          <w:sz w:val="24"/>
        </w:rPr>
      </w:pPr>
      <w:r>
        <w:rPr>
          <w:rFonts w:ascii="Arial" w:hAnsi="Arial" w:cs="Arial"/>
          <w:sz w:val="24"/>
        </w:rPr>
        <w:t>Please specify your gender:</w:t>
      </w:r>
    </w:p>
    <w:p w14:paraId="1DD777FF" w14:textId="77777777" w:rsidR="009E645F" w:rsidRPr="00B52031" w:rsidRDefault="009E645F" w:rsidP="009E645F">
      <w:pPr>
        <w:pStyle w:val="ListParagraph"/>
        <w:numPr>
          <w:ilvl w:val="0"/>
          <w:numId w:val="3"/>
        </w:numPr>
        <w:rPr>
          <w:rFonts w:ascii="Arial" w:hAnsi="Arial" w:cs="Arial"/>
          <w:sz w:val="24"/>
        </w:rPr>
      </w:pPr>
      <w:r w:rsidRPr="00B52031">
        <w:rPr>
          <w:rFonts w:ascii="Arial" w:hAnsi="Arial" w:cs="Arial"/>
          <w:sz w:val="24"/>
        </w:rPr>
        <w:t>Male</w:t>
      </w:r>
    </w:p>
    <w:p w14:paraId="6E23226A" w14:textId="77777777" w:rsidR="009E645F" w:rsidRPr="00B52031" w:rsidRDefault="009E645F" w:rsidP="009E645F">
      <w:pPr>
        <w:pStyle w:val="ListParagraph"/>
        <w:numPr>
          <w:ilvl w:val="0"/>
          <w:numId w:val="3"/>
        </w:numPr>
        <w:rPr>
          <w:rFonts w:ascii="Arial" w:hAnsi="Arial" w:cs="Arial"/>
          <w:sz w:val="24"/>
        </w:rPr>
      </w:pPr>
      <w:r w:rsidRPr="00B52031">
        <w:rPr>
          <w:rFonts w:ascii="Arial" w:hAnsi="Arial" w:cs="Arial"/>
          <w:sz w:val="24"/>
        </w:rPr>
        <w:t>Female</w:t>
      </w:r>
    </w:p>
    <w:p w14:paraId="54EC1FDD" w14:textId="77777777" w:rsidR="009E645F" w:rsidRPr="00B52031" w:rsidRDefault="009E645F" w:rsidP="009E645F">
      <w:pPr>
        <w:pStyle w:val="ListParagraph"/>
        <w:numPr>
          <w:ilvl w:val="0"/>
          <w:numId w:val="3"/>
        </w:numPr>
        <w:rPr>
          <w:rFonts w:ascii="Arial" w:hAnsi="Arial" w:cs="Arial"/>
          <w:sz w:val="24"/>
        </w:rPr>
      </w:pPr>
      <w:r w:rsidRPr="00B52031">
        <w:rPr>
          <w:rFonts w:ascii="Arial" w:hAnsi="Arial" w:cs="Arial"/>
          <w:sz w:val="24"/>
        </w:rPr>
        <w:t>Other</w:t>
      </w:r>
    </w:p>
    <w:p w14:paraId="018F35BC" w14:textId="77777777" w:rsidR="009E645F" w:rsidRDefault="009E645F" w:rsidP="009E645F">
      <w:pPr>
        <w:pStyle w:val="ListParagraph"/>
        <w:numPr>
          <w:ilvl w:val="0"/>
          <w:numId w:val="3"/>
        </w:numPr>
        <w:rPr>
          <w:rFonts w:ascii="Arial" w:hAnsi="Arial" w:cs="Arial"/>
          <w:sz w:val="24"/>
        </w:rPr>
      </w:pPr>
      <w:r w:rsidRPr="00B52031">
        <w:rPr>
          <w:rFonts w:ascii="Arial" w:hAnsi="Arial" w:cs="Arial"/>
          <w:sz w:val="24"/>
        </w:rPr>
        <w:t>Prefer not to say</w:t>
      </w:r>
    </w:p>
    <w:p w14:paraId="6E0D159B" w14:textId="77777777" w:rsidR="009E645F" w:rsidRDefault="009E645F" w:rsidP="009E645F">
      <w:pPr>
        <w:rPr>
          <w:rFonts w:ascii="Arial" w:hAnsi="Arial" w:cs="Arial"/>
          <w:sz w:val="24"/>
        </w:rPr>
      </w:pPr>
    </w:p>
    <w:p w14:paraId="0702D0E0" w14:textId="77777777" w:rsidR="009E645F" w:rsidRDefault="009E645F" w:rsidP="009E645F">
      <w:pPr>
        <w:rPr>
          <w:rFonts w:ascii="Arial" w:hAnsi="Arial" w:cs="Arial"/>
          <w:sz w:val="24"/>
        </w:rPr>
      </w:pPr>
      <w:r>
        <w:rPr>
          <w:rFonts w:ascii="Arial" w:hAnsi="Arial" w:cs="Arial"/>
          <w:sz w:val="24"/>
        </w:rPr>
        <w:t>Please state your age: _______________________________</w:t>
      </w:r>
    </w:p>
    <w:p w14:paraId="1213E03E" w14:textId="77777777" w:rsidR="009E645F" w:rsidRDefault="009E645F" w:rsidP="009E645F">
      <w:pPr>
        <w:rPr>
          <w:rFonts w:ascii="Arial" w:hAnsi="Arial" w:cs="Arial"/>
          <w:sz w:val="24"/>
        </w:rPr>
      </w:pPr>
    </w:p>
    <w:p w14:paraId="1F8E6D36" w14:textId="77777777" w:rsidR="009E645F" w:rsidRDefault="009E645F" w:rsidP="009E645F">
      <w:pPr>
        <w:rPr>
          <w:rFonts w:ascii="Arial" w:hAnsi="Arial" w:cs="Arial"/>
          <w:sz w:val="24"/>
        </w:rPr>
      </w:pPr>
      <w:r>
        <w:rPr>
          <w:rFonts w:ascii="Arial" w:hAnsi="Arial" w:cs="Arial"/>
          <w:sz w:val="24"/>
        </w:rPr>
        <w:t>Please state your ethnicity: ___________________________</w:t>
      </w:r>
    </w:p>
    <w:p w14:paraId="391644B3" w14:textId="77777777" w:rsidR="003F3BED" w:rsidRDefault="003F3BED" w:rsidP="003F3BED">
      <w:pPr>
        <w:rPr>
          <w:rFonts w:ascii="Arial" w:hAnsi="Arial" w:cs="Arial"/>
          <w:sz w:val="24"/>
        </w:rPr>
      </w:pPr>
    </w:p>
    <w:p w14:paraId="44E8AAC3" w14:textId="443B7C24" w:rsidR="009E645F" w:rsidRDefault="009E645F" w:rsidP="003F3BED">
      <w:pPr>
        <w:rPr>
          <w:rFonts w:ascii="Arial" w:hAnsi="Arial" w:cs="Arial"/>
          <w:sz w:val="24"/>
        </w:rPr>
      </w:pPr>
      <w:r>
        <w:rPr>
          <w:rFonts w:ascii="Arial" w:hAnsi="Arial" w:cs="Arial"/>
          <w:sz w:val="24"/>
        </w:rPr>
        <w:t>Please use the space below to record your responses to Part Two of this study.</w:t>
      </w:r>
    </w:p>
    <w:tbl>
      <w:tblPr>
        <w:tblStyle w:val="TableGrid"/>
        <w:tblW w:w="0" w:type="auto"/>
        <w:tblLook w:val="04A0" w:firstRow="1" w:lastRow="0" w:firstColumn="1" w:lastColumn="0" w:noHBand="0" w:noVBand="1"/>
      </w:tblPr>
      <w:tblGrid>
        <w:gridCol w:w="9016"/>
      </w:tblGrid>
      <w:tr w:rsidR="009E645F" w14:paraId="6E480902" w14:textId="77777777" w:rsidTr="00AF53D9">
        <w:trPr>
          <w:trHeight w:val="7036"/>
        </w:trPr>
        <w:tc>
          <w:tcPr>
            <w:tcW w:w="9016" w:type="dxa"/>
          </w:tcPr>
          <w:p w14:paraId="2CEBD49B" w14:textId="77777777" w:rsidR="009E645F" w:rsidRDefault="009E645F" w:rsidP="00AF53D9">
            <w:pPr>
              <w:rPr>
                <w:rFonts w:ascii="Arial" w:hAnsi="Arial" w:cs="Arial"/>
                <w:sz w:val="24"/>
              </w:rPr>
            </w:pPr>
          </w:p>
        </w:tc>
      </w:tr>
    </w:tbl>
    <w:p w14:paraId="5C8E9599" w14:textId="77777777" w:rsidR="009E645F" w:rsidRPr="00B52031" w:rsidRDefault="009E645F" w:rsidP="009E645F">
      <w:pPr>
        <w:rPr>
          <w:rFonts w:ascii="Arial" w:hAnsi="Arial" w:cs="Arial"/>
          <w:sz w:val="24"/>
        </w:rPr>
      </w:pPr>
      <w:r>
        <w:rPr>
          <w:rFonts w:ascii="Arial" w:hAnsi="Arial" w:cs="Arial"/>
          <w:sz w:val="24"/>
        </w:rPr>
        <w:t xml:space="preserve"> </w:t>
      </w:r>
    </w:p>
    <w:p w14:paraId="7B24259D" w14:textId="77777777" w:rsidR="009E645F" w:rsidRDefault="009E645F" w:rsidP="003B4FA9">
      <w:pPr>
        <w:spacing w:line="480" w:lineRule="auto"/>
        <w:rPr>
          <w:rFonts w:ascii="Arial" w:hAnsi="Arial" w:cs="Arial"/>
          <w:sz w:val="24"/>
          <w:szCs w:val="24"/>
        </w:rPr>
      </w:pPr>
    </w:p>
    <w:p w14:paraId="60D3D233" w14:textId="270D560C" w:rsidR="009E645F" w:rsidRDefault="009E645F" w:rsidP="003B4FA9">
      <w:pPr>
        <w:spacing w:line="480" w:lineRule="auto"/>
        <w:rPr>
          <w:rFonts w:ascii="Arial" w:hAnsi="Arial" w:cs="Arial"/>
          <w:sz w:val="24"/>
          <w:szCs w:val="24"/>
        </w:rPr>
      </w:pPr>
      <w:r>
        <w:rPr>
          <w:rFonts w:ascii="Arial" w:hAnsi="Arial" w:cs="Arial"/>
          <w:sz w:val="24"/>
          <w:szCs w:val="24"/>
        </w:rPr>
        <w:t>Appendix C: Debrief Sheet (Shown on Presentation)</w:t>
      </w:r>
    </w:p>
    <w:p w14:paraId="01985A0A" w14:textId="77777777" w:rsidR="009E645F" w:rsidRDefault="009E645F" w:rsidP="009E645F">
      <w:pPr>
        <w:jc w:val="center"/>
        <w:rPr>
          <w:rFonts w:ascii="Arial" w:hAnsi="Arial" w:cs="Arial"/>
          <w:b/>
          <w:sz w:val="24"/>
        </w:rPr>
      </w:pPr>
      <w:r w:rsidRPr="00E65DAF">
        <w:rPr>
          <w:rFonts w:ascii="Arial" w:hAnsi="Arial" w:cs="Arial"/>
          <w:b/>
          <w:sz w:val="24"/>
        </w:rPr>
        <w:t>Debrief information</w:t>
      </w:r>
    </w:p>
    <w:p w14:paraId="4CC2DC31" w14:textId="77777777" w:rsidR="009E645F" w:rsidRDefault="009E645F" w:rsidP="009E645F">
      <w:pPr>
        <w:jc w:val="center"/>
        <w:rPr>
          <w:rFonts w:ascii="Arial" w:hAnsi="Arial" w:cs="Arial"/>
          <w:b/>
          <w:sz w:val="24"/>
        </w:rPr>
      </w:pPr>
    </w:p>
    <w:p w14:paraId="6A86243B" w14:textId="77777777" w:rsidR="009E645F" w:rsidRPr="00E65DAF" w:rsidRDefault="009E645F" w:rsidP="009E645F">
      <w:pPr>
        <w:rPr>
          <w:rFonts w:ascii="Arial" w:hAnsi="Arial" w:cs="Arial"/>
          <w:sz w:val="24"/>
        </w:rPr>
      </w:pPr>
      <w:r w:rsidRPr="00E65DAF">
        <w:rPr>
          <w:rFonts w:ascii="Arial" w:hAnsi="Arial" w:cs="Arial"/>
          <w:sz w:val="24"/>
        </w:rPr>
        <w:t>Thank you for taking part in this study.</w:t>
      </w:r>
    </w:p>
    <w:p w14:paraId="3728EE56" w14:textId="77777777" w:rsidR="009E645F" w:rsidRPr="00E65DAF" w:rsidRDefault="009E645F" w:rsidP="009E645F">
      <w:pPr>
        <w:rPr>
          <w:rFonts w:ascii="Arial" w:hAnsi="Arial" w:cs="Arial"/>
          <w:sz w:val="24"/>
        </w:rPr>
      </w:pPr>
      <w:r w:rsidRPr="00E65DAF">
        <w:rPr>
          <w:rFonts w:ascii="Arial" w:hAnsi="Arial" w:cs="Arial"/>
          <w:sz w:val="24"/>
        </w:rP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14:paraId="384C193B" w14:textId="77777777" w:rsidR="009E645F" w:rsidRPr="00E65DAF" w:rsidRDefault="009E645F" w:rsidP="009E645F">
      <w:pPr>
        <w:rPr>
          <w:rFonts w:ascii="Arial" w:hAnsi="Arial" w:cs="Arial"/>
          <w:sz w:val="24"/>
        </w:rPr>
      </w:pPr>
      <w:r w:rsidRPr="00E65DAF">
        <w:rPr>
          <w:rFonts w:ascii="Arial" w:hAnsi="Arial" w:cs="Arial"/>
          <w:b/>
          <w:bCs/>
          <w:sz w:val="24"/>
        </w:rPr>
        <w:t>If you wish to withdraw your data from the study you must tell the researcher now.</w:t>
      </w:r>
      <w:r w:rsidRPr="00E65DAF">
        <w:rPr>
          <w:rFonts w:ascii="Arial" w:hAnsi="Arial" w:cs="Arial"/>
          <w:sz w:val="24"/>
        </w:rPr>
        <w:t xml:space="preserve">  After this point, </w:t>
      </w:r>
      <w:proofErr w:type="gramStart"/>
      <w:r w:rsidRPr="00E65DAF">
        <w:rPr>
          <w:rFonts w:ascii="Arial" w:hAnsi="Arial" w:cs="Arial"/>
          <w:sz w:val="24"/>
        </w:rPr>
        <w:t>all of</w:t>
      </w:r>
      <w:proofErr w:type="gramEnd"/>
      <w:r w:rsidRPr="00E65DAF">
        <w:rPr>
          <w:rFonts w:ascii="Arial" w:hAnsi="Arial" w:cs="Arial"/>
          <w:sz w:val="24"/>
        </w:rPr>
        <w:t xml:space="preserve"> your data will remain confidential and we will not trace it back to you.</w:t>
      </w:r>
    </w:p>
    <w:p w14:paraId="0F0469EA" w14:textId="2B5D6A7C" w:rsidR="00F76330" w:rsidRDefault="009E645F" w:rsidP="00F76330">
      <w:pPr>
        <w:spacing w:line="480" w:lineRule="auto"/>
        <w:rPr>
          <w:rFonts w:ascii="Arial" w:hAnsi="Arial" w:cs="Arial"/>
          <w:sz w:val="24"/>
          <w:szCs w:val="24"/>
        </w:rPr>
      </w:pPr>
      <w:r>
        <w:rPr>
          <w:rFonts w:ascii="Arial" w:hAnsi="Arial" w:cs="Arial"/>
          <w:sz w:val="24"/>
          <w:szCs w:val="24"/>
        </w:rPr>
        <w:t>Appendix D: Calculation of T</w:t>
      </w:r>
      <w:r w:rsidR="003F3BED">
        <w:rPr>
          <w:rFonts w:ascii="Arial" w:hAnsi="Arial" w:cs="Arial"/>
          <w:sz w:val="24"/>
          <w:szCs w:val="24"/>
        </w:rPr>
        <w:t xml:space="preserve"> </w:t>
      </w:r>
      <w:r w:rsidR="003F3BED">
        <w:rPr>
          <w:rFonts w:ascii="Arial" w:hAnsi="Arial" w:cs="Arial"/>
          <w:sz w:val="24"/>
          <w:szCs w:val="24"/>
        </w:rPr>
        <w:br/>
      </w:r>
      <w:r>
        <w:rPr>
          <w:rFonts w:ascii="Arial" w:hAnsi="Arial" w:cs="Arial"/>
          <w:sz w:val="24"/>
          <w:szCs w:val="24"/>
        </w:rPr>
        <w:t>Appendix D was handed in by hand on the 7</w:t>
      </w:r>
      <w:r w:rsidRPr="009E645F">
        <w:rPr>
          <w:rFonts w:ascii="Arial" w:hAnsi="Arial" w:cs="Arial"/>
          <w:sz w:val="24"/>
          <w:szCs w:val="24"/>
          <w:vertAlign w:val="superscript"/>
        </w:rPr>
        <w:t>th</w:t>
      </w:r>
      <w:r>
        <w:rPr>
          <w:rFonts w:ascii="Arial" w:hAnsi="Arial" w:cs="Arial"/>
          <w:sz w:val="24"/>
          <w:szCs w:val="24"/>
        </w:rPr>
        <w:t xml:space="preserve"> March 2018.</w:t>
      </w:r>
    </w:p>
    <w:p w14:paraId="7BE7F5E1" w14:textId="152EAF0D" w:rsidR="004C73A2" w:rsidRPr="00F76330" w:rsidRDefault="00EC2B16" w:rsidP="00F76330">
      <w:pPr>
        <w:spacing w:line="480" w:lineRule="auto"/>
        <w:rPr>
          <w:rFonts w:ascii="Arial" w:hAnsi="Arial" w:cs="Arial"/>
          <w:sz w:val="24"/>
          <w:szCs w:val="24"/>
        </w:rPr>
      </w:pPr>
      <w:r>
        <w:rPr>
          <w:rFonts w:ascii="Arial" w:hAnsi="Arial" w:cs="Arial"/>
          <w:sz w:val="24"/>
          <w:szCs w:val="24"/>
        </w:rPr>
        <w:lastRenderedPageBreak/>
        <w:t xml:space="preserve"> </w:t>
      </w:r>
    </w:p>
    <w:sectPr w:rsidR="004C73A2" w:rsidRPr="00F76330" w:rsidSect="00674872">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18D1A" w14:textId="77777777" w:rsidR="00EA06AB" w:rsidRDefault="00EA06AB" w:rsidP="00EA06AB">
      <w:pPr>
        <w:spacing w:after="0" w:line="240" w:lineRule="auto"/>
      </w:pPr>
      <w:r>
        <w:separator/>
      </w:r>
    </w:p>
  </w:endnote>
  <w:endnote w:type="continuationSeparator" w:id="0">
    <w:p w14:paraId="611BBBEB" w14:textId="77777777" w:rsidR="00EA06AB" w:rsidRDefault="00EA06AB" w:rsidP="00EA0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9474F" w14:textId="77777777" w:rsidR="00EA06AB" w:rsidRDefault="00EA06AB" w:rsidP="00EA06AB">
      <w:pPr>
        <w:spacing w:after="0" w:line="240" w:lineRule="auto"/>
      </w:pPr>
      <w:r>
        <w:separator/>
      </w:r>
    </w:p>
  </w:footnote>
  <w:footnote w:type="continuationSeparator" w:id="0">
    <w:p w14:paraId="4CF737A7" w14:textId="77777777" w:rsidR="00EA06AB" w:rsidRDefault="00EA06AB" w:rsidP="00EA06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0F58D" w14:textId="0CCF481B" w:rsidR="0084091F" w:rsidRDefault="0084091F">
    <w:pPr>
      <w:pStyle w:val="Header"/>
    </w:pPr>
    <w:r>
      <w:tab/>
    </w:r>
    <w:r>
      <w:tab/>
    </w:r>
    <w:r>
      <w:fldChar w:fldCharType="begin"/>
    </w:r>
    <w:r>
      <w:instrText xml:space="preserve"> PAGE   \* MERGEFORMAT </w:instrText>
    </w:r>
    <w:r>
      <w:fldChar w:fldCharType="separate"/>
    </w:r>
    <w:r w:rsidR="00C05C00">
      <w:rPr>
        <w:noProof/>
      </w:rPr>
      <w:t>8</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E7FB8"/>
    <w:multiLevelType w:val="hybridMultilevel"/>
    <w:tmpl w:val="2D3A9082"/>
    <w:lvl w:ilvl="0" w:tplc="EF0E6E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2E7E72"/>
    <w:multiLevelType w:val="hybridMultilevel"/>
    <w:tmpl w:val="70EEF416"/>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6C4C7255"/>
    <w:multiLevelType w:val="hybridMultilevel"/>
    <w:tmpl w:val="7D8A75EA"/>
    <w:lvl w:ilvl="0" w:tplc="4A68E0F2">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872"/>
    <w:rsid w:val="00002BF3"/>
    <w:rsid w:val="00057B08"/>
    <w:rsid w:val="00064E46"/>
    <w:rsid w:val="00072873"/>
    <w:rsid w:val="000773A8"/>
    <w:rsid w:val="000C2B07"/>
    <w:rsid w:val="0013328F"/>
    <w:rsid w:val="00161C67"/>
    <w:rsid w:val="00162075"/>
    <w:rsid w:val="001633F4"/>
    <w:rsid w:val="001B6897"/>
    <w:rsid w:val="0020050C"/>
    <w:rsid w:val="00211CF8"/>
    <w:rsid w:val="002202C5"/>
    <w:rsid w:val="00231665"/>
    <w:rsid w:val="00265C7C"/>
    <w:rsid w:val="00284377"/>
    <w:rsid w:val="00293C0E"/>
    <w:rsid w:val="002B64B6"/>
    <w:rsid w:val="002C38D6"/>
    <w:rsid w:val="00322D2D"/>
    <w:rsid w:val="0035194B"/>
    <w:rsid w:val="003608A4"/>
    <w:rsid w:val="00370CBB"/>
    <w:rsid w:val="003A0960"/>
    <w:rsid w:val="003B4FA9"/>
    <w:rsid w:val="003F3BED"/>
    <w:rsid w:val="004133F3"/>
    <w:rsid w:val="004159C5"/>
    <w:rsid w:val="00450EAC"/>
    <w:rsid w:val="00473BCC"/>
    <w:rsid w:val="00490A97"/>
    <w:rsid w:val="004C73A2"/>
    <w:rsid w:val="00560CDD"/>
    <w:rsid w:val="00584FF2"/>
    <w:rsid w:val="00586296"/>
    <w:rsid w:val="00596F1D"/>
    <w:rsid w:val="005A48D3"/>
    <w:rsid w:val="005B3715"/>
    <w:rsid w:val="005F6D68"/>
    <w:rsid w:val="00627A36"/>
    <w:rsid w:val="00674872"/>
    <w:rsid w:val="006C1C22"/>
    <w:rsid w:val="006D07D3"/>
    <w:rsid w:val="006F1A9A"/>
    <w:rsid w:val="006F6680"/>
    <w:rsid w:val="00746388"/>
    <w:rsid w:val="007A479C"/>
    <w:rsid w:val="007A6FB7"/>
    <w:rsid w:val="007E45F1"/>
    <w:rsid w:val="00821E07"/>
    <w:rsid w:val="00833981"/>
    <w:rsid w:val="00836E04"/>
    <w:rsid w:val="0084091F"/>
    <w:rsid w:val="00864F7F"/>
    <w:rsid w:val="0088080F"/>
    <w:rsid w:val="008940E2"/>
    <w:rsid w:val="008B1050"/>
    <w:rsid w:val="008D7C0C"/>
    <w:rsid w:val="009022C8"/>
    <w:rsid w:val="00906C9B"/>
    <w:rsid w:val="00914AFF"/>
    <w:rsid w:val="009637C3"/>
    <w:rsid w:val="0099379A"/>
    <w:rsid w:val="009D3525"/>
    <w:rsid w:val="009E3A1B"/>
    <w:rsid w:val="009E645F"/>
    <w:rsid w:val="009F610F"/>
    <w:rsid w:val="00A26100"/>
    <w:rsid w:val="00A276C5"/>
    <w:rsid w:val="00A85412"/>
    <w:rsid w:val="00AB76F9"/>
    <w:rsid w:val="00AE3936"/>
    <w:rsid w:val="00B017F6"/>
    <w:rsid w:val="00B352B1"/>
    <w:rsid w:val="00B367A8"/>
    <w:rsid w:val="00BA1542"/>
    <w:rsid w:val="00C05C00"/>
    <w:rsid w:val="00C17BDB"/>
    <w:rsid w:val="00C51CF1"/>
    <w:rsid w:val="00C5795F"/>
    <w:rsid w:val="00C6410D"/>
    <w:rsid w:val="00C72462"/>
    <w:rsid w:val="00D4078A"/>
    <w:rsid w:val="00D5566A"/>
    <w:rsid w:val="00D83C6A"/>
    <w:rsid w:val="00DD0949"/>
    <w:rsid w:val="00DE4C71"/>
    <w:rsid w:val="00E00A98"/>
    <w:rsid w:val="00E12FE0"/>
    <w:rsid w:val="00E20CEE"/>
    <w:rsid w:val="00EA06AB"/>
    <w:rsid w:val="00EC2B16"/>
    <w:rsid w:val="00EE6C70"/>
    <w:rsid w:val="00F24321"/>
    <w:rsid w:val="00F311CD"/>
    <w:rsid w:val="00F63D95"/>
    <w:rsid w:val="00F76330"/>
    <w:rsid w:val="00F83788"/>
    <w:rsid w:val="00FC69BE"/>
    <w:rsid w:val="00FE7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46202"/>
  <w15:chartTrackingRefBased/>
  <w15:docId w15:val="{1F4CEF8A-1B24-4F4E-9A8B-30DF210BA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48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4872"/>
    <w:rPr>
      <w:rFonts w:eastAsiaTheme="minorEastAsia"/>
      <w:lang w:val="en-US"/>
    </w:rPr>
  </w:style>
  <w:style w:type="paragraph" w:styleId="ListParagraph">
    <w:name w:val="List Paragraph"/>
    <w:basedOn w:val="Normal"/>
    <w:uiPriority w:val="34"/>
    <w:qFormat/>
    <w:rsid w:val="006C1C22"/>
    <w:pPr>
      <w:ind w:left="720"/>
      <w:contextualSpacing/>
    </w:pPr>
  </w:style>
  <w:style w:type="character" w:styleId="Hyperlink">
    <w:name w:val="Hyperlink"/>
    <w:basedOn w:val="DefaultParagraphFont"/>
    <w:uiPriority w:val="99"/>
    <w:unhideWhenUsed/>
    <w:rsid w:val="006F6680"/>
    <w:rPr>
      <w:color w:val="0563C1" w:themeColor="hyperlink"/>
      <w:u w:val="single"/>
    </w:rPr>
  </w:style>
  <w:style w:type="character" w:styleId="UnresolvedMention">
    <w:name w:val="Unresolved Mention"/>
    <w:basedOn w:val="DefaultParagraphFont"/>
    <w:uiPriority w:val="99"/>
    <w:semiHidden/>
    <w:unhideWhenUsed/>
    <w:rsid w:val="006F6680"/>
    <w:rPr>
      <w:color w:val="808080"/>
      <w:shd w:val="clear" w:color="auto" w:fill="E6E6E6"/>
    </w:rPr>
  </w:style>
  <w:style w:type="paragraph" w:styleId="Header">
    <w:name w:val="header"/>
    <w:basedOn w:val="Normal"/>
    <w:link w:val="HeaderChar"/>
    <w:uiPriority w:val="99"/>
    <w:unhideWhenUsed/>
    <w:rsid w:val="00EA0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6AB"/>
  </w:style>
  <w:style w:type="paragraph" w:styleId="Footer">
    <w:name w:val="footer"/>
    <w:basedOn w:val="Normal"/>
    <w:link w:val="FooterChar"/>
    <w:uiPriority w:val="99"/>
    <w:unhideWhenUsed/>
    <w:rsid w:val="00EA0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6AB"/>
  </w:style>
  <w:style w:type="table" w:styleId="TableGrid">
    <w:name w:val="Table Grid"/>
    <w:basedOn w:val="TableNormal"/>
    <w:uiPriority w:val="39"/>
    <w:rsid w:val="009E6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a:t>
            </a:r>
            <a:r>
              <a:rPr lang="en-GB" baseline="0"/>
              <a:t> of Recall of Black and White Faces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White Recall</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percentage"/>
            <c:noEndCap val="0"/>
            <c:val val="5"/>
            <c:spPr>
              <a:noFill/>
              <a:ln w="9525" cap="flat" cmpd="sng" algn="ctr">
                <a:solidFill>
                  <a:schemeClr val="tx1">
                    <a:lumMod val="65000"/>
                    <a:lumOff val="35000"/>
                  </a:schemeClr>
                </a:solidFill>
                <a:round/>
              </a:ln>
              <a:effectLst/>
            </c:spPr>
          </c:errBars>
          <c:val>
            <c:numLit>
              <c:formatCode>General</c:formatCode>
              <c:ptCount val="1"/>
              <c:pt idx="0">
                <c:v>2.67</c:v>
              </c:pt>
            </c:numLit>
          </c:val>
          <c:extLst>
            <c:ext xmlns:c16="http://schemas.microsoft.com/office/drawing/2014/chart" uri="{C3380CC4-5D6E-409C-BE32-E72D297353CC}">
              <c16:uniqueId val="{00000000-38D4-4C7D-940E-33F8AFF95D45}"/>
            </c:ext>
          </c:extLst>
        </c:ser>
        <c:ser>
          <c:idx val="1"/>
          <c:order val="1"/>
          <c:tx>
            <c:v>Black Recall</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percentage"/>
            <c:noEndCap val="0"/>
            <c:val val="5"/>
            <c:spPr>
              <a:noFill/>
              <a:ln w="9525" cap="flat" cmpd="sng" algn="ctr">
                <a:solidFill>
                  <a:schemeClr val="tx1">
                    <a:lumMod val="65000"/>
                    <a:lumOff val="35000"/>
                  </a:schemeClr>
                </a:solidFill>
                <a:round/>
              </a:ln>
              <a:effectLst/>
            </c:spPr>
          </c:errBars>
          <c:val>
            <c:numLit>
              <c:formatCode>General</c:formatCode>
              <c:ptCount val="1"/>
              <c:pt idx="0">
                <c:v>3.34</c:v>
              </c:pt>
            </c:numLit>
          </c:val>
          <c:extLst>
            <c:ext xmlns:c16="http://schemas.microsoft.com/office/drawing/2014/chart" uri="{C3380CC4-5D6E-409C-BE32-E72D297353CC}">
              <c16:uniqueId val="{00000001-38D4-4C7D-940E-33F8AFF95D45}"/>
            </c:ext>
          </c:extLst>
        </c:ser>
        <c:dLbls>
          <c:dLblPos val="ctr"/>
          <c:showLegendKey val="0"/>
          <c:showVal val="1"/>
          <c:showCatName val="0"/>
          <c:showSerName val="0"/>
          <c:showPercent val="0"/>
          <c:showBubbleSize val="0"/>
        </c:dLbls>
        <c:gapWidth val="219"/>
        <c:overlap val="-27"/>
        <c:axId val="363749600"/>
        <c:axId val="363748944"/>
      </c:barChart>
      <c:catAx>
        <c:axId val="36374960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Colour</a:t>
                </a:r>
                <a:r>
                  <a:rPr lang="en-GB" baseline="0"/>
                  <a:t> of Faces Recalled (Mean - </a:t>
                </a:r>
                <a:r>
                  <a:rPr lang="en-GB" i="1" baseline="0"/>
                  <a:t>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363748944"/>
        <c:crosses val="autoZero"/>
        <c:auto val="1"/>
        <c:lblAlgn val="ctr"/>
        <c:lblOffset val="100"/>
        <c:noMultiLvlLbl val="0"/>
      </c:catAx>
      <c:valAx>
        <c:axId val="363748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Faces Recalled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749600"/>
        <c:crosses val="autoZero"/>
        <c:crossBetween val="between"/>
        <c:majorUnit val="0.5"/>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60BB73-DF41-4EC1-9D97-026FEEC4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5086</TotalTime>
  <Pages>14</Pages>
  <Words>2241</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The recognition of faces following a distractor task.</vt:lpstr>
    </vt:vector>
  </TitlesOfParts>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recognition of faces following a distractor task.</dc:title>
  <dc:subject/>
  <dc:creator>(1701942)</dc:creator>
  <cp:keywords/>
  <dc:description/>
  <cp:lastModifiedBy>Laurence Jones</cp:lastModifiedBy>
  <cp:revision>41</cp:revision>
  <dcterms:created xsi:type="dcterms:W3CDTF">2018-03-07T10:23:00Z</dcterms:created>
  <dcterms:modified xsi:type="dcterms:W3CDTF">2018-03-14T17:23:00Z</dcterms:modified>
</cp:coreProperties>
</file>