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63B84E11" wp14:paraId="4023F06F" wp14:textId="1BCF993D">
      <w:pPr>
        <w:spacing w:before="0" w:beforeAutospacing="off" w:after="0" w:afterAutospacing="off" w:line="240" w:lineRule="auto"/>
        <w:ind w:left="0" w:right="0"/>
        <w:jc w:val="center"/>
        <w:rPr>
          <w:rFonts w:ascii="Helvetica" w:hAnsi="Helvetica" w:eastAsia="Helvetica" w:cs="Helvetica"/>
          <w:b w:val="0"/>
          <w:bCs w:val="0"/>
          <w:i w:val="0"/>
          <w:iCs w:val="0"/>
          <w:noProof w:val="0"/>
          <w:sz w:val="24"/>
          <w:szCs w:val="24"/>
          <w:lang w:val="en-GB"/>
        </w:rPr>
      </w:pPr>
    </w:p>
    <w:p xmlns:wp14="http://schemas.microsoft.com/office/word/2010/wordml" w:rsidP="63B84E11" wp14:paraId="540E51AF" wp14:textId="50A34DB8">
      <w:pPr>
        <w:spacing w:before="0" w:beforeAutospacing="off" w:after="0" w:afterAutospacing="off" w:line="240" w:lineRule="auto"/>
        <w:ind w:left="0" w:right="0"/>
        <w:jc w:val="center"/>
        <w:rPr>
          <w:rFonts w:ascii="Helvetica" w:hAnsi="Helvetica" w:eastAsia="Helvetica" w:cs="Helvetica"/>
          <w:b w:val="0"/>
          <w:bCs w:val="0"/>
          <w:i w:val="0"/>
          <w:iCs w:val="0"/>
          <w:noProof w:val="0"/>
          <w:sz w:val="28"/>
          <w:szCs w:val="28"/>
          <w:lang w:val="en-GB"/>
        </w:rPr>
      </w:pPr>
      <w:r w:rsidRPr="63B84E11" w:rsidR="70B6E095">
        <w:rPr>
          <w:rStyle w:val="normaltextrun"/>
          <w:rFonts w:ascii="Helvetica" w:hAnsi="Helvetica" w:eastAsia="Helvetica" w:cs="Helvetica"/>
          <w:b w:val="1"/>
          <w:bCs w:val="1"/>
          <w:i w:val="0"/>
          <w:iCs w:val="0"/>
          <w:strike w:val="0"/>
          <w:dstrike w:val="0"/>
          <w:noProof w:val="0"/>
          <w:sz w:val="28"/>
          <w:szCs w:val="28"/>
          <w:u w:val="single"/>
          <w:lang w:val="en-GB"/>
        </w:rPr>
        <w:t xml:space="preserve">How did the rebellion of visual artists and use of visual media in </w:t>
      </w:r>
    </w:p>
    <w:p xmlns:wp14="http://schemas.microsoft.com/office/word/2010/wordml" w:rsidP="63B84E11" wp14:paraId="7FC44964" wp14:textId="3725DA3F">
      <w:pPr>
        <w:spacing w:before="0" w:beforeAutospacing="off" w:after="0" w:afterAutospacing="off" w:line="240" w:lineRule="auto"/>
        <w:ind w:left="0" w:right="0"/>
        <w:jc w:val="center"/>
        <w:rPr>
          <w:rFonts w:ascii="Helvetica" w:hAnsi="Helvetica" w:eastAsia="Helvetica" w:cs="Helvetica"/>
          <w:b w:val="0"/>
          <w:bCs w:val="0"/>
          <w:i w:val="0"/>
          <w:iCs w:val="0"/>
          <w:noProof w:val="0"/>
          <w:sz w:val="28"/>
          <w:szCs w:val="28"/>
          <w:lang w:val="en-GB"/>
        </w:rPr>
      </w:pPr>
      <w:r w:rsidRPr="63B84E11" w:rsidR="70B6E095">
        <w:rPr>
          <w:rStyle w:val="normaltextrun"/>
          <w:rFonts w:ascii="Helvetica" w:hAnsi="Helvetica" w:eastAsia="Helvetica" w:cs="Helvetica"/>
          <w:b w:val="1"/>
          <w:bCs w:val="1"/>
          <w:i w:val="0"/>
          <w:iCs w:val="0"/>
          <w:strike w:val="0"/>
          <w:dstrike w:val="0"/>
          <w:noProof w:val="0"/>
          <w:sz w:val="28"/>
          <w:szCs w:val="28"/>
          <w:u w:val="single"/>
          <w:lang w:val="en-GB"/>
        </w:rPr>
        <w:t xml:space="preserve">communist ruled Poland led to the </w:t>
      </w:r>
    </w:p>
    <w:p xmlns:wp14="http://schemas.microsoft.com/office/word/2010/wordml" w:rsidP="63B84E11" wp14:paraId="0B829898" wp14:textId="2C558F5D">
      <w:pPr>
        <w:spacing w:before="0" w:beforeAutospacing="off" w:after="0" w:afterAutospacing="off" w:line="240" w:lineRule="auto"/>
        <w:ind w:left="0" w:right="0"/>
        <w:jc w:val="center"/>
        <w:rPr>
          <w:rFonts w:ascii="Helvetica" w:hAnsi="Helvetica" w:eastAsia="Helvetica" w:cs="Helvetica"/>
          <w:b w:val="0"/>
          <w:bCs w:val="0"/>
          <w:i w:val="0"/>
          <w:iCs w:val="0"/>
          <w:noProof w:val="0"/>
          <w:sz w:val="28"/>
          <w:szCs w:val="28"/>
          <w:lang w:val="en-GB"/>
        </w:rPr>
      </w:pPr>
      <w:r w:rsidRPr="63B84E11" w:rsidR="70B6E095">
        <w:rPr>
          <w:rStyle w:val="normaltextrun"/>
          <w:rFonts w:ascii="Helvetica" w:hAnsi="Helvetica" w:eastAsia="Helvetica" w:cs="Helvetica"/>
          <w:b w:val="1"/>
          <w:bCs w:val="1"/>
          <w:i w:val="0"/>
          <w:iCs w:val="0"/>
          <w:strike w:val="0"/>
          <w:dstrike w:val="0"/>
          <w:noProof w:val="0"/>
          <w:sz w:val="28"/>
          <w:szCs w:val="28"/>
          <w:u w:val="single"/>
          <w:lang w:val="en-GB"/>
        </w:rPr>
        <w:t>fall of the regime?</w:t>
      </w:r>
    </w:p>
    <w:p xmlns:wp14="http://schemas.microsoft.com/office/word/2010/wordml" w:rsidP="63B84E11" wp14:paraId="46A7DA8D" wp14:textId="65B68A0F">
      <w:pPr>
        <w:spacing w:before="0" w:beforeAutospacing="off" w:after="0" w:afterAutospacing="off" w:line="240" w:lineRule="auto"/>
        <w:ind w:left="0" w:right="0"/>
        <w:jc w:val="center"/>
        <w:rPr>
          <w:rFonts w:ascii="Helvetica" w:hAnsi="Helvetica" w:eastAsia="Helvetica" w:cs="Helvetica"/>
          <w:b w:val="0"/>
          <w:bCs w:val="0"/>
          <w:i w:val="0"/>
          <w:iCs w:val="0"/>
          <w:noProof w:val="0"/>
          <w:sz w:val="28"/>
          <w:szCs w:val="28"/>
          <w:lang w:val="en-GB"/>
        </w:rPr>
      </w:pPr>
    </w:p>
    <w:p xmlns:wp14="http://schemas.microsoft.com/office/word/2010/wordml" w:rsidP="63B84E11" wp14:paraId="6155C728" wp14:textId="706DDF30">
      <w:pPr>
        <w:tabs>
          <w:tab w:val="left" w:leader="none" w:pos="560"/>
          <w:tab w:val="left" w:leader="none" w:pos="1120"/>
          <w:tab w:val="left" w:leader="none" w:pos="1680"/>
          <w:tab w:val="left" w:leader="none" w:pos="2240"/>
          <w:tab w:val="left" w:leader="none" w:pos="2800"/>
          <w:tab w:val="left" w:leader="none" w:pos="3360"/>
          <w:tab w:val="left" w:leader="none" w:pos="3920"/>
          <w:tab w:val="left" w:leader="none" w:pos="4480"/>
          <w:tab w:val="left" w:leader="none" w:pos="5040"/>
          <w:tab w:val="left" w:leader="none" w:pos="5600"/>
          <w:tab w:val="left" w:leader="none" w:pos="6160"/>
          <w:tab w:val="left" w:leader="none" w:pos="6720"/>
        </w:tabs>
        <w:spacing w:before="0" w:beforeAutospacing="off" w:after="0" w:afterAutospacing="off" w:line="360" w:lineRule="auto"/>
        <w:ind w:left="-993" w:right="-999"/>
        <w:jc w:val="center"/>
        <w:rPr>
          <w:rFonts w:ascii="Helvetica" w:hAnsi="Helvetica" w:eastAsia="Helvetica" w:cs="Helvetica"/>
          <w:b w:val="0"/>
          <w:bCs w:val="0"/>
          <w:i w:val="0"/>
          <w:iCs w:val="0"/>
          <w:noProof w:val="0"/>
          <w:color w:val="000000" w:themeColor="text1" w:themeTint="FF" w:themeShade="FF"/>
          <w:sz w:val="22"/>
          <w:szCs w:val="22"/>
          <w:lang w:val="en-GB"/>
        </w:rPr>
      </w:pPr>
    </w:p>
    <w:p xmlns:wp14="http://schemas.microsoft.com/office/word/2010/wordml" w:rsidP="63B84E11" wp14:paraId="44BA8155" wp14:textId="368310A9">
      <w:pPr>
        <w:spacing w:before="0" w:beforeAutospacing="off" w:after="0" w:afterAutospacing="off" w:line="480" w:lineRule="auto"/>
        <w:jc w:val="center"/>
        <w:rPr>
          <w:rFonts w:ascii="Helvetica" w:hAnsi="Helvetica" w:eastAsia="Helvetica" w:cs="Helvetica"/>
          <w:b w:val="0"/>
          <w:bCs w:val="0"/>
          <w:i w:val="0"/>
          <w:iCs w:val="0"/>
          <w:noProof w:val="0"/>
          <w:sz w:val="22"/>
          <w:szCs w:val="22"/>
          <w:lang w:val="en-GB"/>
        </w:rPr>
      </w:pPr>
      <w:r w:rsidRPr="63B84E11" w:rsidR="70B6E095">
        <w:rPr>
          <w:rFonts w:ascii="Helvetica" w:hAnsi="Helvetica" w:eastAsia="Helvetica" w:cs="Helvetica"/>
          <w:b w:val="0"/>
          <w:bCs w:val="0"/>
          <w:i w:val="0"/>
          <w:iCs w:val="0"/>
          <w:noProof w:val="0"/>
          <w:sz w:val="22"/>
          <w:szCs w:val="22"/>
          <w:lang w:val="en-US"/>
        </w:rPr>
        <w:t>Student Name: Suzanna Borowiec</w:t>
      </w:r>
    </w:p>
    <w:p xmlns:wp14="http://schemas.microsoft.com/office/word/2010/wordml" w:rsidP="63B84E11" wp14:paraId="7E3B0396" wp14:textId="3882E7AE">
      <w:pPr>
        <w:spacing w:before="0" w:beforeAutospacing="off" w:after="0" w:afterAutospacing="off" w:line="480" w:lineRule="auto"/>
        <w:jc w:val="center"/>
        <w:rPr>
          <w:rFonts w:ascii="Helvetica" w:hAnsi="Helvetica" w:eastAsia="Helvetica" w:cs="Helvetica"/>
          <w:b w:val="0"/>
          <w:bCs w:val="0"/>
          <w:i w:val="0"/>
          <w:iCs w:val="0"/>
          <w:noProof w:val="0"/>
          <w:sz w:val="22"/>
          <w:szCs w:val="22"/>
          <w:lang w:val="en-GB"/>
        </w:rPr>
      </w:pPr>
      <w:r w:rsidRPr="63B84E11" w:rsidR="70B6E095">
        <w:rPr>
          <w:rFonts w:ascii="Helvetica" w:hAnsi="Helvetica" w:eastAsia="Helvetica" w:cs="Helvetica"/>
          <w:b w:val="0"/>
          <w:bCs w:val="0"/>
          <w:i w:val="0"/>
          <w:iCs w:val="0"/>
          <w:noProof w:val="0"/>
          <w:sz w:val="22"/>
          <w:szCs w:val="22"/>
          <w:lang w:val="en-US"/>
        </w:rPr>
        <w:t xml:space="preserve">Programme of Study: </w:t>
      </w:r>
      <w:r w:rsidRPr="63B84E11" w:rsidR="70B6E095">
        <w:rPr>
          <w:rFonts w:ascii="Helvetica" w:hAnsi="Helvetica" w:eastAsia="Helvetica" w:cs="Helvetica"/>
          <w:b w:val="0"/>
          <w:bCs w:val="0"/>
          <w:i w:val="1"/>
          <w:iCs w:val="1"/>
          <w:noProof w:val="0"/>
          <w:sz w:val="22"/>
          <w:szCs w:val="22"/>
          <w:lang w:val="en-US"/>
        </w:rPr>
        <w:t xml:space="preserve">Photography in the Arts  </w:t>
      </w:r>
    </w:p>
    <w:p xmlns:wp14="http://schemas.microsoft.com/office/word/2010/wordml" w:rsidP="63B84E11" wp14:paraId="48C44F2D" wp14:textId="1B1F9849">
      <w:pPr>
        <w:spacing w:before="0" w:beforeAutospacing="off" w:after="0" w:afterAutospacing="off" w:line="480" w:lineRule="auto"/>
        <w:jc w:val="center"/>
        <w:rPr>
          <w:rFonts w:ascii="Helvetica" w:hAnsi="Helvetica" w:eastAsia="Helvetica" w:cs="Helvetica"/>
          <w:b w:val="0"/>
          <w:bCs w:val="0"/>
          <w:i w:val="0"/>
          <w:iCs w:val="0"/>
          <w:noProof w:val="0"/>
          <w:sz w:val="22"/>
          <w:szCs w:val="22"/>
          <w:lang w:val="en-GB"/>
        </w:rPr>
      </w:pPr>
      <w:r w:rsidRPr="63B84E11" w:rsidR="70B6E095">
        <w:rPr>
          <w:rFonts w:ascii="Helvetica" w:hAnsi="Helvetica" w:eastAsia="Helvetica" w:cs="Helvetica"/>
          <w:b w:val="0"/>
          <w:bCs w:val="0"/>
          <w:i w:val="0"/>
          <w:iCs w:val="0"/>
          <w:noProof w:val="0"/>
          <w:sz w:val="22"/>
          <w:szCs w:val="22"/>
          <w:lang w:val="en-US"/>
        </w:rPr>
        <w:t>Tutor:</w:t>
      </w:r>
      <w:r w:rsidRPr="63B84E11" w:rsidR="70B6E095">
        <w:rPr>
          <w:rFonts w:ascii="Helvetica" w:hAnsi="Helvetica" w:eastAsia="Helvetica" w:cs="Helvetica"/>
          <w:b w:val="0"/>
          <w:bCs w:val="0"/>
          <w:i w:val="1"/>
          <w:iCs w:val="1"/>
          <w:noProof w:val="0"/>
          <w:sz w:val="22"/>
          <w:szCs w:val="22"/>
          <w:lang w:val="en-US"/>
        </w:rPr>
        <w:t xml:space="preserve"> Paul Duerinckx</w:t>
      </w:r>
    </w:p>
    <w:p xmlns:wp14="http://schemas.microsoft.com/office/word/2010/wordml" w:rsidP="63B84E11" wp14:paraId="3EA46775" wp14:textId="1E96026A">
      <w:pPr>
        <w:pStyle w:val="Heading3"/>
        <w:keepNext w:val="1"/>
        <w:keepLines w:val="1"/>
        <w:shd w:val="clear" w:color="auto" w:fill="FFFFFF" w:themeFill="background1"/>
        <w:spacing w:before="0" w:beforeAutospacing="off" w:after="0" w:afterAutospacing="off" w:line="480" w:lineRule="auto"/>
        <w:jc w:val="center"/>
        <w:rPr>
          <w:rFonts w:ascii="Helvetica" w:hAnsi="Helvetica" w:eastAsia="Helvetica" w:cs="Helvetica"/>
          <w:b w:val="0"/>
          <w:bCs w:val="0"/>
          <w:i w:val="0"/>
          <w:iCs w:val="0"/>
          <w:noProof w:val="0"/>
          <w:color w:val="373A3C"/>
          <w:sz w:val="22"/>
          <w:szCs w:val="22"/>
          <w:lang w:val="en-GB"/>
        </w:rPr>
      </w:pPr>
      <w:r w:rsidRPr="63B84E11" w:rsidR="70B6E095">
        <w:rPr>
          <w:rFonts w:ascii="Helvetica" w:hAnsi="Helvetica" w:eastAsia="Helvetica" w:cs="Helvetica"/>
          <w:b w:val="0"/>
          <w:bCs w:val="0"/>
          <w:i w:val="0"/>
          <w:iCs w:val="0"/>
          <w:noProof w:val="0"/>
          <w:color w:val="000000" w:themeColor="text1" w:themeTint="FF" w:themeShade="FF"/>
          <w:sz w:val="22"/>
          <w:szCs w:val="22"/>
          <w:lang w:val="en-US"/>
        </w:rPr>
        <w:t xml:space="preserve">Module: </w:t>
      </w:r>
      <w:r w:rsidRPr="63B84E11" w:rsidR="70B6E095">
        <w:rPr>
          <w:rFonts w:ascii="Helvetica" w:hAnsi="Helvetica" w:eastAsia="Helvetica" w:cs="Helvetica"/>
          <w:b w:val="0"/>
          <w:bCs w:val="0"/>
          <w:i w:val="1"/>
          <w:iCs w:val="1"/>
          <w:noProof w:val="0"/>
          <w:color w:val="373A3C"/>
          <w:sz w:val="22"/>
          <w:szCs w:val="22"/>
          <w:lang w:val="en-US"/>
        </w:rPr>
        <w:t xml:space="preserve">ADAD5003 </w:t>
      </w:r>
    </w:p>
    <w:p xmlns:wp14="http://schemas.microsoft.com/office/word/2010/wordml" w:rsidP="63B84E11" wp14:paraId="56D49429" wp14:textId="58ECCEF7">
      <w:pPr>
        <w:pStyle w:val="Heading3"/>
        <w:keepNext w:val="1"/>
        <w:keepLines w:val="1"/>
        <w:shd w:val="clear" w:color="auto" w:fill="FFFFFF" w:themeFill="background1"/>
        <w:spacing w:before="0" w:beforeAutospacing="off" w:after="0" w:afterAutospacing="off" w:line="480" w:lineRule="auto"/>
        <w:jc w:val="center"/>
        <w:rPr>
          <w:rFonts w:ascii="Helvetica" w:hAnsi="Helvetica" w:eastAsia="Helvetica" w:cs="Helvetica"/>
          <w:b w:val="0"/>
          <w:bCs w:val="0"/>
          <w:i w:val="0"/>
          <w:iCs w:val="0"/>
          <w:noProof w:val="0"/>
          <w:color w:val="373A3C"/>
          <w:sz w:val="22"/>
          <w:szCs w:val="22"/>
          <w:lang w:val="en-GB"/>
        </w:rPr>
      </w:pPr>
      <w:r w:rsidRPr="63B84E11" w:rsidR="70B6E095">
        <w:rPr>
          <w:rFonts w:ascii="Helvetica" w:hAnsi="Helvetica" w:eastAsia="Helvetica" w:cs="Helvetica"/>
          <w:b w:val="0"/>
          <w:bCs w:val="0"/>
          <w:i w:val="1"/>
          <w:iCs w:val="1"/>
          <w:noProof w:val="0"/>
          <w:color w:val="373A3C"/>
          <w:sz w:val="22"/>
          <w:szCs w:val="22"/>
          <w:lang w:val="en-US"/>
        </w:rPr>
        <w:t>Word Count: 2,4</w:t>
      </w:r>
      <w:r w:rsidRPr="63B84E11" w:rsidR="7F5F0EA8">
        <w:rPr>
          <w:rFonts w:ascii="Helvetica" w:hAnsi="Helvetica" w:eastAsia="Helvetica" w:cs="Helvetica"/>
          <w:b w:val="0"/>
          <w:bCs w:val="0"/>
          <w:i w:val="1"/>
          <w:iCs w:val="1"/>
          <w:noProof w:val="0"/>
          <w:color w:val="373A3C"/>
          <w:sz w:val="22"/>
          <w:szCs w:val="22"/>
          <w:lang w:val="en-US"/>
        </w:rPr>
        <w:t>53</w:t>
      </w:r>
    </w:p>
    <w:p xmlns:wp14="http://schemas.microsoft.com/office/word/2010/wordml" w:rsidP="63B84E11" wp14:paraId="45588ABD" wp14:textId="44FBDDCD">
      <w:pPr>
        <w:tabs>
          <w:tab w:val="left" w:leader="none" w:pos="560"/>
          <w:tab w:val="left" w:leader="none" w:pos="1120"/>
          <w:tab w:val="left" w:leader="none" w:pos="1680"/>
          <w:tab w:val="left" w:leader="none" w:pos="2240"/>
          <w:tab w:val="left" w:leader="none" w:pos="2800"/>
          <w:tab w:val="left" w:leader="none" w:pos="3360"/>
          <w:tab w:val="left" w:leader="none" w:pos="3920"/>
          <w:tab w:val="left" w:leader="none" w:pos="4480"/>
          <w:tab w:val="left" w:leader="none" w:pos="5040"/>
          <w:tab w:val="left" w:leader="none" w:pos="5600"/>
          <w:tab w:val="left" w:leader="none" w:pos="6160"/>
          <w:tab w:val="left" w:leader="none" w:pos="6720"/>
        </w:tabs>
        <w:spacing w:before="0" w:beforeAutospacing="off" w:after="0" w:afterAutospacing="off" w:line="480" w:lineRule="auto"/>
        <w:ind w:left="-567" w:right="-999"/>
        <w:jc w:val="center"/>
        <w:rPr>
          <w:rFonts w:ascii="Helvetica" w:hAnsi="Helvetica" w:eastAsia="Helvetica" w:cs="Helvetica"/>
          <w:b w:val="0"/>
          <w:bCs w:val="0"/>
          <w:i w:val="0"/>
          <w:iCs w:val="0"/>
          <w:noProof w:val="0"/>
          <w:color w:val="000000" w:themeColor="text1" w:themeTint="FF" w:themeShade="FF"/>
          <w:sz w:val="24"/>
          <w:szCs w:val="24"/>
          <w:lang w:val="en-GB"/>
        </w:rPr>
      </w:pPr>
      <w:r w:rsidRPr="63B84E11" w:rsidR="70B6E095">
        <w:rPr>
          <w:rFonts w:ascii="Helvetica" w:hAnsi="Helvetica" w:eastAsia="Helvetica" w:cs="Helvetica"/>
          <w:b w:val="0"/>
          <w:bCs w:val="0"/>
          <w:i w:val="0"/>
          <w:iCs w:val="0"/>
          <w:noProof w:val="0"/>
          <w:color w:val="000000" w:themeColor="text1" w:themeTint="FF" w:themeShade="FF"/>
          <w:sz w:val="24"/>
          <w:szCs w:val="24"/>
          <w:lang w:val="en-US"/>
        </w:rPr>
        <w:t xml:space="preserve"> </w:t>
      </w:r>
    </w:p>
    <w:p xmlns:wp14="http://schemas.microsoft.com/office/word/2010/wordml" w:rsidP="63B84E11" wp14:paraId="149E9C80" wp14:textId="0E8181D2">
      <w:pPr>
        <w:spacing w:before="0" w:beforeAutospacing="off" w:after="0" w:afterAutospacing="off" w:line="240" w:lineRule="auto"/>
        <w:ind w:left="0" w:right="0"/>
        <w:jc w:val="center"/>
        <w:rPr>
          <w:rFonts w:ascii="Aptos" w:hAnsi="Aptos" w:eastAsia="Aptos" w:cs="Aptos"/>
          <w:b w:val="0"/>
          <w:bCs w:val="0"/>
          <w:i w:val="0"/>
          <w:iCs w:val="0"/>
          <w:noProof w:val="0"/>
          <w:sz w:val="24"/>
          <w:szCs w:val="24"/>
          <w:lang w:val="en-GB"/>
        </w:rPr>
      </w:pPr>
    </w:p>
    <w:p xmlns:wp14="http://schemas.microsoft.com/office/word/2010/wordml" w:rsidP="63B84E11" wp14:paraId="6E53D63E" wp14:textId="0BD2D5F0">
      <w:pPr>
        <w:spacing w:before="0" w:beforeAutospacing="off" w:after="0" w:afterAutospacing="off" w:line="240" w:lineRule="auto"/>
        <w:ind w:left="0" w:right="0"/>
        <w:jc w:val="center"/>
        <w:rPr>
          <w:rFonts w:ascii="Aptos" w:hAnsi="Aptos" w:eastAsia="Aptos" w:cs="Aptos"/>
          <w:b w:val="0"/>
          <w:bCs w:val="0"/>
          <w:i w:val="0"/>
          <w:iCs w:val="0"/>
          <w:noProof w:val="0"/>
          <w:sz w:val="24"/>
          <w:szCs w:val="24"/>
          <w:lang w:val="en-GB"/>
        </w:rPr>
      </w:pPr>
    </w:p>
    <w:p xmlns:wp14="http://schemas.microsoft.com/office/word/2010/wordml" w:rsidP="63B84E11" wp14:paraId="315D5E72" wp14:textId="2B990F85">
      <w:pPr>
        <w:spacing w:before="0" w:beforeAutospacing="off" w:after="0" w:afterAutospacing="off" w:line="240" w:lineRule="auto"/>
        <w:ind w:left="0" w:right="0"/>
        <w:jc w:val="center"/>
        <w:rPr>
          <w:rFonts w:ascii="Aptos" w:hAnsi="Aptos" w:eastAsia="Aptos" w:cs="Aptos"/>
          <w:b w:val="0"/>
          <w:bCs w:val="0"/>
          <w:i w:val="0"/>
          <w:iCs w:val="0"/>
          <w:noProof w:val="0"/>
          <w:sz w:val="24"/>
          <w:szCs w:val="24"/>
          <w:lang w:val="en-GB"/>
        </w:rPr>
      </w:pPr>
    </w:p>
    <w:p xmlns:wp14="http://schemas.microsoft.com/office/word/2010/wordml" w:rsidP="63B84E11" wp14:paraId="478CDC4D" wp14:textId="66C50B1E">
      <w:pPr>
        <w:spacing w:before="0" w:beforeAutospacing="off" w:after="0" w:afterAutospacing="off" w:line="240" w:lineRule="auto"/>
        <w:ind w:left="0" w:right="0"/>
        <w:jc w:val="center"/>
        <w:rPr>
          <w:rFonts w:ascii="Aptos" w:hAnsi="Aptos" w:eastAsia="Aptos" w:cs="Aptos"/>
          <w:b w:val="0"/>
          <w:bCs w:val="0"/>
          <w:i w:val="0"/>
          <w:iCs w:val="0"/>
          <w:noProof w:val="0"/>
          <w:sz w:val="24"/>
          <w:szCs w:val="24"/>
          <w:lang w:val="en-GB"/>
        </w:rPr>
      </w:pPr>
    </w:p>
    <w:p xmlns:wp14="http://schemas.microsoft.com/office/word/2010/wordml" w:rsidP="63B84E11" wp14:paraId="668BA517" wp14:textId="73276589">
      <w:pPr>
        <w:spacing w:before="0" w:beforeAutospacing="off" w:after="0" w:afterAutospacing="off" w:line="240" w:lineRule="auto"/>
        <w:ind w:left="0" w:right="0"/>
        <w:jc w:val="center"/>
        <w:rPr>
          <w:rFonts w:ascii="Aptos" w:hAnsi="Aptos" w:eastAsia="Aptos" w:cs="Aptos"/>
          <w:b w:val="0"/>
          <w:bCs w:val="0"/>
          <w:i w:val="0"/>
          <w:iCs w:val="0"/>
          <w:noProof w:val="0"/>
          <w:sz w:val="24"/>
          <w:szCs w:val="24"/>
          <w:lang w:val="en-GB"/>
        </w:rPr>
      </w:pPr>
    </w:p>
    <w:p xmlns:wp14="http://schemas.microsoft.com/office/word/2010/wordml" w:rsidP="63B84E11" wp14:paraId="5105E1FE" wp14:textId="7B13A10D">
      <w:pPr>
        <w:spacing w:before="0" w:beforeAutospacing="off" w:after="0" w:afterAutospacing="off" w:line="240" w:lineRule="auto"/>
        <w:ind w:left="0" w:right="0"/>
        <w:jc w:val="center"/>
        <w:rPr>
          <w:rFonts w:ascii="Aptos" w:hAnsi="Aptos" w:eastAsia="Aptos" w:cs="Aptos"/>
          <w:b w:val="0"/>
          <w:bCs w:val="0"/>
          <w:i w:val="0"/>
          <w:iCs w:val="0"/>
          <w:noProof w:val="0"/>
          <w:sz w:val="24"/>
          <w:szCs w:val="24"/>
          <w:lang w:val="en-GB"/>
        </w:rPr>
      </w:pPr>
    </w:p>
    <w:p xmlns:wp14="http://schemas.microsoft.com/office/word/2010/wordml" w:rsidP="63B84E11" wp14:paraId="0D931C39" wp14:textId="79286E2D">
      <w:pPr>
        <w:spacing w:before="0" w:beforeAutospacing="off" w:after="0" w:afterAutospacing="off" w:line="240" w:lineRule="auto"/>
        <w:ind w:left="0" w:right="0"/>
        <w:jc w:val="center"/>
        <w:rPr>
          <w:rFonts w:ascii="Aptos" w:hAnsi="Aptos" w:eastAsia="Aptos" w:cs="Aptos"/>
          <w:b w:val="0"/>
          <w:bCs w:val="0"/>
          <w:i w:val="0"/>
          <w:iCs w:val="0"/>
          <w:noProof w:val="0"/>
          <w:sz w:val="24"/>
          <w:szCs w:val="24"/>
          <w:lang w:val="en-GB"/>
        </w:rPr>
      </w:pPr>
    </w:p>
    <w:p xmlns:wp14="http://schemas.microsoft.com/office/word/2010/wordml" w:rsidP="63B84E11" wp14:paraId="24E3B2FF" wp14:textId="2A259267">
      <w:pPr>
        <w:spacing w:before="0" w:beforeAutospacing="off" w:after="0" w:afterAutospacing="off" w:line="240" w:lineRule="auto"/>
        <w:ind w:left="0" w:right="0"/>
        <w:jc w:val="center"/>
        <w:rPr>
          <w:rFonts w:ascii="Aptos" w:hAnsi="Aptos" w:eastAsia="Aptos" w:cs="Aptos"/>
          <w:b w:val="0"/>
          <w:bCs w:val="0"/>
          <w:i w:val="0"/>
          <w:iCs w:val="0"/>
          <w:noProof w:val="0"/>
          <w:sz w:val="24"/>
          <w:szCs w:val="24"/>
          <w:lang w:val="en-GB"/>
        </w:rPr>
      </w:pPr>
    </w:p>
    <w:p xmlns:wp14="http://schemas.microsoft.com/office/word/2010/wordml" w:rsidP="63B84E11" wp14:paraId="3C61CB7D" wp14:textId="2379C6D3">
      <w:pPr>
        <w:spacing w:before="0" w:beforeAutospacing="off" w:after="0" w:afterAutospacing="off" w:line="240" w:lineRule="auto"/>
        <w:ind w:left="0" w:right="0"/>
        <w:jc w:val="center"/>
        <w:rPr>
          <w:rFonts w:ascii="Aptos" w:hAnsi="Aptos" w:eastAsia="Aptos" w:cs="Aptos"/>
          <w:b w:val="0"/>
          <w:bCs w:val="0"/>
          <w:i w:val="0"/>
          <w:iCs w:val="0"/>
          <w:noProof w:val="0"/>
          <w:sz w:val="24"/>
          <w:szCs w:val="24"/>
          <w:lang w:val="en-GB"/>
        </w:rPr>
      </w:pPr>
    </w:p>
    <w:p xmlns:wp14="http://schemas.microsoft.com/office/word/2010/wordml" w:rsidP="63B84E11" wp14:paraId="31B95AF5" wp14:textId="5F37F0DF">
      <w:pPr>
        <w:spacing w:before="0" w:beforeAutospacing="off" w:after="0" w:afterAutospacing="off" w:line="240" w:lineRule="auto"/>
        <w:ind w:left="0" w:right="0"/>
        <w:jc w:val="center"/>
        <w:rPr>
          <w:rFonts w:ascii="Aptos" w:hAnsi="Aptos" w:eastAsia="Aptos" w:cs="Aptos"/>
          <w:b w:val="0"/>
          <w:bCs w:val="0"/>
          <w:i w:val="0"/>
          <w:iCs w:val="0"/>
          <w:noProof w:val="0"/>
          <w:sz w:val="24"/>
          <w:szCs w:val="24"/>
          <w:lang w:val="en-GB"/>
        </w:rPr>
      </w:pPr>
    </w:p>
    <w:p xmlns:wp14="http://schemas.microsoft.com/office/word/2010/wordml" w:rsidP="63B84E11" wp14:paraId="0CC1DBDC" wp14:textId="06AFD754">
      <w:pPr>
        <w:spacing w:before="0" w:beforeAutospacing="off" w:after="0" w:afterAutospacing="off" w:line="240" w:lineRule="auto"/>
        <w:ind w:left="0" w:right="0"/>
        <w:jc w:val="center"/>
        <w:rPr>
          <w:rFonts w:ascii="Aptos" w:hAnsi="Aptos" w:eastAsia="Aptos" w:cs="Aptos"/>
          <w:b w:val="0"/>
          <w:bCs w:val="0"/>
          <w:i w:val="0"/>
          <w:iCs w:val="0"/>
          <w:noProof w:val="0"/>
          <w:sz w:val="24"/>
          <w:szCs w:val="24"/>
          <w:lang w:val="en-GB"/>
        </w:rPr>
      </w:pPr>
    </w:p>
    <w:p xmlns:wp14="http://schemas.microsoft.com/office/word/2010/wordml" w:rsidP="63B84E11" wp14:paraId="7B980B34" wp14:textId="4B29C547">
      <w:pPr>
        <w:spacing w:before="0" w:beforeAutospacing="off" w:after="0" w:afterAutospacing="off" w:line="240" w:lineRule="auto"/>
        <w:ind w:left="0" w:right="0"/>
        <w:jc w:val="center"/>
        <w:rPr>
          <w:rFonts w:ascii="Aptos" w:hAnsi="Aptos" w:eastAsia="Aptos" w:cs="Aptos"/>
          <w:b w:val="0"/>
          <w:bCs w:val="0"/>
          <w:i w:val="0"/>
          <w:iCs w:val="0"/>
          <w:noProof w:val="0"/>
          <w:sz w:val="24"/>
          <w:szCs w:val="24"/>
          <w:lang w:val="en-GB"/>
        </w:rPr>
      </w:pPr>
    </w:p>
    <w:p xmlns:wp14="http://schemas.microsoft.com/office/word/2010/wordml" w:rsidP="63B84E11" wp14:paraId="3E608F87" wp14:textId="14C25A14">
      <w:pPr>
        <w:spacing w:before="0" w:beforeAutospacing="off" w:after="0" w:afterAutospacing="off" w:line="240" w:lineRule="auto"/>
        <w:ind w:left="0" w:right="0"/>
        <w:jc w:val="center"/>
        <w:rPr>
          <w:rFonts w:ascii="Aptos" w:hAnsi="Aptos" w:eastAsia="Aptos" w:cs="Aptos"/>
          <w:b w:val="0"/>
          <w:bCs w:val="0"/>
          <w:i w:val="0"/>
          <w:iCs w:val="0"/>
          <w:noProof w:val="0"/>
          <w:sz w:val="24"/>
          <w:szCs w:val="24"/>
          <w:lang w:val="en-GB"/>
        </w:rPr>
      </w:pPr>
    </w:p>
    <w:p xmlns:wp14="http://schemas.microsoft.com/office/word/2010/wordml" w:rsidP="63B84E11" wp14:paraId="110F8974" wp14:textId="4950A5BE">
      <w:pPr>
        <w:spacing w:before="0" w:beforeAutospacing="off" w:after="0" w:afterAutospacing="off" w:line="240" w:lineRule="auto"/>
        <w:ind w:left="0" w:right="0"/>
        <w:jc w:val="center"/>
        <w:rPr>
          <w:rFonts w:ascii="Aptos" w:hAnsi="Aptos" w:eastAsia="Aptos" w:cs="Aptos"/>
          <w:b w:val="0"/>
          <w:bCs w:val="0"/>
          <w:i w:val="0"/>
          <w:iCs w:val="0"/>
          <w:noProof w:val="0"/>
          <w:sz w:val="24"/>
          <w:szCs w:val="24"/>
          <w:lang w:val="en-GB"/>
        </w:rPr>
      </w:pPr>
    </w:p>
    <w:p xmlns:wp14="http://schemas.microsoft.com/office/word/2010/wordml" w:rsidP="63B84E11" wp14:paraId="4FE8A706" wp14:textId="3FCD7D6D">
      <w:pPr>
        <w:spacing w:before="0" w:beforeAutospacing="off" w:after="0" w:afterAutospacing="off" w:line="240" w:lineRule="auto"/>
        <w:ind w:left="0" w:right="0"/>
        <w:jc w:val="center"/>
        <w:rPr>
          <w:rFonts w:ascii="Aptos" w:hAnsi="Aptos" w:eastAsia="Aptos" w:cs="Aptos"/>
          <w:b w:val="0"/>
          <w:bCs w:val="0"/>
          <w:i w:val="0"/>
          <w:iCs w:val="0"/>
          <w:noProof w:val="0"/>
          <w:sz w:val="24"/>
          <w:szCs w:val="24"/>
          <w:lang w:val="en-GB"/>
        </w:rPr>
      </w:pPr>
    </w:p>
    <w:p xmlns:wp14="http://schemas.microsoft.com/office/word/2010/wordml" w:rsidP="63B84E11" wp14:paraId="6F49A544" wp14:textId="44DA686B">
      <w:pPr>
        <w:spacing w:before="0" w:beforeAutospacing="off" w:after="0" w:afterAutospacing="off" w:line="240" w:lineRule="auto"/>
        <w:ind w:left="0" w:right="0"/>
        <w:jc w:val="center"/>
        <w:rPr>
          <w:rFonts w:ascii="Aptos" w:hAnsi="Aptos" w:eastAsia="Aptos" w:cs="Aptos"/>
          <w:b w:val="0"/>
          <w:bCs w:val="0"/>
          <w:i w:val="0"/>
          <w:iCs w:val="0"/>
          <w:noProof w:val="0"/>
          <w:sz w:val="24"/>
          <w:szCs w:val="24"/>
          <w:lang w:val="en-GB"/>
        </w:rPr>
      </w:pPr>
    </w:p>
    <w:p xmlns:wp14="http://schemas.microsoft.com/office/word/2010/wordml" w:rsidP="63B84E11" wp14:paraId="6A03845C" wp14:textId="2EE36EA4">
      <w:pPr>
        <w:spacing w:before="0" w:beforeAutospacing="off" w:after="0" w:afterAutospacing="off" w:line="240" w:lineRule="auto"/>
        <w:ind w:left="0" w:right="0"/>
        <w:jc w:val="center"/>
        <w:rPr>
          <w:rFonts w:ascii="Aptos" w:hAnsi="Aptos" w:eastAsia="Aptos" w:cs="Aptos"/>
          <w:b w:val="0"/>
          <w:bCs w:val="0"/>
          <w:i w:val="0"/>
          <w:iCs w:val="0"/>
          <w:noProof w:val="0"/>
          <w:sz w:val="24"/>
          <w:szCs w:val="24"/>
          <w:lang w:val="en-GB"/>
        </w:rPr>
      </w:pPr>
    </w:p>
    <w:p xmlns:wp14="http://schemas.microsoft.com/office/word/2010/wordml" w:rsidP="63B84E11" wp14:paraId="36EB0CEA" wp14:textId="1E058BF2">
      <w:pPr>
        <w:spacing w:before="0" w:beforeAutospacing="off" w:after="0" w:afterAutospacing="off" w:line="240" w:lineRule="auto"/>
        <w:ind w:left="0" w:right="0"/>
        <w:jc w:val="center"/>
        <w:rPr>
          <w:rFonts w:ascii="Aptos" w:hAnsi="Aptos" w:eastAsia="Aptos" w:cs="Aptos"/>
          <w:b w:val="0"/>
          <w:bCs w:val="0"/>
          <w:i w:val="0"/>
          <w:iCs w:val="0"/>
          <w:noProof w:val="0"/>
          <w:sz w:val="24"/>
          <w:szCs w:val="24"/>
          <w:lang w:val="en-GB"/>
        </w:rPr>
      </w:pPr>
    </w:p>
    <w:p xmlns:wp14="http://schemas.microsoft.com/office/word/2010/wordml" w:rsidP="63B84E11" wp14:paraId="68CA1372" wp14:textId="75A52625">
      <w:pPr>
        <w:spacing w:before="0" w:beforeAutospacing="off" w:after="0" w:afterAutospacing="off" w:line="240" w:lineRule="auto"/>
        <w:ind w:left="0" w:right="0"/>
        <w:jc w:val="center"/>
        <w:rPr>
          <w:rFonts w:ascii="Aptos" w:hAnsi="Aptos" w:eastAsia="Aptos" w:cs="Aptos"/>
          <w:b w:val="0"/>
          <w:bCs w:val="0"/>
          <w:i w:val="0"/>
          <w:iCs w:val="0"/>
          <w:noProof w:val="0"/>
          <w:sz w:val="24"/>
          <w:szCs w:val="24"/>
          <w:lang w:val="en-GB"/>
        </w:rPr>
      </w:pPr>
    </w:p>
    <w:p xmlns:wp14="http://schemas.microsoft.com/office/word/2010/wordml" w:rsidP="63B84E11" wp14:paraId="319CAC98" wp14:textId="5F44E7F7">
      <w:pPr>
        <w:spacing w:before="0" w:beforeAutospacing="off" w:after="0" w:afterAutospacing="off" w:line="240" w:lineRule="auto"/>
        <w:ind w:left="0" w:right="0"/>
        <w:jc w:val="center"/>
        <w:rPr>
          <w:rFonts w:ascii="Aptos" w:hAnsi="Aptos" w:eastAsia="Aptos" w:cs="Aptos"/>
          <w:b w:val="0"/>
          <w:bCs w:val="0"/>
          <w:i w:val="0"/>
          <w:iCs w:val="0"/>
          <w:noProof w:val="0"/>
          <w:sz w:val="24"/>
          <w:szCs w:val="24"/>
          <w:lang w:val="en-GB"/>
        </w:rPr>
      </w:pPr>
    </w:p>
    <w:p xmlns:wp14="http://schemas.microsoft.com/office/word/2010/wordml" w:rsidP="63B84E11" wp14:paraId="2D38D0E3" wp14:textId="3E24A476">
      <w:pPr>
        <w:spacing w:before="0" w:beforeAutospacing="off" w:after="0" w:afterAutospacing="off" w:line="240" w:lineRule="auto"/>
        <w:ind w:left="0" w:right="0"/>
        <w:jc w:val="center"/>
        <w:rPr>
          <w:rFonts w:ascii="Aptos" w:hAnsi="Aptos" w:eastAsia="Aptos" w:cs="Aptos"/>
          <w:b w:val="0"/>
          <w:bCs w:val="0"/>
          <w:i w:val="0"/>
          <w:iCs w:val="0"/>
          <w:noProof w:val="0"/>
          <w:sz w:val="24"/>
          <w:szCs w:val="24"/>
          <w:lang w:val="en-GB"/>
        </w:rPr>
      </w:pPr>
    </w:p>
    <w:p xmlns:wp14="http://schemas.microsoft.com/office/word/2010/wordml" w:rsidP="63B84E11" wp14:paraId="2AF6A065" wp14:textId="59ED16A8">
      <w:pPr>
        <w:spacing w:before="0" w:beforeAutospacing="off" w:after="0" w:afterAutospacing="off" w:line="240" w:lineRule="auto"/>
        <w:ind w:left="0" w:right="0"/>
        <w:jc w:val="center"/>
        <w:rPr>
          <w:rFonts w:ascii="Aptos" w:hAnsi="Aptos" w:eastAsia="Aptos" w:cs="Aptos"/>
          <w:b w:val="0"/>
          <w:bCs w:val="0"/>
          <w:i w:val="0"/>
          <w:iCs w:val="0"/>
          <w:noProof w:val="0"/>
          <w:sz w:val="24"/>
          <w:szCs w:val="24"/>
          <w:lang w:val="en-GB"/>
        </w:rPr>
      </w:pPr>
    </w:p>
    <w:p xmlns:wp14="http://schemas.microsoft.com/office/word/2010/wordml" w:rsidP="63B84E11" wp14:paraId="1FEBBACE" wp14:textId="452FC53A">
      <w:pPr>
        <w:spacing w:before="0" w:beforeAutospacing="off" w:after="0" w:afterAutospacing="off" w:line="240" w:lineRule="auto"/>
        <w:ind w:left="0" w:right="0"/>
        <w:jc w:val="center"/>
        <w:rPr>
          <w:rFonts w:ascii="Aptos" w:hAnsi="Aptos" w:eastAsia="Aptos" w:cs="Aptos"/>
          <w:b w:val="0"/>
          <w:bCs w:val="0"/>
          <w:i w:val="0"/>
          <w:iCs w:val="0"/>
          <w:noProof w:val="0"/>
          <w:sz w:val="24"/>
          <w:szCs w:val="24"/>
          <w:lang w:val="en-GB"/>
        </w:rPr>
      </w:pPr>
    </w:p>
    <w:p xmlns:wp14="http://schemas.microsoft.com/office/word/2010/wordml" w:rsidP="63B84E11" wp14:paraId="37C1B60A" wp14:textId="29AE713E">
      <w:pPr>
        <w:spacing w:before="0" w:beforeAutospacing="off" w:after="0" w:afterAutospacing="off" w:line="240" w:lineRule="auto"/>
        <w:ind w:left="0" w:right="0"/>
        <w:jc w:val="center"/>
        <w:rPr>
          <w:rFonts w:ascii="Aptos" w:hAnsi="Aptos" w:eastAsia="Aptos" w:cs="Aptos"/>
          <w:b w:val="0"/>
          <w:bCs w:val="0"/>
          <w:i w:val="0"/>
          <w:iCs w:val="0"/>
          <w:noProof w:val="0"/>
          <w:sz w:val="24"/>
          <w:szCs w:val="24"/>
          <w:lang w:val="en-GB"/>
        </w:rPr>
      </w:pPr>
    </w:p>
    <w:p xmlns:wp14="http://schemas.microsoft.com/office/word/2010/wordml" w:rsidP="63B84E11" wp14:paraId="3063BB9A" wp14:textId="55BB8DCA">
      <w:pPr>
        <w:spacing w:before="0" w:beforeAutospacing="off" w:after="0" w:afterAutospacing="off" w:line="240" w:lineRule="auto"/>
        <w:ind w:left="0" w:right="0"/>
        <w:jc w:val="center"/>
        <w:rPr>
          <w:rFonts w:ascii="Aptos" w:hAnsi="Aptos" w:eastAsia="Aptos" w:cs="Aptos"/>
          <w:b w:val="0"/>
          <w:bCs w:val="0"/>
          <w:i w:val="0"/>
          <w:iCs w:val="0"/>
          <w:noProof w:val="0"/>
          <w:sz w:val="24"/>
          <w:szCs w:val="24"/>
          <w:lang w:val="en-GB"/>
        </w:rPr>
      </w:pPr>
    </w:p>
    <w:p xmlns:wp14="http://schemas.microsoft.com/office/word/2010/wordml" w:rsidP="63B84E11" wp14:paraId="7D09A26F" wp14:textId="2F7D6294">
      <w:pPr>
        <w:spacing w:before="0" w:beforeAutospacing="off" w:after="0" w:afterAutospacing="off" w:line="240" w:lineRule="auto"/>
        <w:ind w:left="0" w:right="0"/>
        <w:jc w:val="center"/>
        <w:rPr>
          <w:rFonts w:ascii="Aptos" w:hAnsi="Aptos" w:eastAsia="Aptos" w:cs="Aptos"/>
          <w:b w:val="0"/>
          <w:bCs w:val="0"/>
          <w:i w:val="0"/>
          <w:iCs w:val="0"/>
          <w:noProof w:val="0"/>
          <w:sz w:val="24"/>
          <w:szCs w:val="24"/>
          <w:lang w:val="en-GB"/>
        </w:rPr>
      </w:pPr>
    </w:p>
    <w:p xmlns:wp14="http://schemas.microsoft.com/office/word/2010/wordml" w:rsidP="63B84E11" wp14:paraId="65E80C5F" wp14:textId="636FAFD0">
      <w:pPr>
        <w:spacing w:before="0" w:beforeAutospacing="off" w:after="0" w:afterAutospacing="off" w:line="240" w:lineRule="auto"/>
        <w:ind w:left="0" w:right="0"/>
        <w:jc w:val="center"/>
        <w:rPr>
          <w:rFonts w:ascii="Aptos" w:hAnsi="Aptos" w:eastAsia="Aptos" w:cs="Aptos"/>
          <w:b w:val="0"/>
          <w:bCs w:val="0"/>
          <w:i w:val="0"/>
          <w:iCs w:val="0"/>
          <w:noProof w:val="0"/>
          <w:sz w:val="24"/>
          <w:szCs w:val="24"/>
          <w:lang w:val="en-GB"/>
        </w:rPr>
      </w:pPr>
    </w:p>
    <w:p xmlns:wp14="http://schemas.microsoft.com/office/word/2010/wordml" w:rsidP="63B84E11" wp14:paraId="70AC6FF4" wp14:textId="003B343F">
      <w:pPr>
        <w:spacing w:before="0" w:beforeAutospacing="off" w:after="0" w:afterAutospacing="off" w:line="240" w:lineRule="auto"/>
        <w:ind w:left="0" w:right="0"/>
        <w:jc w:val="center"/>
        <w:rPr>
          <w:rFonts w:ascii="Aptos" w:hAnsi="Aptos" w:eastAsia="Aptos" w:cs="Aptos"/>
          <w:b w:val="0"/>
          <w:bCs w:val="0"/>
          <w:i w:val="0"/>
          <w:iCs w:val="0"/>
          <w:noProof w:val="0"/>
          <w:sz w:val="24"/>
          <w:szCs w:val="24"/>
          <w:lang w:val="en-GB"/>
        </w:rPr>
      </w:pPr>
    </w:p>
    <w:p xmlns:wp14="http://schemas.microsoft.com/office/word/2010/wordml" w:rsidP="63B84E11" wp14:paraId="2317E950" wp14:textId="756788E7">
      <w:pPr>
        <w:spacing w:before="0" w:beforeAutospacing="off" w:after="0" w:afterAutospacing="off" w:line="240" w:lineRule="auto"/>
        <w:ind w:left="0" w:right="0"/>
        <w:jc w:val="center"/>
        <w:rPr>
          <w:rFonts w:ascii="Aptos" w:hAnsi="Aptos" w:eastAsia="Aptos" w:cs="Aptos"/>
          <w:b w:val="0"/>
          <w:bCs w:val="0"/>
          <w:i w:val="0"/>
          <w:iCs w:val="0"/>
          <w:noProof w:val="0"/>
          <w:sz w:val="24"/>
          <w:szCs w:val="24"/>
          <w:lang w:val="en-GB"/>
        </w:rPr>
      </w:pPr>
    </w:p>
    <w:p xmlns:wp14="http://schemas.microsoft.com/office/word/2010/wordml" w:rsidP="63B84E11" wp14:paraId="0E001ADF" wp14:textId="592001DD">
      <w:pPr>
        <w:spacing w:before="0" w:beforeAutospacing="off" w:after="0" w:afterAutospacing="off" w:line="240" w:lineRule="auto"/>
        <w:ind w:left="0" w:right="0"/>
        <w:jc w:val="center"/>
        <w:rPr>
          <w:rFonts w:ascii="Aptos" w:hAnsi="Aptos" w:eastAsia="Aptos" w:cs="Aptos"/>
          <w:b w:val="0"/>
          <w:bCs w:val="0"/>
          <w:i w:val="0"/>
          <w:iCs w:val="0"/>
          <w:noProof w:val="0"/>
          <w:sz w:val="24"/>
          <w:szCs w:val="24"/>
          <w:lang w:val="en-GB"/>
        </w:rPr>
      </w:pPr>
    </w:p>
    <w:p xmlns:wp14="http://schemas.microsoft.com/office/word/2010/wordml" w:rsidP="63B84E11" wp14:paraId="13F39FFC" wp14:textId="5BD38008">
      <w:pPr>
        <w:spacing w:before="0" w:beforeAutospacing="off" w:after="0" w:afterAutospacing="off" w:line="240" w:lineRule="auto"/>
        <w:ind w:left="0" w:right="0"/>
        <w:jc w:val="center"/>
        <w:rPr>
          <w:rFonts w:ascii="Aptos" w:hAnsi="Aptos" w:eastAsia="Aptos" w:cs="Aptos"/>
          <w:b w:val="0"/>
          <w:bCs w:val="0"/>
          <w:i w:val="0"/>
          <w:iCs w:val="0"/>
          <w:noProof w:val="0"/>
          <w:sz w:val="24"/>
          <w:szCs w:val="24"/>
          <w:lang w:val="en-GB"/>
        </w:rPr>
      </w:pPr>
    </w:p>
    <w:p xmlns:wp14="http://schemas.microsoft.com/office/word/2010/wordml" w:rsidP="63B84E11" wp14:paraId="10FF1B4C" wp14:textId="10CCB8D6">
      <w:pPr>
        <w:spacing w:before="0" w:beforeAutospacing="off" w:after="0" w:afterAutospacing="off" w:line="240" w:lineRule="auto"/>
        <w:ind w:left="0" w:right="0"/>
        <w:jc w:val="left"/>
        <w:rPr>
          <w:rFonts w:ascii="Aptos" w:hAnsi="Aptos" w:eastAsia="Aptos" w:cs="Aptos"/>
          <w:b w:val="0"/>
          <w:bCs w:val="0"/>
          <w:i w:val="0"/>
          <w:iCs w:val="0"/>
          <w:noProof w:val="0"/>
          <w:sz w:val="24"/>
          <w:szCs w:val="24"/>
          <w:lang w:val="en-GB"/>
        </w:rPr>
      </w:pPr>
    </w:p>
    <w:p xmlns:wp14="http://schemas.microsoft.com/office/word/2010/wordml" w:rsidP="63B84E11" wp14:paraId="4029F5F5" wp14:textId="2A9585A9">
      <w:pPr>
        <w:spacing w:before="0" w:beforeAutospacing="off" w:after="240" w:afterAutospacing="off" w:line="480" w:lineRule="auto"/>
        <w:ind w:left="0" w:right="0"/>
        <w:jc w:val="left"/>
        <w:rPr>
          <w:rFonts w:ascii="Helvetica" w:hAnsi="Helvetica" w:eastAsia="Helvetica" w:cs="Helvetica"/>
          <w:b w:val="0"/>
          <w:bCs w:val="0"/>
          <w:i w:val="1"/>
          <w:iCs w:val="1"/>
          <w:noProof w:val="0"/>
          <w:sz w:val="24"/>
          <w:szCs w:val="24"/>
          <w:lang w:val="en-GB"/>
        </w:rPr>
      </w:pPr>
      <w:r w:rsidRPr="63B84E11" w:rsidR="70B6E095">
        <w:rPr>
          <w:rStyle w:val="normaltextrun"/>
          <w:rFonts w:ascii="Helvetica" w:hAnsi="Helvetica" w:eastAsia="Helvetica" w:cs="Helvetica"/>
          <w:b w:val="1"/>
          <w:bCs w:val="1"/>
          <w:i w:val="1"/>
          <w:iCs w:val="1"/>
          <w:noProof w:val="0"/>
          <w:sz w:val="24"/>
          <w:szCs w:val="24"/>
          <w:lang w:val="en-GB"/>
        </w:rPr>
        <w:t xml:space="preserve">Illustrations List: </w:t>
      </w:r>
    </w:p>
    <w:p xmlns:wp14="http://schemas.microsoft.com/office/word/2010/wordml" w:rsidP="63B84E11" wp14:paraId="2B1F059D" wp14:textId="7FD4620B">
      <w:pPr>
        <w:pStyle w:val="Normal"/>
        <w:spacing w:before="0" w:beforeAutospacing="off" w:after="0" w:afterAutospacing="off" w:line="276" w:lineRule="auto"/>
        <w:ind w:left="0" w:right="0"/>
        <w:jc w:val="left"/>
        <w:rPr>
          <w:rStyle w:val="normaltextrun"/>
          <w:rFonts w:ascii="Helvetica" w:hAnsi="Helvetica" w:eastAsia="Helvetica" w:cs="Helvetica"/>
          <w:b w:val="0"/>
          <w:bCs w:val="0"/>
          <w:i w:val="0"/>
          <w:iCs w:val="0"/>
          <w:noProof w:val="0"/>
          <w:sz w:val="24"/>
          <w:szCs w:val="24"/>
          <w:lang w:val="en-GB"/>
        </w:rPr>
      </w:pPr>
      <w:r w:rsidRPr="63B84E11" w:rsidR="4E6AD675">
        <w:rPr>
          <w:rStyle w:val="normaltextrun"/>
          <w:rFonts w:ascii="Helvetica" w:hAnsi="Helvetica" w:eastAsia="Helvetica" w:cs="Helvetica"/>
          <w:b w:val="0"/>
          <w:bCs w:val="0"/>
          <w:i w:val="0"/>
          <w:iCs w:val="0"/>
          <w:noProof w:val="0"/>
          <w:sz w:val="24"/>
          <w:szCs w:val="24"/>
          <w:lang w:val="en-GB"/>
        </w:rPr>
        <w:t xml:space="preserve">- </w:t>
      </w:r>
      <w:r w:rsidRPr="63B84E11" w:rsidR="70B6E095">
        <w:rPr>
          <w:rStyle w:val="normaltextrun"/>
          <w:rFonts w:ascii="Helvetica" w:hAnsi="Helvetica" w:eastAsia="Helvetica" w:cs="Helvetica"/>
          <w:b w:val="0"/>
          <w:bCs w:val="0"/>
          <w:i w:val="0"/>
          <w:iCs w:val="0"/>
          <w:noProof w:val="0"/>
          <w:sz w:val="24"/>
          <w:szCs w:val="24"/>
          <w:lang w:val="en-GB"/>
        </w:rPr>
        <w:t>Figure 1.</w:t>
      </w:r>
      <w:r w:rsidRPr="63B84E11" w:rsidR="781356AD">
        <w:rPr>
          <w:rStyle w:val="normaltextrun"/>
          <w:rFonts w:ascii="Helvetica" w:hAnsi="Helvetica" w:eastAsia="Helvetica" w:cs="Helvetica"/>
          <w:b w:val="0"/>
          <w:bCs w:val="0"/>
          <w:i w:val="0"/>
          <w:iCs w:val="0"/>
          <w:noProof w:val="0"/>
          <w:sz w:val="24"/>
          <w:szCs w:val="24"/>
          <w:lang w:val="en-GB"/>
        </w:rPr>
        <w:t xml:space="preserve"> </w:t>
      </w:r>
      <w:r w:rsidRPr="63B84E11" w:rsidR="799C12F0">
        <w:rPr>
          <w:rStyle w:val="normaltextrun"/>
          <w:rFonts w:ascii="Helvetica" w:hAnsi="Helvetica" w:eastAsia="Helvetica" w:cs="Helvetica"/>
          <w:b w:val="0"/>
          <w:bCs w:val="0"/>
          <w:i w:val="0"/>
          <w:iCs w:val="0"/>
          <w:noProof w:val="0"/>
          <w:sz w:val="24"/>
          <w:szCs w:val="24"/>
          <w:lang w:val="en-GB"/>
        </w:rPr>
        <w:t>Sarnecki, T. (198</w:t>
      </w:r>
      <w:r w:rsidRPr="63B84E11" w:rsidR="3F95B800">
        <w:rPr>
          <w:rStyle w:val="normaltextrun"/>
          <w:rFonts w:ascii="Helvetica" w:hAnsi="Helvetica" w:eastAsia="Helvetica" w:cs="Helvetica"/>
          <w:b w:val="0"/>
          <w:bCs w:val="0"/>
          <w:i w:val="0"/>
          <w:iCs w:val="0"/>
          <w:noProof w:val="0"/>
          <w:sz w:val="24"/>
          <w:szCs w:val="24"/>
          <w:lang w:val="en-GB"/>
        </w:rPr>
        <w:t>2</w:t>
      </w:r>
      <w:r w:rsidRPr="63B84E11" w:rsidR="799C12F0">
        <w:rPr>
          <w:rStyle w:val="normaltextrun"/>
          <w:rFonts w:ascii="Helvetica" w:hAnsi="Helvetica" w:eastAsia="Helvetica" w:cs="Helvetica"/>
          <w:b w:val="0"/>
          <w:bCs w:val="0"/>
          <w:i w:val="0"/>
          <w:iCs w:val="0"/>
          <w:noProof w:val="0"/>
          <w:sz w:val="24"/>
          <w:szCs w:val="24"/>
          <w:lang w:val="en-GB"/>
        </w:rPr>
        <w:t xml:space="preserve">). </w:t>
      </w:r>
      <w:r w:rsidRPr="63B84E11" w:rsidR="23133E9E">
        <w:rPr>
          <w:rFonts w:ascii="Helvetica" w:hAnsi="Helvetica" w:eastAsia="Helvetica" w:cs="Helvetica"/>
          <w:i w:val="1"/>
          <w:iCs w:val="1"/>
          <w:noProof w:val="0"/>
          <w:sz w:val="24"/>
          <w:szCs w:val="24"/>
          <w:lang w:val="en-GB"/>
        </w:rPr>
        <w:t>Solidarność</w:t>
      </w:r>
      <w:r w:rsidRPr="63B84E11" w:rsidR="23133E9E">
        <w:rPr>
          <w:rFonts w:ascii="Helvetica" w:hAnsi="Helvetica" w:eastAsia="Helvetica" w:cs="Helvetica"/>
          <w:i w:val="1"/>
          <w:iCs w:val="1"/>
          <w:noProof w:val="0"/>
          <w:sz w:val="24"/>
          <w:szCs w:val="24"/>
          <w:lang w:val="en-GB"/>
        </w:rPr>
        <w:t xml:space="preserve"> 4 </w:t>
      </w:r>
      <w:r w:rsidRPr="63B84E11" w:rsidR="23133E9E">
        <w:rPr>
          <w:rFonts w:ascii="Helvetica" w:hAnsi="Helvetica" w:eastAsia="Helvetica" w:cs="Helvetica"/>
          <w:i w:val="1"/>
          <w:iCs w:val="1"/>
          <w:noProof w:val="0"/>
          <w:sz w:val="24"/>
          <w:szCs w:val="24"/>
          <w:lang w:val="en-GB"/>
        </w:rPr>
        <w:t>czerwca</w:t>
      </w:r>
      <w:r w:rsidRPr="63B84E11" w:rsidR="23133E9E">
        <w:rPr>
          <w:rFonts w:ascii="Helvetica" w:hAnsi="Helvetica" w:eastAsia="Helvetica" w:cs="Helvetica"/>
          <w:i w:val="1"/>
          <w:iCs w:val="1"/>
          <w:noProof w:val="0"/>
          <w:sz w:val="24"/>
          <w:szCs w:val="24"/>
          <w:lang w:val="en-GB"/>
        </w:rPr>
        <w:t xml:space="preserve"> 1989 W </w:t>
      </w:r>
      <w:r w:rsidRPr="63B84E11" w:rsidR="23133E9E">
        <w:rPr>
          <w:rFonts w:ascii="Helvetica" w:hAnsi="Helvetica" w:eastAsia="Helvetica" w:cs="Helvetica"/>
          <w:i w:val="1"/>
          <w:iCs w:val="1"/>
          <w:noProof w:val="0"/>
          <w:sz w:val="24"/>
          <w:szCs w:val="24"/>
          <w:lang w:val="en-GB"/>
        </w:rPr>
        <w:t>samo</w:t>
      </w:r>
      <w:r w:rsidRPr="63B84E11" w:rsidR="23133E9E">
        <w:rPr>
          <w:rFonts w:ascii="Helvetica" w:hAnsi="Helvetica" w:eastAsia="Helvetica" w:cs="Helvetica"/>
          <w:i w:val="1"/>
          <w:iCs w:val="1"/>
          <w:noProof w:val="0"/>
          <w:sz w:val="24"/>
          <w:szCs w:val="24"/>
          <w:lang w:val="en-GB"/>
        </w:rPr>
        <w:t xml:space="preserve"> </w:t>
      </w:r>
      <w:r w:rsidRPr="63B84E11" w:rsidR="23133E9E">
        <w:rPr>
          <w:rFonts w:ascii="Helvetica" w:hAnsi="Helvetica" w:eastAsia="Helvetica" w:cs="Helvetica"/>
          <w:i w:val="1"/>
          <w:iCs w:val="1"/>
          <w:noProof w:val="0"/>
          <w:sz w:val="24"/>
          <w:szCs w:val="24"/>
          <w:lang w:val="en-GB"/>
        </w:rPr>
        <w:t>południe</w:t>
      </w:r>
      <w:r w:rsidRPr="63B84E11" w:rsidR="23133E9E">
        <w:rPr>
          <w:rFonts w:ascii="Helvetica" w:hAnsi="Helvetica" w:eastAsia="Helvetica" w:cs="Helvetica"/>
          <w:i w:val="1"/>
          <w:iCs w:val="1"/>
          <w:noProof w:val="0"/>
          <w:sz w:val="24"/>
          <w:szCs w:val="24"/>
          <w:lang w:val="en-GB"/>
        </w:rPr>
        <w:t xml:space="preserve"> / </w:t>
      </w:r>
      <w:r w:rsidRPr="63B84E11" w:rsidR="23133E9E">
        <w:rPr>
          <w:rFonts w:ascii="Helvetica" w:hAnsi="Helvetica" w:eastAsia="Helvetica" w:cs="Helvetica"/>
          <w:i w:val="1"/>
          <w:iCs w:val="1"/>
          <w:noProof w:val="0"/>
          <w:sz w:val="24"/>
          <w:szCs w:val="24"/>
          <w:lang w:val="en-GB"/>
        </w:rPr>
        <w:t>Solidarnosc</w:t>
      </w:r>
      <w:r w:rsidRPr="63B84E11" w:rsidR="23133E9E">
        <w:rPr>
          <w:rFonts w:ascii="Helvetica" w:hAnsi="Helvetica" w:eastAsia="Helvetica" w:cs="Helvetica"/>
          <w:i w:val="1"/>
          <w:iCs w:val="1"/>
          <w:noProof w:val="0"/>
          <w:sz w:val="24"/>
          <w:szCs w:val="24"/>
          <w:lang w:val="en-GB"/>
        </w:rPr>
        <w:t xml:space="preserve"> 4 June 1989 High Noon.</w:t>
      </w:r>
      <w:r w:rsidRPr="63B84E11" w:rsidR="23133E9E">
        <w:rPr>
          <w:rFonts w:ascii="Helvetica" w:hAnsi="Helvetica" w:eastAsia="Helvetica" w:cs="Helvetica"/>
          <w:i w:val="0"/>
          <w:iCs w:val="0"/>
          <w:noProof w:val="0"/>
          <w:sz w:val="24"/>
          <w:szCs w:val="24"/>
          <w:lang w:val="en-GB"/>
        </w:rPr>
        <w:t xml:space="preserve"> </w:t>
      </w:r>
      <w:r w:rsidRPr="63B84E11" w:rsidR="5782F3EA">
        <w:rPr>
          <w:rFonts w:ascii="Helvetica" w:hAnsi="Helvetica" w:eastAsia="Helvetica" w:cs="Helvetica"/>
          <w:i w:val="0"/>
          <w:iCs w:val="0"/>
          <w:noProof w:val="0"/>
          <w:sz w:val="24"/>
          <w:szCs w:val="24"/>
          <w:lang w:val="en-GB"/>
        </w:rPr>
        <w:t xml:space="preserve">[Poster] Available at: </w:t>
      </w:r>
      <w:hyperlink r:id="R634d22c653f4442d">
        <w:r w:rsidRPr="63B84E11" w:rsidR="5782F3EA">
          <w:rPr>
            <w:rStyle w:val="Hyperlink"/>
            <w:rFonts w:ascii="Helvetica" w:hAnsi="Helvetica" w:eastAsia="Helvetica" w:cs="Helvetica"/>
            <w:i w:val="0"/>
            <w:iCs w:val="0"/>
            <w:noProof w:val="0"/>
            <w:sz w:val="24"/>
            <w:szCs w:val="24"/>
            <w:lang w:val="en-GB"/>
          </w:rPr>
          <w:t>https://polishpostergallery.com/poster/sarnecki_solidarnosc_1989</w:t>
        </w:r>
      </w:hyperlink>
      <w:r w:rsidRPr="63B84E11" w:rsidR="3F4E9A22">
        <w:rPr>
          <w:rFonts w:ascii="Helvetica" w:hAnsi="Helvetica" w:eastAsia="Helvetica" w:cs="Helvetica"/>
          <w:i w:val="0"/>
          <w:iCs w:val="0"/>
          <w:noProof w:val="0"/>
          <w:sz w:val="24"/>
          <w:szCs w:val="24"/>
          <w:lang w:val="en-GB"/>
        </w:rPr>
        <w:t xml:space="preserve"> [Accessed </w:t>
      </w:r>
      <w:r w:rsidRPr="63B84E11" w:rsidR="36638C8D">
        <w:rPr>
          <w:rFonts w:ascii="Helvetica" w:hAnsi="Helvetica" w:eastAsia="Helvetica" w:cs="Helvetica"/>
          <w:i w:val="0"/>
          <w:iCs w:val="0"/>
          <w:noProof w:val="0"/>
          <w:sz w:val="24"/>
          <w:szCs w:val="24"/>
          <w:lang w:val="en-GB"/>
        </w:rPr>
        <w:t>13 Jan. 2026]</w:t>
      </w:r>
    </w:p>
    <w:p xmlns:wp14="http://schemas.microsoft.com/office/word/2010/wordml" w:rsidP="63B84E11" wp14:paraId="5067CACC" wp14:textId="0228A102">
      <w:pPr>
        <w:pStyle w:val="Normal"/>
        <w:spacing w:before="240" w:beforeAutospacing="off" w:after="322" w:afterAutospacing="off" w:line="276" w:lineRule="auto"/>
        <w:jc w:val="left"/>
        <w:rPr>
          <w:rFonts w:ascii="Helvetica" w:hAnsi="Helvetica" w:eastAsia="Helvetica" w:cs="Helvetica"/>
          <w:b w:val="0"/>
          <w:bCs w:val="0"/>
          <w:i w:val="0"/>
          <w:iCs w:val="0"/>
          <w:noProof w:val="0"/>
          <w:sz w:val="24"/>
          <w:szCs w:val="24"/>
          <w:lang w:val="en-GB"/>
        </w:rPr>
      </w:pPr>
      <w:r w:rsidRPr="63B84E11" w:rsidR="03B99B0C">
        <w:rPr>
          <w:rStyle w:val="normaltextrun"/>
          <w:rFonts w:ascii="Helvetica" w:hAnsi="Helvetica" w:eastAsia="Helvetica" w:cs="Helvetica"/>
          <w:b w:val="0"/>
          <w:bCs w:val="0"/>
          <w:i w:val="0"/>
          <w:iCs w:val="0"/>
          <w:noProof w:val="0"/>
          <w:sz w:val="24"/>
          <w:szCs w:val="24"/>
          <w:lang w:val="en-GB"/>
        </w:rPr>
        <w:t xml:space="preserve">- </w:t>
      </w:r>
      <w:r w:rsidRPr="63B84E11" w:rsidR="70B6E095">
        <w:rPr>
          <w:rStyle w:val="normaltextrun"/>
          <w:rFonts w:ascii="Helvetica" w:hAnsi="Helvetica" w:eastAsia="Helvetica" w:cs="Helvetica"/>
          <w:b w:val="0"/>
          <w:bCs w:val="0"/>
          <w:i w:val="0"/>
          <w:iCs w:val="0"/>
          <w:noProof w:val="0"/>
          <w:sz w:val="24"/>
          <w:szCs w:val="24"/>
          <w:lang w:val="en-GB"/>
        </w:rPr>
        <w:t>Figure 2.</w:t>
      </w:r>
      <w:r w:rsidRPr="63B84E11" w:rsidR="7352C26D">
        <w:rPr>
          <w:rStyle w:val="normaltextrun"/>
          <w:rFonts w:ascii="Helvetica" w:hAnsi="Helvetica" w:eastAsia="Helvetica" w:cs="Helvetica"/>
          <w:b w:val="0"/>
          <w:bCs w:val="0"/>
          <w:i w:val="0"/>
          <w:iCs w:val="0"/>
          <w:noProof w:val="0"/>
          <w:sz w:val="24"/>
          <w:szCs w:val="24"/>
          <w:lang w:val="en-GB"/>
        </w:rPr>
        <w:t xml:space="preserve"> </w:t>
      </w:r>
      <w:r w:rsidRPr="63B84E11" w:rsidR="7FD5749C">
        <w:rPr>
          <w:rFonts w:ascii="Helvetica" w:hAnsi="Helvetica" w:eastAsia="Helvetica" w:cs="Helvetica"/>
          <w:noProof w:val="0"/>
          <w:sz w:val="24"/>
          <w:szCs w:val="24"/>
          <w:lang w:val="en-GB"/>
        </w:rPr>
        <w:t>Król, A., Marczewski, J.</w:t>
      </w:r>
      <w:r w:rsidRPr="63B84E11" w:rsidR="6D32712A">
        <w:rPr>
          <w:rFonts w:ascii="Helvetica" w:hAnsi="Helvetica" w:eastAsia="Helvetica" w:cs="Helvetica"/>
          <w:noProof w:val="0"/>
          <w:sz w:val="24"/>
          <w:szCs w:val="24"/>
          <w:lang w:val="en-GB"/>
        </w:rPr>
        <w:t xml:space="preserve"> (1989)</w:t>
      </w:r>
      <w:r w:rsidRPr="63B84E11" w:rsidR="6D32712A">
        <w:rPr>
          <w:rFonts w:ascii="Helvetica" w:hAnsi="Helvetica" w:eastAsia="Helvetica" w:cs="Helvetica"/>
          <w:i w:val="1"/>
          <w:iCs w:val="1"/>
          <w:noProof w:val="0"/>
          <w:sz w:val="24"/>
          <w:szCs w:val="24"/>
          <w:lang w:val="en-GB"/>
        </w:rPr>
        <w:t xml:space="preserve"> </w:t>
      </w:r>
      <w:r w:rsidRPr="63B84E11" w:rsidR="6D32712A">
        <w:rPr>
          <w:rFonts w:ascii="Helvetica" w:hAnsi="Helvetica" w:eastAsia="Helvetica" w:cs="Helvetica"/>
          <w:i w:val="1"/>
          <w:iCs w:val="1"/>
          <w:noProof w:val="0"/>
          <w:sz w:val="24"/>
          <w:szCs w:val="24"/>
          <w:lang w:val="en-GB"/>
        </w:rPr>
        <w:t>Solidarność</w:t>
      </w:r>
      <w:r w:rsidRPr="63B84E11" w:rsidR="6D32712A">
        <w:rPr>
          <w:rFonts w:ascii="Helvetica" w:hAnsi="Helvetica" w:eastAsia="Helvetica" w:cs="Helvetica"/>
          <w:i w:val="1"/>
          <w:iCs w:val="1"/>
          <w:noProof w:val="0"/>
          <w:sz w:val="24"/>
          <w:szCs w:val="24"/>
          <w:lang w:val="en-GB"/>
        </w:rPr>
        <w:t xml:space="preserve">. </w:t>
      </w:r>
      <w:r w:rsidRPr="63B84E11" w:rsidR="6D32712A">
        <w:rPr>
          <w:rFonts w:ascii="Helvetica" w:hAnsi="Helvetica" w:eastAsia="Helvetica" w:cs="Helvetica"/>
          <w:i w:val="1"/>
          <w:iCs w:val="1"/>
          <w:noProof w:val="0"/>
          <w:sz w:val="24"/>
          <w:szCs w:val="24"/>
          <w:lang w:val="en-GB"/>
        </w:rPr>
        <w:t>głosuj</w:t>
      </w:r>
      <w:r w:rsidRPr="63B84E11" w:rsidR="6D32712A">
        <w:rPr>
          <w:rFonts w:ascii="Helvetica" w:hAnsi="Helvetica" w:eastAsia="Helvetica" w:cs="Helvetica"/>
          <w:i w:val="1"/>
          <w:iCs w:val="1"/>
          <w:noProof w:val="0"/>
          <w:sz w:val="24"/>
          <w:szCs w:val="24"/>
          <w:lang w:val="en-GB"/>
        </w:rPr>
        <w:t xml:space="preserve"> z </w:t>
      </w:r>
      <w:r w:rsidRPr="63B84E11" w:rsidR="6D32712A">
        <w:rPr>
          <w:rFonts w:ascii="Helvetica" w:hAnsi="Helvetica" w:eastAsia="Helvetica" w:cs="Helvetica"/>
          <w:i w:val="1"/>
          <w:iCs w:val="1"/>
          <w:noProof w:val="0"/>
          <w:sz w:val="24"/>
          <w:szCs w:val="24"/>
          <w:lang w:val="en-GB"/>
        </w:rPr>
        <w:t>nami</w:t>
      </w:r>
      <w:r w:rsidRPr="63B84E11" w:rsidR="6D32712A">
        <w:rPr>
          <w:rFonts w:ascii="Helvetica" w:hAnsi="Helvetica" w:eastAsia="Helvetica" w:cs="Helvetica"/>
          <w:i w:val="1"/>
          <w:iCs w:val="1"/>
          <w:noProof w:val="0"/>
          <w:sz w:val="24"/>
          <w:szCs w:val="24"/>
          <w:lang w:val="en-GB"/>
        </w:rPr>
        <w:t xml:space="preserve"> / Solidarity. Vote with us. </w:t>
      </w:r>
      <w:r w:rsidRPr="63B84E11" w:rsidR="6D32712A">
        <w:rPr>
          <w:rFonts w:ascii="Helvetica" w:hAnsi="Helvetica" w:eastAsia="Helvetica" w:cs="Helvetica"/>
          <w:i w:val="0"/>
          <w:iCs w:val="0"/>
          <w:noProof w:val="0"/>
          <w:sz w:val="24"/>
          <w:szCs w:val="24"/>
          <w:lang w:val="en-GB"/>
        </w:rPr>
        <w:t xml:space="preserve">[Poster] Available at: </w:t>
      </w:r>
      <w:hyperlink r:id="Rdb980d51590b4512">
        <w:r w:rsidRPr="63B84E11" w:rsidR="3CD3D9E9">
          <w:rPr>
            <w:rStyle w:val="Hyperlink"/>
            <w:rFonts w:ascii="Helvetica" w:hAnsi="Helvetica" w:eastAsia="Helvetica" w:cs="Helvetica"/>
            <w:i w:val="0"/>
            <w:iCs w:val="0"/>
            <w:noProof w:val="0"/>
            <w:sz w:val="24"/>
            <w:szCs w:val="24"/>
            <w:lang w:val="en-GB"/>
          </w:rPr>
          <w:t>https://polishpostergallery.com/poster/krol_marczewski_solidarnosc_glosuj</w:t>
        </w:r>
      </w:hyperlink>
      <w:r w:rsidRPr="63B84E11" w:rsidR="3CD3D9E9">
        <w:rPr>
          <w:rFonts w:ascii="Helvetica" w:hAnsi="Helvetica" w:eastAsia="Helvetica" w:cs="Helvetica"/>
          <w:i w:val="0"/>
          <w:iCs w:val="0"/>
          <w:noProof w:val="0"/>
          <w:sz w:val="24"/>
          <w:szCs w:val="24"/>
          <w:lang w:val="en-GB"/>
        </w:rPr>
        <w:t xml:space="preserve"> [Accessed 13 Jan. 2026]</w:t>
      </w:r>
    </w:p>
    <w:p xmlns:wp14="http://schemas.microsoft.com/office/word/2010/wordml" w:rsidP="63B84E11" wp14:paraId="7B871503" wp14:textId="72FF9EFF">
      <w:pPr>
        <w:pStyle w:val="Normal"/>
        <w:spacing w:before="240" w:beforeAutospacing="off" w:after="322" w:afterAutospacing="off" w:line="276" w:lineRule="auto"/>
        <w:jc w:val="left"/>
        <w:rPr>
          <w:rFonts w:ascii="Helvetica" w:hAnsi="Helvetica" w:eastAsia="Helvetica" w:cs="Helvetica"/>
          <w:i w:val="0"/>
          <w:iCs w:val="0"/>
          <w:noProof w:val="0"/>
          <w:sz w:val="24"/>
          <w:szCs w:val="24"/>
          <w:u w:val="none"/>
          <w:lang w:val="en-GB"/>
        </w:rPr>
      </w:pPr>
      <w:r w:rsidRPr="63B84E11" w:rsidR="2FD18A02">
        <w:rPr>
          <w:rFonts w:ascii="Helvetica" w:hAnsi="Helvetica" w:eastAsia="Helvetica" w:cs="Helvetica"/>
          <w:i w:val="0"/>
          <w:iCs w:val="0"/>
          <w:noProof w:val="0"/>
          <w:sz w:val="24"/>
          <w:szCs w:val="24"/>
          <w:lang w:val="en-GB"/>
        </w:rPr>
        <w:t xml:space="preserve">- Figure 3. Niedenthal, C. (1981) </w:t>
      </w:r>
      <w:r w:rsidRPr="63B84E11" w:rsidR="11854268">
        <w:rPr>
          <w:rFonts w:ascii="Helvetica" w:hAnsi="Helvetica" w:eastAsia="Helvetica" w:cs="Helvetica"/>
          <w:i w:val="1"/>
          <w:iCs w:val="1"/>
          <w:noProof w:val="0"/>
          <w:sz w:val="24"/>
          <w:szCs w:val="24"/>
          <w:lang w:val="en-GB"/>
        </w:rPr>
        <w:t xml:space="preserve">Stan </w:t>
      </w:r>
      <w:r w:rsidRPr="63B84E11" w:rsidR="11854268">
        <w:rPr>
          <w:rFonts w:ascii="Helvetica" w:hAnsi="Helvetica" w:eastAsia="Helvetica" w:cs="Helvetica"/>
          <w:i w:val="1"/>
          <w:iCs w:val="1"/>
          <w:noProof w:val="0"/>
          <w:sz w:val="24"/>
          <w:szCs w:val="24"/>
          <w:lang w:val="en-GB"/>
        </w:rPr>
        <w:t>wojenny</w:t>
      </w:r>
      <w:r w:rsidRPr="63B84E11" w:rsidR="11854268">
        <w:rPr>
          <w:rFonts w:ascii="Helvetica" w:hAnsi="Helvetica" w:eastAsia="Helvetica" w:cs="Helvetica"/>
          <w:i w:val="1"/>
          <w:iCs w:val="1"/>
          <w:noProof w:val="0"/>
          <w:sz w:val="24"/>
          <w:szCs w:val="24"/>
          <w:lang w:val="en-GB"/>
        </w:rPr>
        <w:t xml:space="preserve">, Warszawa, Polska, </w:t>
      </w:r>
      <w:r w:rsidRPr="63B84E11" w:rsidR="11854268">
        <w:rPr>
          <w:rFonts w:ascii="Helvetica" w:hAnsi="Helvetica" w:eastAsia="Helvetica" w:cs="Helvetica"/>
          <w:i w:val="1"/>
          <w:iCs w:val="1"/>
          <w:noProof w:val="0"/>
          <w:sz w:val="24"/>
          <w:szCs w:val="24"/>
          <w:lang w:val="en-GB"/>
        </w:rPr>
        <w:t>grudzien</w:t>
      </w:r>
      <w:r w:rsidRPr="63B84E11" w:rsidR="11854268">
        <w:rPr>
          <w:rFonts w:ascii="Helvetica" w:hAnsi="Helvetica" w:eastAsia="Helvetica" w:cs="Helvetica"/>
          <w:i w:val="1"/>
          <w:iCs w:val="1"/>
          <w:noProof w:val="0"/>
          <w:sz w:val="24"/>
          <w:szCs w:val="24"/>
          <w:lang w:val="en-GB"/>
        </w:rPr>
        <w:t xml:space="preserve"> 1981/ Martial law, Warsaw, Poland, December 1981. </w:t>
      </w:r>
      <w:r w:rsidRPr="63B84E11" w:rsidR="11854268">
        <w:rPr>
          <w:rFonts w:ascii="Helvetica" w:hAnsi="Helvetica" w:eastAsia="Helvetica" w:cs="Helvetica"/>
          <w:i w:val="0"/>
          <w:iCs w:val="0"/>
          <w:noProof w:val="0"/>
          <w:sz w:val="24"/>
          <w:szCs w:val="24"/>
          <w:u w:val="none"/>
          <w:lang w:val="en-GB"/>
        </w:rPr>
        <w:t xml:space="preserve">[Photograph] Available at: </w:t>
      </w:r>
      <w:hyperlink r:id="R5d0599a0fe474f33">
        <w:r w:rsidRPr="63B84E11" w:rsidR="11854268">
          <w:rPr>
            <w:rStyle w:val="Hyperlink"/>
            <w:rFonts w:ascii="Helvetica" w:hAnsi="Helvetica" w:eastAsia="Helvetica" w:cs="Helvetica"/>
            <w:i w:val="0"/>
            <w:iCs w:val="0"/>
            <w:noProof w:val="0"/>
            <w:sz w:val="24"/>
            <w:szCs w:val="24"/>
            <w:lang w:val="en-GB"/>
          </w:rPr>
          <w:t>https://www.obstundmuse.com/chris-niedenthal/</w:t>
        </w:r>
      </w:hyperlink>
      <w:r w:rsidRPr="63B84E11" w:rsidR="11854268">
        <w:rPr>
          <w:rFonts w:ascii="Helvetica" w:hAnsi="Helvetica" w:eastAsia="Helvetica" w:cs="Helvetica"/>
          <w:i w:val="0"/>
          <w:iCs w:val="0"/>
          <w:noProof w:val="0"/>
          <w:sz w:val="24"/>
          <w:szCs w:val="24"/>
          <w:u w:val="none"/>
          <w:lang w:val="en-GB"/>
        </w:rPr>
        <w:t xml:space="preserve"> </w:t>
      </w:r>
      <w:r w:rsidRPr="63B84E11" w:rsidR="5C2CBE01">
        <w:rPr>
          <w:rFonts w:ascii="Helvetica" w:hAnsi="Helvetica" w:eastAsia="Helvetica" w:cs="Helvetica"/>
          <w:i w:val="0"/>
          <w:iCs w:val="0"/>
          <w:noProof w:val="0"/>
          <w:sz w:val="24"/>
          <w:szCs w:val="24"/>
          <w:u w:val="none"/>
          <w:lang w:val="en-GB"/>
        </w:rPr>
        <w:t xml:space="preserve">[Accessed 13 Jan. 2026] </w:t>
      </w:r>
    </w:p>
    <w:p xmlns:wp14="http://schemas.microsoft.com/office/word/2010/wordml" w:rsidP="63B84E11" wp14:paraId="46F90614" wp14:textId="328899AE">
      <w:pPr>
        <w:pStyle w:val="Normal"/>
        <w:spacing w:before="240" w:beforeAutospacing="off" w:after="322" w:afterAutospacing="off" w:line="276" w:lineRule="auto"/>
        <w:jc w:val="left"/>
        <w:rPr>
          <w:rFonts w:ascii="Helvetica" w:hAnsi="Helvetica" w:eastAsia="Helvetica" w:cs="Helvetica"/>
          <w:i w:val="0"/>
          <w:iCs w:val="0"/>
          <w:noProof w:val="0"/>
          <w:sz w:val="24"/>
          <w:szCs w:val="24"/>
          <w:u w:val="none"/>
          <w:lang w:val="en-GB"/>
        </w:rPr>
      </w:pPr>
    </w:p>
    <w:p xmlns:wp14="http://schemas.microsoft.com/office/word/2010/wordml" w:rsidP="63B84E11" wp14:paraId="2BBB9EEC" wp14:textId="1642DA28">
      <w:pPr>
        <w:pStyle w:val="Normal"/>
        <w:spacing w:before="240" w:beforeAutospacing="off" w:after="322" w:afterAutospacing="off" w:line="276" w:lineRule="auto"/>
        <w:jc w:val="left"/>
        <w:rPr>
          <w:rFonts w:ascii="Helvetica" w:hAnsi="Helvetica" w:eastAsia="Helvetica" w:cs="Helvetica"/>
          <w:i w:val="0"/>
          <w:iCs w:val="0"/>
          <w:noProof w:val="0"/>
          <w:sz w:val="24"/>
          <w:szCs w:val="24"/>
          <w:u w:val="none"/>
          <w:lang w:val="en-GB"/>
        </w:rPr>
      </w:pPr>
    </w:p>
    <w:p xmlns:wp14="http://schemas.microsoft.com/office/word/2010/wordml" w:rsidP="63B84E11" wp14:paraId="1ABE538C" wp14:textId="18D7EAF0">
      <w:pPr>
        <w:pStyle w:val="Normal"/>
        <w:spacing w:before="240" w:beforeAutospacing="off" w:after="322" w:afterAutospacing="off" w:line="276" w:lineRule="auto"/>
        <w:jc w:val="left"/>
        <w:rPr>
          <w:rFonts w:ascii="Helvetica" w:hAnsi="Helvetica" w:eastAsia="Helvetica" w:cs="Helvetica"/>
          <w:i w:val="0"/>
          <w:iCs w:val="0"/>
          <w:noProof w:val="0"/>
          <w:sz w:val="24"/>
          <w:szCs w:val="24"/>
          <w:u w:val="none"/>
          <w:lang w:val="en-GB"/>
        </w:rPr>
      </w:pPr>
    </w:p>
    <w:p xmlns:wp14="http://schemas.microsoft.com/office/word/2010/wordml" w:rsidP="63B84E11" wp14:paraId="0A123A17" wp14:textId="0EB6476E">
      <w:pPr>
        <w:pStyle w:val="Normal"/>
        <w:spacing w:before="240" w:beforeAutospacing="off" w:after="322" w:afterAutospacing="off" w:line="276" w:lineRule="auto"/>
        <w:jc w:val="left"/>
        <w:rPr>
          <w:rFonts w:ascii="Helvetica" w:hAnsi="Helvetica" w:eastAsia="Helvetica" w:cs="Helvetica"/>
          <w:i w:val="0"/>
          <w:iCs w:val="0"/>
          <w:noProof w:val="0"/>
          <w:sz w:val="24"/>
          <w:szCs w:val="24"/>
          <w:u w:val="none"/>
          <w:lang w:val="en-GB"/>
        </w:rPr>
      </w:pPr>
    </w:p>
    <w:p xmlns:wp14="http://schemas.microsoft.com/office/word/2010/wordml" w:rsidP="63B84E11" wp14:paraId="1DEF97CC" wp14:textId="78B3FBD4">
      <w:pPr>
        <w:pStyle w:val="Normal"/>
        <w:spacing w:before="240" w:beforeAutospacing="off" w:after="322" w:afterAutospacing="off" w:line="276" w:lineRule="auto"/>
        <w:jc w:val="left"/>
        <w:rPr>
          <w:rFonts w:ascii="Helvetica" w:hAnsi="Helvetica" w:eastAsia="Helvetica" w:cs="Helvetica"/>
          <w:i w:val="0"/>
          <w:iCs w:val="0"/>
          <w:noProof w:val="0"/>
          <w:sz w:val="24"/>
          <w:szCs w:val="24"/>
          <w:u w:val="none"/>
          <w:lang w:val="en-GB"/>
        </w:rPr>
      </w:pPr>
    </w:p>
    <w:p xmlns:wp14="http://schemas.microsoft.com/office/word/2010/wordml" w:rsidP="63B84E11" wp14:paraId="6137CBE2" wp14:textId="235B3832">
      <w:pPr>
        <w:pStyle w:val="Normal"/>
        <w:spacing w:before="240" w:beforeAutospacing="off" w:after="322" w:afterAutospacing="off" w:line="276" w:lineRule="auto"/>
        <w:jc w:val="left"/>
        <w:rPr>
          <w:rFonts w:ascii="Helvetica" w:hAnsi="Helvetica" w:eastAsia="Helvetica" w:cs="Helvetica"/>
          <w:i w:val="0"/>
          <w:iCs w:val="0"/>
          <w:noProof w:val="0"/>
          <w:sz w:val="24"/>
          <w:szCs w:val="24"/>
          <w:u w:val="none"/>
          <w:lang w:val="en-GB"/>
        </w:rPr>
      </w:pPr>
    </w:p>
    <w:p xmlns:wp14="http://schemas.microsoft.com/office/word/2010/wordml" w:rsidP="63B84E11" wp14:paraId="76614F8C" wp14:textId="4A535EA5">
      <w:pPr>
        <w:pStyle w:val="Normal"/>
        <w:spacing w:before="240" w:beforeAutospacing="off" w:after="322" w:afterAutospacing="off" w:line="276" w:lineRule="auto"/>
        <w:jc w:val="left"/>
        <w:rPr>
          <w:rFonts w:ascii="Helvetica" w:hAnsi="Helvetica" w:eastAsia="Helvetica" w:cs="Helvetica"/>
          <w:i w:val="0"/>
          <w:iCs w:val="0"/>
          <w:noProof w:val="0"/>
          <w:sz w:val="24"/>
          <w:szCs w:val="24"/>
          <w:u w:val="none"/>
          <w:lang w:val="en-GB"/>
        </w:rPr>
      </w:pPr>
    </w:p>
    <w:p xmlns:wp14="http://schemas.microsoft.com/office/word/2010/wordml" w:rsidP="63B84E11" wp14:paraId="3521F608" wp14:textId="41D83D34">
      <w:pPr>
        <w:pStyle w:val="Normal"/>
        <w:spacing w:before="240" w:beforeAutospacing="off" w:after="322" w:afterAutospacing="off" w:line="276" w:lineRule="auto"/>
        <w:jc w:val="left"/>
        <w:rPr>
          <w:rFonts w:ascii="Helvetica" w:hAnsi="Helvetica" w:eastAsia="Helvetica" w:cs="Helvetica"/>
          <w:i w:val="0"/>
          <w:iCs w:val="0"/>
          <w:noProof w:val="0"/>
          <w:sz w:val="24"/>
          <w:szCs w:val="24"/>
          <w:u w:val="none"/>
          <w:lang w:val="en-GB"/>
        </w:rPr>
      </w:pPr>
    </w:p>
    <w:p xmlns:wp14="http://schemas.microsoft.com/office/word/2010/wordml" w:rsidP="63B84E11" wp14:paraId="29541139" wp14:textId="2885BF96">
      <w:pPr>
        <w:pStyle w:val="Normal"/>
        <w:spacing w:before="240" w:beforeAutospacing="off" w:after="322" w:afterAutospacing="off" w:line="276" w:lineRule="auto"/>
        <w:jc w:val="left"/>
        <w:rPr>
          <w:rFonts w:ascii="Helvetica" w:hAnsi="Helvetica" w:eastAsia="Helvetica" w:cs="Helvetica"/>
          <w:i w:val="0"/>
          <w:iCs w:val="0"/>
          <w:noProof w:val="0"/>
          <w:sz w:val="24"/>
          <w:szCs w:val="24"/>
          <w:u w:val="none"/>
          <w:lang w:val="en-GB"/>
        </w:rPr>
      </w:pPr>
    </w:p>
    <w:p xmlns:wp14="http://schemas.microsoft.com/office/word/2010/wordml" w:rsidP="63B84E11" wp14:paraId="0683D59B" wp14:textId="0840F958">
      <w:pPr>
        <w:pStyle w:val="Normal"/>
        <w:spacing w:before="240" w:beforeAutospacing="off" w:after="322" w:afterAutospacing="off" w:line="276" w:lineRule="auto"/>
        <w:jc w:val="left"/>
        <w:rPr>
          <w:rFonts w:ascii="Helvetica" w:hAnsi="Helvetica" w:eastAsia="Helvetica" w:cs="Helvetica"/>
          <w:i w:val="0"/>
          <w:iCs w:val="0"/>
          <w:noProof w:val="0"/>
          <w:sz w:val="24"/>
          <w:szCs w:val="24"/>
          <w:u w:val="none"/>
          <w:lang w:val="en-GB"/>
        </w:rPr>
      </w:pPr>
    </w:p>
    <w:p xmlns:wp14="http://schemas.microsoft.com/office/word/2010/wordml" w:rsidP="63B84E11" wp14:paraId="4EF131DC" wp14:textId="73DD7D2A">
      <w:pPr>
        <w:pStyle w:val="Normal"/>
        <w:spacing w:before="240" w:beforeAutospacing="off" w:after="322" w:afterAutospacing="off" w:line="276" w:lineRule="auto"/>
        <w:jc w:val="left"/>
        <w:rPr>
          <w:rFonts w:ascii="Helvetica" w:hAnsi="Helvetica" w:eastAsia="Helvetica" w:cs="Helvetica"/>
          <w:i w:val="0"/>
          <w:iCs w:val="0"/>
          <w:noProof w:val="0"/>
          <w:sz w:val="24"/>
          <w:szCs w:val="24"/>
          <w:u w:val="none"/>
          <w:lang w:val="en-GB"/>
        </w:rPr>
      </w:pPr>
    </w:p>
    <w:p xmlns:wp14="http://schemas.microsoft.com/office/word/2010/wordml" w:rsidP="63B84E11" wp14:paraId="347DAE5B" wp14:textId="40478BB4">
      <w:pPr>
        <w:pStyle w:val="Normal"/>
        <w:spacing w:before="240" w:beforeAutospacing="off" w:after="322" w:afterAutospacing="off" w:line="276" w:lineRule="auto"/>
        <w:jc w:val="left"/>
        <w:rPr>
          <w:rFonts w:ascii="Helvetica" w:hAnsi="Helvetica" w:eastAsia="Helvetica" w:cs="Helvetica"/>
          <w:i w:val="0"/>
          <w:iCs w:val="0"/>
          <w:noProof w:val="0"/>
          <w:sz w:val="24"/>
          <w:szCs w:val="24"/>
          <w:u w:val="none"/>
          <w:lang w:val="en-GB"/>
        </w:rPr>
      </w:pPr>
    </w:p>
    <w:p xmlns:wp14="http://schemas.microsoft.com/office/word/2010/wordml" w:rsidP="63B84E11" wp14:paraId="437B8F4D" wp14:textId="4361EF67">
      <w:pPr>
        <w:pStyle w:val="Normal"/>
        <w:spacing w:before="240" w:beforeAutospacing="off" w:after="322" w:afterAutospacing="off" w:line="276" w:lineRule="auto"/>
        <w:jc w:val="left"/>
        <w:rPr>
          <w:rFonts w:ascii="Helvetica" w:hAnsi="Helvetica" w:eastAsia="Helvetica" w:cs="Helvetica"/>
          <w:i w:val="0"/>
          <w:iCs w:val="0"/>
          <w:noProof w:val="0"/>
          <w:sz w:val="24"/>
          <w:szCs w:val="24"/>
          <w:u w:val="none"/>
          <w:lang w:val="en-GB"/>
        </w:rPr>
      </w:pPr>
    </w:p>
    <w:p xmlns:wp14="http://schemas.microsoft.com/office/word/2010/wordml" w:rsidP="63B84E11" wp14:paraId="42F9D20C" wp14:textId="4FB09299">
      <w:pPr>
        <w:pStyle w:val="Normal"/>
        <w:spacing w:before="240" w:beforeAutospacing="off" w:after="322" w:afterAutospacing="off" w:line="276" w:lineRule="auto"/>
        <w:jc w:val="left"/>
        <w:rPr>
          <w:rFonts w:ascii="Helvetica" w:hAnsi="Helvetica" w:eastAsia="Helvetica" w:cs="Helvetica"/>
          <w:i w:val="0"/>
          <w:iCs w:val="0"/>
          <w:noProof w:val="0"/>
          <w:sz w:val="24"/>
          <w:szCs w:val="24"/>
          <w:u w:val="none"/>
          <w:lang w:val="en-GB"/>
        </w:rPr>
      </w:pPr>
    </w:p>
    <w:p xmlns:wp14="http://schemas.microsoft.com/office/word/2010/wordml" w:rsidP="63B84E11" wp14:paraId="4CF1BE4A" wp14:textId="51DC50F5">
      <w:pPr>
        <w:spacing w:before="0" w:beforeAutospacing="off" w:after="0" w:afterAutospacing="off" w:line="240" w:lineRule="auto"/>
        <w:ind w:left="0" w:right="0"/>
        <w:jc w:val="center"/>
        <w:rPr>
          <w:rFonts w:ascii="Helvetica" w:hAnsi="Helvetica" w:eastAsia="Helvetica" w:cs="Helvetica"/>
          <w:b w:val="0"/>
          <w:bCs w:val="0"/>
          <w:i w:val="0"/>
          <w:iCs w:val="0"/>
          <w:noProof w:val="0"/>
          <w:sz w:val="24"/>
          <w:szCs w:val="24"/>
          <w:lang w:val="en-GB"/>
        </w:rPr>
      </w:pPr>
    </w:p>
    <w:p xmlns:wp14="http://schemas.microsoft.com/office/word/2010/wordml" w:rsidP="63B84E11" wp14:paraId="6139FAE3" wp14:textId="6BFB2554">
      <w:pPr>
        <w:spacing w:before="0" w:beforeAutospacing="off" w:after="0" w:afterAutospacing="off" w:line="240" w:lineRule="auto"/>
        <w:ind w:left="0" w:right="0"/>
        <w:jc w:val="center"/>
        <w:rPr>
          <w:rFonts w:ascii="Helvetica" w:hAnsi="Helvetica" w:eastAsia="Helvetica" w:cs="Helvetica"/>
          <w:b w:val="0"/>
          <w:bCs w:val="0"/>
          <w:i w:val="0"/>
          <w:iCs w:val="0"/>
          <w:noProof w:val="0"/>
          <w:sz w:val="24"/>
          <w:szCs w:val="24"/>
          <w:lang w:val="en-GB"/>
        </w:rPr>
      </w:pPr>
    </w:p>
    <w:p xmlns:wp14="http://schemas.microsoft.com/office/word/2010/wordml" w:rsidP="63B84E11" wp14:paraId="2BF7370D" wp14:textId="36CF80AF">
      <w:pPr>
        <w:spacing w:before="0" w:beforeAutospacing="off" w:after="0" w:afterAutospacing="off" w:line="240" w:lineRule="auto"/>
        <w:ind w:left="0" w:right="0"/>
        <w:jc w:val="center"/>
        <w:rPr>
          <w:rFonts w:ascii="Helvetica" w:hAnsi="Helvetica" w:eastAsia="Helvetica" w:cs="Helvetica"/>
          <w:b w:val="0"/>
          <w:bCs w:val="0"/>
          <w:i w:val="0"/>
          <w:iCs w:val="0"/>
          <w:noProof w:val="0"/>
          <w:sz w:val="24"/>
          <w:szCs w:val="24"/>
          <w:lang w:val="en-GB"/>
        </w:rPr>
      </w:pPr>
      <w:r w:rsidRPr="63B84E11" w:rsidR="70B6E095">
        <w:rPr>
          <w:rStyle w:val="normaltextrun"/>
          <w:rFonts w:ascii="Helvetica" w:hAnsi="Helvetica" w:eastAsia="Helvetica" w:cs="Helvetica"/>
          <w:b w:val="1"/>
          <w:bCs w:val="1"/>
          <w:i w:val="0"/>
          <w:iCs w:val="0"/>
          <w:strike w:val="0"/>
          <w:dstrike w:val="0"/>
          <w:noProof w:val="0"/>
          <w:sz w:val="24"/>
          <w:szCs w:val="24"/>
          <w:u w:val="single"/>
          <w:lang w:val="en-GB"/>
        </w:rPr>
        <w:t xml:space="preserve">How did the rebellion of visual artists and use of visual media in </w:t>
      </w:r>
    </w:p>
    <w:p xmlns:wp14="http://schemas.microsoft.com/office/word/2010/wordml" w:rsidP="63B84E11" wp14:paraId="341FB0C1" wp14:textId="38B21DA5">
      <w:pPr>
        <w:spacing w:before="0" w:beforeAutospacing="off" w:after="0" w:afterAutospacing="off" w:line="240" w:lineRule="auto"/>
        <w:ind w:left="0" w:right="0"/>
        <w:jc w:val="center"/>
        <w:rPr>
          <w:rFonts w:ascii="Helvetica" w:hAnsi="Helvetica" w:eastAsia="Helvetica" w:cs="Helvetica"/>
          <w:b w:val="0"/>
          <w:bCs w:val="0"/>
          <w:i w:val="0"/>
          <w:iCs w:val="0"/>
          <w:noProof w:val="0"/>
          <w:sz w:val="24"/>
          <w:szCs w:val="24"/>
          <w:lang w:val="en-GB"/>
        </w:rPr>
      </w:pPr>
      <w:r w:rsidRPr="63B84E11" w:rsidR="70B6E095">
        <w:rPr>
          <w:rStyle w:val="normaltextrun"/>
          <w:rFonts w:ascii="Helvetica" w:hAnsi="Helvetica" w:eastAsia="Helvetica" w:cs="Helvetica"/>
          <w:b w:val="1"/>
          <w:bCs w:val="1"/>
          <w:i w:val="0"/>
          <w:iCs w:val="0"/>
          <w:strike w:val="0"/>
          <w:dstrike w:val="0"/>
          <w:noProof w:val="0"/>
          <w:sz w:val="24"/>
          <w:szCs w:val="24"/>
          <w:u w:val="single"/>
          <w:lang w:val="en-GB"/>
        </w:rPr>
        <w:t xml:space="preserve">communist ruled Poland led to the </w:t>
      </w:r>
    </w:p>
    <w:p xmlns:wp14="http://schemas.microsoft.com/office/word/2010/wordml" w:rsidP="63B84E11" wp14:paraId="127C4910" wp14:textId="18566A74">
      <w:pPr>
        <w:spacing w:before="0" w:beforeAutospacing="off" w:after="0" w:afterAutospacing="off" w:line="240" w:lineRule="auto"/>
        <w:ind w:left="0" w:right="0"/>
        <w:jc w:val="center"/>
        <w:rPr>
          <w:rFonts w:ascii="Helvetica" w:hAnsi="Helvetica" w:eastAsia="Helvetica" w:cs="Helvetica"/>
          <w:b w:val="0"/>
          <w:bCs w:val="0"/>
          <w:i w:val="0"/>
          <w:iCs w:val="0"/>
          <w:noProof w:val="0"/>
          <w:color w:val="000000" w:themeColor="text1" w:themeTint="FF" w:themeShade="FF"/>
          <w:sz w:val="24"/>
          <w:szCs w:val="24"/>
          <w:lang w:val="en-GB"/>
        </w:rPr>
      </w:pPr>
      <w:r w:rsidRPr="63B84E11" w:rsidR="70B6E095">
        <w:rPr>
          <w:rStyle w:val="normaltextrun"/>
          <w:rFonts w:ascii="Helvetica" w:hAnsi="Helvetica" w:eastAsia="Helvetica" w:cs="Helvetica"/>
          <w:b w:val="1"/>
          <w:bCs w:val="1"/>
          <w:i w:val="0"/>
          <w:iCs w:val="0"/>
          <w:strike w:val="0"/>
          <w:dstrike w:val="0"/>
          <w:noProof w:val="0"/>
          <w:color w:val="000000" w:themeColor="text1" w:themeTint="FF" w:themeShade="FF"/>
          <w:sz w:val="24"/>
          <w:szCs w:val="24"/>
          <w:u w:val="single"/>
          <w:lang w:val="en-GB"/>
        </w:rPr>
        <w:t>fall of the regime?</w:t>
      </w:r>
    </w:p>
    <w:p xmlns:wp14="http://schemas.microsoft.com/office/word/2010/wordml" w:rsidP="63B84E11" wp14:paraId="3443C332" wp14:textId="2F374424">
      <w:pPr>
        <w:spacing w:before="0" w:beforeAutospacing="off" w:after="0" w:afterAutospacing="off" w:line="240" w:lineRule="auto"/>
        <w:ind w:left="0" w:right="0"/>
        <w:jc w:val="center"/>
        <w:rPr>
          <w:rFonts w:ascii="Helvetica" w:hAnsi="Helvetica" w:eastAsia="Helvetica" w:cs="Helvetica"/>
          <w:b w:val="0"/>
          <w:bCs w:val="0"/>
          <w:i w:val="0"/>
          <w:iCs w:val="0"/>
          <w:noProof w:val="0"/>
          <w:color w:val="000000" w:themeColor="text1" w:themeTint="FF" w:themeShade="FF"/>
          <w:sz w:val="28"/>
          <w:szCs w:val="28"/>
          <w:lang w:val="en-GB"/>
        </w:rPr>
      </w:pPr>
    </w:p>
    <w:p xmlns:wp14="http://schemas.microsoft.com/office/word/2010/wordml" w:rsidP="63B84E11" wp14:paraId="2685C23C" wp14:textId="23494507">
      <w:pPr>
        <w:spacing w:before="0" w:beforeAutospacing="off" w:after="0" w:afterAutospacing="off" w:line="360" w:lineRule="auto"/>
        <w:ind w:left="0" w:right="0"/>
        <w:jc w:val="both"/>
        <w:rPr>
          <w:rFonts w:ascii="Helvetica" w:hAnsi="Helvetica" w:eastAsia="Helvetica" w:cs="Helvetica"/>
          <w:b w:val="0"/>
          <w:bCs w:val="0"/>
          <w:i w:val="0"/>
          <w:iCs w:val="0"/>
          <w:noProof w:val="0"/>
          <w:color w:val="000000" w:themeColor="text1" w:themeTint="FF" w:themeShade="FF"/>
          <w:sz w:val="24"/>
          <w:szCs w:val="24"/>
          <w:lang w:val="en-GB"/>
        </w:rPr>
      </w:pPr>
      <w:r w:rsidRPr="63B84E11" w:rsidR="70B6E095">
        <w:rPr>
          <w:rStyle w:val="normaltextrun"/>
          <w:rFonts w:ascii="Helvetica" w:hAnsi="Helvetica" w:eastAsia="Helvetica" w:cs="Helvetica"/>
          <w:b w:val="0"/>
          <w:bCs w:val="0"/>
          <w:i w:val="0"/>
          <w:iCs w:val="0"/>
          <w:noProof w:val="0"/>
          <w:color w:val="000000" w:themeColor="text1" w:themeTint="FF" w:themeShade="FF"/>
          <w:sz w:val="24"/>
          <w:szCs w:val="24"/>
          <w:lang w:val="en-GB"/>
        </w:rPr>
        <w:t>This essay examines the role of visual media created during the Stalinist Soviet-imposed communist regime ruling in Poland, responding and reflecting upon the living circumstances Polish people were subjected to during 1945-1989. Firstly, the progression of the communist regime will be examined whilst considering the societal impact created by the political dictatorship. Secondly, the use of poster design by artists for the ‘Solidarnosc’ movement will be discussed using semiotics to showcase how visual media played a significant role in the movement's success of fighting for greater freedom and subsequently the fall of the regime. Thirdly, the work of photographer Chris Niedenthal will be analysed to showcase the true reflection of what daily living was like for Polish people in a Soviet totalitarian-controlled state. Lastly the essay will conclude by examining how the use of visual media ultimately led to the downfall of the Soviet regime.</w:t>
      </w:r>
    </w:p>
    <w:p xmlns:wp14="http://schemas.microsoft.com/office/word/2010/wordml" w:rsidP="63B84E11" wp14:paraId="41E5941A" wp14:textId="184BEC2A">
      <w:pPr>
        <w:spacing w:before="0" w:beforeAutospacing="off" w:after="0" w:afterAutospacing="off" w:line="360" w:lineRule="auto"/>
        <w:ind w:left="0" w:right="0"/>
        <w:jc w:val="both"/>
        <w:rPr>
          <w:rFonts w:ascii="Helvetica" w:hAnsi="Helvetica" w:eastAsia="Helvetica" w:cs="Helvetica"/>
          <w:b w:val="0"/>
          <w:bCs w:val="0"/>
          <w:i w:val="0"/>
          <w:iCs w:val="0"/>
          <w:noProof w:val="0"/>
          <w:color w:val="000000" w:themeColor="text1" w:themeTint="FF" w:themeShade="FF"/>
          <w:sz w:val="24"/>
          <w:szCs w:val="24"/>
          <w:lang w:val="en-GB"/>
        </w:rPr>
      </w:pPr>
    </w:p>
    <w:p xmlns:wp14="http://schemas.microsoft.com/office/word/2010/wordml" w:rsidP="63B84E11" wp14:paraId="513E89D6" wp14:textId="6A340E08">
      <w:pPr>
        <w:spacing w:after="0" w:line="360" w:lineRule="auto"/>
        <w:jc w:val="both"/>
        <w:rPr>
          <w:rFonts w:ascii="Helvetica" w:hAnsi="Helvetica" w:eastAsia="Helvetica" w:cs="Helvetica"/>
          <w:b w:val="0"/>
          <w:bCs w:val="0"/>
          <w:i w:val="0"/>
          <w:iCs w:val="0"/>
          <w:noProof w:val="0"/>
          <w:color w:val="000000" w:themeColor="text1" w:themeTint="FF" w:themeShade="FF"/>
          <w:sz w:val="24"/>
          <w:szCs w:val="24"/>
          <w:lang w:val="en-GB"/>
        </w:rPr>
      </w:pPr>
      <w:r w:rsidRPr="63B84E11" w:rsidR="70B6E095">
        <w:rPr>
          <w:rStyle w:val="normaltextrun"/>
          <w:rFonts w:ascii="Helvetica" w:hAnsi="Helvetica" w:eastAsia="Helvetica" w:cs="Helvetica"/>
          <w:b w:val="0"/>
          <w:bCs w:val="0"/>
          <w:i w:val="0"/>
          <w:iCs w:val="0"/>
          <w:noProof w:val="0"/>
          <w:color w:val="000000" w:themeColor="text1" w:themeTint="FF" w:themeShade="FF"/>
          <w:sz w:val="24"/>
          <w:szCs w:val="24"/>
          <w:lang w:val="en-GB"/>
        </w:rPr>
        <w:t>“Everything in the State, nothing outside the State, nothing against the State” was stated by Mussolini in 1925 (Ferris, 2023), 20 years prior to Poland’s Soviet occupation. The Italian Fascist leader’s quote describes exactly the ideology behind the Polish government that its people were about to be subjected to.  The birth of Soviet-imposed communism in Poland began in 1945, in which the territory was lost to the Soviet Union. In the same year, Joseph Stalin, aware of the cultural changes that awaited the Polish people, wrote to the head of the Polish Party’s organisation and personnel department. His intention was for literature and film to be co-ordinated under the Soviet Communist Party as it posed a threat of undermining the regime (Kemp-Welch, 2008). Two years later, Stalinist leadership was introduced with the Soviet-run election of Boleslaw Bierut, changing Poland to Communist People’s Republic. The political ideology, implemented by Stalin, synthesises the ideology of Marxism and Leninism, which holds the view that communist revolution is needed to replace capitalism. Stalinist communism, ruled by forced obedience and censorship introduced an ordinance of “</w:t>
      </w:r>
      <w:r w:rsidRPr="63B84E11" w:rsidR="70B6E095">
        <w:rPr>
          <w:rStyle w:val="normaltextrun"/>
          <w:rFonts w:ascii="Helvetica" w:hAnsi="Helvetica" w:eastAsia="Helvetica" w:cs="Helvetica"/>
          <w:b w:val="0"/>
          <w:bCs w:val="0"/>
          <w:i w:val="0"/>
          <w:iCs w:val="0"/>
          <w:noProof w:val="0"/>
          <w:color w:val="000000" w:themeColor="text1" w:themeTint="FF" w:themeShade="FF"/>
          <w:sz w:val="24"/>
          <w:szCs w:val="24"/>
          <w:lang w:val="en-GB"/>
        </w:rPr>
        <w:t>authoritarian political structure, domination by a single party, extreme centralisation” (M</w:t>
      </w:r>
      <w:r w:rsidRPr="63B84E11" w:rsidR="70B6E095">
        <w:rPr>
          <w:rStyle w:val="normaltextrun"/>
          <w:rFonts w:ascii="Helvetica" w:hAnsi="Helvetica" w:eastAsia="Helvetica" w:cs="Helvetica"/>
          <w:b w:val="0"/>
          <w:bCs w:val="0"/>
          <w:i w:val="0"/>
          <w:iCs w:val="0"/>
          <w:noProof w:val="0"/>
          <w:color w:val="000000" w:themeColor="text1" w:themeTint="FF" w:themeShade="FF"/>
          <w:sz w:val="24"/>
          <w:szCs w:val="24"/>
          <w:lang w:val="en-GB"/>
        </w:rPr>
        <w:t>cCauley, 2019). Condemning the government and its ruling, 1956 Poznan riots broke out, as the beginning of what was the fall of communism in Polish People's republic (Kemp-Welch, 2006). This led to limiting individual freedom and putting all the power into the hands of a few, whereby Poland became constricted, repressed and fear-stricken turning into a source of “constant crisis that affected the entire region” (</w:t>
      </w:r>
      <w:r w:rsidRPr="63B84E11" w:rsidR="70B6E095">
        <w:rPr>
          <w:rStyle w:val="normaltextrun"/>
          <w:rFonts w:ascii="Helvetica" w:hAnsi="Helvetica" w:eastAsia="Helvetica" w:cs="Helvetica"/>
          <w:b w:val="0"/>
          <w:bCs w:val="0"/>
          <w:i w:val="0"/>
          <w:iCs w:val="0"/>
          <w:noProof w:val="0"/>
          <w:color w:val="000000" w:themeColor="text1" w:themeTint="FF" w:themeShade="FF"/>
          <w:sz w:val="24"/>
          <w:szCs w:val="24"/>
          <w:lang w:val="en-GB"/>
        </w:rPr>
        <w:t>Tismaneanu, 2009). Through the suffering of savage oppression, the building tension and frustration of the system caused strikes to break out again in 1970 as a reaction to the price increase of food just before Christmas, where many “</w:t>
      </w:r>
      <w:r w:rsidRPr="63B84E11" w:rsidR="70B6E095">
        <w:rPr>
          <w:rStyle w:val="normaltextrun"/>
          <w:rFonts w:ascii="Helvetica" w:hAnsi="Helvetica" w:eastAsia="Helvetica" w:cs="Helvetica"/>
          <w:b w:val="0"/>
          <w:bCs w:val="0"/>
          <w:i w:val="0"/>
          <w:iCs w:val="0"/>
          <w:noProof w:val="0"/>
          <w:color w:val="000000" w:themeColor="text1" w:themeTint="FF" w:themeShade="FF"/>
          <w:sz w:val="24"/>
          <w:szCs w:val="24"/>
          <w:lang w:val="en-GB"/>
        </w:rPr>
        <w:t>working-class families [..] often spent about three-fifths of their budget on food” (Lukowski and Zawadzki, 2001, p.389).  Financial constrictions meant that many could not afford to eat, and this alongside oppressive controls meant that tensions were running high. This is not the first time Polish people have been oppressed, finally reaching the end of WW2 and yet entering another loss of freedom. Years of oppression led to a feeling of rebellion. “The Poles rebel against a mild oppressor, because they can: against a harsh one, because they must” (Garton Ash, 1983 p.1). It was clear the Polish people were reaching their limit with the dictatorship that caused a reduction in quality of life, freedom of speech and artistic expression. As a reaction </w:t>
      </w:r>
      <w:r w:rsidRPr="63B84E11" w:rsidR="70B6E095">
        <w:rPr>
          <w:rStyle w:val="normaltextrun"/>
          <w:rFonts w:ascii="Helvetica" w:hAnsi="Helvetica" w:eastAsia="Helvetica" w:cs="Helvetica"/>
          <w:b w:val="0"/>
          <w:bCs w:val="0"/>
          <w:i w:val="0"/>
          <w:iCs w:val="0"/>
          <w:noProof w:val="0"/>
          <w:color w:val="000000" w:themeColor="text1" w:themeTint="FF" w:themeShade="FF"/>
          <w:sz w:val="24"/>
          <w:szCs w:val="24"/>
          <w:lang w:val="en-GB"/>
        </w:rPr>
        <w:t>to the oppression, workers-led </w:t>
      </w:r>
      <w:r w:rsidRPr="63B84E11" w:rsidR="70B6E095">
        <w:rPr>
          <w:rStyle w:val="normaltextrun"/>
          <w:rFonts w:ascii="Helvetica" w:hAnsi="Helvetica" w:eastAsia="Helvetica" w:cs="Helvetica"/>
          <w:b w:val="0"/>
          <w:bCs w:val="0"/>
          <w:i w:val="1"/>
          <w:iCs w:val="1"/>
          <w:noProof w:val="0"/>
          <w:color w:val="000000" w:themeColor="text1" w:themeTint="FF" w:themeShade="FF"/>
          <w:sz w:val="24"/>
          <w:szCs w:val="24"/>
          <w:lang w:val="en-GB"/>
        </w:rPr>
        <w:t>Solidarity</w:t>
      </w:r>
      <w:r w:rsidRPr="63B84E11" w:rsidR="70B6E095">
        <w:rPr>
          <w:rStyle w:val="normaltextrun"/>
          <w:rFonts w:ascii="Helvetica" w:hAnsi="Helvetica" w:eastAsia="Helvetica" w:cs="Helvetica"/>
          <w:b w:val="0"/>
          <w:bCs w:val="0"/>
          <w:i w:val="0"/>
          <w:iCs w:val="0"/>
          <w:noProof w:val="0"/>
          <w:color w:val="000000" w:themeColor="text1" w:themeTint="FF" w:themeShade="FF"/>
          <w:sz w:val="24"/>
          <w:szCs w:val="24"/>
          <w:lang w:val="en-GB"/>
        </w:rPr>
        <w:t>, with its original title </w:t>
      </w:r>
      <w:r w:rsidRPr="63B84E11" w:rsidR="70B6E095">
        <w:rPr>
          <w:rStyle w:val="normaltextrun"/>
          <w:rFonts w:ascii="Helvetica" w:hAnsi="Helvetica" w:eastAsia="Helvetica" w:cs="Helvetica"/>
          <w:b w:val="0"/>
          <w:bCs w:val="0"/>
          <w:i w:val="1"/>
          <w:iCs w:val="1"/>
          <w:noProof w:val="0"/>
          <w:color w:val="000000" w:themeColor="text1" w:themeTint="FF" w:themeShade="FF"/>
          <w:sz w:val="24"/>
          <w:szCs w:val="24"/>
          <w:lang w:val="en-GB"/>
        </w:rPr>
        <w:t>Solidarno</w:t>
      </w:r>
      <w:r w:rsidRPr="63B84E11" w:rsidR="70B6E095">
        <w:rPr>
          <w:rStyle w:val="normaltextrun"/>
          <w:rFonts w:ascii="Helvetica" w:hAnsi="Helvetica" w:eastAsia="Helvetica" w:cs="Helvetica"/>
          <w:b w:val="0"/>
          <w:bCs w:val="0"/>
          <w:i w:val="0"/>
          <w:iCs w:val="0"/>
          <w:noProof w:val="0"/>
          <w:color w:val="000000" w:themeColor="text1" w:themeTint="FF" w:themeShade="FF"/>
          <w:sz w:val="24"/>
          <w:szCs w:val="24"/>
          <w:lang w:val="en-GB"/>
        </w:rPr>
        <w:t>ść, </w:t>
      </w:r>
      <w:r w:rsidRPr="63B84E11" w:rsidR="70B6E095">
        <w:rPr>
          <w:rStyle w:val="normaltextrun"/>
          <w:rFonts w:ascii="Helvetica" w:hAnsi="Helvetica" w:eastAsia="Helvetica" w:cs="Helvetica"/>
          <w:b w:val="0"/>
          <w:bCs w:val="0"/>
          <w:i w:val="0"/>
          <w:iCs w:val="0"/>
          <w:noProof w:val="0"/>
          <w:color w:val="000000" w:themeColor="text1" w:themeTint="FF" w:themeShade="FF"/>
          <w:sz w:val="24"/>
          <w:szCs w:val="24"/>
          <w:lang w:val="en-GB"/>
        </w:rPr>
        <w:t>trade union movement began under the leadership of Lech Walesa. His anti-communist, pro-decentralisation and pro-market views formed the basis for a movement desperate for change and the exposure of the communist lie that Poland was a free ‘workers state’ (Bartkowski, 2009).</w:t>
      </w:r>
    </w:p>
    <w:p xmlns:wp14="http://schemas.microsoft.com/office/word/2010/wordml" w:rsidP="63B84E11" wp14:paraId="5D491E0C" wp14:textId="7C68058C">
      <w:pPr>
        <w:spacing w:after="0" w:line="360" w:lineRule="auto"/>
        <w:jc w:val="both"/>
        <w:rPr>
          <w:rFonts w:ascii="Helvetica" w:hAnsi="Helvetica" w:eastAsia="Helvetica" w:cs="Helvetica"/>
          <w:b w:val="0"/>
          <w:bCs w:val="0"/>
          <w:i w:val="0"/>
          <w:iCs w:val="0"/>
          <w:noProof w:val="0"/>
          <w:color w:val="000000" w:themeColor="text1" w:themeTint="FF" w:themeShade="FF"/>
          <w:sz w:val="24"/>
          <w:szCs w:val="24"/>
          <w:lang w:val="en-GB"/>
        </w:rPr>
      </w:pPr>
    </w:p>
    <w:p xmlns:wp14="http://schemas.microsoft.com/office/word/2010/wordml" w:rsidP="63B84E11" wp14:paraId="632AFCE0" wp14:textId="0F18956D">
      <w:pPr>
        <w:spacing w:after="0" w:line="360" w:lineRule="auto"/>
        <w:jc w:val="both"/>
        <w:rPr>
          <w:rFonts w:ascii="Helvetica" w:hAnsi="Helvetica" w:eastAsia="Helvetica" w:cs="Helvetica"/>
          <w:b w:val="0"/>
          <w:bCs w:val="0"/>
          <w:i w:val="0"/>
          <w:iCs w:val="0"/>
          <w:noProof w:val="0"/>
          <w:color w:val="000000" w:themeColor="text1" w:themeTint="FF" w:themeShade="FF"/>
          <w:sz w:val="24"/>
          <w:szCs w:val="24"/>
          <w:lang w:val="en-GB"/>
        </w:rPr>
      </w:pPr>
      <w:r w:rsidRPr="63B84E11" w:rsidR="70B6E095">
        <w:rPr>
          <w:rStyle w:val="normaltextrun"/>
          <w:rFonts w:ascii="Helvetica" w:hAnsi="Helvetica" w:eastAsia="Helvetica" w:cs="Helvetica"/>
          <w:b w:val="0"/>
          <w:bCs w:val="0"/>
          <w:i w:val="0"/>
          <w:iCs w:val="0"/>
          <w:noProof w:val="0"/>
          <w:color w:val="000000" w:themeColor="text1" w:themeTint="FF" w:themeShade="FF"/>
          <w:sz w:val="24"/>
          <w:szCs w:val="24"/>
          <w:lang w:val="en-GB"/>
        </w:rPr>
        <w:t>In 1981, General Jaruzelski introduced martial law, ‘a state of war’, in response to the growing influence of ‘</w:t>
      </w:r>
      <w:r w:rsidRPr="63B84E11" w:rsidR="70B6E095">
        <w:rPr>
          <w:rStyle w:val="normaltextrun"/>
          <w:rFonts w:ascii="Helvetica" w:hAnsi="Helvetica" w:eastAsia="Helvetica" w:cs="Helvetica"/>
          <w:b w:val="0"/>
          <w:bCs w:val="0"/>
          <w:i w:val="1"/>
          <w:iCs w:val="1"/>
          <w:noProof w:val="0"/>
          <w:color w:val="000000" w:themeColor="text1" w:themeTint="FF" w:themeShade="FF"/>
          <w:sz w:val="24"/>
          <w:szCs w:val="24"/>
          <w:lang w:val="en-GB"/>
        </w:rPr>
        <w:t>Solidarnosc</w:t>
      </w:r>
      <w:r w:rsidRPr="63B84E11" w:rsidR="70B6E095">
        <w:rPr>
          <w:rStyle w:val="normaltextrun"/>
          <w:rFonts w:ascii="Helvetica" w:hAnsi="Helvetica" w:eastAsia="Helvetica" w:cs="Helvetica"/>
          <w:b w:val="0"/>
          <w:bCs w:val="0"/>
          <w:i w:val="0"/>
          <w:iCs w:val="0"/>
          <w:noProof w:val="0"/>
          <w:color w:val="000000" w:themeColor="text1" w:themeTint="FF" w:themeShade="FF"/>
          <w:sz w:val="24"/>
          <w:szCs w:val="24"/>
          <w:lang w:val="en-GB"/>
        </w:rPr>
        <w:t>’ and to avert anarchy (Nellson, 2021). This suspended civil rights, banned public gatherings, and the leaders of </w:t>
      </w:r>
      <w:r w:rsidRPr="63B84E11" w:rsidR="70B6E095">
        <w:rPr>
          <w:rStyle w:val="normaltextrun"/>
          <w:rFonts w:ascii="Helvetica" w:hAnsi="Helvetica" w:eastAsia="Helvetica" w:cs="Helvetica"/>
          <w:b w:val="0"/>
          <w:bCs w:val="0"/>
          <w:i w:val="1"/>
          <w:iCs w:val="1"/>
          <w:noProof w:val="0"/>
          <w:color w:val="000000" w:themeColor="text1" w:themeTint="FF" w:themeShade="FF"/>
          <w:sz w:val="24"/>
          <w:szCs w:val="24"/>
          <w:lang w:val="en-GB"/>
        </w:rPr>
        <w:t>Solidarity</w:t>
      </w:r>
      <w:r w:rsidRPr="63B84E11" w:rsidR="70B6E095">
        <w:rPr>
          <w:rStyle w:val="normaltextrun"/>
          <w:rFonts w:ascii="Helvetica" w:hAnsi="Helvetica" w:eastAsia="Helvetica" w:cs="Helvetica"/>
          <w:b w:val="0"/>
          <w:bCs w:val="0"/>
          <w:i w:val="0"/>
          <w:iCs w:val="0"/>
          <w:noProof w:val="0"/>
          <w:color w:val="000000" w:themeColor="text1" w:themeTint="FF" w:themeShade="FF"/>
          <w:sz w:val="24"/>
          <w:szCs w:val="24"/>
          <w:lang w:val="en-GB"/>
        </w:rPr>
        <w:t> were arrested for attempting to over-throw the government. However, they were released and allowed to re-group prior to the 1988 riots which, again, were caused by food prices and goods increasing to a level intolerable for the working class (Knoll, 2023). In 1983 martial law was lifted. Although not granting total freedom, the re-legalisation of </w:t>
      </w:r>
      <w:r w:rsidRPr="63B84E11" w:rsidR="70B6E095">
        <w:rPr>
          <w:rStyle w:val="normaltextrun"/>
          <w:rFonts w:ascii="Helvetica" w:hAnsi="Helvetica" w:eastAsia="Helvetica" w:cs="Helvetica"/>
          <w:b w:val="0"/>
          <w:bCs w:val="0"/>
          <w:i w:val="1"/>
          <w:iCs w:val="1"/>
          <w:noProof w:val="0"/>
          <w:color w:val="000000" w:themeColor="text1" w:themeTint="FF" w:themeShade="FF"/>
          <w:sz w:val="24"/>
          <w:szCs w:val="24"/>
          <w:lang w:val="en-GB"/>
        </w:rPr>
        <w:t>Solidarnosc</w:t>
      </w:r>
      <w:r w:rsidRPr="63B84E11" w:rsidR="70B6E095">
        <w:rPr>
          <w:rStyle w:val="normaltextrun"/>
          <w:rFonts w:ascii="Helvetica" w:hAnsi="Helvetica" w:eastAsia="Helvetica" w:cs="Helvetica"/>
          <w:b w:val="0"/>
          <w:bCs w:val="0"/>
          <w:i w:val="0"/>
          <w:iCs w:val="0"/>
          <w:noProof w:val="0"/>
          <w:color w:val="000000" w:themeColor="text1" w:themeTint="FF" w:themeShade="FF"/>
          <w:sz w:val="24"/>
          <w:szCs w:val="24"/>
          <w:lang w:val="en-GB"/>
        </w:rPr>
        <w:t> paved the way for the collapse of communism in Poland.</w:t>
      </w:r>
    </w:p>
    <w:p xmlns:wp14="http://schemas.microsoft.com/office/word/2010/wordml" w:rsidP="63B84E11" wp14:paraId="4E7C3DE1" wp14:textId="4CE25401">
      <w:pPr>
        <w:spacing w:after="0" w:line="360" w:lineRule="auto"/>
        <w:jc w:val="both"/>
        <w:rPr>
          <w:rStyle w:val="normaltextrun"/>
          <w:rFonts w:ascii="Helvetica" w:hAnsi="Helvetica" w:eastAsia="Helvetica" w:cs="Helvetica"/>
          <w:b w:val="0"/>
          <w:bCs w:val="0"/>
          <w:i w:val="0"/>
          <w:iCs w:val="0"/>
          <w:noProof w:val="0"/>
          <w:color w:val="000000" w:themeColor="text1" w:themeTint="FF" w:themeShade="FF"/>
          <w:sz w:val="24"/>
          <w:szCs w:val="24"/>
          <w:lang w:val="en-GB"/>
        </w:rPr>
      </w:pPr>
    </w:p>
    <w:p xmlns:wp14="http://schemas.microsoft.com/office/word/2010/wordml" w:rsidP="63B84E11" wp14:paraId="58552E59" wp14:textId="428A2B0E">
      <w:pPr>
        <w:pStyle w:val="Normal"/>
        <w:spacing w:after="0" w:line="360" w:lineRule="auto"/>
        <w:jc w:val="center"/>
      </w:pPr>
      <w:r w:rsidR="55FE51FA">
        <w:drawing>
          <wp:inline xmlns:wp14="http://schemas.microsoft.com/office/word/2010/wordprocessingDrawing" wp14:editId="5330F233" wp14:anchorId="26ABBF1E">
            <wp:extent cx="3981450" cy="5724525"/>
            <wp:effectExtent l="0" t="0" r="0" b="0"/>
            <wp:docPr id="1810662806" name="drawing" title="Solidarność 4 czerwca 1989 W samo południe, Solidarnosc 4 June 1989 High Noon, Sarnecki Tomasz"/>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10662806" name="Picture 1810662806"/>
                    <pic:cNvPicPr/>
                  </pic:nvPicPr>
                  <pic:blipFill>
                    <a:blip xmlns:r="http://schemas.openxmlformats.org/officeDocument/2006/relationships" r:embed="rId682173923">
                      <a:extLst>
                        <a:ext uri="{28A0092B-C50C-407E-A947-70E740481C1C}">
                          <a14:useLocalDpi xmlns:a14="http://schemas.microsoft.com/office/drawing/2010/main"/>
                        </a:ext>
                      </a:extLst>
                    </a:blip>
                    <a:stretch>
                      <a:fillRect/>
                    </a:stretch>
                  </pic:blipFill>
                  <pic:spPr>
                    <a:xfrm>
                      <a:off x="0" y="0"/>
                      <a:ext cx="3981450" cy="5724525"/>
                    </a:xfrm>
                    <a:prstGeom prst="rect">
                      <a:avLst/>
                    </a:prstGeom>
                  </pic:spPr>
                </pic:pic>
              </a:graphicData>
            </a:graphic>
          </wp:inline>
        </w:drawing>
      </w:r>
    </w:p>
    <w:p xmlns:wp14="http://schemas.microsoft.com/office/word/2010/wordml" w:rsidP="63B84E11" wp14:paraId="7A1492A7" wp14:textId="5B935668">
      <w:pPr>
        <w:pStyle w:val="Normal"/>
        <w:spacing w:after="0" w:line="360" w:lineRule="auto"/>
        <w:jc w:val="center"/>
        <w:rPr>
          <w:sz w:val="22"/>
          <w:szCs w:val="22"/>
        </w:rPr>
      </w:pPr>
      <w:r w:rsidRPr="63B84E11" w:rsidR="55FE51FA">
        <w:rPr>
          <w:sz w:val="22"/>
          <w:szCs w:val="22"/>
        </w:rPr>
        <w:t>Figure 1.</w:t>
      </w:r>
    </w:p>
    <w:p xmlns:wp14="http://schemas.microsoft.com/office/word/2010/wordml" w:rsidP="63B84E11" wp14:paraId="346E9D7A" wp14:textId="787C1D6F">
      <w:pPr>
        <w:pStyle w:val="Normal"/>
        <w:spacing w:after="0" w:line="360" w:lineRule="auto"/>
        <w:jc w:val="both"/>
        <w:rPr>
          <w:rStyle w:val="normaltextrun"/>
          <w:rFonts w:ascii="Helvetica" w:hAnsi="Helvetica" w:eastAsia="Helvetica" w:cs="Helvetica"/>
          <w:b w:val="0"/>
          <w:bCs w:val="0"/>
          <w:i w:val="0"/>
          <w:iCs w:val="0"/>
          <w:noProof w:val="0"/>
          <w:color w:val="000000" w:themeColor="text1" w:themeTint="FF" w:themeShade="FF"/>
          <w:sz w:val="24"/>
          <w:szCs w:val="24"/>
          <w:lang w:val="en-GB"/>
        </w:rPr>
      </w:pPr>
    </w:p>
    <w:p xmlns:wp14="http://schemas.microsoft.com/office/word/2010/wordml" w:rsidP="63B84E11" wp14:paraId="0AE1B5B5" wp14:textId="62B36048">
      <w:pPr>
        <w:pStyle w:val="Normal"/>
        <w:spacing w:after="0" w:line="360" w:lineRule="auto"/>
        <w:jc w:val="both"/>
        <w:rPr>
          <w:rFonts w:ascii="Helvetica" w:hAnsi="Helvetica" w:eastAsia="Helvetica" w:cs="Helvetica"/>
          <w:b w:val="0"/>
          <w:bCs w:val="0"/>
          <w:i w:val="0"/>
          <w:iCs w:val="0"/>
          <w:noProof w:val="0"/>
          <w:color w:val="000000" w:themeColor="text1" w:themeTint="FF" w:themeShade="FF"/>
          <w:sz w:val="24"/>
          <w:szCs w:val="24"/>
          <w:lang w:val="en-GB"/>
        </w:rPr>
      </w:pPr>
      <w:r w:rsidRPr="63B84E11" w:rsidR="70B6E095">
        <w:rPr>
          <w:rStyle w:val="normaltextrun"/>
          <w:rFonts w:ascii="Helvetica" w:hAnsi="Helvetica" w:eastAsia="Helvetica" w:cs="Helvetica"/>
          <w:b w:val="0"/>
          <w:bCs w:val="0"/>
          <w:i w:val="0"/>
          <w:iCs w:val="0"/>
          <w:noProof w:val="0"/>
          <w:color w:val="000000" w:themeColor="text1" w:themeTint="FF" w:themeShade="FF"/>
          <w:sz w:val="24"/>
          <w:szCs w:val="24"/>
          <w:lang w:val="en-GB"/>
        </w:rPr>
        <w:t>With total control by the government, the media was not spared. Unable to spread the message through use of newspapers, radio or television, the movement had to use a creative alternative to communicate their beliefs. With the poster medium granting more artistic flexibility, the rise of talents in the poster field became a staple for self-expression and thus the movement (</w:t>
      </w:r>
      <w:r w:rsidRPr="63B84E11" w:rsidR="70B6E095">
        <w:rPr>
          <w:rStyle w:val="normaltextrun"/>
          <w:rFonts w:ascii="Helvetica" w:hAnsi="Helvetica" w:eastAsia="Helvetica" w:cs="Helvetica"/>
          <w:b w:val="0"/>
          <w:bCs w:val="0"/>
          <w:i w:val="0"/>
          <w:iCs w:val="0"/>
          <w:noProof w:val="0"/>
          <w:color w:val="000000" w:themeColor="text1" w:themeTint="FF" w:themeShade="FF"/>
          <w:sz w:val="24"/>
          <w:szCs w:val="24"/>
          <w:lang w:val="en-GB"/>
        </w:rPr>
        <w:t>Grudzinska</w:t>
      </w:r>
      <w:r w:rsidRPr="63B84E11" w:rsidR="70B6E095">
        <w:rPr>
          <w:rStyle w:val="normaltextrun"/>
          <w:rFonts w:ascii="Helvetica" w:hAnsi="Helvetica" w:eastAsia="Helvetica" w:cs="Helvetica"/>
          <w:b w:val="0"/>
          <w:bCs w:val="0"/>
          <w:i w:val="0"/>
          <w:iCs w:val="0"/>
          <w:noProof w:val="0"/>
          <w:color w:val="000000" w:themeColor="text1" w:themeTint="FF" w:themeShade="FF"/>
          <w:sz w:val="24"/>
          <w:szCs w:val="24"/>
          <w:lang w:val="en-GB"/>
        </w:rPr>
        <w:t>-Gross, 1985). One of the biggest contributors to the wide success of the Solidarity movement, was its plethora of posters created, notably Tomasz Sarnecki’s ‘High Noon’ poster</w:t>
      </w:r>
      <w:r w:rsidRPr="63B84E11" w:rsidR="360D1EFE">
        <w:rPr>
          <w:rStyle w:val="normaltextrun"/>
          <w:rFonts w:ascii="Helvetica" w:hAnsi="Helvetica" w:eastAsia="Helvetica" w:cs="Helvetica"/>
          <w:b w:val="0"/>
          <w:bCs w:val="0"/>
          <w:i w:val="0"/>
          <w:iCs w:val="0"/>
          <w:noProof w:val="0"/>
          <w:color w:val="000000" w:themeColor="text1" w:themeTint="FF" w:themeShade="FF"/>
          <w:sz w:val="24"/>
          <w:szCs w:val="24"/>
          <w:lang w:val="en-GB"/>
        </w:rPr>
        <w:t xml:space="preserve"> (</w:t>
      </w:r>
      <w:r w:rsidRPr="63B84E11" w:rsidR="360D1EFE">
        <w:rPr>
          <w:rStyle w:val="normaltextrun"/>
          <w:rFonts w:ascii="Helvetica" w:hAnsi="Helvetica" w:eastAsia="Helvetica" w:cs="Helvetica"/>
          <w:b w:val="0"/>
          <w:bCs w:val="0"/>
          <w:i w:val="0"/>
          <w:iCs w:val="0"/>
          <w:noProof w:val="0"/>
          <w:color w:val="000000" w:themeColor="text1" w:themeTint="FF" w:themeShade="FF"/>
          <w:sz w:val="24"/>
          <w:szCs w:val="24"/>
          <w:lang w:val="en-GB"/>
        </w:rPr>
        <w:t>figure</w:t>
      </w:r>
      <w:r w:rsidRPr="63B84E11" w:rsidR="360D1EFE">
        <w:rPr>
          <w:rStyle w:val="normaltextrun"/>
          <w:rFonts w:ascii="Helvetica" w:hAnsi="Helvetica" w:eastAsia="Helvetica" w:cs="Helvetica"/>
          <w:b w:val="0"/>
          <w:bCs w:val="0"/>
          <w:i w:val="0"/>
          <w:iCs w:val="0"/>
          <w:noProof w:val="0"/>
          <w:color w:val="000000" w:themeColor="text1" w:themeTint="FF" w:themeShade="FF"/>
          <w:sz w:val="24"/>
          <w:szCs w:val="24"/>
          <w:lang w:val="en-GB"/>
        </w:rPr>
        <w:t xml:space="preserve"> 1)</w:t>
      </w:r>
      <w:r w:rsidRPr="63B84E11" w:rsidR="70B6E095">
        <w:rPr>
          <w:rStyle w:val="normaltextrun"/>
          <w:rFonts w:ascii="Helvetica" w:hAnsi="Helvetica" w:eastAsia="Helvetica" w:cs="Helvetica"/>
          <w:b w:val="0"/>
          <w:bCs w:val="0"/>
          <w:i w:val="0"/>
          <w:iCs w:val="0"/>
          <w:noProof w:val="0"/>
          <w:color w:val="000000" w:themeColor="text1" w:themeTint="FF" w:themeShade="FF"/>
          <w:sz w:val="24"/>
          <w:szCs w:val="24"/>
          <w:lang w:val="en-GB"/>
        </w:rPr>
        <w:t xml:space="preserve">. As </w:t>
      </w:r>
      <w:r w:rsidRPr="63B84E11" w:rsidR="70B6E095">
        <w:rPr>
          <w:rFonts w:ascii="Helvetica" w:hAnsi="Helvetica" w:eastAsia="Helvetica" w:cs="Helvetica"/>
          <w:b w:val="0"/>
          <w:bCs w:val="0"/>
          <w:i w:val="0"/>
          <w:iCs w:val="0"/>
          <w:noProof w:val="0"/>
          <w:color w:val="000000" w:themeColor="text1" w:themeTint="FF" w:themeShade="FF"/>
          <w:sz w:val="24"/>
          <w:szCs w:val="24"/>
          <w:lang w:val="en-GB"/>
        </w:rPr>
        <w:t>stated</w:t>
      </w:r>
      <w:r w:rsidRPr="63B84E11" w:rsidR="70B6E095">
        <w:rPr>
          <w:rFonts w:ascii="Helvetica" w:hAnsi="Helvetica" w:eastAsia="Helvetica" w:cs="Helvetica"/>
          <w:b w:val="0"/>
          <w:bCs w:val="0"/>
          <w:i w:val="0"/>
          <w:iCs w:val="0"/>
          <w:noProof w:val="0"/>
          <w:color w:val="000000" w:themeColor="text1" w:themeTint="FF" w:themeShade="FF"/>
          <w:sz w:val="24"/>
          <w:szCs w:val="24"/>
          <w:lang w:val="en-GB"/>
        </w:rPr>
        <w:t xml:space="preserve"> by  </w:t>
      </w:r>
      <w:r w:rsidRPr="63B84E11" w:rsidR="70B6E095">
        <w:rPr>
          <w:rFonts w:ascii="Helvetica" w:hAnsi="Helvetica" w:eastAsia="Helvetica" w:cs="Helvetica"/>
          <w:b w:val="0"/>
          <w:bCs w:val="0"/>
          <w:i w:val="0"/>
          <w:iCs w:val="0"/>
          <w:noProof w:val="0"/>
          <w:color w:val="000000" w:themeColor="text1" w:themeTint="FF" w:themeShade="FF"/>
          <w:sz w:val="24"/>
          <w:szCs w:val="24"/>
          <w:lang w:val="en-GB"/>
        </w:rPr>
        <w:t>Pryshchenko</w:t>
      </w:r>
      <w:r w:rsidRPr="63B84E11" w:rsidR="70B6E095">
        <w:rPr>
          <w:rFonts w:ascii="Helvetica" w:hAnsi="Helvetica" w:eastAsia="Helvetica" w:cs="Helvetica"/>
          <w:b w:val="0"/>
          <w:bCs w:val="0"/>
          <w:i w:val="0"/>
          <w:iCs w:val="0"/>
          <w:noProof w:val="0"/>
          <w:color w:val="000000" w:themeColor="text1" w:themeTint="FF" w:themeShade="FF"/>
          <w:sz w:val="24"/>
          <w:szCs w:val="24"/>
          <w:lang w:val="en-GB"/>
        </w:rPr>
        <w:t xml:space="preserve"> in 2023, a poster is the most effective medium of visual communication; if done correctly it should check 4 points; provoke, persuade, explain, and stimulate. Sarnecki’s poster became an icon plastered all over Poland, informing the public about the upcoming historical debate ‘The Birth of Freedom’ 1989. Using Gary Cooper’s sheriff character from the film with Jerzy Janiszewski’s graffiti-like typography of the word ‘</w:t>
      </w:r>
      <w:r w:rsidRPr="63B84E11" w:rsidR="70B6E095">
        <w:rPr>
          <w:rFonts w:ascii="Helvetica" w:hAnsi="Helvetica" w:eastAsia="Helvetica" w:cs="Helvetica"/>
          <w:b w:val="0"/>
          <w:bCs w:val="0"/>
          <w:i w:val="0"/>
          <w:iCs w:val="0"/>
          <w:noProof w:val="0"/>
          <w:color w:val="000000" w:themeColor="text1" w:themeTint="FF" w:themeShade="FF"/>
          <w:sz w:val="24"/>
          <w:szCs w:val="24"/>
          <w:lang w:val="en-GB"/>
        </w:rPr>
        <w:t>Solidarnosc</w:t>
      </w:r>
      <w:r w:rsidRPr="63B84E11" w:rsidR="70B6E095">
        <w:rPr>
          <w:rFonts w:ascii="Helvetica" w:hAnsi="Helvetica" w:eastAsia="Helvetica" w:cs="Helvetica"/>
          <w:b w:val="0"/>
          <w:bCs w:val="0"/>
          <w:i w:val="0"/>
          <w:iCs w:val="0"/>
          <w:noProof w:val="0"/>
          <w:color w:val="000000" w:themeColor="text1" w:themeTint="FF" w:themeShade="FF"/>
          <w:sz w:val="24"/>
          <w:szCs w:val="24"/>
          <w:lang w:val="en-GB"/>
        </w:rPr>
        <w:t xml:space="preserve">, the poster utilises the sheriff's role combined with the movement’s ideology. The sheriff is not just a law enforcer but often plays the part of sole protector of the town’s people against bandits, outlaws, and various threats (PSI inc., 2026). The suggestion </w:t>
      </w:r>
      <w:r w:rsidRPr="63B84E11" w:rsidR="70B6E095">
        <w:rPr>
          <w:rFonts w:ascii="Helvetica" w:hAnsi="Helvetica" w:eastAsia="Helvetica" w:cs="Helvetica"/>
          <w:b w:val="0"/>
          <w:bCs w:val="0"/>
          <w:i w:val="0"/>
          <w:iCs w:val="0"/>
          <w:noProof w:val="0"/>
          <w:color w:val="000000" w:themeColor="text1" w:themeTint="FF" w:themeShade="FF"/>
          <w:sz w:val="24"/>
          <w:szCs w:val="24"/>
          <w:lang w:val="en-GB"/>
        </w:rPr>
        <w:t>arguably is</w:t>
      </w:r>
      <w:r w:rsidRPr="63B84E11" w:rsidR="70B6E095">
        <w:rPr>
          <w:rFonts w:ascii="Helvetica" w:hAnsi="Helvetica" w:eastAsia="Helvetica" w:cs="Helvetica"/>
          <w:b w:val="0"/>
          <w:bCs w:val="0"/>
          <w:i w:val="0"/>
          <w:iCs w:val="0"/>
          <w:noProof w:val="0"/>
          <w:color w:val="000000" w:themeColor="text1" w:themeTint="FF" w:themeShade="FF"/>
          <w:sz w:val="24"/>
          <w:szCs w:val="24"/>
          <w:lang w:val="en-GB"/>
        </w:rPr>
        <w:t xml:space="preserve"> that those who vote and support the movement would become the ‘sheriff,’ joining in the fight against the state and greater freedom for the people; the sheriff </w:t>
      </w:r>
      <w:r w:rsidRPr="63B84E11" w:rsidR="70B6E095">
        <w:rPr>
          <w:rFonts w:ascii="Helvetica" w:hAnsi="Helvetica" w:eastAsia="Helvetica" w:cs="Helvetica"/>
          <w:b w:val="0"/>
          <w:bCs w:val="0"/>
          <w:i w:val="0"/>
          <w:iCs w:val="0"/>
          <w:noProof w:val="0"/>
          <w:color w:val="000000" w:themeColor="text1" w:themeTint="FF" w:themeShade="FF"/>
          <w:sz w:val="24"/>
          <w:szCs w:val="24"/>
          <w:lang w:val="en-GB"/>
        </w:rPr>
        <w:t>representing</w:t>
      </w:r>
      <w:r w:rsidRPr="63B84E11" w:rsidR="70B6E095">
        <w:rPr>
          <w:rFonts w:ascii="Helvetica" w:hAnsi="Helvetica" w:eastAsia="Helvetica" w:cs="Helvetica"/>
          <w:b w:val="0"/>
          <w:bCs w:val="0"/>
          <w:i w:val="0"/>
          <w:iCs w:val="0"/>
          <w:noProof w:val="0"/>
          <w:color w:val="000000" w:themeColor="text1" w:themeTint="FF" w:themeShade="FF"/>
          <w:sz w:val="24"/>
          <w:szCs w:val="24"/>
          <w:lang w:val="en-GB"/>
        </w:rPr>
        <w:t xml:space="preserve"> the power of the individual. The visual colour iconography of </w:t>
      </w:r>
      <w:r w:rsidRPr="63B84E11" w:rsidR="70B6E095">
        <w:rPr>
          <w:rFonts w:ascii="Helvetica" w:hAnsi="Helvetica" w:eastAsia="Helvetica" w:cs="Helvetica"/>
          <w:b w:val="0"/>
          <w:bCs w:val="0"/>
          <w:i w:val="1"/>
          <w:iCs w:val="1"/>
          <w:noProof w:val="0"/>
          <w:color w:val="000000" w:themeColor="text1" w:themeTint="FF" w:themeShade="FF"/>
          <w:sz w:val="24"/>
          <w:szCs w:val="24"/>
          <w:lang w:val="en-GB"/>
        </w:rPr>
        <w:t>Solidarnosc</w:t>
      </w:r>
      <w:r w:rsidRPr="63B84E11" w:rsidR="70B6E095">
        <w:rPr>
          <w:rFonts w:ascii="Helvetica" w:hAnsi="Helvetica" w:eastAsia="Helvetica" w:cs="Helvetica"/>
          <w:b w:val="0"/>
          <w:bCs w:val="0"/>
          <w:i w:val="0"/>
          <w:iCs w:val="0"/>
          <w:noProof w:val="0"/>
          <w:color w:val="000000" w:themeColor="text1" w:themeTint="FF" w:themeShade="FF"/>
          <w:sz w:val="24"/>
          <w:szCs w:val="24"/>
          <w:lang w:val="en-GB"/>
        </w:rPr>
        <w:t xml:space="preserve"> and its posters, as seen in </w:t>
      </w:r>
      <w:r w:rsidRPr="63B84E11" w:rsidR="70B6E095">
        <w:rPr>
          <w:rFonts w:ascii="Helvetica" w:hAnsi="Helvetica" w:eastAsia="Helvetica" w:cs="Helvetica"/>
          <w:b w:val="0"/>
          <w:bCs w:val="0"/>
          <w:i w:val="0"/>
          <w:iCs w:val="0"/>
          <w:noProof w:val="0"/>
          <w:color w:val="000000" w:themeColor="text1" w:themeTint="FF" w:themeShade="FF"/>
          <w:sz w:val="24"/>
          <w:szCs w:val="24"/>
          <w:lang w:val="en-GB"/>
        </w:rPr>
        <w:t>figure</w:t>
      </w:r>
      <w:r w:rsidRPr="63B84E11" w:rsidR="6AF5889E">
        <w:rPr>
          <w:rFonts w:ascii="Helvetica" w:hAnsi="Helvetica" w:eastAsia="Helvetica" w:cs="Helvetica"/>
          <w:b w:val="0"/>
          <w:bCs w:val="0"/>
          <w:i w:val="0"/>
          <w:iCs w:val="0"/>
          <w:noProof w:val="0"/>
          <w:color w:val="000000" w:themeColor="text1" w:themeTint="FF" w:themeShade="FF"/>
          <w:sz w:val="24"/>
          <w:szCs w:val="24"/>
          <w:lang w:val="en-GB"/>
        </w:rPr>
        <w:t xml:space="preserve"> 1., </w:t>
      </w:r>
      <w:r w:rsidRPr="63B84E11" w:rsidR="70B6E095">
        <w:rPr>
          <w:rFonts w:ascii="Helvetica" w:hAnsi="Helvetica" w:eastAsia="Helvetica" w:cs="Helvetica"/>
          <w:b w:val="0"/>
          <w:bCs w:val="0"/>
          <w:i w:val="0"/>
          <w:iCs w:val="0"/>
          <w:noProof w:val="0"/>
          <w:color w:val="000000" w:themeColor="text1" w:themeTint="FF" w:themeShade="FF"/>
          <w:sz w:val="24"/>
          <w:szCs w:val="24"/>
          <w:lang w:val="en-GB"/>
        </w:rPr>
        <w:t xml:space="preserve">uses red and white in reference to the Polish flag, in composition with a range of monochromatic shades. Colour is vastly more effective on the human eye and psyche, and faster to perceive than pictorial or written means (Bovee &amp; Arens, 1989), reinforcing why </w:t>
      </w:r>
      <w:r w:rsidRPr="63B84E11" w:rsidR="70B6E095">
        <w:rPr>
          <w:rFonts w:ascii="Helvetica" w:hAnsi="Helvetica" w:eastAsia="Helvetica" w:cs="Helvetica"/>
          <w:b w:val="0"/>
          <w:bCs w:val="0"/>
          <w:i w:val="1"/>
          <w:iCs w:val="1"/>
          <w:noProof w:val="0"/>
          <w:color w:val="000000" w:themeColor="text1" w:themeTint="FF" w:themeShade="FF"/>
          <w:sz w:val="24"/>
          <w:szCs w:val="24"/>
          <w:lang w:val="en-GB"/>
        </w:rPr>
        <w:t>Solidarnosc’s</w:t>
      </w:r>
      <w:r w:rsidRPr="63B84E11" w:rsidR="70B6E095">
        <w:rPr>
          <w:rFonts w:ascii="Helvetica" w:hAnsi="Helvetica" w:eastAsia="Helvetica" w:cs="Helvetica"/>
          <w:b w:val="0"/>
          <w:bCs w:val="0"/>
          <w:i w:val="1"/>
          <w:iCs w:val="1"/>
          <w:noProof w:val="0"/>
          <w:color w:val="000000" w:themeColor="text1" w:themeTint="FF" w:themeShade="FF"/>
          <w:sz w:val="24"/>
          <w:szCs w:val="24"/>
          <w:lang w:val="en-GB"/>
        </w:rPr>
        <w:t xml:space="preserve"> </w:t>
      </w:r>
      <w:r w:rsidRPr="63B84E11" w:rsidR="70B6E095">
        <w:rPr>
          <w:rFonts w:ascii="Helvetica" w:hAnsi="Helvetica" w:eastAsia="Helvetica" w:cs="Helvetica"/>
          <w:b w:val="0"/>
          <w:bCs w:val="0"/>
          <w:i w:val="0"/>
          <w:iCs w:val="0"/>
          <w:noProof w:val="0"/>
          <w:color w:val="000000" w:themeColor="text1" w:themeTint="FF" w:themeShade="FF"/>
          <w:sz w:val="24"/>
          <w:szCs w:val="24"/>
          <w:lang w:val="en-GB"/>
        </w:rPr>
        <w:t xml:space="preserve">posters are still so well remembered to this day. As seen in </w:t>
      </w:r>
      <w:r w:rsidRPr="63B84E11" w:rsidR="70B6E095">
        <w:rPr>
          <w:rFonts w:ascii="Helvetica" w:hAnsi="Helvetica" w:eastAsia="Helvetica" w:cs="Helvetica"/>
          <w:b w:val="0"/>
          <w:bCs w:val="0"/>
          <w:i w:val="0"/>
          <w:iCs w:val="0"/>
          <w:noProof w:val="0"/>
          <w:color w:val="000000" w:themeColor="text1" w:themeTint="FF" w:themeShade="FF"/>
          <w:sz w:val="24"/>
          <w:szCs w:val="24"/>
          <w:lang w:val="en-GB"/>
        </w:rPr>
        <w:t>figure</w:t>
      </w:r>
      <w:r w:rsidRPr="63B84E11" w:rsidR="0C3DA9E5">
        <w:rPr>
          <w:rFonts w:ascii="Helvetica" w:hAnsi="Helvetica" w:eastAsia="Helvetica" w:cs="Helvetica"/>
          <w:b w:val="0"/>
          <w:bCs w:val="0"/>
          <w:i w:val="0"/>
          <w:iCs w:val="0"/>
          <w:noProof w:val="0"/>
          <w:color w:val="000000" w:themeColor="text1" w:themeTint="FF" w:themeShade="FF"/>
          <w:sz w:val="24"/>
          <w:szCs w:val="24"/>
          <w:lang w:val="en-GB"/>
        </w:rPr>
        <w:t xml:space="preserve"> 1.,</w:t>
      </w:r>
      <w:r w:rsidRPr="63B84E11" w:rsidR="70B6E095">
        <w:rPr>
          <w:rFonts w:ascii="Helvetica" w:hAnsi="Helvetica" w:eastAsia="Helvetica" w:cs="Helvetica"/>
          <w:b w:val="0"/>
          <w:bCs w:val="0"/>
          <w:i w:val="0"/>
          <w:iCs w:val="0"/>
          <w:noProof w:val="0"/>
          <w:color w:val="000000" w:themeColor="text1" w:themeTint="FF" w:themeShade="FF"/>
          <w:sz w:val="24"/>
          <w:szCs w:val="24"/>
          <w:lang w:val="en-GB"/>
        </w:rPr>
        <w:t xml:space="preserve"> </w:t>
      </w:r>
      <w:r w:rsidRPr="63B84E11" w:rsidR="38D959EE">
        <w:rPr>
          <w:rFonts w:ascii="Helvetica" w:hAnsi="Helvetica" w:eastAsia="Helvetica" w:cs="Helvetica"/>
          <w:b w:val="0"/>
          <w:bCs w:val="0"/>
          <w:i w:val="0"/>
          <w:iCs w:val="0"/>
          <w:noProof w:val="0"/>
          <w:color w:val="000000" w:themeColor="text1" w:themeTint="FF" w:themeShade="FF"/>
          <w:sz w:val="24"/>
          <w:szCs w:val="24"/>
          <w:lang w:val="en-GB"/>
        </w:rPr>
        <w:t>r</w:t>
      </w:r>
      <w:r w:rsidRPr="63B84E11" w:rsidR="70B6E095">
        <w:rPr>
          <w:rFonts w:ascii="Helvetica" w:hAnsi="Helvetica" w:eastAsia="Helvetica" w:cs="Helvetica"/>
          <w:b w:val="0"/>
          <w:bCs w:val="0"/>
          <w:i w:val="0"/>
          <w:iCs w:val="0"/>
          <w:noProof w:val="0"/>
          <w:color w:val="000000" w:themeColor="text1" w:themeTint="FF" w:themeShade="FF"/>
          <w:sz w:val="24"/>
          <w:szCs w:val="24"/>
          <w:lang w:val="en-GB"/>
        </w:rPr>
        <w:t>ed is only used for the ‘</w:t>
      </w:r>
      <w:r w:rsidRPr="63B84E11" w:rsidR="70B6E095">
        <w:rPr>
          <w:rFonts w:ascii="Helvetica" w:hAnsi="Helvetica" w:eastAsia="Helvetica" w:cs="Helvetica"/>
          <w:b w:val="0"/>
          <w:bCs w:val="0"/>
          <w:i w:val="0"/>
          <w:iCs w:val="0"/>
          <w:noProof w:val="0"/>
          <w:color w:val="000000" w:themeColor="text1" w:themeTint="FF" w:themeShade="FF"/>
          <w:sz w:val="24"/>
          <w:szCs w:val="24"/>
          <w:lang w:val="en-GB"/>
        </w:rPr>
        <w:t>Solidarnosc</w:t>
      </w:r>
      <w:r w:rsidRPr="63B84E11" w:rsidR="70B6E095">
        <w:rPr>
          <w:rFonts w:ascii="Helvetica" w:hAnsi="Helvetica" w:eastAsia="Helvetica" w:cs="Helvetica"/>
          <w:b w:val="0"/>
          <w:bCs w:val="0"/>
          <w:i w:val="0"/>
          <w:iCs w:val="0"/>
          <w:noProof w:val="0"/>
          <w:color w:val="000000" w:themeColor="text1" w:themeTint="FF" w:themeShade="FF"/>
          <w:sz w:val="24"/>
          <w:szCs w:val="24"/>
          <w:lang w:val="en-GB"/>
        </w:rPr>
        <w:t>’ typography, behind the sheriff and on his waistcoat. The red acts as the primary colour in the poster but only to reinforce the movement, whereas the white and grey-scale shades stand as a neutral palette to re-establish the power of the red. Due to the visual perception of the human retina, the wavelength of red out of all colours is the fastest to be received (</w:t>
      </w:r>
      <w:r w:rsidRPr="63B84E11" w:rsidR="70B6E095">
        <w:rPr>
          <w:rFonts w:ascii="Helvetica" w:hAnsi="Helvetica" w:eastAsia="Helvetica" w:cs="Helvetica"/>
          <w:b w:val="0"/>
          <w:bCs w:val="0"/>
          <w:i w:val="0"/>
          <w:iCs w:val="0"/>
          <w:noProof w:val="0"/>
          <w:color w:val="000000" w:themeColor="text1" w:themeTint="FF" w:themeShade="FF"/>
          <w:sz w:val="24"/>
          <w:szCs w:val="24"/>
          <w:lang w:val="en-GB"/>
        </w:rPr>
        <w:t>Pryshchenko</w:t>
      </w:r>
      <w:r w:rsidRPr="63B84E11" w:rsidR="70B6E095">
        <w:rPr>
          <w:rFonts w:ascii="Helvetica" w:hAnsi="Helvetica" w:eastAsia="Helvetica" w:cs="Helvetica"/>
          <w:b w:val="0"/>
          <w:bCs w:val="0"/>
          <w:i w:val="0"/>
          <w:iCs w:val="0"/>
          <w:noProof w:val="0"/>
          <w:color w:val="000000" w:themeColor="text1" w:themeTint="FF" w:themeShade="FF"/>
          <w:sz w:val="24"/>
          <w:szCs w:val="24"/>
          <w:lang w:val="en-GB"/>
        </w:rPr>
        <w:t>, 2023). Furthermore, the brightness and strength of red, in terms of semiotics often evokes a call for action, haste for movement and attention (e.g. fire alarm buttons, fire extinguishers) as well as provoking a sense of hunger (e.g. branding for fast food companies), (Hameed, 2024). In this case, the hunger inducing aspect of the colour highlights the starvation of the Polish people during the communist regime and the countless number of strikes led by the movement to fight against it. “</w:t>
      </w:r>
      <w:r w:rsidRPr="63B84E11" w:rsidR="221201D6">
        <w:rPr>
          <w:rFonts w:ascii="Helvetica" w:hAnsi="Helvetica" w:eastAsia="Helvetica" w:cs="Helvetica"/>
          <w:b w:val="0"/>
          <w:bCs w:val="0"/>
          <w:i w:val="0"/>
          <w:iCs w:val="0"/>
          <w:noProof w:val="0"/>
          <w:color w:val="000000" w:themeColor="text1" w:themeTint="FF" w:themeShade="FF"/>
          <w:sz w:val="24"/>
          <w:szCs w:val="24"/>
          <w:lang w:val="en-GB"/>
        </w:rPr>
        <w:t>More</w:t>
      </w:r>
      <w:r w:rsidRPr="63B84E11" w:rsidR="70B6E095">
        <w:rPr>
          <w:rFonts w:ascii="Helvetica" w:hAnsi="Helvetica" w:eastAsia="Helvetica" w:cs="Helvetica"/>
          <w:b w:val="0"/>
          <w:bCs w:val="0"/>
          <w:i w:val="0"/>
          <w:iCs w:val="0"/>
          <w:noProof w:val="0"/>
          <w:color w:val="000000" w:themeColor="text1" w:themeTint="FF" w:themeShade="FF"/>
          <w:sz w:val="24"/>
          <w:szCs w:val="24"/>
          <w:lang w:val="en-GB"/>
        </w:rPr>
        <w:t xml:space="preserve"> than 70,000 babies were now suffering from malnutrition severe enough to cause permanent damage” (Weschler, 1982). Where red plays the role of the fighter, grey and white creates a professional background; with a sense of neutrality and cleanliness it makes the red stand out further and its statement louder, </w:t>
      </w:r>
      <w:r w:rsidRPr="63B84E11" w:rsidR="70B6E095">
        <w:rPr>
          <w:rFonts w:ascii="Helvetica" w:hAnsi="Helvetica" w:eastAsia="Helvetica" w:cs="Helvetica"/>
          <w:b w:val="0"/>
          <w:bCs w:val="0"/>
          <w:i w:val="0"/>
          <w:iCs w:val="0"/>
          <w:noProof w:val="0"/>
          <w:color w:val="000000" w:themeColor="text1" w:themeTint="FF" w:themeShade="FF"/>
          <w:sz w:val="24"/>
          <w:szCs w:val="24"/>
          <w:lang w:val="en-GB"/>
        </w:rPr>
        <w:t>in order to</w:t>
      </w:r>
      <w:r w:rsidRPr="63B84E11" w:rsidR="70B6E095">
        <w:rPr>
          <w:rFonts w:ascii="Helvetica" w:hAnsi="Helvetica" w:eastAsia="Helvetica" w:cs="Helvetica"/>
          <w:b w:val="0"/>
          <w:bCs w:val="0"/>
          <w:i w:val="0"/>
          <w:iCs w:val="0"/>
          <w:noProof w:val="0"/>
          <w:color w:val="000000" w:themeColor="text1" w:themeTint="FF" w:themeShade="FF"/>
          <w:sz w:val="24"/>
          <w:szCs w:val="24"/>
          <w:lang w:val="en-GB"/>
        </w:rPr>
        <w:t xml:space="preserve"> reach the people. With such colour palette a juxtaposition is created between tones of coolness and warmth, increasing the visibility due to their crashing nature and commentating on the </w:t>
      </w:r>
      <w:r w:rsidRPr="63B84E11" w:rsidR="70B6E095">
        <w:rPr>
          <w:rFonts w:ascii="Helvetica" w:hAnsi="Helvetica" w:eastAsia="Helvetica" w:cs="Helvetica"/>
          <w:b w:val="0"/>
          <w:bCs w:val="0"/>
          <w:i w:val="0"/>
          <w:iCs w:val="0"/>
          <w:noProof w:val="0"/>
          <w:color w:val="000000" w:themeColor="text1" w:themeTint="FF" w:themeShade="FF"/>
          <w:sz w:val="24"/>
          <w:szCs w:val="24"/>
          <w:lang w:val="en-GB"/>
        </w:rPr>
        <w:t>polar opposites</w:t>
      </w:r>
      <w:r w:rsidRPr="63B84E11" w:rsidR="70B6E095">
        <w:rPr>
          <w:rFonts w:ascii="Helvetica" w:hAnsi="Helvetica" w:eastAsia="Helvetica" w:cs="Helvetica"/>
          <w:b w:val="0"/>
          <w:bCs w:val="0"/>
          <w:i w:val="0"/>
          <w:iCs w:val="0"/>
          <w:noProof w:val="0"/>
          <w:color w:val="000000" w:themeColor="text1" w:themeTint="FF" w:themeShade="FF"/>
          <w:sz w:val="24"/>
          <w:szCs w:val="24"/>
          <w:lang w:val="en-GB"/>
        </w:rPr>
        <w:t xml:space="preserve"> and the fight between the ruling communist party and </w:t>
      </w:r>
      <w:r w:rsidRPr="63B84E11" w:rsidR="70B6E095">
        <w:rPr>
          <w:rFonts w:ascii="Helvetica" w:hAnsi="Helvetica" w:eastAsia="Helvetica" w:cs="Helvetica"/>
          <w:b w:val="0"/>
          <w:bCs w:val="0"/>
          <w:i w:val="1"/>
          <w:iCs w:val="1"/>
          <w:noProof w:val="0"/>
          <w:color w:val="000000" w:themeColor="text1" w:themeTint="FF" w:themeShade="FF"/>
          <w:sz w:val="24"/>
          <w:szCs w:val="24"/>
          <w:lang w:val="en-GB"/>
        </w:rPr>
        <w:t>Solidarnosc</w:t>
      </w:r>
      <w:r w:rsidRPr="63B84E11" w:rsidR="70B6E095">
        <w:rPr>
          <w:rFonts w:ascii="Helvetica" w:hAnsi="Helvetica" w:eastAsia="Helvetica" w:cs="Helvetica"/>
          <w:b w:val="0"/>
          <w:bCs w:val="0"/>
          <w:i w:val="0"/>
          <w:iCs w:val="0"/>
          <w:noProof w:val="0"/>
          <w:color w:val="000000" w:themeColor="text1" w:themeTint="FF" w:themeShade="FF"/>
          <w:sz w:val="24"/>
          <w:szCs w:val="24"/>
          <w:lang w:val="en-GB"/>
        </w:rPr>
        <w:t xml:space="preserve">. In </w:t>
      </w:r>
      <w:r w:rsidRPr="63B84E11" w:rsidR="01A5A708">
        <w:rPr>
          <w:rFonts w:ascii="Helvetica" w:hAnsi="Helvetica" w:eastAsia="Helvetica" w:cs="Helvetica"/>
          <w:b w:val="0"/>
          <w:bCs w:val="0"/>
          <w:i w:val="0"/>
          <w:iCs w:val="0"/>
          <w:noProof w:val="0"/>
          <w:color w:val="000000" w:themeColor="text1" w:themeTint="FF" w:themeShade="FF"/>
          <w:sz w:val="24"/>
          <w:szCs w:val="24"/>
          <w:lang w:val="en-GB"/>
        </w:rPr>
        <w:t>figure</w:t>
      </w:r>
      <w:r w:rsidRPr="63B84E11" w:rsidR="01A5A708">
        <w:rPr>
          <w:rFonts w:ascii="Helvetica" w:hAnsi="Helvetica" w:eastAsia="Helvetica" w:cs="Helvetica"/>
          <w:b w:val="0"/>
          <w:bCs w:val="0"/>
          <w:i w:val="0"/>
          <w:iCs w:val="0"/>
          <w:noProof w:val="0"/>
          <w:color w:val="000000" w:themeColor="text1" w:themeTint="FF" w:themeShade="FF"/>
          <w:sz w:val="24"/>
          <w:szCs w:val="24"/>
          <w:lang w:val="en-GB"/>
        </w:rPr>
        <w:t xml:space="preserve"> 1,</w:t>
      </w:r>
      <w:r w:rsidRPr="63B84E11" w:rsidR="70B6E095">
        <w:rPr>
          <w:rFonts w:ascii="Helvetica" w:hAnsi="Helvetica" w:eastAsia="Helvetica" w:cs="Helvetica"/>
          <w:b w:val="0"/>
          <w:bCs w:val="0"/>
          <w:i w:val="0"/>
          <w:iCs w:val="0"/>
          <w:noProof w:val="0"/>
          <w:color w:val="000000" w:themeColor="text1" w:themeTint="FF" w:themeShade="FF"/>
          <w:sz w:val="24"/>
          <w:szCs w:val="24"/>
          <w:lang w:val="en-GB"/>
        </w:rPr>
        <w:t xml:space="preserve"> We are met with the showcase of the power of the individual, advocating for the change able to be made by the singular viewer. </w:t>
      </w:r>
      <w:r w:rsidRPr="63B84E11" w:rsidR="70B6E095">
        <w:rPr>
          <w:rFonts w:ascii="Helvetica" w:hAnsi="Helvetica" w:eastAsia="Helvetica" w:cs="Helvetica"/>
          <w:b w:val="0"/>
          <w:bCs w:val="0"/>
          <w:i w:val="1"/>
          <w:iCs w:val="1"/>
          <w:noProof w:val="0"/>
          <w:color w:val="000000" w:themeColor="text1" w:themeTint="FF" w:themeShade="FF"/>
          <w:sz w:val="24"/>
          <w:szCs w:val="24"/>
          <w:lang w:val="en-GB"/>
        </w:rPr>
        <w:t>S</w:t>
      </w:r>
      <w:r w:rsidRPr="63B84E11" w:rsidR="70B6E095">
        <w:rPr>
          <w:rFonts w:ascii="Helvetica" w:hAnsi="Helvetica" w:eastAsia="Helvetica" w:cs="Helvetica"/>
          <w:b w:val="0"/>
          <w:bCs w:val="0"/>
          <w:i w:val="1"/>
          <w:iCs w:val="1"/>
          <w:noProof w:val="0"/>
          <w:color w:val="000000" w:themeColor="text1" w:themeTint="FF" w:themeShade="FF"/>
          <w:sz w:val="24"/>
          <w:szCs w:val="24"/>
          <w:lang w:val="en-GB"/>
        </w:rPr>
        <w:t>olidarnosc’s</w:t>
      </w:r>
      <w:r w:rsidRPr="63B84E11" w:rsidR="70B6E095">
        <w:rPr>
          <w:rFonts w:ascii="Helvetica" w:hAnsi="Helvetica" w:eastAsia="Helvetica" w:cs="Helvetica"/>
          <w:b w:val="0"/>
          <w:bCs w:val="0"/>
          <w:i w:val="0"/>
          <w:iCs w:val="0"/>
          <w:noProof w:val="0"/>
          <w:color w:val="000000" w:themeColor="text1" w:themeTint="FF" w:themeShade="FF"/>
          <w:sz w:val="24"/>
          <w:szCs w:val="24"/>
          <w:lang w:val="en-GB"/>
        </w:rPr>
        <w:t xml:space="preserve"> </w:t>
      </w:r>
      <w:r w:rsidRPr="63B84E11" w:rsidR="70B6E095">
        <w:rPr>
          <w:rFonts w:ascii="Helvetica" w:hAnsi="Helvetica" w:eastAsia="Helvetica" w:cs="Helvetica"/>
          <w:b w:val="0"/>
          <w:bCs w:val="0"/>
          <w:i w:val="0"/>
          <w:iCs w:val="0"/>
          <w:noProof w:val="0"/>
          <w:color w:val="000000" w:themeColor="text1" w:themeTint="FF" w:themeShade="FF"/>
          <w:sz w:val="24"/>
          <w:szCs w:val="24"/>
          <w:lang w:val="en-GB"/>
        </w:rPr>
        <w:t xml:space="preserve">posters would vary between highlighting how much power a single person holds over the outcome of elections and thus the future of </w:t>
      </w:r>
      <w:r w:rsidRPr="63B84E11" w:rsidR="70B6E095">
        <w:rPr>
          <w:rFonts w:ascii="Helvetica" w:hAnsi="Helvetica" w:eastAsia="Helvetica" w:cs="Helvetica"/>
          <w:b w:val="0"/>
          <w:bCs w:val="0"/>
          <w:i w:val="0"/>
          <w:iCs w:val="0"/>
          <w:noProof w:val="0"/>
          <w:color w:val="000000" w:themeColor="text1" w:themeTint="FF" w:themeShade="FF"/>
          <w:sz w:val="24"/>
          <w:szCs w:val="24"/>
          <w:lang w:val="en-GB"/>
        </w:rPr>
        <w:t>P</w:t>
      </w:r>
      <w:r w:rsidRPr="63B84E11" w:rsidR="70B6E095">
        <w:rPr>
          <w:rFonts w:ascii="Helvetica" w:hAnsi="Helvetica" w:eastAsia="Helvetica" w:cs="Helvetica"/>
          <w:b w:val="0"/>
          <w:bCs w:val="0"/>
          <w:i w:val="0"/>
          <w:iCs w:val="0"/>
          <w:noProof w:val="0"/>
          <w:color w:val="000000" w:themeColor="text1" w:themeTint="FF" w:themeShade="FF"/>
          <w:sz w:val="24"/>
          <w:szCs w:val="24"/>
          <w:lang w:val="en-GB"/>
        </w:rPr>
        <w:t>oland, and</w:t>
      </w:r>
      <w:r w:rsidRPr="63B84E11" w:rsidR="70B6E095">
        <w:rPr>
          <w:rFonts w:ascii="Helvetica" w:hAnsi="Helvetica" w:eastAsia="Helvetica" w:cs="Helvetica"/>
          <w:b w:val="0"/>
          <w:bCs w:val="0"/>
          <w:i w:val="0"/>
          <w:iCs w:val="0"/>
          <w:noProof w:val="0"/>
          <w:color w:val="000000" w:themeColor="text1" w:themeTint="FF" w:themeShade="FF"/>
          <w:sz w:val="24"/>
          <w:szCs w:val="24"/>
          <w:lang w:val="en-GB"/>
        </w:rPr>
        <w:t xml:space="preserve"> </w:t>
      </w:r>
      <w:r w:rsidRPr="63B84E11" w:rsidR="70B6E095">
        <w:rPr>
          <w:rFonts w:ascii="Helvetica" w:hAnsi="Helvetica" w:eastAsia="Helvetica" w:cs="Helvetica"/>
          <w:b w:val="0"/>
          <w:bCs w:val="0"/>
          <w:i w:val="0"/>
          <w:iCs w:val="0"/>
          <w:noProof w:val="0"/>
          <w:color w:val="000000" w:themeColor="text1" w:themeTint="FF" w:themeShade="FF"/>
          <w:sz w:val="24"/>
          <w:szCs w:val="24"/>
          <w:lang w:val="en-GB"/>
        </w:rPr>
        <w:t xml:space="preserve">displaying the strength of the whole. </w:t>
      </w:r>
    </w:p>
    <w:p xmlns:wp14="http://schemas.microsoft.com/office/word/2010/wordml" w:rsidP="63B84E11" wp14:paraId="1C848C79" wp14:textId="27C85E54">
      <w:pPr>
        <w:spacing w:before="0" w:beforeAutospacing="off" w:after="0" w:afterAutospacing="off" w:line="360" w:lineRule="auto"/>
        <w:ind w:left="0" w:right="0"/>
        <w:jc w:val="both"/>
        <w:rPr>
          <w:rFonts w:ascii="Helvetica" w:hAnsi="Helvetica" w:eastAsia="Helvetica" w:cs="Helvetica"/>
          <w:b w:val="0"/>
          <w:bCs w:val="0"/>
          <w:i w:val="0"/>
          <w:iCs w:val="0"/>
          <w:noProof w:val="0"/>
          <w:color w:val="000000" w:themeColor="text1" w:themeTint="FF" w:themeShade="FF"/>
          <w:sz w:val="24"/>
          <w:szCs w:val="24"/>
          <w:lang w:val="en-GB"/>
        </w:rPr>
      </w:pPr>
    </w:p>
    <w:p xmlns:wp14="http://schemas.microsoft.com/office/word/2010/wordml" w:rsidP="63B84E11" wp14:paraId="5E317118" wp14:textId="358C0C9B">
      <w:pPr>
        <w:pStyle w:val="Normal"/>
        <w:spacing w:before="0" w:beforeAutospacing="off" w:after="0" w:afterAutospacing="off" w:line="360" w:lineRule="auto"/>
        <w:ind w:left="0" w:right="0"/>
        <w:jc w:val="center"/>
      </w:pPr>
      <w:r w:rsidR="773EC17C">
        <w:drawing>
          <wp:inline xmlns:wp14="http://schemas.microsoft.com/office/word/2010/wordprocessingDrawing" wp14:editId="03162A03" wp14:anchorId="64365AB7">
            <wp:extent cx="6057900" cy="4334271"/>
            <wp:effectExtent l="0" t="0" r="0" b="0"/>
            <wp:docPr id="1459718113" name="drawing" title="Solidarność. głosuj z nami, Solidarity. Vote with us, Krol Aleksandra, Marczewski Jacek"/>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59718113" name="Picture 1459718113"/>
                    <pic:cNvPicPr/>
                  </pic:nvPicPr>
                  <pic:blipFill>
                    <a:blip xmlns:r="http://schemas.openxmlformats.org/officeDocument/2006/relationships" r:embed="rId553501749">
                      <a:extLst>
                        <a:ext uri="{28A0092B-C50C-407E-A947-70E740481C1C}">
                          <a14:useLocalDpi xmlns:a14="http://schemas.microsoft.com/office/drawing/2010/main"/>
                        </a:ext>
                      </a:extLst>
                    </a:blip>
                    <a:stretch>
                      <a:fillRect/>
                    </a:stretch>
                  </pic:blipFill>
                  <pic:spPr>
                    <a:xfrm rot="0">
                      <a:off x="0" y="0"/>
                      <a:ext cx="6057900" cy="4334271"/>
                    </a:xfrm>
                    <a:prstGeom prst="rect">
                      <a:avLst/>
                    </a:prstGeom>
                  </pic:spPr>
                </pic:pic>
              </a:graphicData>
            </a:graphic>
          </wp:inline>
        </w:drawing>
      </w:r>
      <w:r w:rsidRPr="63B84E11" w:rsidR="5764B140">
        <w:rPr>
          <w:sz w:val="22"/>
          <w:szCs w:val="22"/>
        </w:rPr>
        <w:t>Figure 2.</w:t>
      </w:r>
    </w:p>
    <w:p xmlns:wp14="http://schemas.microsoft.com/office/word/2010/wordml" w:rsidP="63B84E11" wp14:paraId="0E3020E1" wp14:textId="03B74BF4">
      <w:pPr>
        <w:spacing w:before="0" w:beforeAutospacing="off" w:after="0" w:afterAutospacing="off" w:line="360" w:lineRule="auto"/>
        <w:ind w:left="0" w:right="0"/>
        <w:jc w:val="both"/>
        <w:rPr>
          <w:rFonts w:ascii="Helvetica" w:hAnsi="Helvetica" w:eastAsia="Helvetica" w:cs="Helvetica"/>
          <w:b w:val="0"/>
          <w:bCs w:val="0"/>
          <w:i w:val="0"/>
          <w:iCs w:val="0"/>
          <w:noProof w:val="0"/>
          <w:color w:val="000000" w:themeColor="text1" w:themeTint="FF" w:themeShade="FF"/>
          <w:sz w:val="24"/>
          <w:szCs w:val="24"/>
          <w:lang w:val="en-GB"/>
        </w:rPr>
      </w:pPr>
    </w:p>
    <w:p xmlns:wp14="http://schemas.microsoft.com/office/word/2010/wordml" w:rsidP="63B84E11" wp14:paraId="08C1D840" wp14:textId="0EB36527">
      <w:pPr>
        <w:spacing w:before="0" w:beforeAutospacing="off" w:after="0" w:afterAutospacing="off" w:line="360" w:lineRule="auto"/>
        <w:ind w:left="0" w:right="0"/>
        <w:jc w:val="both"/>
        <w:rPr>
          <w:rFonts w:ascii="Helvetica" w:hAnsi="Helvetica" w:eastAsia="Helvetica" w:cs="Helvetica"/>
          <w:b w:val="0"/>
          <w:bCs w:val="0"/>
          <w:i w:val="0"/>
          <w:iCs w:val="0"/>
          <w:noProof w:val="0"/>
          <w:color w:val="000000" w:themeColor="text1" w:themeTint="FF" w:themeShade="FF"/>
          <w:sz w:val="24"/>
          <w:szCs w:val="24"/>
          <w:lang w:val="en-GB"/>
        </w:rPr>
      </w:pPr>
      <w:r w:rsidRPr="63B84E11" w:rsidR="70B6E095">
        <w:rPr>
          <w:rFonts w:ascii="Helvetica" w:hAnsi="Helvetica" w:eastAsia="Helvetica" w:cs="Helvetica"/>
          <w:b w:val="0"/>
          <w:bCs w:val="0"/>
          <w:i w:val="0"/>
          <w:iCs w:val="0"/>
          <w:noProof w:val="0"/>
          <w:color w:val="000000" w:themeColor="text1" w:themeTint="FF" w:themeShade="FF"/>
          <w:sz w:val="24"/>
          <w:szCs w:val="24"/>
          <w:lang w:val="en-GB"/>
        </w:rPr>
        <w:t>The power of the plural is represented in a poster created by Aleksandra Król and Jacek Marczewski in 1989 (see figure</w:t>
      </w:r>
      <w:r w:rsidRPr="63B84E11" w:rsidR="5F1484B0">
        <w:rPr>
          <w:rFonts w:ascii="Helvetica" w:hAnsi="Helvetica" w:eastAsia="Helvetica" w:cs="Helvetica"/>
          <w:b w:val="0"/>
          <w:bCs w:val="0"/>
          <w:i w:val="0"/>
          <w:iCs w:val="0"/>
          <w:noProof w:val="0"/>
          <w:color w:val="000000" w:themeColor="text1" w:themeTint="FF" w:themeShade="FF"/>
          <w:sz w:val="24"/>
          <w:szCs w:val="24"/>
          <w:lang w:val="en-GB"/>
        </w:rPr>
        <w:t xml:space="preserve"> 2</w:t>
      </w:r>
      <w:r w:rsidRPr="63B84E11" w:rsidR="70B6E095">
        <w:rPr>
          <w:rFonts w:ascii="Helvetica" w:hAnsi="Helvetica" w:eastAsia="Helvetica" w:cs="Helvetica"/>
          <w:b w:val="0"/>
          <w:bCs w:val="0"/>
          <w:i w:val="0"/>
          <w:iCs w:val="0"/>
          <w:noProof w:val="0"/>
          <w:color w:val="000000" w:themeColor="text1" w:themeTint="FF" w:themeShade="FF"/>
          <w:sz w:val="24"/>
          <w:szCs w:val="24"/>
          <w:lang w:val="en-GB"/>
        </w:rPr>
        <w:t xml:space="preserve">). The poster is horizontal compared to the vertical layout of the </w:t>
      </w:r>
      <w:r w:rsidRPr="63B84E11" w:rsidR="78DE7EF1">
        <w:rPr>
          <w:rFonts w:ascii="Helvetica" w:hAnsi="Helvetica" w:eastAsia="Helvetica" w:cs="Helvetica"/>
          <w:b w:val="0"/>
          <w:bCs w:val="0"/>
          <w:i w:val="1"/>
          <w:iCs w:val="1"/>
          <w:noProof w:val="0"/>
          <w:color w:val="000000" w:themeColor="text1" w:themeTint="FF" w:themeShade="FF"/>
          <w:sz w:val="24"/>
          <w:szCs w:val="24"/>
          <w:lang w:val="en-GB"/>
        </w:rPr>
        <w:t>S</w:t>
      </w:r>
      <w:r w:rsidRPr="63B84E11" w:rsidR="70B6E095">
        <w:rPr>
          <w:rFonts w:ascii="Helvetica" w:hAnsi="Helvetica" w:eastAsia="Helvetica" w:cs="Helvetica"/>
          <w:b w:val="0"/>
          <w:bCs w:val="0"/>
          <w:i w:val="1"/>
          <w:iCs w:val="1"/>
          <w:noProof w:val="0"/>
          <w:color w:val="000000" w:themeColor="text1" w:themeTint="FF" w:themeShade="FF"/>
          <w:sz w:val="24"/>
          <w:szCs w:val="24"/>
          <w:lang w:val="en-GB"/>
        </w:rPr>
        <w:t>olidarnosc</w:t>
      </w:r>
      <w:r w:rsidRPr="63B84E11" w:rsidR="70B6E095">
        <w:rPr>
          <w:rFonts w:ascii="Helvetica" w:hAnsi="Helvetica" w:eastAsia="Helvetica" w:cs="Helvetica"/>
          <w:b w:val="0"/>
          <w:bCs w:val="0"/>
          <w:i w:val="0"/>
          <w:iCs w:val="0"/>
          <w:noProof w:val="0"/>
          <w:color w:val="000000" w:themeColor="text1" w:themeTint="FF" w:themeShade="FF"/>
          <w:sz w:val="24"/>
          <w:szCs w:val="24"/>
          <w:lang w:val="en-GB"/>
        </w:rPr>
        <w:t xml:space="preserve"> poster whereby the sheriff </w:t>
      </w:r>
      <w:r w:rsidRPr="63B84E11" w:rsidR="70B6E095">
        <w:rPr>
          <w:rFonts w:ascii="Helvetica" w:hAnsi="Helvetica" w:eastAsia="Helvetica" w:cs="Helvetica"/>
          <w:b w:val="0"/>
          <w:bCs w:val="0"/>
          <w:i w:val="0"/>
          <w:iCs w:val="0"/>
          <w:noProof w:val="0"/>
          <w:color w:val="000000" w:themeColor="text1" w:themeTint="FF" w:themeShade="FF"/>
          <w:sz w:val="24"/>
          <w:szCs w:val="24"/>
          <w:lang w:val="en-GB"/>
        </w:rPr>
        <w:t>retains</w:t>
      </w:r>
      <w:r w:rsidRPr="63B84E11" w:rsidR="70B6E095">
        <w:rPr>
          <w:rFonts w:ascii="Helvetica" w:hAnsi="Helvetica" w:eastAsia="Helvetica" w:cs="Helvetica"/>
          <w:b w:val="0"/>
          <w:bCs w:val="0"/>
          <w:i w:val="0"/>
          <w:iCs w:val="0"/>
          <w:noProof w:val="0"/>
          <w:color w:val="000000" w:themeColor="text1" w:themeTint="FF" w:themeShade="FF"/>
          <w:sz w:val="24"/>
          <w:szCs w:val="24"/>
          <w:lang w:val="en-GB"/>
        </w:rPr>
        <w:t xml:space="preserve"> a central position making eye contact with the viewer. In figure 2, approximately 70% of the spread is taken up by a monochromatic image of a herd of people standing in union taken from above. By having the viewer look down upon the people's movement, it </w:t>
      </w:r>
      <w:r w:rsidRPr="63B84E11" w:rsidR="70B6E095">
        <w:rPr>
          <w:rFonts w:ascii="Helvetica" w:hAnsi="Helvetica" w:eastAsia="Helvetica" w:cs="Helvetica"/>
          <w:b w:val="0"/>
          <w:bCs w:val="0"/>
          <w:i w:val="0"/>
          <w:iCs w:val="0"/>
          <w:noProof w:val="0"/>
          <w:color w:val="000000" w:themeColor="text1" w:themeTint="FF" w:themeShade="FF"/>
          <w:sz w:val="24"/>
          <w:szCs w:val="24"/>
          <w:lang w:val="en-GB"/>
        </w:rPr>
        <w:t>represents</w:t>
      </w:r>
      <w:r w:rsidRPr="63B84E11" w:rsidR="70B6E095">
        <w:rPr>
          <w:rFonts w:ascii="Helvetica" w:hAnsi="Helvetica" w:eastAsia="Helvetica" w:cs="Helvetica"/>
          <w:b w:val="0"/>
          <w:bCs w:val="0"/>
          <w:i w:val="0"/>
          <w:iCs w:val="0"/>
          <w:noProof w:val="0"/>
          <w:color w:val="000000" w:themeColor="text1" w:themeTint="FF" w:themeShade="FF"/>
          <w:sz w:val="24"/>
          <w:szCs w:val="24"/>
          <w:lang w:val="en-GB"/>
        </w:rPr>
        <w:t xml:space="preserve"> their underestimated power overlooked by the government yet proving the vast number ready to fight for their freedom. The key feature of both posters is their use of red and the Polish flag to send a message, in this case “</w:t>
      </w:r>
      <w:r w:rsidRPr="63B84E11" w:rsidR="70B6E095">
        <w:rPr>
          <w:rFonts w:ascii="Helvetica" w:hAnsi="Helvetica" w:eastAsia="Helvetica" w:cs="Helvetica"/>
          <w:b w:val="0"/>
          <w:bCs w:val="0"/>
          <w:i w:val="0"/>
          <w:iCs w:val="0"/>
          <w:noProof w:val="0"/>
          <w:color w:val="000000" w:themeColor="text1" w:themeTint="FF" w:themeShade="FF"/>
          <w:sz w:val="24"/>
          <w:szCs w:val="24"/>
          <w:lang w:val="en-GB"/>
        </w:rPr>
        <w:t>Glosuj</w:t>
      </w:r>
      <w:r w:rsidRPr="63B84E11" w:rsidR="70B6E095">
        <w:rPr>
          <w:rFonts w:ascii="Helvetica" w:hAnsi="Helvetica" w:eastAsia="Helvetica" w:cs="Helvetica"/>
          <w:b w:val="0"/>
          <w:bCs w:val="0"/>
          <w:i w:val="0"/>
          <w:iCs w:val="0"/>
          <w:noProof w:val="0"/>
          <w:color w:val="000000" w:themeColor="text1" w:themeTint="FF" w:themeShade="FF"/>
          <w:sz w:val="24"/>
          <w:szCs w:val="24"/>
          <w:lang w:val="en-GB"/>
        </w:rPr>
        <w:t xml:space="preserve"> z </w:t>
      </w:r>
      <w:r w:rsidRPr="63B84E11" w:rsidR="70B6E095">
        <w:rPr>
          <w:rFonts w:ascii="Helvetica" w:hAnsi="Helvetica" w:eastAsia="Helvetica" w:cs="Helvetica"/>
          <w:b w:val="0"/>
          <w:bCs w:val="0"/>
          <w:i w:val="0"/>
          <w:iCs w:val="0"/>
          <w:noProof w:val="0"/>
          <w:color w:val="000000" w:themeColor="text1" w:themeTint="FF" w:themeShade="FF"/>
          <w:sz w:val="24"/>
          <w:szCs w:val="24"/>
          <w:lang w:val="en-GB"/>
        </w:rPr>
        <w:t>nami</w:t>
      </w:r>
      <w:r w:rsidRPr="63B84E11" w:rsidR="70B6E095">
        <w:rPr>
          <w:rFonts w:ascii="Helvetica" w:hAnsi="Helvetica" w:eastAsia="Helvetica" w:cs="Helvetica"/>
          <w:b w:val="0"/>
          <w:bCs w:val="0"/>
          <w:i w:val="0"/>
          <w:iCs w:val="0"/>
          <w:noProof w:val="0"/>
          <w:color w:val="000000" w:themeColor="text1" w:themeTint="FF" w:themeShade="FF"/>
          <w:sz w:val="24"/>
          <w:szCs w:val="24"/>
          <w:lang w:val="en-GB"/>
        </w:rPr>
        <w:t xml:space="preserve"> -Vote with us,” with a similar quick but to the point graffiti style typography like “</w:t>
      </w:r>
      <w:r w:rsidRPr="63B84E11" w:rsidR="70B6E095">
        <w:rPr>
          <w:rFonts w:ascii="Helvetica" w:hAnsi="Helvetica" w:eastAsia="Helvetica" w:cs="Helvetica"/>
          <w:b w:val="0"/>
          <w:bCs w:val="0"/>
          <w:i w:val="0"/>
          <w:iCs w:val="0"/>
          <w:noProof w:val="0"/>
          <w:color w:val="000000" w:themeColor="text1" w:themeTint="FF" w:themeShade="FF"/>
          <w:sz w:val="24"/>
          <w:szCs w:val="24"/>
          <w:lang w:val="en-GB"/>
        </w:rPr>
        <w:t>Solidarnosc</w:t>
      </w:r>
      <w:r w:rsidRPr="63B84E11" w:rsidR="70B6E095">
        <w:rPr>
          <w:rFonts w:ascii="Helvetica" w:hAnsi="Helvetica" w:eastAsia="Helvetica" w:cs="Helvetica"/>
          <w:b w:val="0"/>
          <w:bCs w:val="0"/>
          <w:i w:val="0"/>
          <w:iCs w:val="0"/>
          <w:noProof w:val="0"/>
          <w:color w:val="000000" w:themeColor="text1" w:themeTint="FF" w:themeShade="FF"/>
          <w:sz w:val="24"/>
          <w:szCs w:val="24"/>
          <w:lang w:val="en-GB"/>
        </w:rPr>
        <w:t>.” Using this quote, the poster solidifies its message of uniting the Polish people and calling them to action, changing the revolution from a personal one represented by the solitary figure of the sheriff (figure</w:t>
      </w:r>
      <w:r w:rsidRPr="63B84E11" w:rsidR="16BE19A4">
        <w:rPr>
          <w:rFonts w:ascii="Helvetica" w:hAnsi="Helvetica" w:eastAsia="Helvetica" w:cs="Helvetica"/>
          <w:b w:val="0"/>
          <w:bCs w:val="0"/>
          <w:i w:val="0"/>
          <w:iCs w:val="0"/>
          <w:noProof w:val="0"/>
          <w:color w:val="000000" w:themeColor="text1" w:themeTint="FF" w:themeShade="FF"/>
          <w:sz w:val="24"/>
          <w:szCs w:val="24"/>
          <w:lang w:val="en-GB"/>
        </w:rPr>
        <w:t xml:space="preserve"> </w:t>
      </w:r>
      <w:r w:rsidRPr="63B84E11" w:rsidR="70B6E095">
        <w:rPr>
          <w:rFonts w:ascii="Helvetica" w:hAnsi="Helvetica" w:eastAsia="Helvetica" w:cs="Helvetica"/>
          <w:b w:val="0"/>
          <w:bCs w:val="0"/>
          <w:i w:val="0"/>
          <w:iCs w:val="0"/>
          <w:noProof w:val="0"/>
          <w:color w:val="000000" w:themeColor="text1" w:themeTint="FF" w:themeShade="FF"/>
          <w:sz w:val="24"/>
          <w:szCs w:val="24"/>
          <w:lang w:val="en-GB"/>
        </w:rPr>
        <w:t>1</w:t>
      </w:r>
      <w:r w:rsidRPr="63B84E11" w:rsidR="70B6E095">
        <w:rPr>
          <w:rFonts w:ascii="Helvetica" w:hAnsi="Helvetica" w:eastAsia="Helvetica" w:cs="Helvetica"/>
          <w:b w:val="0"/>
          <w:bCs w:val="0"/>
          <w:i w:val="0"/>
          <w:iCs w:val="0"/>
          <w:noProof w:val="0"/>
          <w:color w:val="000000" w:themeColor="text1" w:themeTint="FF" w:themeShade="FF"/>
          <w:sz w:val="24"/>
          <w:szCs w:val="24"/>
          <w:lang w:val="en-GB"/>
        </w:rPr>
        <w:t xml:space="preserve">) to an official one depicting a mass crowd. These posters were a political advertisement methodically utilising pictures to reach out and give power to the aimed audience, using colour to build urgency and movement; the power of the poster design in the movement’s journey to overcome the communist ruling (Pryshchenko,2023). These simple and eye-catching posters motivated the public to vote, and when. The vast success of these posters in combination with the movement’s efforts such as meetings, protests and riots, led the candidates supported by </w:t>
      </w:r>
      <w:r w:rsidRPr="63B84E11" w:rsidR="70B6E095">
        <w:rPr>
          <w:rFonts w:ascii="Helvetica" w:hAnsi="Helvetica" w:eastAsia="Helvetica" w:cs="Helvetica"/>
          <w:b w:val="0"/>
          <w:bCs w:val="0"/>
          <w:i w:val="1"/>
          <w:iCs w:val="1"/>
          <w:noProof w:val="0"/>
          <w:color w:val="000000" w:themeColor="text1" w:themeTint="FF" w:themeShade="FF"/>
          <w:sz w:val="24"/>
          <w:szCs w:val="24"/>
          <w:lang w:val="en-GB"/>
        </w:rPr>
        <w:t>Solidarnosc</w:t>
      </w:r>
      <w:r w:rsidRPr="63B84E11" w:rsidR="70B6E095">
        <w:rPr>
          <w:rFonts w:ascii="Helvetica" w:hAnsi="Helvetica" w:eastAsia="Helvetica" w:cs="Helvetica"/>
          <w:b w:val="0"/>
          <w:bCs w:val="0"/>
          <w:i w:val="0"/>
          <w:iCs w:val="0"/>
          <w:noProof w:val="0"/>
          <w:color w:val="000000" w:themeColor="text1" w:themeTint="FF" w:themeShade="FF"/>
          <w:sz w:val="24"/>
          <w:szCs w:val="24"/>
          <w:lang w:val="en-GB"/>
        </w:rPr>
        <w:t xml:space="preserve"> to win 99 out of 100 seats in the upper house and all 161 (out of 460) possible seats that could be won by the candidates, in the lower house (Piotrowski, 2013). </w:t>
      </w:r>
    </w:p>
    <w:p xmlns:wp14="http://schemas.microsoft.com/office/word/2010/wordml" w:rsidP="63B84E11" wp14:paraId="6A6D2DA9" wp14:textId="2488B07F">
      <w:pPr>
        <w:spacing w:before="0" w:beforeAutospacing="off" w:after="0" w:afterAutospacing="off" w:line="360" w:lineRule="auto"/>
        <w:ind w:left="0" w:right="0"/>
        <w:jc w:val="both"/>
        <w:rPr>
          <w:rFonts w:ascii="Helvetica" w:hAnsi="Helvetica" w:eastAsia="Helvetica" w:cs="Helvetica"/>
          <w:b w:val="0"/>
          <w:bCs w:val="0"/>
          <w:i w:val="0"/>
          <w:iCs w:val="0"/>
          <w:noProof w:val="0"/>
          <w:color w:val="000000" w:themeColor="text1" w:themeTint="FF" w:themeShade="FF"/>
          <w:sz w:val="24"/>
          <w:szCs w:val="24"/>
          <w:lang w:val="en-GB"/>
        </w:rPr>
      </w:pPr>
    </w:p>
    <w:p xmlns:wp14="http://schemas.microsoft.com/office/word/2010/wordml" w:rsidP="63B84E11" wp14:paraId="6F02725C" wp14:textId="2D8FC284">
      <w:pPr>
        <w:pStyle w:val="Normal"/>
        <w:spacing w:before="0" w:beforeAutospacing="off" w:after="0" w:afterAutospacing="off" w:line="360" w:lineRule="auto"/>
        <w:ind w:left="0" w:right="0"/>
        <w:jc w:val="center"/>
      </w:pPr>
      <w:r w:rsidR="2E71169E">
        <w:drawing>
          <wp:inline xmlns:wp14="http://schemas.microsoft.com/office/word/2010/wordprocessingDrawing" wp14:editId="6D463D8F" wp14:anchorId="57E157FE">
            <wp:extent cx="4238625" cy="6498504"/>
            <wp:effectExtent l="0" t="0" r="0" b="0"/>
            <wp:docPr id="750533797" name="drawing" title="undefined"/>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50533797" name="Picture 750533797"/>
                    <pic:cNvPicPr/>
                  </pic:nvPicPr>
                  <pic:blipFill>
                    <a:blip xmlns:r="http://schemas.openxmlformats.org/officeDocument/2006/relationships" r:embed="rId984600933">
                      <a:extLst>
                        <a:ext uri="{28A0092B-C50C-407E-A947-70E740481C1C}">
                          <a14:useLocalDpi xmlns:a14="http://schemas.microsoft.com/office/drawing/2010/main"/>
                        </a:ext>
                      </a:extLst>
                    </a:blip>
                    <a:stretch>
                      <a:fillRect/>
                    </a:stretch>
                  </pic:blipFill>
                  <pic:spPr>
                    <a:xfrm rot="0">
                      <a:off x="0" y="0"/>
                      <a:ext cx="4238625" cy="6498504"/>
                    </a:xfrm>
                    <a:prstGeom prst="rect">
                      <a:avLst/>
                    </a:prstGeom>
                  </pic:spPr>
                </pic:pic>
              </a:graphicData>
            </a:graphic>
          </wp:inline>
        </w:drawing>
      </w:r>
    </w:p>
    <w:p xmlns:wp14="http://schemas.microsoft.com/office/word/2010/wordml" w:rsidP="63B84E11" wp14:paraId="572F4EBA" wp14:textId="34CA78D8">
      <w:pPr>
        <w:pStyle w:val="Normal"/>
        <w:spacing w:before="0" w:beforeAutospacing="off" w:after="0" w:afterAutospacing="off" w:line="360" w:lineRule="auto"/>
        <w:ind w:left="0" w:right="0"/>
        <w:jc w:val="center"/>
        <w:rPr>
          <w:sz w:val="22"/>
          <w:szCs w:val="22"/>
        </w:rPr>
      </w:pPr>
      <w:r w:rsidRPr="63B84E11" w:rsidR="2E71169E">
        <w:rPr>
          <w:sz w:val="22"/>
          <w:szCs w:val="22"/>
        </w:rPr>
        <w:t>Figure 3.</w:t>
      </w:r>
    </w:p>
    <w:p xmlns:wp14="http://schemas.microsoft.com/office/word/2010/wordml" w:rsidP="63B84E11" wp14:paraId="4E835CC9" wp14:textId="058CB162">
      <w:pPr>
        <w:spacing w:after="0" w:line="360" w:lineRule="auto"/>
        <w:jc w:val="both"/>
        <w:rPr>
          <w:rFonts w:ascii="Helvetica" w:hAnsi="Helvetica" w:eastAsia="Helvetica" w:cs="Helvetica"/>
          <w:b w:val="0"/>
          <w:bCs w:val="0"/>
          <w:i w:val="0"/>
          <w:iCs w:val="0"/>
          <w:noProof w:val="0"/>
          <w:color w:val="000000" w:themeColor="text1" w:themeTint="FF" w:themeShade="FF"/>
          <w:sz w:val="24"/>
          <w:szCs w:val="24"/>
          <w:lang w:val="en-GB"/>
        </w:rPr>
      </w:pPr>
    </w:p>
    <w:p xmlns:wp14="http://schemas.microsoft.com/office/word/2010/wordml" w:rsidP="63B84E11" wp14:paraId="15DFBF49" wp14:textId="770B3633">
      <w:pPr>
        <w:spacing w:after="0" w:line="360" w:lineRule="auto"/>
        <w:jc w:val="both"/>
        <w:rPr>
          <w:rFonts w:ascii="Helvetica" w:hAnsi="Helvetica" w:eastAsia="Helvetica" w:cs="Helvetica"/>
          <w:b w:val="0"/>
          <w:bCs w:val="0"/>
          <w:i w:val="0"/>
          <w:iCs w:val="0"/>
          <w:noProof w:val="0"/>
          <w:color w:val="000000" w:themeColor="text1" w:themeTint="FF" w:themeShade="FF"/>
          <w:sz w:val="24"/>
          <w:szCs w:val="24"/>
          <w:lang w:val="en-GB"/>
        </w:rPr>
      </w:pPr>
      <w:r w:rsidRPr="63B84E11" w:rsidR="70B6E095">
        <w:rPr>
          <w:rFonts w:ascii="Helvetica" w:hAnsi="Helvetica" w:eastAsia="Helvetica" w:cs="Helvetica"/>
          <w:b w:val="0"/>
          <w:bCs w:val="0"/>
          <w:i w:val="0"/>
          <w:iCs w:val="0"/>
          <w:noProof w:val="0"/>
          <w:color w:val="000000" w:themeColor="text1" w:themeTint="FF" w:themeShade="FF"/>
          <w:sz w:val="24"/>
          <w:szCs w:val="24"/>
          <w:lang w:val="en-GB"/>
        </w:rPr>
        <w:t xml:space="preserve">While posters functioned as an active call to resistance, uniting the public through bold visual persuasion, photography worked to capture the lived reality of oppression. </w:t>
      </w:r>
      <w:r w:rsidRPr="63B84E11" w:rsidR="70B6E095">
        <w:rPr>
          <w:rFonts w:ascii="Helvetica" w:hAnsi="Helvetica" w:eastAsia="Helvetica" w:cs="Helvetica"/>
          <w:b w:val="0"/>
          <w:bCs w:val="0"/>
          <w:i w:val="0"/>
          <w:iCs w:val="0"/>
          <w:noProof w:val="0"/>
          <w:color w:val="000000" w:themeColor="text1" w:themeTint="FF" w:themeShade="FF"/>
          <w:sz w:val="24"/>
          <w:szCs w:val="24"/>
          <w:lang w:val="en-GB"/>
        </w:rPr>
        <w:t>Moving from political messages to raw documentation, it</w:t>
      </w:r>
      <w:r w:rsidRPr="63B84E11" w:rsidR="70B6E095">
        <w:rPr>
          <w:rFonts w:ascii="Helvetica" w:hAnsi="Helvetica" w:eastAsia="Helvetica" w:cs="Helvetica"/>
          <w:b w:val="0"/>
          <w:bCs w:val="0"/>
          <w:i w:val="0"/>
          <w:iCs w:val="0"/>
          <w:noProof w:val="0"/>
          <w:color w:val="000000" w:themeColor="text1" w:themeTint="FF" w:themeShade="FF"/>
          <w:sz w:val="24"/>
          <w:szCs w:val="24"/>
          <w:lang w:val="en-GB"/>
        </w:rPr>
        <w:t xml:space="preserve"> reveals the stark truth of life under martial law that the regime </w:t>
      </w:r>
      <w:r w:rsidRPr="63B84E11" w:rsidR="70B6E095">
        <w:rPr>
          <w:rFonts w:ascii="Helvetica" w:hAnsi="Helvetica" w:eastAsia="Helvetica" w:cs="Helvetica"/>
          <w:b w:val="0"/>
          <w:bCs w:val="0"/>
          <w:i w:val="0"/>
          <w:iCs w:val="0"/>
          <w:noProof w:val="0"/>
          <w:color w:val="000000" w:themeColor="text1" w:themeTint="FF" w:themeShade="FF"/>
          <w:sz w:val="24"/>
          <w:szCs w:val="24"/>
          <w:lang w:val="en-GB"/>
        </w:rPr>
        <w:t>sought</w:t>
      </w:r>
      <w:r w:rsidRPr="63B84E11" w:rsidR="70B6E095">
        <w:rPr>
          <w:rFonts w:ascii="Helvetica" w:hAnsi="Helvetica" w:eastAsia="Helvetica" w:cs="Helvetica"/>
          <w:b w:val="0"/>
          <w:bCs w:val="0"/>
          <w:i w:val="0"/>
          <w:iCs w:val="0"/>
          <w:noProof w:val="0"/>
          <w:color w:val="000000" w:themeColor="text1" w:themeTint="FF" w:themeShade="FF"/>
          <w:sz w:val="24"/>
          <w:szCs w:val="24"/>
          <w:lang w:val="en-GB"/>
        </w:rPr>
        <w:t xml:space="preserve"> to conceal, whilst the posters fought to unveil it. The photographer that captured all the oppression and irony of the regime in a single photograph is Chris Niedenthal</w:t>
      </w:r>
      <w:r w:rsidRPr="63B84E11" w:rsidR="50569F46">
        <w:rPr>
          <w:rFonts w:ascii="Helvetica" w:hAnsi="Helvetica" w:eastAsia="Helvetica" w:cs="Helvetica"/>
          <w:b w:val="0"/>
          <w:bCs w:val="0"/>
          <w:i w:val="0"/>
          <w:iCs w:val="0"/>
          <w:noProof w:val="0"/>
          <w:color w:val="000000" w:themeColor="text1" w:themeTint="FF" w:themeShade="FF"/>
          <w:sz w:val="24"/>
          <w:szCs w:val="24"/>
          <w:lang w:val="en-GB"/>
        </w:rPr>
        <w:t xml:space="preserve"> (Figure 3)</w:t>
      </w:r>
      <w:r w:rsidRPr="63B84E11" w:rsidR="70B6E095">
        <w:rPr>
          <w:rFonts w:ascii="Helvetica" w:hAnsi="Helvetica" w:eastAsia="Helvetica" w:cs="Helvetica"/>
          <w:b w:val="0"/>
          <w:bCs w:val="0"/>
          <w:i w:val="0"/>
          <w:iCs w:val="0"/>
          <w:noProof w:val="0"/>
          <w:color w:val="000000" w:themeColor="text1" w:themeTint="FF" w:themeShade="FF"/>
          <w:sz w:val="24"/>
          <w:szCs w:val="24"/>
          <w:lang w:val="en-GB"/>
        </w:rPr>
        <w:t xml:space="preserve">. </w:t>
      </w:r>
      <w:r w:rsidRPr="63B84E11" w:rsidR="70B6E095">
        <w:rPr>
          <w:rStyle w:val="eop"/>
          <w:rFonts w:ascii="Helvetica" w:hAnsi="Helvetica" w:eastAsia="Helvetica" w:cs="Helvetica"/>
          <w:b w:val="0"/>
          <w:bCs w:val="0"/>
          <w:i w:val="0"/>
          <w:iCs w:val="0"/>
          <w:noProof w:val="0"/>
          <w:color w:val="000000" w:themeColor="text1" w:themeTint="FF" w:themeShade="FF"/>
          <w:sz w:val="24"/>
          <w:szCs w:val="24"/>
          <w:lang w:val="en-US"/>
        </w:rPr>
        <w:t>‘</w:t>
      </w:r>
      <w:r w:rsidRPr="63B84E11" w:rsidR="70B6E095">
        <w:rPr>
          <w:rStyle w:val="eop"/>
          <w:rFonts w:ascii="Helvetica" w:hAnsi="Helvetica" w:eastAsia="Helvetica" w:cs="Helvetica"/>
          <w:b w:val="0"/>
          <w:bCs w:val="0"/>
          <w:i w:val="1"/>
          <w:iCs w:val="1"/>
          <w:noProof w:val="0"/>
          <w:color w:val="000000" w:themeColor="text1" w:themeTint="FF" w:themeShade="FF"/>
          <w:sz w:val="24"/>
          <w:szCs w:val="24"/>
          <w:lang w:val="en-US"/>
        </w:rPr>
        <w:t>Czas Apokalipsy</w:t>
      </w:r>
      <w:r w:rsidRPr="63B84E11" w:rsidR="70B6E095">
        <w:rPr>
          <w:rStyle w:val="eop"/>
          <w:rFonts w:ascii="Helvetica" w:hAnsi="Helvetica" w:eastAsia="Helvetica" w:cs="Helvetica"/>
          <w:b w:val="0"/>
          <w:bCs w:val="0"/>
          <w:i w:val="0"/>
          <w:iCs w:val="0"/>
          <w:noProof w:val="0"/>
          <w:color w:val="000000" w:themeColor="text1" w:themeTint="FF" w:themeShade="FF"/>
          <w:sz w:val="24"/>
          <w:szCs w:val="24"/>
          <w:lang w:val="en-US"/>
        </w:rPr>
        <w:t xml:space="preserve">’ was shot and titled by Niedenthal in 1981, the photo showing a tank outside a theatre which is presenting Francis Ford Coppola's 1979 film </w:t>
      </w:r>
      <w:r w:rsidRPr="63B84E11" w:rsidR="70B6E095">
        <w:rPr>
          <w:rStyle w:val="eop"/>
          <w:rFonts w:ascii="Helvetica" w:hAnsi="Helvetica" w:eastAsia="Helvetica" w:cs="Helvetica"/>
          <w:b w:val="0"/>
          <w:bCs w:val="0"/>
          <w:i w:val="1"/>
          <w:iCs w:val="1"/>
          <w:noProof w:val="0"/>
          <w:color w:val="000000" w:themeColor="text1" w:themeTint="FF" w:themeShade="FF"/>
          <w:sz w:val="24"/>
          <w:szCs w:val="24"/>
          <w:lang w:val="en-US"/>
        </w:rPr>
        <w:t>Apocalypse Now; the billboard</w:t>
      </w:r>
      <w:r w:rsidRPr="63B84E11" w:rsidR="70B6E095">
        <w:rPr>
          <w:rStyle w:val="eop"/>
          <w:rFonts w:ascii="Helvetica" w:hAnsi="Helvetica" w:eastAsia="Helvetica" w:cs="Helvetica"/>
          <w:b w:val="0"/>
          <w:bCs w:val="0"/>
          <w:i w:val="0"/>
          <w:iCs w:val="0"/>
          <w:noProof w:val="0"/>
          <w:color w:val="000000" w:themeColor="text1" w:themeTint="FF" w:themeShade="FF"/>
          <w:sz w:val="24"/>
          <w:szCs w:val="24"/>
          <w:lang w:val="en-US"/>
        </w:rPr>
        <w:t xml:space="preserve"> advertisement on the ‘Kino Moskwa - Moscow’ theatre is clearly evident in the photo. This film was being shown due to its depiction of the Vietnam war 1955-75 and its critique of American imperialism, aligning with the regime's propaganda (Jadrzejko,2025). The Polish title translates directly to ‘</w:t>
      </w:r>
      <w:r w:rsidRPr="63B84E11" w:rsidR="70B6E095">
        <w:rPr>
          <w:rStyle w:val="eop"/>
          <w:rFonts w:ascii="Helvetica" w:hAnsi="Helvetica" w:eastAsia="Helvetica" w:cs="Helvetica"/>
          <w:b w:val="0"/>
          <w:bCs w:val="0"/>
          <w:i w:val="1"/>
          <w:iCs w:val="1"/>
          <w:noProof w:val="0"/>
          <w:color w:val="000000" w:themeColor="text1" w:themeTint="FF" w:themeShade="FF"/>
          <w:sz w:val="24"/>
          <w:szCs w:val="24"/>
          <w:lang w:val="en-US"/>
        </w:rPr>
        <w:t>Apocalypse Time</w:t>
      </w:r>
      <w:r w:rsidRPr="63B84E11" w:rsidR="70B6E095">
        <w:rPr>
          <w:rStyle w:val="eop"/>
          <w:rFonts w:ascii="Helvetica" w:hAnsi="Helvetica" w:eastAsia="Helvetica" w:cs="Helvetica"/>
          <w:b w:val="0"/>
          <w:bCs w:val="0"/>
          <w:i w:val="0"/>
          <w:iCs w:val="0"/>
          <w:noProof w:val="0"/>
          <w:color w:val="000000" w:themeColor="text1" w:themeTint="FF" w:themeShade="FF"/>
          <w:sz w:val="24"/>
          <w:szCs w:val="24"/>
          <w:lang w:val="en-US"/>
        </w:rPr>
        <w:t xml:space="preserve">’ accurately representative of the apocalyptic climate and atmosphere of that time in Poland with both ‘time’ and ‘now’ situating it in the present. The vertically shot photograph by Chris Niedenthal happened on the second day of martial law. To quote the photographer himself “Nie do końca wiedziałem, co się dzieje,to wiedziałem, że nie wolno fotografować na ulicach absolutnie niczego”, which translates to “I didn’t fully know what was happening, what I knew was that we were not allowed to photograph anything on the streets” (Makarewicz, 2021). </w:t>
      </w:r>
      <w:r w:rsidRPr="63B84E11" w:rsidR="70B6E095">
        <w:rPr>
          <w:rFonts w:ascii="Helvetica" w:hAnsi="Helvetica" w:eastAsia="Helvetica" w:cs="Helvetica"/>
          <w:b w:val="0"/>
          <w:bCs w:val="0"/>
          <w:i w:val="0"/>
          <w:iCs w:val="0"/>
          <w:noProof w:val="0"/>
          <w:color w:val="000000" w:themeColor="text1" w:themeTint="FF" w:themeShade="FF"/>
          <w:sz w:val="24"/>
          <w:szCs w:val="24"/>
          <w:lang w:val="en-GB"/>
        </w:rPr>
        <w:t xml:space="preserve">When first presented with the photograph, the first focal point is the armoured SKOT tank positioned in front of the theatre creating a contrast between the bright white of the snow and green of the tank. This colour contrast visually depicts for the viewer the coldness of the situation in Poland at the time through the white of the snow representing purity arguably of the people and the harsh green of the tank representing military enforcement signalling power and authority. The second focal point is the </w:t>
      </w:r>
      <w:r w:rsidRPr="63B84E11" w:rsidR="70B6E095">
        <w:rPr>
          <w:rFonts w:ascii="Helvetica" w:hAnsi="Helvetica" w:eastAsia="Helvetica" w:cs="Helvetica"/>
          <w:b w:val="0"/>
          <w:bCs w:val="0"/>
          <w:i w:val="1"/>
          <w:iCs w:val="1"/>
          <w:noProof w:val="0"/>
          <w:color w:val="000000" w:themeColor="text1" w:themeTint="FF" w:themeShade="FF"/>
          <w:sz w:val="24"/>
          <w:szCs w:val="24"/>
          <w:lang w:val="en-GB"/>
        </w:rPr>
        <w:t>Apocalypse Now</w:t>
      </w:r>
      <w:r w:rsidRPr="63B84E11" w:rsidR="70B6E095">
        <w:rPr>
          <w:rFonts w:ascii="Helvetica" w:hAnsi="Helvetica" w:eastAsia="Helvetica" w:cs="Helvetica"/>
          <w:b w:val="0"/>
          <w:bCs w:val="0"/>
          <w:i w:val="0"/>
          <w:iCs w:val="0"/>
          <w:noProof w:val="0"/>
          <w:color w:val="000000" w:themeColor="text1" w:themeTint="FF" w:themeShade="FF"/>
          <w:sz w:val="24"/>
          <w:szCs w:val="24"/>
          <w:lang w:val="en-GB"/>
        </w:rPr>
        <w:t xml:space="preserve"> billboard situated above the tank, reinforced by the electrical tower leading the viewer’s eyeline upwards. When met with these two focal points, a disturbing self portrait of the totalitarian regime is created; in an attempt to expose the atrocities of America, it instead points the camera at itself and the dystopia it has created in its own country (Jadrzejko,2025). The photograph is taken from an angle with the photographer not standing head on towards the cinema. An interview with the photographer highlighted that due to martial law he had to enter an apartment block and take the photograph from there, as the chance of being seen and caught was too high</w:t>
      </w:r>
      <w:r w:rsidRPr="63B84E11" w:rsidR="70B6E095">
        <w:rPr>
          <w:rStyle w:val="eop"/>
          <w:rFonts w:ascii="Helvetica" w:hAnsi="Helvetica" w:eastAsia="Helvetica" w:cs="Helvetica"/>
          <w:b w:val="0"/>
          <w:bCs w:val="0"/>
          <w:i w:val="0"/>
          <w:iCs w:val="0"/>
          <w:noProof w:val="0"/>
          <w:color w:val="000000" w:themeColor="text1" w:themeTint="FF" w:themeShade="FF"/>
          <w:sz w:val="24"/>
          <w:szCs w:val="24"/>
          <w:lang w:val="en-US"/>
        </w:rPr>
        <w:t xml:space="preserve"> (Makarewicz, 2021)</w:t>
      </w:r>
      <w:r w:rsidRPr="63B84E11" w:rsidR="70B6E095">
        <w:rPr>
          <w:rFonts w:ascii="Helvetica" w:hAnsi="Helvetica" w:eastAsia="Helvetica" w:cs="Helvetica"/>
          <w:b w:val="0"/>
          <w:bCs w:val="0"/>
          <w:i w:val="0"/>
          <w:iCs w:val="0"/>
          <w:noProof w:val="0"/>
          <w:color w:val="000000" w:themeColor="text1" w:themeTint="FF" w:themeShade="FF"/>
          <w:sz w:val="24"/>
          <w:szCs w:val="24"/>
          <w:lang w:val="en-GB"/>
        </w:rPr>
        <w:t xml:space="preserve">. In addition, as he was photographing from above, Niedenthal was able to capture the whole scene. The irony lies in the subtext between the fictional and reality shown in just one photograph. Although Poland is in a state of war (martial law), creating an oppressed apocalyptic atmosphere, its citizens were not allowed to capture it with photographs or any other ‘medium that would portray the reality of the situation; a fictional film on the Vietnam War and the oppression and devastation this caused however was being shown at the cinema. The hypocrisy demonstrated here arguably shows just how ridiculous and oppressive the rules and laws of Stalinist communist regime in Poland were, </w:t>
      </w:r>
      <w:r w:rsidRPr="63B84E11" w:rsidR="70B6E095">
        <w:rPr>
          <w:rStyle w:val="eop"/>
          <w:rFonts w:ascii="Helvetica" w:hAnsi="Helvetica" w:eastAsia="Helvetica" w:cs="Helvetica"/>
          <w:b w:val="0"/>
          <w:bCs w:val="0"/>
          <w:i w:val="0"/>
          <w:iCs w:val="0"/>
          <w:noProof w:val="0"/>
          <w:color w:val="000000" w:themeColor="text1" w:themeTint="FF" w:themeShade="FF"/>
          <w:sz w:val="24"/>
          <w:szCs w:val="24"/>
          <w:lang w:val="en-US"/>
        </w:rPr>
        <w:t xml:space="preserve">forbidding anyone from capturing evidence of what everyday life was like for the Polish people. Niedenthal’s image arguably captures two theatres within his photograph; the actual building and the theatrical nature of the communist rule. The Moskwa theatre was built during this period, and its name is indicative of Soviet Imperialism (Markowski, 2023); the soldiers standing next to the tank and the tank itself represent the strict communist rule similar to the way a theatre play runs on strict choreography. The utter control and repression of the people through military means can be compared to a theatre therefore through how they are both run and controlled </w:t>
      </w:r>
      <w:r w:rsidRPr="63B84E11" w:rsidR="70B6E095">
        <w:rPr>
          <w:rFonts w:ascii="Helvetica" w:hAnsi="Helvetica" w:eastAsia="Helvetica" w:cs="Helvetica"/>
          <w:b w:val="0"/>
          <w:bCs w:val="0"/>
          <w:i w:val="0"/>
          <w:iCs w:val="0"/>
          <w:noProof w:val="0"/>
          <w:color w:val="000000" w:themeColor="text1" w:themeTint="FF" w:themeShade="FF"/>
          <w:sz w:val="24"/>
          <w:szCs w:val="24"/>
          <w:lang w:val="en-GB"/>
        </w:rPr>
        <w:t>(Jadrzejko,2025)</w:t>
      </w:r>
      <w:r w:rsidRPr="63B84E11" w:rsidR="70B6E095">
        <w:rPr>
          <w:rStyle w:val="eop"/>
          <w:rFonts w:ascii="Helvetica" w:hAnsi="Helvetica" w:eastAsia="Helvetica" w:cs="Helvetica"/>
          <w:b w:val="0"/>
          <w:bCs w:val="0"/>
          <w:i w:val="0"/>
          <w:iCs w:val="0"/>
          <w:noProof w:val="0"/>
          <w:color w:val="000000" w:themeColor="text1" w:themeTint="FF" w:themeShade="FF"/>
          <w:sz w:val="24"/>
          <w:szCs w:val="24"/>
          <w:lang w:val="en-US"/>
        </w:rPr>
        <w:t>.</w:t>
      </w:r>
    </w:p>
    <w:p xmlns:wp14="http://schemas.microsoft.com/office/word/2010/wordml" w:rsidP="63B84E11" wp14:paraId="5DFD970F" wp14:textId="70682BCE">
      <w:pPr>
        <w:spacing w:after="0" w:line="360" w:lineRule="auto"/>
        <w:jc w:val="both"/>
        <w:rPr>
          <w:rFonts w:ascii="Helvetica" w:hAnsi="Helvetica" w:eastAsia="Helvetica" w:cs="Helvetica"/>
          <w:b w:val="0"/>
          <w:bCs w:val="0"/>
          <w:i w:val="0"/>
          <w:iCs w:val="0"/>
          <w:noProof w:val="0"/>
          <w:color w:val="000000" w:themeColor="text1" w:themeTint="FF" w:themeShade="FF"/>
          <w:sz w:val="24"/>
          <w:szCs w:val="24"/>
          <w:lang w:val="en-GB"/>
        </w:rPr>
      </w:pPr>
    </w:p>
    <w:p xmlns:wp14="http://schemas.microsoft.com/office/word/2010/wordml" w:rsidP="63B84E11" wp14:paraId="1A027E46" wp14:textId="741C8426">
      <w:pPr>
        <w:spacing w:line="360" w:lineRule="auto"/>
        <w:jc w:val="both"/>
        <w:rPr>
          <w:rFonts w:ascii="Helvetica" w:hAnsi="Helvetica" w:eastAsia="Helvetica" w:cs="Helvetica"/>
          <w:b w:val="0"/>
          <w:bCs w:val="0"/>
          <w:i w:val="0"/>
          <w:iCs w:val="0"/>
          <w:noProof w:val="0"/>
          <w:color w:val="000000" w:themeColor="text1" w:themeTint="FF" w:themeShade="FF"/>
          <w:sz w:val="24"/>
          <w:szCs w:val="24"/>
          <w:lang w:val="en-GB"/>
        </w:rPr>
      </w:pPr>
      <w:r w:rsidRPr="63B84E11" w:rsidR="70B6E095">
        <w:rPr>
          <w:rFonts w:ascii="Helvetica" w:hAnsi="Helvetica" w:eastAsia="Helvetica" w:cs="Helvetica"/>
          <w:b w:val="0"/>
          <w:bCs w:val="0"/>
          <w:i w:val="0"/>
          <w:iCs w:val="0"/>
          <w:noProof w:val="0"/>
          <w:color w:val="000000" w:themeColor="text1" w:themeTint="FF" w:themeShade="FF"/>
          <w:sz w:val="24"/>
          <w:szCs w:val="24"/>
          <w:lang w:val="en-GB"/>
        </w:rPr>
        <w:t>In conclusion, the rebellion of visual artists and the strategic use of visual media in communist Poland played a significant role in undermining the authority of the regime and contributing to its eventual collapse. Under conditions of strict censorship of the martial law and political oppression, visual means such as poster design and photography became powerful tools of resistance. Minimal yet striking posters produced by the Solidarity movement gave back power to its’ people, uniting mass amount of Polish people to fight for their freedom. Simultaneously, the work of Chris Niedenthal exposed the contradictions and the realities of life under martial law, challenging the regime’s carefully constructed oppression and military means. Together, these visual uses of media reflected the socio-political climate of the time whilst strengthening public consciousness, uniting the people and thus undermining the communist state’s legitimacy. By using visual media that bypassed the martial law and created an individual and collective urgency, it has led to the fall of the Soviet-imposed communist regime in Poland.</w:t>
      </w:r>
    </w:p>
    <w:p xmlns:wp14="http://schemas.microsoft.com/office/word/2010/wordml" w:rsidP="63B84E11" wp14:paraId="7C5789D7" wp14:textId="0A86CD12">
      <w:pPr>
        <w:spacing w:line="360" w:lineRule="auto"/>
        <w:jc w:val="both"/>
        <w:rPr>
          <w:rFonts w:ascii="Helvetica" w:hAnsi="Helvetica" w:eastAsia="Helvetica" w:cs="Helvetica"/>
          <w:b w:val="0"/>
          <w:bCs w:val="0"/>
          <w:i w:val="0"/>
          <w:iCs w:val="0"/>
          <w:noProof w:val="0"/>
          <w:color w:val="000000" w:themeColor="text1" w:themeTint="FF" w:themeShade="FF"/>
          <w:sz w:val="24"/>
          <w:szCs w:val="24"/>
          <w:lang w:val="en-GB"/>
        </w:rPr>
      </w:pPr>
    </w:p>
    <w:p xmlns:wp14="http://schemas.microsoft.com/office/word/2010/wordml" w:rsidP="63B84E11" wp14:paraId="1D1BBEBC" wp14:textId="4559FCDE">
      <w:pPr>
        <w:spacing w:line="360" w:lineRule="auto"/>
        <w:jc w:val="both"/>
        <w:rPr>
          <w:rFonts w:ascii="Helvetica" w:hAnsi="Helvetica" w:eastAsia="Helvetica" w:cs="Helvetica"/>
          <w:b w:val="0"/>
          <w:bCs w:val="0"/>
          <w:i w:val="0"/>
          <w:iCs w:val="0"/>
          <w:noProof w:val="0"/>
          <w:color w:val="000000" w:themeColor="text1" w:themeTint="FF" w:themeShade="FF"/>
          <w:sz w:val="24"/>
          <w:szCs w:val="24"/>
          <w:lang w:val="en-GB"/>
        </w:rPr>
      </w:pPr>
    </w:p>
    <w:p xmlns:wp14="http://schemas.microsoft.com/office/word/2010/wordml" w:rsidP="63B84E11" wp14:paraId="486BEFEF" wp14:textId="4431AE3D">
      <w:pPr>
        <w:spacing w:line="360" w:lineRule="auto"/>
        <w:jc w:val="both"/>
        <w:rPr>
          <w:rFonts w:ascii="Helvetica" w:hAnsi="Helvetica" w:eastAsia="Helvetica" w:cs="Helvetica"/>
          <w:b w:val="0"/>
          <w:bCs w:val="0"/>
          <w:i w:val="0"/>
          <w:iCs w:val="0"/>
          <w:noProof w:val="0"/>
          <w:color w:val="000000" w:themeColor="text1" w:themeTint="FF" w:themeShade="FF"/>
          <w:sz w:val="24"/>
          <w:szCs w:val="24"/>
          <w:lang w:val="en-GB"/>
        </w:rPr>
      </w:pPr>
    </w:p>
    <w:p xmlns:wp14="http://schemas.microsoft.com/office/word/2010/wordml" w:rsidP="63B84E11" wp14:paraId="3767F73D" wp14:textId="53581909">
      <w:pPr>
        <w:spacing w:line="360" w:lineRule="auto"/>
        <w:jc w:val="both"/>
        <w:rPr>
          <w:rFonts w:ascii="Helvetica" w:hAnsi="Helvetica" w:eastAsia="Helvetica" w:cs="Helvetica"/>
          <w:b w:val="0"/>
          <w:bCs w:val="0"/>
          <w:i w:val="0"/>
          <w:iCs w:val="0"/>
          <w:noProof w:val="0"/>
          <w:color w:val="000000" w:themeColor="text1" w:themeTint="FF" w:themeShade="FF"/>
          <w:sz w:val="24"/>
          <w:szCs w:val="24"/>
          <w:lang w:val="en-GB"/>
        </w:rPr>
      </w:pPr>
    </w:p>
    <w:p xmlns:wp14="http://schemas.microsoft.com/office/word/2010/wordml" w:rsidP="63B84E11" wp14:paraId="28D24DCF" wp14:textId="1D8F30EE">
      <w:pPr>
        <w:spacing w:line="360" w:lineRule="auto"/>
        <w:jc w:val="both"/>
        <w:rPr>
          <w:rFonts w:ascii="Helvetica" w:hAnsi="Helvetica" w:eastAsia="Helvetica" w:cs="Helvetica"/>
          <w:b w:val="0"/>
          <w:bCs w:val="0"/>
          <w:i w:val="0"/>
          <w:iCs w:val="0"/>
          <w:noProof w:val="0"/>
          <w:color w:val="000000" w:themeColor="text1" w:themeTint="FF" w:themeShade="FF"/>
          <w:sz w:val="24"/>
          <w:szCs w:val="24"/>
          <w:lang w:val="en-GB"/>
        </w:rPr>
      </w:pPr>
    </w:p>
    <w:p xmlns:wp14="http://schemas.microsoft.com/office/word/2010/wordml" w:rsidP="63B84E11" wp14:paraId="5AD52324" wp14:textId="04BC44D3">
      <w:pPr>
        <w:spacing w:after="0" w:line="360" w:lineRule="auto"/>
        <w:rPr>
          <w:rFonts w:ascii="Helvetica" w:hAnsi="Helvetica" w:eastAsia="Helvetica" w:cs="Helvetica"/>
          <w:b w:val="0"/>
          <w:bCs w:val="0"/>
          <w:i w:val="0"/>
          <w:iCs w:val="0"/>
          <w:noProof w:val="0"/>
          <w:color w:val="000000" w:themeColor="text1" w:themeTint="FF" w:themeShade="FF"/>
          <w:sz w:val="24"/>
          <w:szCs w:val="24"/>
          <w:lang w:val="en-GB"/>
        </w:rPr>
      </w:pPr>
    </w:p>
    <w:p xmlns:wp14="http://schemas.microsoft.com/office/word/2010/wordml" w:rsidP="63B84E11" wp14:paraId="4BB100A8" wp14:textId="3304C0FB">
      <w:pPr>
        <w:spacing w:after="0" w:line="360" w:lineRule="auto"/>
        <w:rPr>
          <w:rFonts w:ascii="Helvetica" w:hAnsi="Helvetica" w:eastAsia="Helvetica" w:cs="Helvetica"/>
          <w:b w:val="1"/>
          <w:bCs w:val="1"/>
          <w:i w:val="1"/>
          <w:iCs w:val="1"/>
          <w:noProof w:val="0"/>
          <w:color w:val="000000" w:themeColor="text1" w:themeTint="FF" w:themeShade="FF"/>
          <w:sz w:val="24"/>
          <w:szCs w:val="24"/>
          <w:lang w:val="en-GB"/>
        </w:rPr>
      </w:pPr>
      <w:r w:rsidRPr="63B84E11" w:rsidR="6028C53B">
        <w:rPr>
          <w:rFonts w:ascii="Helvetica" w:hAnsi="Helvetica" w:eastAsia="Helvetica" w:cs="Helvetica"/>
          <w:b w:val="1"/>
          <w:bCs w:val="1"/>
          <w:i w:val="1"/>
          <w:iCs w:val="1"/>
          <w:noProof w:val="0"/>
          <w:color w:val="000000" w:themeColor="text1" w:themeTint="FF" w:themeShade="FF"/>
          <w:sz w:val="24"/>
          <w:szCs w:val="24"/>
          <w:lang w:val="en-GB"/>
        </w:rPr>
        <w:t xml:space="preserve">Bibliography </w:t>
      </w:r>
    </w:p>
    <w:p xmlns:wp14="http://schemas.microsoft.com/office/word/2010/wordml" w:rsidP="63B84E11" wp14:paraId="4320D5F6" wp14:textId="0C169CE2">
      <w:pPr>
        <w:spacing w:before="0" w:beforeAutospacing="off" w:after="240" w:afterAutospacing="off" w:line="360" w:lineRule="auto"/>
      </w:pPr>
      <w:r w:rsidRPr="63B84E11" w:rsidR="00C2F19D">
        <w:rPr>
          <w:rFonts w:ascii="Times New Roman" w:hAnsi="Times New Roman" w:eastAsia="Times New Roman" w:cs="Times New Roman"/>
          <w:noProof w:val="0"/>
          <w:sz w:val="24"/>
          <w:szCs w:val="24"/>
          <w:lang w:val="en-GB"/>
        </w:rPr>
        <w:t xml:space="preserve">A Kemp-Welch (2008). </w:t>
      </w:r>
      <w:r w:rsidRPr="63B84E11" w:rsidR="00C2F19D">
        <w:rPr>
          <w:rFonts w:ascii="Times New Roman" w:hAnsi="Times New Roman" w:eastAsia="Times New Roman" w:cs="Times New Roman"/>
          <w:i w:val="1"/>
          <w:iCs w:val="1"/>
          <w:noProof w:val="0"/>
          <w:sz w:val="24"/>
          <w:szCs w:val="24"/>
          <w:lang w:val="en-GB"/>
        </w:rPr>
        <w:t xml:space="preserve">Poland under Communism: </w:t>
      </w:r>
      <w:r w:rsidRPr="63B84E11" w:rsidR="00C2F19D">
        <w:rPr>
          <w:rFonts w:ascii="Times New Roman" w:hAnsi="Times New Roman" w:eastAsia="Times New Roman" w:cs="Times New Roman"/>
          <w:i w:val="1"/>
          <w:iCs w:val="1"/>
          <w:noProof w:val="0"/>
          <w:sz w:val="24"/>
          <w:szCs w:val="24"/>
          <w:lang w:val="en-GB"/>
        </w:rPr>
        <w:t>a</w:t>
      </w:r>
      <w:r w:rsidRPr="63B84E11" w:rsidR="00C2F19D">
        <w:rPr>
          <w:rFonts w:ascii="Times New Roman" w:hAnsi="Times New Roman" w:eastAsia="Times New Roman" w:cs="Times New Roman"/>
          <w:i w:val="1"/>
          <w:iCs w:val="1"/>
          <w:noProof w:val="0"/>
          <w:sz w:val="24"/>
          <w:szCs w:val="24"/>
          <w:lang w:val="en-GB"/>
        </w:rPr>
        <w:t xml:space="preserve"> Cold War history</w:t>
      </w:r>
      <w:r w:rsidRPr="63B84E11" w:rsidR="00C2F19D">
        <w:rPr>
          <w:rFonts w:ascii="Times New Roman" w:hAnsi="Times New Roman" w:eastAsia="Times New Roman" w:cs="Times New Roman"/>
          <w:noProof w:val="0"/>
          <w:sz w:val="24"/>
          <w:szCs w:val="24"/>
          <w:lang w:val="en-GB"/>
        </w:rPr>
        <w:t xml:space="preserve">. [online] </w:t>
      </w:r>
      <w:r w:rsidRPr="63B84E11" w:rsidR="00C2F19D">
        <w:rPr>
          <w:rFonts w:ascii="Times New Roman" w:hAnsi="Times New Roman" w:eastAsia="Times New Roman" w:cs="Times New Roman"/>
          <w:noProof w:val="0"/>
          <w:sz w:val="24"/>
          <w:szCs w:val="24"/>
          <w:lang w:val="en-GB"/>
        </w:rPr>
        <w:t>Cambridge;</w:t>
      </w:r>
      <w:r w:rsidRPr="63B84E11" w:rsidR="00C2F19D">
        <w:rPr>
          <w:rFonts w:ascii="Times New Roman" w:hAnsi="Times New Roman" w:eastAsia="Times New Roman" w:cs="Times New Roman"/>
          <w:noProof w:val="0"/>
          <w:sz w:val="24"/>
          <w:szCs w:val="24"/>
          <w:lang w:val="en-GB"/>
        </w:rPr>
        <w:t xml:space="preserve"> New York: Cambridge University Press. Available at: </w:t>
      </w:r>
      <w:hyperlink r:id="R2686da8fe4824d68">
        <w:r w:rsidRPr="63B84E11" w:rsidR="00C2F19D">
          <w:rPr>
            <w:rStyle w:val="Hyperlink"/>
            <w:rFonts w:ascii="Times New Roman" w:hAnsi="Times New Roman" w:eastAsia="Times New Roman" w:cs="Times New Roman"/>
            <w:noProof w:val="0"/>
            <w:sz w:val="24"/>
            <w:szCs w:val="24"/>
            <w:lang w:val="en-GB"/>
          </w:rPr>
          <w:t>https://api.pageplace.de/preview/DT0400.9780511380556_A23677845/preview-9780511380556_A23677845.pdf</w:t>
        </w:r>
      </w:hyperlink>
      <w:r w:rsidRPr="63B84E11" w:rsidR="00C2F19D">
        <w:rPr>
          <w:rFonts w:ascii="Times New Roman" w:hAnsi="Times New Roman" w:eastAsia="Times New Roman" w:cs="Times New Roman"/>
          <w:noProof w:val="0"/>
          <w:sz w:val="24"/>
          <w:szCs w:val="24"/>
          <w:lang w:val="en-GB"/>
        </w:rPr>
        <w:t xml:space="preserve"> [Accessed 19 Feb. 2026].</w:t>
      </w:r>
    </w:p>
    <w:p xmlns:wp14="http://schemas.microsoft.com/office/word/2010/wordml" w:rsidP="63B84E11" wp14:paraId="64A759FE" wp14:textId="62679876">
      <w:pPr>
        <w:spacing w:before="0" w:beforeAutospacing="off" w:after="240" w:afterAutospacing="off" w:line="360" w:lineRule="auto"/>
      </w:pPr>
      <w:r w:rsidRPr="63B84E11" w:rsidR="00C2F19D">
        <w:rPr>
          <w:rFonts w:ascii="Times New Roman" w:hAnsi="Times New Roman" w:eastAsia="Times New Roman" w:cs="Times New Roman"/>
          <w:noProof w:val="0"/>
          <w:sz w:val="24"/>
          <w:szCs w:val="24"/>
          <w:lang w:val="en-GB"/>
        </w:rPr>
        <w:t xml:space="preserve">Andrzej Paczkowski (2015). </w:t>
      </w:r>
      <w:r w:rsidRPr="63B84E11" w:rsidR="00C2F19D">
        <w:rPr>
          <w:rFonts w:ascii="Times New Roman" w:hAnsi="Times New Roman" w:eastAsia="Times New Roman" w:cs="Times New Roman"/>
          <w:i w:val="1"/>
          <w:iCs w:val="1"/>
          <w:noProof w:val="0"/>
          <w:sz w:val="24"/>
          <w:szCs w:val="24"/>
          <w:lang w:val="en-GB"/>
        </w:rPr>
        <w:t>Revolution and counterrevolution in Poland, 1980-1989. Solidarity, martial law, and the end of Communism in Europe</w:t>
      </w:r>
      <w:r w:rsidRPr="63B84E11" w:rsidR="00C2F19D">
        <w:rPr>
          <w:rFonts w:ascii="Times New Roman" w:hAnsi="Times New Roman" w:eastAsia="Times New Roman" w:cs="Times New Roman"/>
          <w:noProof w:val="0"/>
          <w:sz w:val="24"/>
          <w:szCs w:val="24"/>
          <w:lang w:val="en-GB"/>
        </w:rPr>
        <w:t xml:space="preserve">. [online] Rochester: University Of Rochester. Available at: </w:t>
      </w:r>
      <w:hyperlink r:id="Re454a92475f84c2e">
        <w:r w:rsidRPr="63B84E11" w:rsidR="00C2F19D">
          <w:rPr>
            <w:rStyle w:val="Hyperlink"/>
            <w:rFonts w:ascii="Times New Roman" w:hAnsi="Times New Roman" w:eastAsia="Times New Roman" w:cs="Times New Roman"/>
            <w:noProof w:val="0"/>
            <w:sz w:val="24"/>
            <w:szCs w:val="24"/>
            <w:lang w:val="en-GB"/>
          </w:rPr>
          <w:t>https://www-jstor-org.uwtsd.idm.oclc.org/stable/10.7722/j.ctt18kr6rg</w:t>
        </w:r>
      </w:hyperlink>
      <w:r w:rsidRPr="63B84E11" w:rsidR="00C2F19D">
        <w:rPr>
          <w:rFonts w:ascii="Times New Roman" w:hAnsi="Times New Roman" w:eastAsia="Times New Roman" w:cs="Times New Roman"/>
          <w:noProof w:val="0"/>
          <w:sz w:val="24"/>
          <w:szCs w:val="24"/>
          <w:lang w:val="en-GB"/>
        </w:rPr>
        <w:t xml:space="preserve"> [Accessed 14 Jan. 2026].</w:t>
      </w:r>
    </w:p>
    <w:p xmlns:wp14="http://schemas.microsoft.com/office/word/2010/wordml" w:rsidP="63B84E11" wp14:paraId="5B54C2EA" wp14:textId="1CCFA020">
      <w:pPr>
        <w:spacing w:before="0" w:beforeAutospacing="off" w:after="240" w:afterAutospacing="off" w:line="360" w:lineRule="auto"/>
      </w:pPr>
      <w:r w:rsidRPr="63B84E11" w:rsidR="00C2F19D">
        <w:rPr>
          <w:rFonts w:ascii="Times New Roman" w:hAnsi="Times New Roman" w:eastAsia="Times New Roman" w:cs="Times New Roman"/>
          <w:noProof w:val="0"/>
          <w:sz w:val="24"/>
          <w:szCs w:val="24"/>
          <w:lang w:val="en-GB"/>
        </w:rPr>
        <w:t xml:space="preserve">Bartkowski, M. (2009). </w:t>
      </w:r>
      <w:r w:rsidRPr="63B84E11" w:rsidR="00C2F19D">
        <w:rPr>
          <w:rFonts w:ascii="Times New Roman" w:hAnsi="Times New Roman" w:eastAsia="Times New Roman" w:cs="Times New Roman"/>
          <w:i w:val="1"/>
          <w:iCs w:val="1"/>
          <w:noProof w:val="0"/>
          <w:sz w:val="24"/>
          <w:szCs w:val="24"/>
          <w:lang w:val="en-GB"/>
        </w:rPr>
        <w:t>Poland’s Solidarity Movement (1980-1989)</w:t>
      </w:r>
      <w:r w:rsidRPr="63B84E11" w:rsidR="00C2F19D">
        <w:rPr>
          <w:rFonts w:ascii="Times New Roman" w:hAnsi="Times New Roman" w:eastAsia="Times New Roman" w:cs="Times New Roman"/>
          <w:noProof w:val="0"/>
          <w:sz w:val="24"/>
          <w:szCs w:val="24"/>
          <w:lang w:val="en-GB"/>
        </w:rPr>
        <w:t xml:space="preserve">. [online] International Center on Nonviolent Conflict. Available at: </w:t>
      </w:r>
      <w:hyperlink r:id="Radd252e16957472a">
        <w:r w:rsidRPr="63B84E11" w:rsidR="00C2F19D">
          <w:rPr>
            <w:rStyle w:val="Hyperlink"/>
            <w:rFonts w:ascii="Times New Roman" w:hAnsi="Times New Roman" w:eastAsia="Times New Roman" w:cs="Times New Roman"/>
            <w:noProof w:val="0"/>
            <w:sz w:val="24"/>
            <w:szCs w:val="24"/>
            <w:lang w:val="en-GB"/>
          </w:rPr>
          <w:t>https://www.nonviolent-conflict.org/polands-solidarity-movement-1980-1989/</w:t>
        </w:r>
      </w:hyperlink>
      <w:r w:rsidRPr="63B84E11" w:rsidR="00C2F19D">
        <w:rPr>
          <w:rFonts w:ascii="Times New Roman" w:hAnsi="Times New Roman" w:eastAsia="Times New Roman" w:cs="Times New Roman"/>
          <w:noProof w:val="0"/>
          <w:sz w:val="24"/>
          <w:szCs w:val="24"/>
          <w:lang w:val="en-GB"/>
        </w:rPr>
        <w:t xml:space="preserve"> [Accessed 24 Feb. 2026].</w:t>
      </w:r>
    </w:p>
    <w:p xmlns:wp14="http://schemas.microsoft.com/office/word/2010/wordml" w:rsidP="63B84E11" wp14:paraId="026E8030" wp14:textId="1C14A04D">
      <w:pPr>
        <w:spacing w:before="0" w:beforeAutospacing="off" w:after="240" w:afterAutospacing="off" w:line="360" w:lineRule="auto"/>
      </w:pPr>
      <w:r w:rsidRPr="63B84E11" w:rsidR="00C2F19D">
        <w:rPr>
          <w:rFonts w:ascii="Times New Roman" w:hAnsi="Times New Roman" w:eastAsia="Times New Roman" w:cs="Times New Roman"/>
          <w:noProof w:val="0"/>
          <w:sz w:val="24"/>
          <w:szCs w:val="24"/>
          <w:lang w:val="en-GB"/>
        </w:rPr>
        <w:t xml:space="preserve">BBC News (2018). Poland profile - Timeline. </w:t>
      </w:r>
      <w:r w:rsidRPr="63B84E11" w:rsidR="00C2F19D">
        <w:rPr>
          <w:rFonts w:ascii="Times New Roman" w:hAnsi="Times New Roman" w:eastAsia="Times New Roman" w:cs="Times New Roman"/>
          <w:i w:val="1"/>
          <w:iCs w:val="1"/>
          <w:noProof w:val="0"/>
          <w:sz w:val="24"/>
          <w:szCs w:val="24"/>
          <w:lang w:val="en-GB"/>
        </w:rPr>
        <w:t>BBC News</w:t>
      </w:r>
      <w:r w:rsidRPr="63B84E11" w:rsidR="00C2F19D">
        <w:rPr>
          <w:rFonts w:ascii="Times New Roman" w:hAnsi="Times New Roman" w:eastAsia="Times New Roman" w:cs="Times New Roman"/>
          <w:noProof w:val="0"/>
          <w:sz w:val="24"/>
          <w:szCs w:val="24"/>
          <w:lang w:val="en-GB"/>
        </w:rPr>
        <w:t xml:space="preserve">. [online] 28 May. Available at: </w:t>
      </w:r>
      <w:hyperlink r:id="Re4c25f9cb54d4421">
        <w:r w:rsidRPr="63B84E11" w:rsidR="00C2F19D">
          <w:rPr>
            <w:rStyle w:val="Hyperlink"/>
            <w:rFonts w:ascii="Times New Roman" w:hAnsi="Times New Roman" w:eastAsia="Times New Roman" w:cs="Times New Roman"/>
            <w:noProof w:val="0"/>
            <w:sz w:val="24"/>
            <w:szCs w:val="24"/>
            <w:lang w:val="en-GB"/>
          </w:rPr>
          <w:t>https://www.bbc.co.uk/news/world-europe-17754512</w:t>
        </w:r>
      </w:hyperlink>
      <w:r w:rsidRPr="63B84E11" w:rsidR="00C2F19D">
        <w:rPr>
          <w:rFonts w:ascii="Times New Roman" w:hAnsi="Times New Roman" w:eastAsia="Times New Roman" w:cs="Times New Roman"/>
          <w:noProof w:val="0"/>
          <w:sz w:val="24"/>
          <w:szCs w:val="24"/>
          <w:lang w:val="en-GB"/>
        </w:rPr>
        <w:t xml:space="preserve"> [Accessed 12 Jan. 2026].</w:t>
      </w:r>
    </w:p>
    <w:p xmlns:wp14="http://schemas.microsoft.com/office/word/2010/wordml" w:rsidP="63B84E11" wp14:paraId="498B9F77" wp14:textId="10F30E94">
      <w:pPr>
        <w:spacing w:before="0" w:beforeAutospacing="off" w:after="240" w:afterAutospacing="off" w:line="360" w:lineRule="auto"/>
      </w:pPr>
      <w:r w:rsidRPr="63B84E11" w:rsidR="00C2F19D">
        <w:rPr>
          <w:rFonts w:ascii="Times New Roman" w:hAnsi="Times New Roman" w:eastAsia="Times New Roman" w:cs="Times New Roman"/>
          <w:noProof w:val="0"/>
          <w:sz w:val="24"/>
          <w:szCs w:val="24"/>
          <w:lang w:val="en-GB"/>
        </w:rPr>
        <w:t xml:space="preserve">Britannica (2019). Poland - Communist Poland. In: </w:t>
      </w:r>
      <w:r w:rsidRPr="63B84E11" w:rsidR="00C2F19D">
        <w:rPr>
          <w:rFonts w:ascii="Times New Roman" w:hAnsi="Times New Roman" w:eastAsia="Times New Roman" w:cs="Times New Roman"/>
          <w:i w:val="1"/>
          <w:iCs w:val="1"/>
          <w:noProof w:val="0"/>
          <w:sz w:val="24"/>
          <w:szCs w:val="24"/>
          <w:lang w:val="en-GB"/>
        </w:rPr>
        <w:t>Encyclopædia Britannica</w:t>
      </w:r>
      <w:r w:rsidRPr="63B84E11" w:rsidR="00C2F19D">
        <w:rPr>
          <w:rFonts w:ascii="Times New Roman" w:hAnsi="Times New Roman" w:eastAsia="Times New Roman" w:cs="Times New Roman"/>
          <w:noProof w:val="0"/>
          <w:sz w:val="24"/>
          <w:szCs w:val="24"/>
          <w:lang w:val="en-GB"/>
        </w:rPr>
        <w:t xml:space="preserve">. [online] Available at: </w:t>
      </w:r>
      <w:hyperlink r:id="Re2cf793b399b4b7a">
        <w:r w:rsidRPr="63B84E11" w:rsidR="00C2F19D">
          <w:rPr>
            <w:rStyle w:val="Hyperlink"/>
            <w:rFonts w:ascii="Times New Roman" w:hAnsi="Times New Roman" w:eastAsia="Times New Roman" w:cs="Times New Roman"/>
            <w:noProof w:val="0"/>
            <w:sz w:val="24"/>
            <w:szCs w:val="24"/>
            <w:lang w:val="en-GB"/>
          </w:rPr>
          <w:t>https://www.britannica.com/place/Poland/Communist-Poland</w:t>
        </w:r>
      </w:hyperlink>
      <w:r w:rsidRPr="63B84E11" w:rsidR="00C2F19D">
        <w:rPr>
          <w:rFonts w:ascii="Times New Roman" w:hAnsi="Times New Roman" w:eastAsia="Times New Roman" w:cs="Times New Roman"/>
          <w:noProof w:val="0"/>
          <w:sz w:val="24"/>
          <w:szCs w:val="24"/>
          <w:lang w:val="en-GB"/>
        </w:rPr>
        <w:t xml:space="preserve"> [Accessed 21 Jan. 2026].</w:t>
      </w:r>
    </w:p>
    <w:p xmlns:wp14="http://schemas.microsoft.com/office/word/2010/wordml" w:rsidP="63B84E11" wp14:paraId="6F226088" wp14:textId="3F4F1FC6">
      <w:pPr>
        <w:spacing w:before="0" w:beforeAutospacing="off" w:after="240" w:afterAutospacing="off" w:line="360" w:lineRule="auto"/>
      </w:pPr>
      <w:r w:rsidRPr="63B84E11" w:rsidR="00C2F19D">
        <w:rPr>
          <w:rFonts w:ascii="Times New Roman" w:hAnsi="Times New Roman" w:eastAsia="Times New Roman" w:cs="Times New Roman"/>
          <w:noProof w:val="0"/>
          <w:sz w:val="24"/>
          <w:szCs w:val="24"/>
          <w:lang w:val="en-GB"/>
        </w:rPr>
        <w:t xml:space="preserve">Ciekawehistorie (2023). </w:t>
      </w:r>
      <w:r w:rsidRPr="63B84E11" w:rsidR="00C2F19D">
        <w:rPr>
          <w:rFonts w:ascii="Times New Roman" w:hAnsi="Times New Roman" w:eastAsia="Times New Roman" w:cs="Times New Roman"/>
          <w:i w:val="1"/>
          <w:iCs w:val="1"/>
          <w:noProof w:val="0"/>
          <w:sz w:val="24"/>
          <w:szCs w:val="24"/>
          <w:lang w:val="en-GB"/>
        </w:rPr>
        <w:t>Transformacja cz.2: Stan Wojenny</w:t>
      </w:r>
      <w:r w:rsidRPr="63B84E11" w:rsidR="00C2F19D">
        <w:rPr>
          <w:rFonts w:ascii="Times New Roman" w:hAnsi="Times New Roman" w:eastAsia="Times New Roman" w:cs="Times New Roman"/>
          <w:noProof w:val="0"/>
          <w:sz w:val="24"/>
          <w:szCs w:val="24"/>
          <w:lang w:val="en-GB"/>
        </w:rPr>
        <w:t xml:space="preserve">. [online] YouTube. Available at: </w:t>
      </w:r>
      <w:hyperlink r:id="Rd3332beb09464fd9">
        <w:r w:rsidRPr="63B84E11" w:rsidR="00C2F19D">
          <w:rPr>
            <w:rStyle w:val="Hyperlink"/>
            <w:rFonts w:ascii="Times New Roman" w:hAnsi="Times New Roman" w:eastAsia="Times New Roman" w:cs="Times New Roman"/>
            <w:noProof w:val="0"/>
            <w:sz w:val="24"/>
            <w:szCs w:val="24"/>
            <w:lang w:val="en-GB"/>
          </w:rPr>
          <w:t>https://www.youtube.com/watch?v=tJ15swel9HQ</w:t>
        </w:r>
      </w:hyperlink>
      <w:r w:rsidRPr="63B84E11" w:rsidR="00C2F19D">
        <w:rPr>
          <w:rFonts w:ascii="Times New Roman" w:hAnsi="Times New Roman" w:eastAsia="Times New Roman" w:cs="Times New Roman"/>
          <w:noProof w:val="0"/>
          <w:sz w:val="24"/>
          <w:szCs w:val="24"/>
          <w:lang w:val="en-GB"/>
        </w:rPr>
        <w:t xml:space="preserve"> [Accessed 24 Jan. 2026].</w:t>
      </w:r>
    </w:p>
    <w:p xmlns:wp14="http://schemas.microsoft.com/office/word/2010/wordml" w:rsidP="63B84E11" wp14:paraId="65DB5679" wp14:textId="40C1DDF7">
      <w:pPr>
        <w:spacing w:before="0" w:beforeAutospacing="off" w:after="240" w:afterAutospacing="off" w:line="360" w:lineRule="auto"/>
      </w:pPr>
      <w:r w:rsidRPr="63B84E11" w:rsidR="00C2F19D">
        <w:rPr>
          <w:rFonts w:ascii="Times New Roman" w:hAnsi="Times New Roman" w:eastAsia="Times New Roman" w:cs="Times New Roman"/>
          <w:noProof w:val="0"/>
          <w:sz w:val="24"/>
          <w:szCs w:val="24"/>
          <w:lang w:val="en-GB"/>
        </w:rPr>
        <w:t xml:space="preserve">Duaa Fareed Hameed (2024). A Social Semiotic Study of Color Psychology in Junk Food Restaurant Posters. </w:t>
      </w:r>
      <w:r w:rsidRPr="63B84E11" w:rsidR="00C2F19D">
        <w:rPr>
          <w:rFonts w:ascii="Times New Roman" w:hAnsi="Times New Roman" w:eastAsia="Times New Roman" w:cs="Times New Roman"/>
          <w:i w:val="1"/>
          <w:iCs w:val="1"/>
          <w:noProof w:val="0"/>
          <w:sz w:val="24"/>
          <w:szCs w:val="24"/>
          <w:lang w:val="en-GB"/>
        </w:rPr>
        <w:t>Manar Elsharq Journal for Literature and Language Studies</w:t>
      </w:r>
      <w:r w:rsidRPr="63B84E11" w:rsidR="00C2F19D">
        <w:rPr>
          <w:rFonts w:ascii="Times New Roman" w:hAnsi="Times New Roman" w:eastAsia="Times New Roman" w:cs="Times New Roman"/>
          <w:noProof w:val="0"/>
          <w:sz w:val="24"/>
          <w:szCs w:val="24"/>
          <w:lang w:val="en-GB"/>
        </w:rPr>
        <w:t>, [online] 2(3), pp.1–6. doi:https://doi.org/10.56961/mejlls.v2i3.698.</w:t>
      </w:r>
    </w:p>
    <w:p xmlns:wp14="http://schemas.microsoft.com/office/word/2010/wordml" w:rsidP="63B84E11" wp14:paraId="5DD961A6" wp14:textId="2CDA0148">
      <w:pPr>
        <w:spacing w:before="0" w:beforeAutospacing="off" w:after="240" w:afterAutospacing="off" w:line="360" w:lineRule="auto"/>
      </w:pPr>
      <w:r w:rsidRPr="63B84E11" w:rsidR="00C2F19D">
        <w:rPr>
          <w:rFonts w:ascii="Times New Roman" w:hAnsi="Times New Roman" w:eastAsia="Times New Roman" w:cs="Times New Roman"/>
          <w:noProof w:val="0"/>
          <w:sz w:val="24"/>
          <w:szCs w:val="24"/>
          <w:lang w:val="en-GB"/>
        </w:rPr>
        <w:t xml:space="preserve">Ferris, K. (2023). Everyday Life in Fascist Italy. </w:t>
      </w:r>
      <w:r w:rsidRPr="63B84E11" w:rsidR="00C2F19D">
        <w:rPr>
          <w:rFonts w:ascii="Times New Roman" w:hAnsi="Times New Roman" w:eastAsia="Times New Roman" w:cs="Times New Roman"/>
          <w:i w:val="1"/>
          <w:iCs w:val="1"/>
          <w:noProof w:val="0"/>
          <w:sz w:val="24"/>
          <w:szCs w:val="24"/>
          <w:lang w:val="en-GB"/>
        </w:rPr>
        <w:t>St-andrews.ac.uk</w:t>
      </w:r>
      <w:r w:rsidRPr="63B84E11" w:rsidR="00C2F19D">
        <w:rPr>
          <w:rFonts w:ascii="Times New Roman" w:hAnsi="Times New Roman" w:eastAsia="Times New Roman" w:cs="Times New Roman"/>
          <w:noProof w:val="0"/>
          <w:sz w:val="24"/>
          <w:szCs w:val="24"/>
          <w:lang w:val="en-GB"/>
        </w:rPr>
        <w:t>. [online] doi:https://doi.org/284271955.</w:t>
      </w:r>
    </w:p>
    <w:p xmlns:wp14="http://schemas.microsoft.com/office/word/2010/wordml" w:rsidP="63B84E11" wp14:paraId="4DAE9A99" wp14:textId="494810F1">
      <w:pPr>
        <w:spacing w:before="0" w:beforeAutospacing="off" w:after="240" w:afterAutospacing="off" w:line="360" w:lineRule="auto"/>
      </w:pPr>
      <w:r w:rsidRPr="63B84E11" w:rsidR="00C2F19D">
        <w:rPr>
          <w:rFonts w:ascii="Times New Roman" w:hAnsi="Times New Roman" w:eastAsia="Times New Roman" w:cs="Times New Roman"/>
          <w:noProof w:val="0"/>
          <w:sz w:val="24"/>
          <w:szCs w:val="24"/>
          <w:lang w:val="en-GB"/>
        </w:rPr>
        <w:t xml:space="preserve">Garton Ash, T. (1984). </w:t>
      </w:r>
      <w:r w:rsidRPr="63B84E11" w:rsidR="00C2F19D">
        <w:rPr>
          <w:rFonts w:ascii="Times New Roman" w:hAnsi="Times New Roman" w:eastAsia="Times New Roman" w:cs="Times New Roman"/>
          <w:i w:val="1"/>
          <w:iCs w:val="1"/>
          <w:noProof w:val="0"/>
          <w:sz w:val="24"/>
          <w:szCs w:val="24"/>
          <w:lang w:val="en-GB"/>
        </w:rPr>
        <w:t xml:space="preserve">The Polish </w:t>
      </w:r>
      <w:r w:rsidRPr="63B84E11" w:rsidR="00C2F19D">
        <w:rPr>
          <w:rFonts w:ascii="Times New Roman" w:hAnsi="Times New Roman" w:eastAsia="Times New Roman" w:cs="Times New Roman"/>
          <w:i w:val="1"/>
          <w:iCs w:val="1"/>
          <w:noProof w:val="0"/>
          <w:sz w:val="24"/>
          <w:szCs w:val="24"/>
          <w:lang w:val="en-GB"/>
        </w:rPr>
        <w:t>Revolution:</w:t>
      </w:r>
      <w:r w:rsidRPr="63B84E11" w:rsidR="00C2F19D">
        <w:rPr>
          <w:rFonts w:ascii="Times New Roman" w:hAnsi="Times New Roman" w:eastAsia="Times New Roman" w:cs="Times New Roman"/>
          <w:i w:val="1"/>
          <w:iCs w:val="1"/>
          <w:noProof w:val="0"/>
          <w:sz w:val="24"/>
          <w:szCs w:val="24"/>
          <w:lang w:val="en-GB"/>
        </w:rPr>
        <w:t xml:space="preserve"> Solidarity</w:t>
      </w:r>
      <w:r w:rsidRPr="63B84E11" w:rsidR="00C2F19D">
        <w:rPr>
          <w:rFonts w:ascii="Times New Roman" w:hAnsi="Times New Roman" w:eastAsia="Times New Roman" w:cs="Times New Roman"/>
          <w:noProof w:val="0"/>
          <w:sz w:val="24"/>
          <w:szCs w:val="24"/>
          <w:lang w:val="en-GB"/>
        </w:rPr>
        <w:t xml:space="preserve">. [online] Internet Archive. Available at: </w:t>
      </w:r>
      <w:hyperlink r:id="Rf1b7ad76a10c4ad6">
        <w:r w:rsidRPr="63B84E11" w:rsidR="00C2F19D">
          <w:rPr>
            <w:rStyle w:val="Hyperlink"/>
            <w:rFonts w:ascii="Times New Roman" w:hAnsi="Times New Roman" w:eastAsia="Times New Roman" w:cs="Times New Roman"/>
            <w:noProof w:val="0"/>
            <w:sz w:val="24"/>
            <w:szCs w:val="24"/>
            <w:lang w:val="en-GB"/>
          </w:rPr>
          <w:t>https://archive.org/details/polishrevolution0000gart/mode/2up</w:t>
        </w:r>
      </w:hyperlink>
      <w:r w:rsidRPr="63B84E11" w:rsidR="00C2F19D">
        <w:rPr>
          <w:rFonts w:ascii="Times New Roman" w:hAnsi="Times New Roman" w:eastAsia="Times New Roman" w:cs="Times New Roman"/>
          <w:noProof w:val="0"/>
          <w:sz w:val="24"/>
          <w:szCs w:val="24"/>
          <w:lang w:val="en-GB"/>
        </w:rPr>
        <w:t xml:space="preserve"> [Accessed 24 Feb. 2026].</w:t>
      </w:r>
    </w:p>
    <w:p xmlns:wp14="http://schemas.microsoft.com/office/word/2010/wordml" w:rsidP="63B84E11" wp14:paraId="67C717C1" wp14:textId="581F4E09">
      <w:pPr>
        <w:spacing w:before="0" w:beforeAutospacing="off" w:after="240" w:afterAutospacing="off" w:line="360" w:lineRule="auto"/>
      </w:pPr>
      <w:r w:rsidRPr="63B84E11" w:rsidR="00C2F19D">
        <w:rPr>
          <w:rFonts w:ascii="Times New Roman" w:hAnsi="Times New Roman" w:eastAsia="Times New Roman" w:cs="Times New Roman"/>
          <w:noProof w:val="0"/>
          <w:sz w:val="24"/>
          <w:szCs w:val="24"/>
          <w:lang w:val="en-GB"/>
        </w:rPr>
        <w:t xml:space="preserve">Grudzinska-Gross, I. (1985). </w:t>
      </w:r>
      <w:r w:rsidRPr="63B84E11" w:rsidR="00C2F19D">
        <w:rPr>
          <w:rFonts w:ascii="Times New Roman" w:hAnsi="Times New Roman" w:eastAsia="Times New Roman" w:cs="Times New Roman"/>
          <w:i w:val="1"/>
          <w:iCs w:val="1"/>
          <w:noProof w:val="0"/>
          <w:sz w:val="24"/>
          <w:szCs w:val="24"/>
          <w:lang w:val="en-GB"/>
        </w:rPr>
        <w:t>The Art of Solidarity</w:t>
      </w:r>
      <w:r w:rsidRPr="63B84E11" w:rsidR="00C2F19D">
        <w:rPr>
          <w:rFonts w:ascii="Times New Roman" w:hAnsi="Times New Roman" w:eastAsia="Times New Roman" w:cs="Times New Roman"/>
          <w:noProof w:val="0"/>
          <w:sz w:val="24"/>
          <w:szCs w:val="24"/>
          <w:lang w:val="en-GB"/>
        </w:rPr>
        <w:t xml:space="preserve">. [online] Academia.edu. Available at: </w:t>
      </w:r>
      <w:hyperlink r:id="Ra916bc6e0db14b45">
        <w:r w:rsidRPr="63B84E11" w:rsidR="00C2F19D">
          <w:rPr>
            <w:rStyle w:val="Hyperlink"/>
            <w:rFonts w:ascii="Times New Roman" w:hAnsi="Times New Roman" w:eastAsia="Times New Roman" w:cs="Times New Roman"/>
            <w:noProof w:val="0"/>
            <w:sz w:val="24"/>
            <w:szCs w:val="24"/>
            <w:lang w:val="en-GB"/>
          </w:rPr>
          <w:t>https://www.academia.edu/31648830/The_Art_of_Solidarity</w:t>
        </w:r>
      </w:hyperlink>
      <w:r w:rsidRPr="63B84E11" w:rsidR="00C2F19D">
        <w:rPr>
          <w:rFonts w:ascii="Times New Roman" w:hAnsi="Times New Roman" w:eastAsia="Times New Roman" w:cs="Times New Roman"/>
          <w:noProof w:val="0"/>
          <w:sz w:val="24"/>
          <w:szCs w:val="24"/>
          <w:lang w:val="en-GB"/>
        </w:rPr>
        <w:t xml:space="preserve"> [Accessed 21 Jan. 2026].</w:t>
      </w:r>
    </w:p>
    <w:p xmlns:wp14="http://schemas.microsoft.com/office/word/2010/wordml" w:rsidP="63B84E11" wp14:paraId="1DF90F3B" wp14:textId="7B25A944">
      <w:pPr>
        <w:spacing w:before="0" w:beforeAutospacing="off" w:after="240" w:afterAutospacing="off" w:line="360" w:lineRule="auto"/>
      </w:pPr>
      <w:r w:rsidRPr="63B84E11" w:rsidR="00C2F19D">
        <w:rPr>
          <w:rFonts w:ascii="Times New Roman" w:hAnsi="Times New Roman" w:eastAsia="Times New Roman" w:cs="Times New Roman"/>
          <w:noProof w:val="0"/>
          <w:sz w:val="24"/>
          <w:szCs w:val="24"/>
          <w:lang w:val="en-GB"/>
        </w:rPr>
        <w:t xml:space="preserve">Jędrzejko, P. (2025). Apocalypse Then: Visual Memory and the Transnational Afterlives of the Vietnam/American War. </w:t>
      </w:r>
      <w:r w:rsidRPr="63B84E11" w:rsidR="00C2F19D">
        <w:rPr>
          <w:rFonts w:ascii="Times New Roman" w:hAnsi="Times New Roman" w:eastAsia="Times New Roman" w:cs="Times New Roman"/>
          <w:i w:val="1"/>
          <w:iCs w:val="1"/>
          <w:noProof w:val="0"/>
          <w:sz w:val="24"/>
          <w:szCs w:val="24"/>
          <w:lang w:val="en-GB"/>
        </w:rPr>
        <w:t>Review of International American Studies</w:t>
      </w:r>
      <w:r w:rsidRPr="63B84E11" w:rsidR="00C2F19D">
        <w:rPr>
          <w:rFonts w:ascii="Times New Roman" w:hAnsi="Times New Roman" w:eastAsia="Times New Roman" w:cs="Times New Roman"/>
          <w:noProof w:val="0"/>
          <w:sz w:val="24"/>
          <w:szCs w:val="24"/>
          <w:lang w:val="en-GB"/>
        </w:rPr>
        <w:t>, [online] 18(2), pp.5–25. doi:https://doi.org/10.31261/rias.22859.</w:t>
      </w:r>
    </w:p>
    <w:p xmlns:wp14="http://schemas.microsoft.com/office/word/2010/wordml" w:rsidP="63B84E11" wp14:paraId="2361E753" wp14:textId="6328792A">
      <w:pPr>
        <w:spacing w:before="0" w:beforeAutospacing="off" w:after="240" w:afterAutospacing="off" w:line="360" w:lineRule="auto"/>
      </w:pPr>
      <w:r w:rsidRPr="63B84E11" w:rsidR="00C2F19D">
        <w:rPr>
          <w:rFonts w:ascii="Times New Roman" w:hAnsi="Times New Roman" w:eastAsia="Times New Roman" w:cs="Times New Roman"/>
          <w:noProof w:val="0"/>
          <w:sz w:val="24"/>
          <w:szCs w:val="24"/>
          <w:lang w:val="en-GB"/>
        </w:rPr>
        <w:t xml:space="preserve">Kemp-Welch, T. (2006). Dethroning Stalin: Poland 1956 and Its Legacy. </w:t>
      </w:r>
      <w:r w:rsidRPr="63B84E11" w:rsidR="00C2F19D">
        <w:rPr>
          <w:rFonts w:ascii="Times New Roman" w:hAnsi="Times New Roman" w:eastAsia="Times New Roman" w:cs="Times New Roman"/>
          <w:i w:val="1"/>
          <w:iCs w:val="1"/>
          <w:noProof w:val="0"/>
          <w:sz w:val="24"/>
          <w:szCs w:val="24"/>
          <w:lang w:val="en-GB"/>
        </w:rPr>
        <w:t>Europe-Asia Studies</w:t>
      </w:r>
      <w:r w:rsidRPr="63B84E11" w:rsidR="00C2F19D">
        <w:rPr>
          <w:rFonts w:ascii="Times New Roman" w:hAnsi="Times New Roman" w:eastAsia="Times New Roman" w:cs="Times New Roman"/>
          <w:noProof w:val="0"/>
          <w:sz w:val="24"/>
          <w:szCs w:val="24"/>
          <w:lang w:val="en-GB"/>
        </w:rPr>
        <w:t xml:space="preserve">, </w:t>
      </w:r>
      <w:r w:rsidRPr="63B84E11" w:rsidR="00C2F19D">
        <w:rPr>
          <w:rFonts w:ascii="Times New Roman" w:hAnsi="Times New Roman" w:eastAsia="Times New Roman" w:cs="Times New Roman"/>
          <w:i w:val="1"/>
          <w:iCs w:val="1"/>
          <w:noProof w:val="0"/>
          <w:sz w:val="24"/>
          <w:szCs w:val="24"/>
          <w:lang w:val="en-GB"/>
        </w:rPr>
        <w:t>58</w:t>
      </w:r>
      <w:r w:rsidRPr="63B84E11" w:rsidR="00C2F19D">
        <w:rPr>
          <w:rFonts w:ascii="Times New Roman" w:hAnsi="Times New Roman" w:eastAsia="Times New Roman" w:cs="Times New Roman"/>
          <w:noProof w:val="0"/>
          <w:sz w:val="24"/>
          <w:szCs w:val="24"/>
          <w:lang w:val="en-GB"/>
        </w:rPr>
        <w:t xml:space="preserve">(8), 1261–1284. </w:t>
      </w:r>
      <w:hyperlink r:id="R43058c3dcdb24124">
        <w:r w:rsidRPr="63B84E11" w:rsidR="00C2F19D">
          <w:rPr>
            <w:rStyle w:val="Hyperlink"/>
            <w:rFonts w:ascii="Times New Roman" w:hAnsi="Times New Roman" w:eastAsia="Times New Roman" w:cs="Times New Roman"/>
            <w:noProof w:val="0"/>
            <w:sz w:val="24"/>
            <w:szCs w:val="24"/>
            <w:lang w:val="en-GB"/>
          </w:rPr>
          <w:t>http://www.jstor.org.uwtsd.idm.oclc.org/stable/20451317</w:t>
        </w:r>
      </w:hyperlink>
      <w:r w:rsidRPr="63B84E11" w:rsidR="00C2F19D">
        <w:rPr>
          <w:rFonts w:ascii="Times New Roman" w:hAnsi="Times New Roman" w:eastAsia="Times New Roman" w:cs="Times New Roman"/>
          <w:noProof w:val="0"/>
          <w:sz w:val="24"/>
          <w:szCs w:val="24"/>
          <w:lang w:val="en-GB"/>
        </w:rPr>
        <w:t xml:space="preserve"> </w:t>
      </w:r>
    </w:p>
    <w:p xmlns:wp14="http://schemas.microsoft.com/office/word/2010/wordml" w:rsidP="63B84E11" wp14:paraId="36343D5C" wp14:textId="286070D9">
      <w:pPr>
        <w:spacing w:before="0" w:beforeAutospacing="off" w:after="240" w:afterAutospacing="off" w:line="360" w:lineRule="auto"/>
      </w:pPr>
      <w:r w:rsidRPr="63B84E11" w:rsidR="00C2F19D">
        <w:rPr>
          <w:rFonts w:ascii="Times New Roman" w:hAnsi="Times New Roman" w:eastAsia="Times New Roman" w:cs="Times New Roman"/>
          <w:noProof w:val="0"/>
          <w:sz w:val="24"/>
          <w:szCs w:val="24"/>
          <w:lang w:val="en-GB"/>
        </w:rPr>
        <w:t xml:space="preserve">Knoll, P. (2023). </w:t>
      </w:r>
      <w:r w:rsidRPr="63B84E11" w:rsidR="00C2F19D">
        <w:rPr>
          <w:rFonts w:ascii="Times New Roman" w:hAnsi="Times New Roman" w:eastAsia="Times New Roman" w:cs="Times New Roman"/>
          <w:i w:val="1"/>
          <w:iCs w:val="1"/>
          <w:noProof w:val="0"/>
          <w:sz w:val="24"/>
          <w:szCs w:val="24"/>
          <w:lang w:val="en-GB"/>
        </w:rPr>
        <w:t>Poland Imposes Martial Law and Bans Solidarity | EBSCO</w:t>
      </w:r>
      <w:r w:rsidRPr="63B84E11" w:rsidR="00C2F19D">
        <w:rPr>
          <w:rFonts w:ascii="Times New Roman" w:hAnsi="Times New Roman" w:eastAsia="Times New Roman" w:cs="Times New Roman"/>
          <w:noProof w:val="0"/>
          <w:sz w:val="24"/>
          <w:szCs w:val="24"/>
          <w:lang w:val="en-GB"/>
        </w:rPr>
        <w:t xml:space="preserve">. [online] EBSCO Information Services, Inc. | </w:t>
      </w:r>
      <w:hyperlink r:id="R0d05c74bc4cb4120">
        <w:r w:rsidRPr="63B84E11" w:rsidR="00C2F19D">
          <w:rPr>
            <w:rStyle w:val="Hyperlink"/>
            <w:rFonts w:ascii="Times New Roman" w:hAnsi="Times New Roman" w:eastAsia="Times New Roman" w:cs="Times New Roman"/>
            <w:noProof w:val="0"/>
            <w:sz w:val="24"/>
            <w:szCs w:val="24"/>
            <w:lang w:val="en-GB"/>
          </w:rPr>
          <w:t>www.ebsco.com</w:t>
        </w:r>
      </w:hyperlink>
      <w:r w:rsidRPr="63B84E11" w:rsidR="00C2F19D">
        <w:rPr>
          <w:rFonts w:ascii="Times New Roman" w:hAnsi="Times New Roman" w:eastAsia="Times New Roman" w:cs="Times New Roman"/>
          <w:noProof w:val="0"/>
          <w:sz w:val="24"/>
          <w:szCs w:val="24"/>
          <w:lang w:val="en-GB"/>
        </w:rPr>
        <w:t xml:space="preserve">. Available at: </w:t>
      </w:r>
      <w:hyperlink r:id="R176e740ba4374038">
        <w:r w:rsidRPr="63B84E11" w:rsidR="00C2F19D">
          <w:rPr>
            <w:rStyle w:val="Hyperlink"/>
            <w:rFonts w:ascii="Times New Roman" w:hAnsi="Times New Roman" w:eastAsia="Times New Roman" w:cs="Times New Roman"/>
            <w:noProof w:val="0"/>
            <w:sz w:val="24"/>
            <w:szCs w:val="24"/>
            <w:lang w:val="en-GB"/>
          </w:rPr>
          <w:t>https://www.ebsco.com/research-starters/law/poland-imposes-martial-law-and-bans-solidarity</w:t>
        </w:r>
      </w:hyperlink>
      <w:r w:rsidRPr="63B84E11" w:rsidR="00C2F19D">
        <w:rPr>
          <w:rFonts w:ascii="Times New Roman" w:hAnsi="Times New Roman" w:eastAsia="Times New Roman" w:cs="Times New Roman"/>
          <w:noProof w:val="0"/>
          <w:sz w:val="24"/>
          <w:szCs w:val="24"/>
          <w:lang w:val="en-GB"/>
        </w:rPr>
        <w:t xml:space="preserve"> [Accessed 20 Jan. 2026].</w:t>
      </w:r>
    </w:p>
    <w:p xmlns:wp14="http://schemas.microsoft.com/office/word/2010/wordml" w:rsidP="63B84E11" wp14:paraId="54FA1F2F" wp14:textId="3FE3B84C">
      <w:pPr>
        <w:spacing w:before="0" w:beforeAutospacing="off" w:after="240" w:afterAutospacing="off" w:line="360" w:lineRule="auto"/>
      </w:pPr>
      <w:r w:rsidRPr="63B84E11" w:rsidR="00C2F19D">
        <w:rPr>
          <w:rFonts w:ascii="Times New Roman" w:hAnsi="Times New Roman" w:eastAsia="Times New Roman" w:cs="Times New Roman"/>
          <w:noProof w:val="0"/>
          <w:sz w:val="24"/>
          <w:szCs w:val="24"/>
          <w:lang w:val="en-GB"/>
        </w:rPr>
        <w:t xml:space="preserve">Lang, R. (2025). </w:t>
      </w:r>
      <w:r w:rsidRPr="63B84E11" w:rsidR="00C2F19D">
        <w:rPr>
          <w:rFonts w:ascii="Times New Roman" w:hAnsi="Times New Roman" w:eastAsia="Times New Roman" w:cs="Times New Roman"/>
          <w:i w:val="1"/>
          <w:iCs w:val="1"/>
          <w:noProof w:val="0"/>
          <w:sz w:val="24"/>
          <w:szCs w:val="24"/>
          <w:lang w:val="en-GB"/>
        </w:rPr>
        <w:t>Art Against the State: Polish Posters’ Bold Take on Hollywood Blockbusters</w:t>
      </w:r>
      <w:r w:rsidRPr="63B84E11" w:rsidR="00C2F19D">
        <w:rPr>
          <w:rFonts w:ascii="Times New Roman" w:hAnsi="Times New Roman" w:eastAsia="Times New Roman" w:cs="Times New Roman"/>
          <w:noProof w:val="0"/>
          <w:sz w:val="24"/>
          <w:szCs w:val="24"/>
          <w:lang w:val="en-GB"/>
        </w:rPr>
        <w:t xml:space="preserve">. [online] Deadline. Available at: </w:t>
      </w:r>
      <w:hyperlink r:id="Rc4054923a37442ff">
        <w:r w:rsidRPr="63B84E11" w:rsidR="00C2F19D">
          <w:rPr>
            <w:rStyle w:val="Hyperlink"/>
            <w:rFonts w:ascii="Times New Roman" w:hAnsi="Times New Roman" w:eastAsia="Times New Roman" w:cs="Times New Roman"/>
            <w:noProof w:val="0"/>
            <w:sz w:val="24"/>
            <w:szCs w:val="24"/>
            <w:lang w:val="en-GB"/>
          </w:rPr>
          <w:t>https://deadline.com/gallery/polish-school-film-posters-exhibition/</w:t>
        </w:r>
      </w:hyperlink>
      <w:r w:rsidRPr="63B84E11" w:rsidR="00C2F19D">
        <w:rPr>
          <w:rFonts w:ascii="Times New Roman" w:hAnsi="Times New Roman" w:eastAsia="Times New Roman" w:cs="Times New Roman"/>
          <w:noProof w:val="0"/>
          <w:sz w:val="24"/>
          <w:szCs w:val="24"/>
          <w:lang w:val="en-GB"/>
        </w:rPr>
        <w:t xml:space="preserve"> [Accessed 18 Jan. 2026].</w:t>
      </w:r>
    </w:p>
    <w:p xmlns:wp14="http://schemas.microsoft.com/office/word/2010/wordml" w:rsidP="63B84E11" wp14:paraId="5D38EB67" wp14:textId="13880DBC">
      <w:pPr>
        <w:spacing w:before="0" w:beforeAutospacing="off" w:after="240" w:afterAutospacing="off" w:line="360" w:lineRule="auto"/>
      </w:pPr>
      <w:r w:rsidRPr="63B84E11" w:rsidR="00C2F19D">
        <w:rPr>
          <w:rFonts w:ascii="Times New Roman" w:hAnsi="Times New Roman" w:eastAsia="Times New Roman" w:cs="Times New Roman"/>
          <w:noProof w:val="0"/>
          <w:sz w:val="24"/>
          <w:szCs w:val="24"/>
          <w:lang w:val="en-GB"/>
        </w:rPr>
        <w:t>Makerewicz</w:t>
      </w:r>
      <w:r w:rsidRPr="63B84E11" w:rsidR="00C2F19D">
        <w:rPr>
          <w:rFonts w:ascii="Times New Roman" w:hAnsi="Times New Roman" w:eastAsia="Times New Roman" w:cs="Times New Roman"/>
          <w:noProof w:val="0"/>
          <w:sz w:val="24"/>
          <w:szCs w:val="24"/>
          <w:lang w:val="en-GB"/>
        </w:rPr>
        <w:t xml:space="preserve">, N. (2023). </w:t>
      </w:r>
      <w:r w:rsidRPr="63B84E11" w:rsidR="00C2F19D">
        <w:rPr>
          <w:rFonts w:ascii="Times New Roman" w:hAnsi="Times New Roman" w:eastAsia="Times New Roman" w:cs="Times New Roman"/>
          <w:i w:val="1"/>
          <w:iCs w:val="1"/>
          <w:noProof w:val="0"/>
          <w:sz w:val="24"/>
          <w:szCs w:val="24"/>
          <w:lang w:val="en-GB"/>
        </w:rPr>
        <w:t>Zrobił</w:t>
      </w:r>
      <w:r w:rsidRPr="63B84E11" w:rsidR="00C2F19D">
        <w:rPr>
          <w:rFonts w:ascii="Times New Roman" w:hAnsi="Times New Roman" w:eastAsia="Times New Roman" w:cs="Times New Roman"/>
          <w:i w:val="1"/>
          <w:iCs w:val="1"/>
          <w:noProof w:val="0"/>
          <w:sz w:val="24"/>
          <w:szCs w:val="24"/>
          <w:lang w:val="en-GB"/>
        </w:rPr>
        <w:t xml:space="preserve"> </w:t>
      </w:r>
      <w:r w:rsidRPr="63B84E11" w:rsidR="00C2F19D">
        <w:rPr>
          <w:rFonts w:ascii="Times New Roman" w:hAnsi="Times New Roman" w:eastAsia="Times New Roman" w:cs="Times New Roman"/>
          <w:i w:val="1"/>
          <w:iCs w:val="1"/>
          <w:noProof w:val="0"/>
          <w:sz w:val="24"/>
          <w:szCs w:val="24"/>
          <w:lang w:val="en-GB"/>
        </w:rPr>
        <w:t>zdjęcie</w:t>
      </w:r>
      <w:r w:rsidRPr="63B84E11" w:rsidR="00C2F19D">
        <w:rPr>
          <w:rFonts w:ascii="Times New Roman" w:hAnsi="Times New Roman" w:eastAsia="Times New Roman" w:cs="Times New Roman"/>
          <w:i w:val="1"/>
          <w:iCs w:val="1"/>
          <w:noProof w:val="0"/>
          <w:sz w:val="24"/>
          <w:szCs w:val="24"/>
          <w:lang w:val="en-GB"/>
        </w:rPr>
        <w:t xml:space="preserve">-symbol </w:t>
      </w:r>
      <w:r w:rsidRPr="63B84E11" w:rsidR="00C2F19D">
        <w:rPr>
          <w:rFonts w:ascii="Times New Roman" w:hAnsi="Times New Roman" w:eastAsia="Times New Roman" w:cs="Times New Roman"/>
          <w:i w:val="1"/>
          <w:iCs w:val="1"/>
          <w:noProof w:val="0"/>
          <w:sz w:val="24"/>
          <w:szCs w:val="24"/>
          <w:lang w:val="en-GB"/>
        </w:rPr>
        <w:t>stanu</w:t>
      </w:r>
      <w:r w:rsidRPr="63B84E11" w:rsidR="00C2F19D">
        <w:rPr>
          <w:rFonts w:ascii="Times New Roman" w:hAnsi="Times New Roman" w:eastAsia="Times New Roman" w:cs="Times New Roman"/>
          <w:i w:val="1"/>
          <w:iCs w:val="1"/>
          <w:noProof w:val="0"/>
          <w:sz w:val="24"/>
          <w:szCs w:val="24"/>
          <w:lang w:val="en-GB"/>
        </w:rPr>
        <w:t xml:space="preserve"> </w:t>
      </w:r>
      <w:r w:rsidRPr="63B84E11" w:rsidR="00C2F19D">
        <w:rPr>
          <w:rFonts w:ascii="Times New Roman" w:hAnsi="Times New Roman" w:eastAsia="Times New Roman" w:cs="Times New Roman"/>
          <w:i w:val="1"/>
          <w:iCs w:val="1"/>
          <w:noProof w:val="0"/>
          <w:sz w:val="24"/>
          <w:szCs w:val="24"/>
          <w:lang w:val="en-GB"/>
        </w:rPr>
        <w:t>wojennego</w:t>
      </w:r>
      <w:r w:rsidRPr="63B84E11" w:rsidR="00C2F19D">
        <w:rPr>
          <w:rFonts w:ascii="Times New Roman" w:hAnsi="Times New Roman" w:eastAsia="Times New Roman" w:cs="Times New Roman"/>
          <w:i w:val="1"/>
          <w:iCs w:val="1"/>
          <w:noProof w:val="0"/>
          <w:sz w:val="24"/>
          <w:szCs w:val="24"/>
          <w:lang w:val="en-GB"/>
        </w:rPr>
        <w:t xml:space="preserve">. Chris Niedenthal </w:t>
      </w:r>
      <w:r w:rsidRPr="63B84E11" w:rsidR="00C2F19D">
        <w:rPr>
          <w:rFonts w:ascii="Times New Roman" w:hAnsi="Times New Roman" w:eastAsia="Times New Roman" w:cs="Times New Roman"/>
          <w:i w:val="1"/>
          <w:iCs w:val="1"/>
          <w:noProof w:val="0"/>
          <w:sz w:val="24"/>
          <w:szCs w:val="24"/>
          <w:lang w:val="en-GB"/>
        </w:rPr>
        <w:t>opowiada</w:t>
      </w:r>
      <w:r w:rsidRPr="63B84E11" w:rsidR="00C2F19D">
        <w:rPr>
          <w:rFonts w:ascii="Times New Roman" w:hAnsi="Times New Roman" w:eastAsia="Times New Roman" w:cs="Times New Roman"/>
          <w:i w:val="1"/>
          <w:iCs w:val="1"/>
          <w:noProof w:val="0"/>
          <w:sz w:val="24"/>
          <w:szCs w:val="24"/>
          <w:lang w:val="en-GB"/>
        </w:rPr>
        <w:t xml:space="preserve"> o ‘</w:t>
      </w:r>
      <w:r w:rsidRPr="63B84E11" w:rsidR="00C2F19D">
        <w:rPr>
          <w:rFonts w:ascii="Times New Roman" w:hAnsi="Times New Roman" w:eastAsia="Times New Roman" w:cs="Times New Roman"/>
          <w:i w:val="1"/>
          <w:iCs w:val="1"/>
          <w:noProof w:val="0"/>
          <w:sz w:val="24"/>
          <w:szCs w:val="24"/>
          <w:lang w:val="en-GB"/>
        </w:rPr>
        <w:t>Czasie</w:t>
      </w:r>
      <w:r w:rsidRPr="63B84E11" w:rsidR="00C2F19D">
        <w:rPr>
          <w:rFonts w:ascii="Times New Roman" w:hAnsi="Times New Roman" w:eastAsia="Times New Roman" w:cs="Times New Roman"/>
          <w:i w:val="1"/>
          <w:iCs w:val="1"/>
          <w:noProof w:val="0"/>
          <w:sz w:val="24"/>
          <w:szCs w:val="24"/>
          <w:lang w:val="en-GB"/>
        </w:rPr>
        <w:t xml:space="preserve"> </w:t>
      </w:r>
      <w:r w:rsidRPr="63B84E11" w:rsidR="00C2F19D">
        <w:rPr>
          <w:rFonts w:ascii="Times New Roman" w:hAnsi="Times New Roman" w:eastAsia="Times New Roman" w:cs="Times New Roman"/>
          <w:i w:val="1"/>
          <w:iCs w:val="1"/>
          <w:noProof w:val="0"/>
          <w:sz w:val="24"/>
          <w:szCs w:val="24"/>
          <w:lang w:val="en-GB"/>
        </w:rPr>
        <w:t>apokalipsy</w:t>
      </w:r>
      <w:r w:rsidRPr="63B84E11" w:rsidR="00C2F19D">
        <w:rPr>
          <w:rFonts w:ascii="Times New Roman" w:hAnsi="Times New Roman" w:eastAsia="Times New Roman" w:cs="Times New Roman"/>
          <w:i w:val="1"/>
          <w:iCs w:val="1"/>
          <w:noProof w:val="0"/>
          <w:sz w:val="24"/>
          <w:szCs w:val="24"/>
          <w:lang w:val="en-GB"/>
        </w:rPr>
        <w:t>’.</w:t>
      </w:r>
      <w:r w:rsidRPr="63B84E11" w:rsidR="00C2F19D">
        <w:rPr>
          <w:rFonts w:ascii="Times New Roman" w:hAnsi="Times New Roman" w:eastAsia="Times New Roman" w:cs="Times New Roman"/>
          <w:noProof w:val="0"/>
          <w:sz w:val="24"/>
          <w:szCs w:val="24"/>
          <w:lang w:val="en-GB"/>
        </w:rPr>
        <w:t xml:space="preserve"> [online] RMF24. Available at: </w:t>
      </w:r>
      <w:hyperlink r:id="Re99ebbd3b4ef4672">
        <w:r w:rsidRPr="63B84E11" w:rsidR="00C2F19D">
          <w:rPr>
            <w:rStyle w:val="Hyperlink"/>
            <w:rFonts w:ascii="Times New Roman" w:hAnsi="Times New Roman" w:eastAsia="Times New Roman" w:cs="Times New Roman"/>
            <w:noProof w:val="0"/>
            <w:sz w:val="24"/>
            <w:szCs w:val="24"/>
            <w:lang w:val="en-GB"/>
          </w:rPr>
          <w:t>https://www.rmf24.pl/raporty/raport-stan-wojenny-1981/news-zrobil-zdjecie-symbol-stanu-wojennego-chris-niedenthal-opowi,nId,5702895</w:t>
        </w:r>
      </w:hyperlink>
      <w:r w:rsidRPr="63B84E11" w:rsidR="00C2F19D">
        <w:rPr>
          <w:rFonts w:ascii="Times New Roman" w:hAnsi="Times New Roman" w:eastAsia="Times New Roman" w:cs="Times New Roman"/>
          <w:noProof w:val="0"/>
          <w:sz w:val="24"/>
          <w:szCs w:val="24"/>
          <w:lang w:val="en-GB"/>
        </w:rPr>
        <w:t xml:space="preserve"> [Accessed 22 Nov. 2025].</w:t>
      </w:r>
    </w:p>
    <w:p xmlns:wp14="http://schemas.microsoft.com/office/word/2010/wordml" w:rsidP="63B84E11" wp14:paraId="262E448F" wp14:textId="737DF72C">
      <w:pPr>
        <w:spacing w:before="0" w:beforeAutospacing="off" w:after="240" w:afterAutospacing="off" w:line="360" w:lineRule="auto"/>
      </w:pPr>
      <w:r w:rsidRPr="63B84E11" w:rsidR="00C2F19D">
        <w:rPr>
          <w:rFonts w:ascii="Times New Roman" w:hAnsi="Times New Roman" w:eastAsia="Times New Roman" w:cs="Times New Roman"/>
          <w:noProof w:val="0"/>
          <w:sz w:val="24"/>
          <w:szCs w:val="24"/>
          <w:lang w:val="en-GB"/>
        </w:rPr>
        <w:t xml:space="preserve">Mccauley, M. (2019). </w:t>
      </w:r>
      <w:r w:rsidRPr="63B84E11" w:rsidR="00C2F19D">
        <w:rPr>
          <w:rFonts w:ascii="Times New Roman" w:hAnsi="Times New Roman" w:eastAsia="Times New Roman" w:cs="Times New Roman"/>
          <w:i w:val="1"/>
          <w:iCs w:val="1"/>
          <w:noProof w:val="0"/>
          <w:sz w:val="24"/>
          <w:szCs w:val="24"/>
          <w:lang w:val="en-GB"/>
        </w:rPr>
        <w:t>Stalin and Stalinism</w:t>
      </w:r>
      <w:r w:rsidRPr="63B84E11" w:rsidR="00C2F19D">
        <w:rPr>
          <w:rFonts w:ascii="Times New Roman" w:hAnsi="Times New Roman" w:eastAsia="Times New Roman" w:cs="Times New Roman"/>
          <w:noProof w:val="0"/>
          <w:sz w:val="24"/>
          <w:szCs w:val="24"/>
          <w:lang w:val="en-GB"/>
        </w:rPr>
        <w:t xml:space="preserve">. [online] Abingdon, Oxon: Routledge. Available at: </w:t>
      </w:r>
      <w:hyperlink r:id="Rdde2c1f41d384aa2">
        <w:r w:rsidRPr="63B84E11" w:rsidR="00C2F19D">
          <w:rPr>
            <w:rStyle w:val="Hyperlink"/>
            <w:rFonts w:ascii="Times New Roman" w:hAnsi="Times New Roman" w:eastAsia="Times New Roman" w:cs="Times New Roman"/>
            <w:noProof w:val="0"/>
            <w:sz w:val="24"/>
            <w:szCs w:val="24"/>
            <w:lang w:val="en-GB"/>
          </w:rPr>
          <w:t>https://www.routledge.com/Stalin-and-Stalinism/McCauley/p/book/9781138316249</w:t>
        </w:r>
      </w:hyperlink>
      <w:r w:rsidRPr="63B84E11" w:rsidR="00C2F19D">
        <w:rPr>
          <w:rFonts w:ascii="Times New Roman" w:hAnsi="Times New Roman" w:eastAsia="Times New Roman" w:cs="Times New Roman"/>
          <w:noProof w:val="0"/>
          <w:sz w:val="24"/>
          <w:szCs w:val="24"/>
          <w:lang w:val="en-GB"/>
        </w:rPr>
        <w:t>.</w:t>
      </w:r>
    </w:p>
    <w:p xmlns:wp14="http://schemas.microsoft.com/office/word/2010/wordml" w:rsidP="63B84E11" wp14:paraId="26F37154" wp14:textId="7B889365">
      <w:pPr>
        <w:spacing w:before="0" w:beforeAutospacing="off" w:after="240" w:afterAutospacing="off" w:line="360" w:lineRule="auto"/>
      </w:pPr>
      <w:r w:rsidRPr="63B84E11" w:rsidR="00C2F19D">
        <w:rPr>
          <w:rFonts w:ascii="Times New Roman" w:hAnsi="Times New Roman" w:eastAsia="Times New Roman" w:cs="Times New Roman"/>
          <w:noProof w:val="0"/>
          <w:sz w:val="24"/>
          <w:szCs w:val="24"/>
          <w:lang w:val="en-GB"/>
        </w:rPr>
        <w:t xml:space="preserve">McGeady, S. (2022). </w:t>
      </w:r>
      <w:r w:rsidRPr="63B84E11" w:rsidR="00C2F19D">
        <w:rPr>
          <w:rFonts w:ascii="Times New Roman" w:hAnsi="Times New Roman" w:eastAsia="Times New Roman" w:cs="Times New Roman"/>
          <w:i w:val="1"/>
          <w:iCs w:val="1"/>
          <w:noProof w:val="0"/>
          <w:sz w:val="24"/>
          <w:szCs w:val="24"/>
          <w:lang w:val="en-GB"/>
        </w:rPr>
        <w:t>High Noon At 70: Polish Posters, Gary Cooper And The Collapse Of Communism | The Quietus</w:t>
      </w:r>
      <w:r w:rsidRPr="63B84E11" w:rsidR="00C2F19D">
        <w:rPr>
          <w:rFonts w:ascii="Times New Roman" w:hAnsi="Times New Roman" w:eastAsia="Times New Roman" w:cs="Times New Roman"/>
          <w:noProof w:val="0"/>
          <w:sz w:val="24"/>
          <w:szCs w:val="24"/>
          <w:lang w:val="en-GB"/>
        </w:rPr>
        <w:t xml:space="preserve">. [online] The Quietus. Available at: </w:t>
      </w:r>
      <w:hyperlink r:id="Rb3bb42b6365b4cd5">
        <w:r w:rsidRPr="63B84E11" w:rsidR="00C2F19D">
          <w:rPr>
            <w:rStyle w:val="Hyperlink"/>
            <w:rFonts w:ascii="Times New Roman" w:hAnsi="Times New Roman" w:eastAsia="Times New Roman" w:cs="Times New Roman"/>
            <w:noProof w:val="0"/>
            <w:sz w:val="24"/>
            <w:szCs w:val="24"/>
            <w:lang w:val="en-GB"/>
          </w:rPr>
          <w:t>https://thequietus.com/culture/film/film-high-noon-solidarno-poland/</w:t>
        </w:r>
      </w:hyperlink>
      <w:r w:rsidRPr="63B84E11" w:rsidR="00C2F19D">
        <w:rPr>
          <w:rFonts w:ascii="Times New Roman" w:hAnsi="Times New Roman" w:eastAsia="Times New Roman" w:cs="Times New Roman"/>
          <w:noProof w:val="0"/>
          <w:sz w:val="24"/>
          <w:szCs w:val="24"/>
          <w:lang w:val="en-GB"/>
        </w:rPr>
        <w:t xml:space="preserve"> [Accessed 15 Dec. 2025].</w:t>
      </w:r>
    </w:p>
    <w:p xmlns:wp14="http://schemas.microsoft.com/office/word/2010/wordml" w:rsidP="63B84E11" wp14:paraId="4B7491D1" wp14:textId="7170C163">
      <w:pPr>
        <w:spacing w:before="0" w:beforeAutospacing="off" w:after="240" w:afterAutospacing="off" w:line="360" w:lineRule="auto"/>
      </w:pPr>
      <w:r w:rsidRPr="63B84E11" w:rsidR="00C2F19D">
        <w:rPr>
          <w:rFonts w:ascii="Times New Roman" w:hAnsi="Times New Roman" w:eastAsia="Times New Roman" w:cs="Times New Roman"/>
          <w:noProof w:val="0"/>
          <w:sz w:val="24"/>
          <w:szCs w:val="24"/>
          <w:lang w:val="en-GB"/>
        </w:rPr>
        <w:t xml:space="preserve">Milanovic, B. (2018). </w:t>
      </w:r>
      <w:r w:rsidRPr="63B84E11" w:rsidR="00C2F19D">
        <w:rPr>
          <w:rFonts w:ascii="Times New Roman" w:hAnsi="Times New Roman" w:eastAsia="Times New Roman" w:cs="Times New Roman"/>
          <w:i w:val="1"/>
          <w:iCs w:val="1"/>
          <w:noProof w:val="0"/>
          <w:sz w:val="24"/>
          <w:szCs w:val="24"/>
          <w:lang w:val="en-GB"/>
        </w:rPr>
        <w:t>‘Stan Wojenny’: My Memories of the (Post) Martial Law</w:t>
      </w:r>
      <w:r w:rsidRPr="63B84E11" w:rsidR="00C2F19D">
        <w:rPr>
          <w:rFonts w:ascii="Times New Roman" w:hAnsi="Times New Roman" w:eastAsia="Times New Roman" w:cs="Times New Roman"/>
          <w:noProof w:val="0"/>
          <w:sz w:val="24"/>
          <w:szCs w:val="24"/>
          <w:lang w:val="en-GB"/>
        </w:rPr>
        <w:t xml:space="preserve">. [online] Global Policy Journal. Available at: </w:t>
      </w:r>
      <w:hyperlink r:id="Rca0f531134fe4be8">
        <w:r w:rsidRPr="63B84E11" w:rsidR="00C2F19D">
          <w:rPr>
            <w:rStyle w:val="Hyperlink"/>
            <w:rFonts w:ascii="Times New Roman" w:hAnsi="Times New Roman" w:eastAsia="Times New Roman" w:cs="Times New Roman"/>
            <w:noProof w:val="0"/>
            <w:sz w:val="24"/>
            <w:szCs w:val="24"/>
            <w:lang w:val="en-GB"/>
          </w:rPr>
          <w:t>https://www.globalpolicyjournal.com/blog/02/11/2018/stan-wojenny-my-memories-post-martial-law</w:t>
        </w:r>
      </w:hyperlink>
      <w:r w:rsidRPr="63B84E11" w:rsidR="00C2F19D">
        <w:rPr>
          <w:rFonts w:ascii="Times New Roman" w:hAnsi="Times New Roman" w:eastAsia="Times New Roman" w:cs="Times New Roman"/>
          <w:noProof w:val="0"/>
          <w:sz w:val="24"/>
          <w:szCs w:val="24"/>
          <w:lang w:val="en-GB"/>
        </w:rPr>
        <w:t xml:space="preserve"> [Accessed 21 Feb. 2026].</w:t>
      </w:r>
    </w:p>
    <w:p xmlns:wp14="http://schemas.microsoft.com/office/word/2010/wordml" w:rsidP="63B84E11" wp14:paraId="4AFAC64D" wp14:textId="5D87DD5C">
      <w:pPr>
        <w:spacing w:before="0" w:beforeAutospacing="off" w:after="240" w:afterAutospacing="off" w:line="360" w:lineRule="auto"/>
      </w:pPr>
      <w:r w:rsidRPr="63B84E11" w:rsidR="00C2F19D">
        <w:rPr>
          <w:rFonts w:ascii="Times New Roman" w:hAnsi="Times New Roman" w:eastAsia="Times New Roman" w:cs="Times New Roman"/>
          <w:noProof w:val="0"/>
          <w:sz w:val="24"/>
          <w:szCs w:val="24"/>
          <w:lang w:val="en-GB"/>
        </w:rPr>
        <w:t xml:space="preserve">Niedenthal, C. (2011). </w:t>
      </w:r>
      <w:r w:rsidRPr="63B84E11" w:rsidR="00C2F19D">
        <w:rPr>
          <w:rFonts w:ascii="Times New Roman" w:hAnsi="Times New Roman" w:eastAsia="Times New Roman" w:cs="Times New Roman"/>
          <w:i w:val="1"/>
          <w:iCs w:val="1"/>
          <w:noProof w:val="0"/>
          <w:sz w:val="24"/>
          <w:szCs w:val="24"/>
          <w:lang w:val="en-GB"/>
        </w:rPr>
        <w:t>Zamknięta brama i facet z wąsem</w:t>
      </w:r>
      <w:r w:rsidRPr="63B84E11" w:rsidR="00C2F19D">
        <w:rPr>
          <w:rFonts w:ascii="Times New Roman" w:hAnsi="Times New Roman" w:eastAsia="Times New Roman" w:cs="Times New Roman"/>
          <w:noProof w:val="0"/>
          <w:sz w:val="24"/>
          <w:szCs w:val="24"/>
          <w:lang w:val="en-GB"/>
        </w:rPr>
        <w:t xml:space="preserve">. [online] Newsweek. Available at: </w:t>
      </w:r>
      <w:hyperlink r:id="Rae9c6918090741c7">
        <w:r w:rsidRPr="63B84E11" w:rsidR="00C2F19D">
          <w:rPr>
            <w:rStyle w:val="Hyperlink"/>
            <w:rFonts w:ascii="Times New Roman" w:hAnsi="Times New Roman" w:eastAsia="Times New Roman" w:cs="Times New Roman"/>
            <w:noProof w:val="0"/>
            <w:sz w:val="24"/>
            <w:szCs w:val="24"/>
            <w:lang w:val="en-GB"/>
          </w:rPr>
          <w:t>https://www.newsweek.pl/polska/zamknieta-brama-i-facet-z-wasem/1ltm1r8</w:t>
        </w:r>
      </w:hyperlink>
      <w:r w:rsidRPr="63B84E11" w:rsidR="00C2F19D">
        <w:rPr>
          <w:rFonts w:ascii="Times New Roman" w:hAnsi="Times New Roman" w:eastAsia="Times New Roman" w:cs="Times New Roman"/>
          <w:noProof w:val="0"/>
          <w:sz w:val="24"/>
          <w:szCs w:val="24"/>
          <w:lang w:val="en-GB"/>
        </w:rPr>
        <w:t xml:space="preserve"> [Accessed 18 Jan. 2026].</w:t>
      </w:r>
    </w:p>
    <w:p xmlns:wp14="http://schemas.microsoft.com/office/word/2010/wordml" w:rsidP="63B84E11" wp14:paraId="51A28353" wp14:textId="11E95B51">
      <w:pPr>
        <w:spacing w:before="0" w:beforeAutospacing="off" w:after="240" w:afterAutospacing="off" w:line="360" w:lineRule="auto"/>
      </w:pPr>
      <w:r w:rsidRPr="63B84E11" w:rsidR="00C2F19D">
        <w:rPr>
          <w:rFonts w:ascii="Times New Roman" w:hAnsi="Times New Roman" w:eastAsia="Times New Roman" w:cs="Times New Roman"/>
          <w:noProof w:val="0"/>
          <w:sz w:val="24"/>
          <w:szCs w:val="24"/>
          <w:lang w:val="en-GB"/>
        </w:rPr>
        <w:t xml:space="preserve">Pepper, J. (2017). </w:t>
      </w:r>
      <w:r w:rsidRPr="63B84E11" w:rsidR="00C2F19D">
        <w:rPr>
          <w:rFonts w:ascii="Times New Roman" w:hAnsi="Times New Roman" w:eastAsia="Times New Roman" w:cs="Times New Roman"/>
          <w:i w:val="1"/>
          <w:iCs w:val="1"/>
          <w:noProof w:val="0"/>
          <w:sz w:val="24"/>
          <w:szCs w:val="24"/>
          <w:lang w:val="en-GB"/>
        </w:rPr>
        <w:t xml:space="preserve">„I found the young people so much more interesting in Poland than in London. </w:t>
      </w:r>
      <w:r w:rsidRPr="63B84E11" w:rsidR="00C2F19D">
        <w:rPr>
          <w:rFonts w:ascii="Times New Roman" w:hAnsi="Times New Roman" w:eastAsia="Times New Roman" w:cs="Times New Roman"/>
          <w:i w:val="1"/>
          <w:iCs w:val="1"/>
          <w:noProof w:val="0"/>
          <w:sz w:val="24"/>
          <w:szCs w:val="24"/>
          <w:lang w:val="en-GB"/>
        </w:rPr>
        <w:t>“–</w:t>
      </w:r>
      <w:r w:rsidRPr="63B84E11" w:rsidR="00C2F19D">
        <w:rPr>
          <w:rFonts w:ascii="Times New Roman" w:hAnsi="Times New Roman" w:eastAsia="Times New Roman" w:cs="Times New Roman"/>
          <w:i w:val="1"/>
          <w:iCs w:val="1"/>
          <w:noProof w:val="0"/>
          <w:sz w:val="24"/>
          <w:szCs w:val="24"/>
          <w:lang w:val="en-GB"/>
        </w:rPr>
        <w:t xml:space="preserve"> A conversation between Chris Niedenthal and Jens Pepper. | Obst Und Muse</w:t>
      </w:r>
      <w:r w:rsidRPr="63B84E11" w:rsidR="00C2F19D">
        <w:rPr>
          <w:rFonts w:ascii="Times New Roman" w:hAnsi="Times New Roman" w:eastAsia="Times New Roman" w:cs="Times New Roman"/>
          <w:noProof w:val="0"/>
          <w:sz w:val="24"/>
          <w:szCs w:val="24"/>
          <w:lang w:val="en-GB"/>
        </w:rPr>
        <w:t xml:space="preserve">. [online] Obstundmuse.com. Available at: </w:t>
      </w:r>
      <w:hyperlink r:id="Rda26f3c015e34013">
        <w:r w:rsidRPr="63B84E11" w:rsidR="00C2F19D">
          <w:rPr>
            <w:rStyle w:val="Hyperlink"/>
            <w:rFonts w:ascii="Times New Roman" w:hAnsi="Times New Roman" w:eastAsia="Times New Roman" w:cs="Times New Roman"/>
            <w:noProof w:val="0"/>
            <w:sz w:val="24"/>
            <w:szCs w:val="24"/>
            <w:lang w:val="en-GB"/>
          </w:rPr>
          <w:t>https://www.obstundmuse.com/chris-niedenthal/</w:t>
        </w:r>
      </w:hyperlink>
      <w:r w:rsidRPr="63B84E11" w:rsidR="00C2F19D">
        <w:rPr>
          <w:rFonts w:ascii="Times New Roman" w:hAnsi="Times New Roman" w:eastAsia="Times New Roman" w:cs="Times New Roman"/>
          <w:noProof w:val="0"/>
          <w:sz w:val="24"/>
          <w:szCs w:val="24"/>
          <w:lang w:val="en-GB"/>
        </w:rPr>
        <w:t xml:space="preserve"> [Accessed 24 Jan. 2026].</w:t>
      </w:r>
    </w:p>
    <w:p xmlns:wp14="http://schemas.microsoft.com/office/word/2010/wordml" w:rsidP="63B84E11" wp14:paraId="1359D2CD" wp14:textId="7377CAAB">
      <w:pPr>
        <w:spacing w:before="0" w:beforeAutospacing="off" w:after="240" w:afterAutospacing="off" w:line="360" w:lineRule="auto"/>
      </w:pPr>
      <w:r w:rsidRPr="63B84E11" w:rsidR="00C2F19D">
        <w:rPr>
          <w:rFonts w:ascii="Times New Roman" w:hAnsi="Times New Roman" w:eastAsia="Times New Roman" w:cs="Times New Roman"/>
          <w:noProof w:val="0"/>
          <w:sz w:val="24"/>
          <w:szCs w:val="24"/>
          <w:lang w:val="en-GB"/>
        </w:rPr>
        <w:t xml:space="preserve">R. Kowalczyk, J. (2017). </w:t>
      </w:r>
      <w:r w:rsidRPr="63B84E11" w:rsidR="00C2F19D">
        <w:rPr>
          <w:rFonts w:ascii="Times New Roman" w:hAnsi="Times New Roman" w:eastAsia="Times New Roman" w:cs="Times New Roman"/>
          <w:i w:val="1"/>
          <w:iCs w:val="1"/>
          <w:noProof w:val="0"/>
          <w:sz w:val="24"/>
          <w:szCs w:val="24"/>
          <w:lang w:val="en-GB"/>
        </w:rPr>
        <w:t>Playing with Censorship: How Polish Artists Dealt with the Communist Regime</w:t>
      </w:r>
      <w:r w:rsidRPr="63B84E11" w:rsidR="00C2F19D">
        <w:rPr>
          <w:rFonts w:ascii="Times New Roman" w:hAnsi="Times New Roman" w:eastAsia="Times New Roman" w:cs="Times New Roman"/>
          <w:noProof w:val="0"/>
          <w:sz w:val="24"/>
          <w:szCs w:val="24"/>
          <w:lang w:val="en-GB"/>
        </w:rPr>
        <w:t xml:space="preserve">. [online] Culture.pl. Available at: </w:t>
      </w:r>
      <w:hyperlink r:id="R76591b1fc5eb4447">
        <w:r w:rsidRPr="63B84E11" w:rsidR="00C2F19D">
          <w:rPr>
            <w:rStyle w:val="Hyperlink"/>
            <w:rFonts w:ascii="Times New Roman" w:hAnsi="Times New Roman" w:eastAsia="Times New Roman" w:cs="Times New Roman"/>
            <w:noProof w:val="0"/>
            <w:sz w:val="24"/>
            <w:szCs w:val="24"/>
            <w:lang w:val="en-GB"/>
          </w:rPr>
          <w:t>https://culture.pl/en/article/playing-with-censorship-how-polish-artists-dealt-with-the-communist-regime</w:t>
        </w:r>
      </w:hyperlink>
      <w:r w:rsidRPr="63B84E11" w:rsidR="00C2F19D">
        <w:rPr>
          <w:rFonts w:ascii="Times New Roman" w:hAnsi="Times New Roman" w:eastAsia="Times New Roman" w:cs="Times New Roman"/>
          <w:noProof w:val="0"/>
          <w:sz w:val="24"/>
          <w:szCs w:val="24"/>
          <w:lang w:val="en-GB"/>
        </w:rPr>
        <w:t xml:space="preserve"> [Accessed 20 Jan. 2026].</w:t>
      </w:r>
    </w:p>
    <w:p xmlns:wp14="http://schemas.microsoft.com/office/word/2010/wordml" w:rsidP="63B84E11" wp14:paraId="39CB2A8A" wp14:textId="6DE38F5E">
      <w:pPr>
        <w:spacing w:before="0" w:beforeAutospacing="off" w:after="240" w:afterAutospacing="off" w:line="360" w:lineRule="auto"/>
      </w:pPr>
      <w:r w:rsidRPr="63B84E11" w:rsidR="00C2F19D">
        <w:rPr>
          <w:rFonts w:ascii="Times New Roman" w:hAnsi="Times New Roman" w:eastAsia="Times New Roman" w:cs="Times New Roman"/>
          <w:noProof w:val="0"/>
          <w:sz w:val="24"/>
          <w:szCs w:val="24"/>
          <w:lang w:val="en-GB"/>
        </w:rPr>
        <w:t xml:space="preserve">Staga, D. (2014). </w:t>
      </w:r>
      <w:r w:rsidRPr="63B84E11" w:rsidR="00C2F19D">
        <w:rPr>
          <w:rFonts w:ascii="Times New Roman" w:hAnsi="Times New Roman" w:eastAsia="Times New Roman" w:cs="Times New Roman"/>
          <w:i w:val="1"/>
          <w:iCs w:val="1"/>
          <w:noProof w:val="0"/>
          <w:sz w:val="24"/>
          <w:szCs w:val="24"/>
          <w:lang w:val="en-GB"/>
        </w:rPr>
        <w:t>The Communist Regime in Poland in 10 Astonishing Pictures</w:t>
      </w:r>
      <w:r w:rsidRPr="63B84E11" w:rsidR="00C2F19D">
        <w:rPr>
          <w:rFonts w:ascii="Times New Roman" w:hAnsi="Times New Roman" w:eastAsia="Times New Roman" w:cs="Times New Roman"/>
          <w:noProof w:val="0"/>
          <w:sz w:val="24"/>
          <w:szCs w:val="24"/>
          <w:lang w:val="en-GB"/>
        </w:rPr>
        <w:t xml:space="preserve">. [online] Culture.pl. Available at: </w:t>
      </w:r>
      <w:hyperlink r:id="Ree591977fc474ba2">
        <w:r w:rsidRPr="63B84E11" w:rsidR="00C2F19D">
          <w:rPr>
            <w:rStyle w:val="Hyperlink"/>
            <w:rFonts w:ascii="Times New Roman" w:hAnsi="Times New Roman" w:eastAsia="Times New Roman" w:cs="Times New Roman"/>
            <w:noProof w:val="0"/>
            <w:sz w:val="24"/>
            <w:szCs w:val="24"/>
            <w:lang w:val="en-GB"/>
          </w:rPr>
          <w:t>https://culture.pl/en/article/the-communist-regime-in-poland-in-10-astonishing-pictures</w:t>
        </w:r>
      </w:hyperlink>
      <w:r w:rsidRPr="63B84E11" w:rsidR="00C2F19D">
        <w:rPr>
          <w:rFonts w:ascii="Times New Roman" w:hAnsi="Times New Roman" w:eastAsia="Times New Roman" w:cs="Times New Roman"/>
          <w:noProof w:val="0"/>
          <w:sz w:val="24"/>
          <w:szCs w:val="24"/>
          <w:lang w:val="en-GB"/>
        </w:rPr>
        <w:t xml:space="preserve"> [Accessed 24 Feb. 2026].</w:t>
      </w:r>
    </w:p>
    <w:p xmlns:wp14="http://schemas.microsoft.com/office/word/2010/wordml" w:rsidP="63B84E11" wp14:paraId="678172B3" wp14:textId="7C8C2E56">
      <w:pPr>
        <w:spacing w:before="0" w:beforeAutospacing="off" w:after="240" w:afterAutospacing="off" w:line="360" w:lineRule="auto"/>
      </w:pPr>
      <w:r w:rsidRPr="63B84E11" w:rsidR="00C2F19D">
        <w:rPr>
          <w:rFonts w:ascii="Times New Roman" w:hAnsi="Times New Roman" w:eastAsia="Times New Roman" w:cs="Times New Roman"/>
          <w:noProof w:val="0"/>
          <w:sz w:val="24"/>
          <w:szCs w:val="24"/>
          <w:lang w:val="en-GB"/>
        </w:rPr>
        <w:t xml:space="preserve">Stamler, H. (2024). </w:t>
      </w:r>
      <w:r w:rsidRPr="63B84E11" w:rsidR="00C2F19D">
        <w:rPr>
          <w:rFonts w:ascii="Times New Roman" w:hAnsi="Times New Roman" w:eastAsia="Times New Roman" w:cs="Times New Roman"/>
          <w:i w:val="1"/>
          <w:iCs w:val="1"/>
          <w:noProof w:val="0"/>
          <w:sz w:val="24"/>
          <w:szCs w:val="24"/>
          <w:lang w:val="en-GB"/>
        </w:rPr>
        <w:t>How Gary Cooper Became the Face of Polish Resistance</w:t>
      </w:r>
      <w:r w:rsidRPr="63B84E11" w:rsidR="00C2F19D">
        <w:rPr>
          <w:rFonts w:ascii="Times New Roman" w:hAnsi="Times New Roman" w:eastAsia="Times New Roman" w:cs="Times New Roman"/>
          <w:noProof w:val="0"/>
          <w:sz w:val="24"/>
          <w:szCs w:val="24"/>
          <w:lang w:val="en-GB"/>
        </w:rPr>
        <w:t xml:space="preserve">. [online] National Endowment for the Humanities. Available at: </w:t>
      </w:r>
      <w:hyperlink r:id="R648d9edc69654da1">
        <w:r w:rsidRPr="63B84E11" w:rsidR="00C2F19D">
          <w:rPr>
            <w:rStyle w:val="Hyperlink"/>
            <w:rFonts w:ascii="Times New Roman" w:hAnsi="Times New Roman" w:eastAsia="Times New Roman" w:cs="Times New Roman"/>
            <w:noProof w:val="0"/>
            <w:sz w:val="24"/>
            <w:szCs w:val="24"/>
            <w:lang w:val="en-GB"/>
          </w:rPr>
          <w:t>https://www.neh.gov/article/how-gary-cooper-became-face-polish-resistance</w:t>
        </w:r>
      </w:hyperlink>
      <w:r w:rsidRPr="63B84E11" w:rsidR="00C2F19D">
        <w:rPr>
          <w:rFonts w:ascii="Times New Roman" w:hAnsi="Times New Roman" w:eastAsia="Times New Roman" w:cs="Times New Roman"/>
          <w:noProof w:val="0"/>
          <w:sz w:val="24"/>
          <w:szCs w:val="24"/>
          <w:lang w:val="en-GB"/>
        </w:rPr>
        <w:t xml:space="preserve"> [Accessed 20 Jan. 2026].</w:t>
      </w:r>
    </w:p>
    <w:p xmlns:wp14="http://schemas.microsoft.com/office/word/2010/wordml" w:rsidP="63B84E11" wp14:paraId="6497D701" wp14:textId="715EB0D4">
      <w:pPr>
        <w:spacing w:before="0" w:beforeAutospacing="off" w:after="240" w:afterAutospacing="off" w:line="360" w:lineRule="auto"/>
      </w:pPr>
      <w:r w:rsidRPr="63B84E11" w:rsidR="00C2F19D">
        <w:rPr>
          <w:rFonts w:ascii="Times New Roman" w:hAnsi="Times New Roman" w:eastAsia="Times New Roman" w:cs="Times New Roman"/>
          <w:noProof w:val="0"/>
          <w:sz w:val="24"/>
          <w:szCs w:val="24"/>
          <w:lang w:val="en-GB"/>
        </w:rPr>
        <w:t xml:space="preserve">Szcześniak, M. (2022). Voracious Images, Forgotten Images: Notes on the Visual Culture of the Polish Solidarity Movement. </w:t>
      </w:r>
      <w:r w:rsidRPr="63B84E11" w:rsidR="00C2F19D">
        <w:rPr>
          <w:rFonts w:ascii="Times New Roman" w:hAnsi="Times New Roman" w:eastAsia="Times New Roman" w:cs="Times New Roman"/>
          <w:i w:val="1"/>
          <w:iCs w:val="1"/>
          <w:noProof w:val="0"/>
          <w:sz w:val="24"/>
          <w:szCs w:val="24"/>
          <w:lang w:val="en-GB"/>
        </w:rPr>
        <w:t>Oxford Art Journal</w:t>
      </w:r>
      <w:r w:rsidRPr="63B84E11" w:rsidR="00C2F19D">
        <w:rPr>
          <w:rFonts w:ascii="Times New Roman" w:hAnsi="Times New Roman" w:eastAsia="Times New Roman" w:cs="Times New Roman"/>
          <w:noProof w:val="0"/>
          <w:sz w:val="24"/>
          <w:szCs w:val="24"/>
          <w:lang w:val="en-GB"/>
        </w:rPr>
        <w:t>, 45(2), pp.207–231. doi:https://doi.org/10.1093/oxartj/kcac005.</w:t>
      </w:r>
    </w:p>
    <w:p xmlns:wp14="http://schemas.microsoft.com/office/word/2010/wordml" w:rsidP="63B84E11" wp14:paraId="2A50DF19" wp14:textId="1E13963E">
      <w:pPr>
        <w:spacing w:before="0" w:beforeAutospacing="off" w:after="240" w:afterAutospacing="off" w:line="360" w:lineRule="auto"/>
      </w:pPr>
      <w:r w:rsidRPr="63B84E11" w:rsidR="00C2F19D">
        <w:rPr>
          <w:rFonts w:ascii="Times New Roman" w:hAnsi="Times New Roman" w:eastAsia="Times New Roman" w:cs="Times New Roman"/>
          <w:noProof w:val="0"/>
          <w:sz w:val="24"/>
          <w:szCs w:val="24"/>
          <w:lang w:val="en-GB"/>
        </w:rPr>
        <w:t xml:space="preserve">TVP WORLD (2025). </w:t>
      </w:r>
      <w:r w:rsidRPr="63B84E11" w:rsidR="00C2F19D">
        <w:rPr>
          <w:rFonts w:ascii="Times New Roman" w:hAnsi="Times New Roman" w:eastAsia="Times New Roman" w:cs="Times New Roman"/>
          <w:i w:val="1"/>
          <w:iCs w:val="1"/>
          <w:noProof w:val="0"/>
          <w:sz w:val="24"/>
          <w:szCs w:val="24"/>
          <w:lang w:val="en-GB"/>
        </w:rPr>
        <w:t>How Poland’s Solidarity Movement Sparked the Fall of the USSR | Design, Film &amp; Icons of a Revolution</w:t>
      </w:r>
      <w:r w:rsidRPr="63B84E11" w:rsidR="00C2F19D">
        <w:rPr>
          <w:rFonts w:ascii="Times New Roman" w:hAnsi="Times New Roman" w:eastAsia="Times New Roman" w:cs="Times New Roman"/>
          <w:noProof w:val="0"/>
          <w:sz w:val="24"/>
          <w:szCs w:val="24"/>
          <w:lang w:val="en-GB"/>
        </w:rPr>
        <w:t xml:space="preserve">. [online] YouTube. Available at: </w:t>
      </w:r>
      <w:hyperlink r:id="Ra3ef35cc65ee4236">
        <w:r w:rsidRPr="63B84E11" w:rsidR="00C2F19D">
          <w:rPr>
            <w:rStyle w:val="Hyperlink"/>
            <w:rFonts w:ascii="Times New Roman" w:hAnsi="Times New Roman" w:eastAsia="Times New Roman" w:cs="Times New Roman"/>
            <w:noProof w:val="0"/>
            <w:sz w:val="24"/>
            <w:szCs w:val="24"/>
            <w:lang w:val="en-GB"/>
          </w:rPr>
          <w:t>https://www.youtube.com/watch?v=1DhqJ_unISg</w:t>
        </w:r>
      </w:hyperlink>
      <w:r w:rsidRPr="63B84E11" w:rsidR="00C2F19D">
        <w:rPr>
          <w:rFonts w:ascii="Times New Roman" w:hAnsi="Times New Roman" w:eastAsia="Times New Roman" w:cs="Times New Roman"/>
          <w:noProof w:val="0"/>
          <w:sz w:val="24"/>
          <w:szCs w:val="24"/>
          <w:lang w:val="en-GB"/>
        </w:rPr>
        <w:t xml:space="preserve"> [Accessed 11 Dec. 2025].</w:t>
      </w:r>
    </w:p>
    <w:p xmlns:wp14="http://schemas.microsoft.com/office/word/2010/wordml" w:rsidP="63B84E11" wp14:paraId="111013DF" wp14:textId="10D12AE3">
      <w:pPr>
        <w:spacing w:before="0" w:beforeAutospacing="off" w:after="240" w:afterAutospacing="off" w:line="360" w:lineRule="auto"/>
      </w:pPr>
      <w:r w:rsidRPr="63B84E11" w:rsidR="00C2F19D">
        <w:rPr>
          <w:rFonts w:ascii="Times New Roman" w:hAnsi="Times New Roman" w:eastAsia="Times New Roman" w:cs="Times New Roman"/>
          <w:noProof w:val="0"/>
          <w:sz w:val="24"/>
          <w:szCs w:val="24"/>
          <w:lang w:val="en-GB"/>
        </w:rPr>
        <w:t xml:space="preserve">Vladimir Tismaneanu (2009). </w:t>
      </w:r>
      <w:r w:rsidRPr="63B84E11" w:rsidR="00C2F19D">
        <w:rPr>
          <w:rFonts w:ascii="Times New Roman" w:hAnsi="Times New Roman" w:eastAsia="Times New Roman" w:cs="Times New Roman"/>
          <w:i w:val="1"/>
          <w:iCs w:val="1"/>
          <w:noProof w:val="0"/>
          <w:sz w:val="24"/>
          <w:szCs w:val="24"/>
          <w:lang w:val="en-GB"/>
        </w:rPr>
        <w:t>Stalinism Revisited</w:t>
      </w:r>
      <w:r w:rsidRPr="63B84E11" w:rsidR="00C2F19D">
        <w:rPr>
          <w:rFonts w:ascii="Times New Roman" w:hAnsi="Times New Roman" w:eastAsia="Times New Roman" w:cs="Times New Roman"/>
          <w:noProof w:val="0"/>
          <w:sz w:val="24"/>
          <w:szCs w:val="24"/>
          <w:lang w:val="en-GB"/>
        </w:rPr>
        <w:t xml:space="preserve">. [online] Central European University Press. Available at: </w:t>
      </w:r>
      <w:hyperlink r:id="R3ef51af2170a45f4">
        <w:r w:rsidRPr="63B84E11" w:rsidR="00C2F19D">
          <w:rPr>
            <w:rStyle w:val="Hyperlink"/>
            <w:rFonts w:ascii="Times New Roman" w:hAnsi="Times New Roman" w:eastAsia="Times New Roman" w:cs="Times New Roman"/>
            <w:noProof w:val="0"/>
            <w:sz w:val="24"/>
            <w:szCs w:val="24"/>
            <w:lang w:val="en-GB"/>
          </w:rPr>
          <w:t>https://www-fulcrum-org.uwtsd.idm.oclc.org/concern/monographs/kw52j848r</w:t>
        </w:r>
      </w:hyperlink>
      <w:r w:rsidRPr="63B84E11" w:rsidR="00C2F19D">
        <w:rPr>
          <w:rFonts w:ascii="Times New Roman" w:hAnsi="Times New Roman" w:eastAsia="Times New Roman" w:cs="Times New Roman"/>
          <w:noProof w:val="0"/>
          <w:sz w:val="24"/>
          <w:szCs w:val="24"/>
          <w:lang w:val="en-GB"/>
        </w:rPr>
        <w:t xml:space="preserve"> [Accessed 22 Jan. 2026].</w:t>
      </w:r>
    </w:p>
    <w:p xmlns:wp14="http://schemas.microsoft.com/office/word/2010/wordml" w:rsidP="63B84E11" wp14:paraId="1755BC84" wp14:textId="0086299B">
      <w:pPr>
        <w:spacing w:before="0" w:beforeAutospacing="off" w:after="240" w:afterAutospacing="off" w:line="360" w:lineRule="auto"/>
      </w:pPr>
      <w:r w:rsidRPr="63B84E11" w:rsidR="00C2F19D">
        <w:rPr>
          <w:rFonts w:ascii="Times New Roman" w:hAnsi="Times New Roman" w:eastAsia="Times New Roman" w:cs="Times New Roman"/>
          <w:noProof w:val="0"/>
          <w:sz w:val="24"/>
          <w:szCs w:val="24"/>
          <w:lang w:val="en-GB"/>
        </w:rPr>
        <w:t xml:space="preserve">Weschler, L. (1982). </w:t>
      </w:r>
      <w:r w:rsidRPr="63B84E11" w:rsidR="00C2F19D">
        <w:rPr>
          <w:rFonts w:ascii="Times New Roman" w:hAnsi="Times New Roman" w:eastAsia="Times New Roman" w:cs="Times New Roman"/>
          <w:i w:val="1"/>
          <w:iCs w:val="1"/>
          <w:noProof w:val="0"/>
          <w:sz w:val="24"/>
          <w:szCs w:val="24"/>
          <w:lang w:val="en-GB"/>
        </w:rPr>
        <w:t>Solidarność</w:t>
      </w:r>
      <w:r w:rsidRPr="63B84E11" w:rsidR="00C2F19D">
        <w:rPr>
          <w:rFonts w:ascii="Times New Roman" w:hAnsi="Times New Roman" w:eastAsia="Times New Roman" w:cs="Times New Roman"/>
          <w:noProof w:val="0"/>
          <w:sz w:val="24"/>
          <w:szCs w:val="24"/>
          <w:lang w:val="en-GB"/>
        </w:rPr>
        <w:t xml:space="preserve">. [online] Artforum. Available at: </w:t>
      </w:r>
      <w:hyperlink r:id="R55bf0345542247c0">
        <w:r w:rsidRPr="63B84E11" w:rsidR="00C2F19D">
          <w:rPr>
            <w:rStyle w:val="Hyperlink"/>
            <w:rFonts w:ascii="Times New Roman" w:hAnsi="Times New Roman" w:eastAsia="Times New Roman" w:cs="Times New Roman"/>
            <w:noProof w:val="0"/>
            <w:sz w:val="24"/>
            <w:szCs w:val="24"/>
            <w:lang w:val="en-GB"/>
          </w:rPr>
          <w:t>https://www.artforum.com/author/lawrence-weschler/</w:t>
        </w:r>
      </w:hyperlink>
      <w:r w:rsidRPr="63B84E11" w:rsidR="00C2F19D">
        <w:rPr>
          <w:rFonts w:ascii="Times New Roman" w:hAnsi="Times New Roman" w:eastAsia="Times New Roman" w:cs="Times New Roman"/>
          <w:noProof w:val="0"/>
          <w:sz w:val="24"/>
          <w:szCs w:val="24"/>
          <w:lang w:val="en-GB"/>
        </w:rPr>
        <w:t xml:space="preserve"> [Accessed 11 Apr. 2026].</w:t>
      </w:r>
    </w:p>
    <w:p xmlns:wp14="http://schemas.microsoft.com/office/word/2010/wordml" w:rsidP="63B84E11" wp14:paraId="7EAE512B" wp14:textId="69255329">
      <w:pPr>
        <w:spacing w:after="0" w:line="360" w:lineRule="auto"/>
        <w:rPr>
          <w:rFonts w:ascii="Helvetica" w:hAnsi="Helvetica" w:eastAsia="Helvetica" w:cs="Helvetica"/>
          <w:b w:val="1"/>
          <w:bCs w:val="1"/>
          <w:i w:val="1"/>
          <w:iCs w:val="1"/>
          <w:noProof w:val="0"/>
          <w:color w:val="000000" w:themeColor="text1" w:themeTint="FF" w:themeShade="FF"/>
          <w:sz w:val="24"/>
          <w:szCs w:val="24"/>
          <w:lang w:val="en-GB"/>
        </w:rPr>
      </w:pPr>
    </w:p>
    <w:p xmlns:wp14="http://schemas.microsoft.com/office/word/2010/wordml" w:rsidP="63B84E11" wp14:paraId="1C632AB6" wp14:textId="03724EDC">
      <w:pPr>
        <w:spacing w:before="0" w:beforeAutospacing="off" w:after="0" w:afterAutospacing="off" w:line="240" w:lineRule="auto"/>
        <w:ind w:left="0" w:right="0"/>
        <w:jc w:val="center"/>
        <w:rPr>
          <w:rFonts w:ascii="Helvetica" w:hAnsi="Helvetica" w:eastAsia="Helvetica" w:cs="Helvetica"/>
          <w:b w:val="0"/>
          <w:bCs w:val="0"/>
          <w:i w:val="0"/>
          <w:iCs w:val="0"/>
          <w:noProof w:val="0"/>
          <w:color w:val="000000" w:themeColor="text1" w:themeTint="FF" w:themeShade="FF"/>
          <w:sz w:val="24"/>
          <w:szCs w:val="24"/>
          <w:lang w:val="en-GB"/>
        </w:rPr>
      </w:pPr>
    </w:p>
    <w:p xmlns:wp14="http://schemas.microsoft.com/office/word/2010/wordml" w:rsidP="63B84E11" wp14:paraId="5E5787A5" wp14:textId="00317A48">
      <w:pPr>
        <w:rPr>
          <w:color w:val="000000" w:themeColor="text1" w:themeTint="FF" w:themeShade="FF"/>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3784D9C"/>
    <w:rsid w:val="00B5560E"/>
    <w:rsid w:val="00C2F19D"/>
    <w:rsid w:val="00FD4338"/>
    <w:rsid w:val="01A5A708"/>
    <w:rsid w:val="03B99B0C"/>
    <w:rsid w:val="04D7ACAB"/>
    <w:rsid w:val="0868B775"/>
    <w:rsid w:val="0880E7B1"/>
    <w:rsid w:val="0B5DCB55"/>
    <w:rsid w:val="0C3DA9E5"/>
    <w:rsid w:val="0E73BE18"/>
    <w:rsid w:val="0EA69F21"/>
    <w:rsid w:val="0F1334D5"/>
    <w:rsid w:val="0F1BDED0"/>
    <w:rsid w:val="0FBF8B01"/>
    <w:rsid w:val="10B6808C"/>
    <w:rsid w:val="11854268"/>
    <w:rsid w:val="136EBBB0"/>
    <w:rsid w:val="13EC3AE6"/>
    <w:rsid w:val="16BE19A4"/>
    <w:rsid w:val="18E83981"/>
    <w:rsid w:val="1D96860F"/>
    <w:rsid w:val="1FF9A4B8"/>
    <w:rsid w:val="21E75483"/>
    <w:rsid w:val="221201D6"/>
    <w:rsid w:val="23133E9E"/>
    <w:rsid w:val="266CE73C"/>
    <w:rsid w:val="2787D17A"/>
    <w:rsid w:val="28540086"/>
    <w:rsid w:val="299AA1E6"/>
    <w:rsid w:val="2C4B53BE"/>
    <w:rsid w:val="2E71169E"/>
    <w:rsid w:val="2FD18A02"/>
    <w:rsid w:val="30421F30"/>
    <w:rsid w:val="360D1EFE"/>
    <w:rsid w:val="36638C8D"/>
    <w:rsid w:val="38D959EE"/>
    <w:rsid w:val="3CD3D9E9"/>
    <w:rsid w:val="3F4E9A22"/>
    <w:rsid w:val="3F95B800"/>
    <w:rsid w:val="3FB958F0"/>
    <w:rsid w:val="3FFF995C"/>
    <w:rsid w:val="41336C22"/>
    <w:rsid w:val="43C00F8B"/>
    <w:rsid w:val="49046076"/>
    <w:rsid w:val="4BAE3CD0"/>
    <w:rsid w:val="4E6AD675"/>
    <w:rsid w:val="50569F46"/>
    <w:rsid w:val="50835A8F"/>
    <w:rsid w:val="50F15A93"/>
    <w:rsid w:val="528B05FC"/>
    <w:rsid w:val="53784D9C"/>
    <w:rsid w:val="55FE51FA"/>
    <w:rsid w:val="5764B140"/>
    <w:rsid w:val="5782F3EA"/>
    <w:rsid w:val="59985ACD"/>
    <w:rsid w:val="5C2CBE01"/>
    <w:rsid w:val="5C4D5EDD"/>
    <w:rsid w:val="5ED2B5FF"/>
    <w:rsid w:val="5F1484B0"/>
    <w:rsid w:val="5F289C45"/>
    <w:rsid w:val="5F652CBB"/>
    <w:rsid w:val="6028C53B"/>
    <w:rsid w:val="63B84E11"/>
    <w:rsid w:val="684439EE"/>
    <w:rsid w:val="6ABDF082"/>
    <w:rsid w:val="6AF5889E"/>
    <w:rsid w:val="6BF67D8F"/>
    <w:rsid w:val="6D32712A"/>
    <w:rsid w:val="6DEFFBDB"/>
    <w:rsid w:val="6EDA8932"/>
    <w:rsid w:val="70B6E095"/>
    <w:rsid w:val="70FCFA05"/>
    <w:rsid w:val="71A965D4"/>
    <w:rsid w:val="7352C26D"/>
    <w:rsid w:val="773EC17C"/>
    <w:rsid w:val="77E8C426"/>
    <w:rsid w:val="781356AD"/>
    <w:rsid w:val="78DE7EF1"/>
    <w:rsid w:val="799C12F0"/>
    <w:rsid w:val="7AE6F89D"/>
    <w:rsid w:val="7F5F0EA8"/>
    <w:rsid w:val="7FD574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784D9C"/>
  <w15:chartTrackingRefBased/>
  <w15:docId w15:val="{500143EF-67CC-41C4-8ACD-028CFF6999D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normaltextrun" w:customStyle="true">
    <w:uiPriority w:val="1"/>
    <w:name w:val="normaltextrun"/>
    <w:basedOn w:val="DefaultParagraphFont"/>
    <w:rsid w:val="63B84E11"/>
    <w:rPr>
      <w:rFonts w:ascii="Aptos" w:hAnsi="Aptos" w:eastAsia="ＭＳ 明朝" w:cs="Arial" w:asciiTheme="minorAscii" w:hAnsiTheme="minorAscii" w:eastAsiaTheme="minorEastAsia" w:cstheme="minorBidi"/>
      <w:sz w:val="24"/>
      <w:szCs w:val="24"/>
    </w:rPr>
  </w:style>
  <w:style w:type="paragraph" w:styleId="Heading3">
    <w:uiPriority w:val="9"/>
    <w:name w:val="heading 3"/>
    <w:basedOn w:val="Normal"/>
    <w:next w:val="Normal"/>
    <w:unhideWhenUsed/>
    <w:qFormat/>
    <w:rsid w:val="63B84E11"/>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eop" w:customStyle="true">
    <w:uiPriority w:val="1"/>
    <w:name w:val="eop"/>
    <w:basedOn w:val="DefaultParagraphFont"/>
    <w:rsid w:val="63B84E11"/>
    <w:rPr>
      <w:rFonts w:ascii="Aptos" w:hAnsi="Aptos" w:eastAsia="ＭＳ 明朝" w:cs="Arial" w:asciiTheme="minorAscii" w:hAnsiTheme="minorAscii" w:eastAsiaTheme="minorEastAsia" w:cstheme="minorBidi"/>
      <w:sz w:val="24"/>
      <w:szCs w:val="24"/>
    </w:rPr>
  </w:style>
  <w:style w:type="paragraph" w:styleId="ListParagraph">
    <w:uiPriority w:val="34"/>
    <w:name w:val="List Paragraph"/>
    <w:basedOn w:val="Normal"/>
    <w:qFormat/>
    <w:rsid w:val="63B84E11"/>
    <w:pPr>
      <w:spacing/>
      <w:ind w:left="720"/>
      <w:contextualSpacing/>
    </w:pPr>
  </w:style>
  <w:style w:type="character" w:styleId="Hyperlink">
    <w:uiPriority w:val="99"/>
    <w:name w:val="Hyperlink"/>
    <w:basedOn w:val="DefaultParagraphFont"/>
    <w:unhideWhenUsed/>
    <w:rsid w:val="63B84E11"/>
    <w:rPr>
      <w:color w:val="467886"/>
      <w:u w:val="single"/>
    </w:rPr>
  </w:style>
  <w:style w:type="paragraph" w:styleId="Heading1">
    <w:uiPriority w:val="9"/>
    <w:name w:val="heading 1"/>
    <w:basedOn w:val="Normal"/>
    <w:next w:val="Normal"/>
    <w:qFormat/>
    <w:rsid w:val="63B84E11"/>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polishpostergallery.com/poster/sarnecki_solidarnosc_1989" TargetMode="External" Id="R634d22c653f4442d" /><Relationship Type="http://schemas.openxmlformats.org/officeDocument/2006/relationships/hyperlink" Target="https://polishpostergallery.com/poster/krol_marczewski_solidarnosc_glosuj" TargetMode="External" Id="Rdb980d51590b4512" /><Relationship Type="http://schemas.openxmlformats.org/officeDocument/2006/relationships/hyperlink" Target="https://www.obstundmuse.com/chris-niedenthal/" TargetMode="External" Id="R5d0599a0fe474f33" /><Relationship Type="http://schemas.openxmlformats.org/officeDocument/2006/relationships/image" Target="/media/image.jpg" Id="rId682173923" /><Relationship Type="http://schemas.openxmlformats.org/officeDocument/2006/relationships/image" Target="/media/image2.jpg" Id="rId553501749" /><Relationship Type="http://schemas.openxmlformats.org/officeDocument/2006/relationships/image" Target="/media/image3.jpg" Id="rId984600933" /><Relationship Type="http://schemas.openxmlformats.org/officeDocument/2006/relationships/hyperlink" Target="https://api.pageplace.de/preview/DT0400.9780511380556_A23677845/preview-9780511380556_A23677845.pdf" TargetMode="External" Id="R2686da8fe4824d68" /><Relationship Type="http://schemas.openxmlformats.org/officeDocument/2006/relationships/hyperlink" Target="https://www-jstor-org.uwtsd.idm.oclc.org/stable/10.7722/j.ctt18kr6rg" TargetMode="External" Id="Re454a92475f84c2e" /><Relationship Type="http://schemas.openxmlformats.org/officeDocument/2006/relationships/hyperlink" Target="https://www.nonviolent-conflict.org/polands-solidarity-movement-1980-1989/" TargetMode="External" Id="Radd252e16957472a" /><Relationship Type="http://schemas.openxmlformats.org/officeDocument/2006/relationships/hyperlink" Target="https://www.bbc.co.uk/news/world-europe-17754512" TargetMode="External" Id="Re4c25f9cb54d4421" /><Relationship Type="http://schemas.openxmlformats.org/officeDocument/2006/relationships/hyperlink" Target="https://www.britannica.com/place/Poland/Communist-Poland" TargetMode="External" Id="Re2cf793b399b4b7a" /><Relationship Type="http://schemas.openxmlformats.org/officeDocument/2006/relationships/hyperlink" Target="https://www.youtube.com/watch?v=tJ15swel9HQ" TargetMode="External" Id="Rd3332beb09464fd9" /><Relationship Type="http://schemas.openxmlformats.org/officeDocument/2006/relationships/hyperlink" Target="https://archive.org/details/polishrevolution0000gart/mode/2up" TargetMode="External" Id="Rf1b7ad76a10c4ad6" /><Relationship Type="http://schemas.openxmlformats.org/officeDocument/2006/relationships/hyperlink" Target="https://www.academia.edu/31648830/The_Art_of_Solidarity" TargetMode="External" Id="Ra916bc6e0db14b45" /><Relationship Type="http://schemas.openxmlformats.org/officeDocument/2006/relationships/hyperlink" Target="http://www.jstor.org.uwtsd.idm.oclc.org/stable/20451317" TargetMode="External" Id="R43058c3dcdb24124" /><Relationship Type="http://schemas.openxmlformats.org/officeDocument/2006/relationships/hyperlink" Target="https://www.ebsco.com" TargetMode="External" Id="R0d05c74bc4cb4120" /><Relationship Type="http://schemas.openxmlformats.org/officeDocument/2006/relationships/hyperlink" Target="https://www.ebsco.com/research-starters/law/poland-imposes-martial-law-and-bans-solidarity" TargetMode="External" Id="R176e740ba4374038" /><Relationship Type="http://schemas.openxmlformats.org/officeDocument/2006/relationships/hyperlink" Target="https://deadline.com/gallery/polish-school-film-posters-exhibition/" TargetMode="External" Id="Rc4054923a37442ff" /><Relationship Type="http://schemas.openxmlformats.org/officeDocument/2006/relationships/hyperlink" Target="https://www.rmf24.pl/raporty/raport-stan-wojenny-1981/news-zrobil-zdjecie-symbol-stanu-wojennego-chris-niedenthal-opowi,nId,5702895" TargetMode="External" Id="Re99ebbd3b4ef4672" /><Relationship Type="http://schemas.openxmlformats.org/officeDocument/2006/relationships/hyperlink" Target="https://www.routledge.com/Stalin-and-Stalinism/McCauley/p/book/9781138316249" TargetMode="External" Id="Rdde2c1f41d384aa2" /><Relationship Type="http://schemas.openxmlformats.org/officeDocument/2006/relationships/hyperlink" Target="https://thequietus.com/culture/film/film-high-noon-solidarno-poland/" TargetMode="External" Id="Rb3bb42b6365b4cd5" /><Relationship Type="http://schemas.openxmlformats.org/officeDocument/2006/relationships/hyperlink" Target="https://www.globalpolicyjournal.com/blog/02/11/2018/stan-wojenny-my-memories-post-martial-law" TargetMode="External" Id="Rca0f531134fe4be8" /><Relationship Type="http://schemas.openxmlformats.org/officeDocument/2006/relationships/hyperlink" Target="https://www.newsweek.pl/polska/zamknieta-brama-i-facet-z-wasem/1ltm1r8" TargetMode="External" Id="Rae9c6918090741c7" /><Relationship Type="http://schemas.openxmlformats.org/officeDocument/2006/relationships/hyperlink" Target="https://www.obstundmuse.com/chris-niedenthal/" TargetMode="External" Id="Rda26f3c015e34013" /><Relationship Type="http://schemas.openxmlformats.org/officeDocument/2006/relationships/hyperlink" Target="https://culture.pl/en/article/playing-with-censorship-how-polish-artists-dealt-with-the-communist-regime" TargetMode="External" Id="R76591b1fc5eb4447" /><Relationship Type="http://schemas.openxmlformats.org/officeDocument/2006/relationships/hyperlink" Target="https://culture.pl/en/article/the-communist-regime-in-poland-in-10-astonishing-pictures" TargetMode="External" Id="Ree591977fc474ba2" /><Relationship Type="http://schemas.openxmlformats.org/officeDocument/2006/relationships/hyperlink" Target="https://www.neh.gov/article/how-gary-cooper-became-face-polish-resistance" TargetMode="External" Id="R648d9edc69654da1" /><Relationship Type="http://schemas.openxmlformats.org/officeDocument/2006/relationships/hyperlink" Target="https://www.youtube.com/watch?v=1DhqJ_unISg" TargetMode="External" Id="Ra3ef35cc65ee4236" /><Relationship Type="http://schemas.openxmlformats.org/officeDocument/2006/relationships/hyperlink" Target="https://www-fulcrum-org.uwtsd.idm.oclc.org/concern/monographs/kw52j848r" TargetMode="External" Id="R3ef51af2170a45f4" /><Relationship Type="http://schemas.openxmlformats.org/officeDocument/2006/relationships/hyperlink" Target="https://www.artforum.com/author/lawrence-weschler/" TargetMode="External" Id="R55bf0345542247c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Suzanna Borowiec (2205110)</dc:creator>
  <keywords/>
  <dc:description/>
  <lastModifiedBy>Suzanna Borowiec (2205110)</lastModifiedBy>
  <revision>2</revision>
  <dcterms:created xsi:type="dcterms:W3CDTF">2026-04-23T23:22:35.4223507Z</dcterms:created>
  <dcterms:modified xsi:type="dcterms:W3CDTF">2026-04-24T01:08:33.8594611Z</dcterms:modified>
</coreProperties>
</file>