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FB204" w14:textId="400D203A" w:rsidR="00E30FD1" w:rsidRDefault="00E30FD1" w:rsidP="00E30FD1">
      <w:pPr>
        <w:spacing w:after="0"/>
        <w:contextualSpacing/>
        <w:jc w:val="center"/>
        <w:rPr>
          <w:b/>
        </w:rPr>
      </w:pPr>
      <w:r w:rsidRPr="00E80AB8">
        <w:rPr>
          <w:b/>
        </w:rPr>
        <w:t>Student’s Name</w:t>
      </w:r>
      <w:r>
        <w:rPr>
          <w:b/>
        </w:rPr>
        <w:t xml:space="preserve"> – Lee Fuge</w:t>
      </w:r>
    </w:p>
    <w:p w14:paraId="7EBAC655" w14:textId="035DC17D" w:rsidR="00E30FD1" w:rsidRPr="00E80AB8" w:rsidRDefault="00E30FD1" w:rsidP="00E30FD1">
      <w:pPr>
        <w:spacing w:after="0"/>
        <w:contextualSpacing/>
        <w:jc w:val="center"/>
        <w:rPr>
          <w:b/>
        </w:rPr>
      </w:pPr>
      <w:r>
        <w:rPr>
          <w:b/>
        </w:rPr>
        <w:t>Student Number - 2131847</w:t>
      </w:r>
    </w:p>
    <w:p w14:paraId="243D1C05" w14:textId="0D7F7408" w:rsidR="00E30FD1" w:rsidRDefault="00E30FD1" w:rsidP="00E30FD1">
      <w:pPr>
        <w:spacing w:after="0"/>
        <w:contextualSpacing/>
        <w:jc w:val="center"/>
      </w:pPr>
      <w:r>
        <w:rPr>
          <w:b/>
        </w:rPr>
        <w:t>Date– 26/11/2023</w:t>
      </w:r>
      <w:r>
        <w:br w:type="page"/>
      </w:r>
    </w:p>
    <w:p w14:paraId="5768BA1E" w14:textId="77777777" w:rsidR="00E30FD1" w:rsidRPr="00844B12" w:rsidRDefault="00E30FD1" w:rsidP="00E30FD1">
      <w:pPr>
        <w:spacing w:after="0"/>
        <w:contextualSpacing/>
        <w:rPr>
          <w:b/>
        </w:rPr>
      </w:pPr>
      <w:r w:rsidRPr="00844B12">
        <w:rPr>
          <w:b/>
        </w:rPr>
        <w:lastRenderedPageBreak/>
        <w:t>Essay One: Evaluate the effectiveness of policing models (</w:t>
      </w:r>
      <w:proofErr w:type="gramStart"/>
      <w:r w:rsidRPr="00844B12">
        <w:rPr>
          <w:b/>
        </w:rPr>
        <w:t>e.g.</w:t>
      </w:r>
      <w:proofErr w:type="gramEnd"/>
      <w:r w:rsidRPr="00844B12">
        <w:rPr>
          <w:b/>
        </w:rPr>
        <w:t xml:space="preserve"> problem-oriented policing, predictive policing, intelligence-led policing, and reactive policing) as a crime prevention tool. Consider what makes these models effective/ineffective, and why. Your answer must be based on academic research, but you may </w:t>
      </w:r>
      <w:proofErr w:type="gramStart"/>
      <w:r w:rsidRPr="00844B12">
        <w:rPr>
          <w:b/>
        </w:rPr>
        <w:t>make reference</w:t>
      </w:r>
      <w:proofErr w:type="gramEnd"/>
      <w:r w:rsidRPr="00844B12">
        <w:rPr>
          <w:b/>
        </w:rPr>
        <w:t xml:space="preserve"> to relevant case studies</w:t>
      </w:r>
      <w:r>
        <w:rPr>
          <w:b/>
        </w:rPr>
        <w:t>.</w:t>
      </w:r>
    </w:p>
    <w:p w14:paraId="67B8E39E" w14:textId="77777777" w:rsidR="00E30FD1" w:rsidRDefault="00E30FD1" w:rsidP="00E30FD1">
      <w:pPr>
        <w:spacing w:after="0"/>
        <w:contextualSpacing/>
      </w:pPr>
    </w:p>
    <w:p w14:paraId="3B01129E" w14:textId="77777777" w:rsidR="00E30FD1" w:rsidRDefault="00E30FD1" w:rsidP="00E30FD1">
      <w:pPr>
        <w:spacing w:after="0"/>
        <w:contextualSpacing/>
      </w:pPr>
    </w:p>
    <w:p w14:paraId="333418A8" w14:textId="77777777" w:rsidR="00E30FD1" w:rsidRDefault="00E30FD1" w:rsidP="00E30FD1">
      <w:pPr>
        <w:spacing w:after="0"/>
        <w:ind w:firstLine="720"/>
        <w:contextualSpacing/>
      </w:pPr>
      <w:r w:rsidRPr="00E30FD1">
        <w:t xml:space="preserve">Evaluating the effectiveness of policing models is a complex task as it involves considering various factors such as crime rates, community satisfaction, resource allocation, and adherence to principles of justice. Different policing models are implemented based on the unique needs and challenges of specific communities (Rogers, McNiel &amp; Binder, 2019). To deter crime and provide a safe environment, law enforcement agencies employ a variety of strategies, such as targeted law enforcement, active policing, and community involvement. Police-used forms for enforcing laws and regulations. The police are responsible for apprehending criminals, ensuring that justice is served, and maintaining peace and order in the community. Police forms provide officers with the necessary </w:t>
      </w:r>
      <w:proofErr w:type="spellStart"/>
      <w:r w:rsidRPr="00E30FD1">
        <w:t>organisation</w:t>
      </w:r>
      <w:proofErr w:type="spellEnd"/>
      <w:r w:rsidRPr="00E30FD1">
        <w:t xml:space="preserve"> to perform their duties efficiently (Malone &amp; </w:t>
      </w:r>
      <w:proofErr w:type="spellStart"/>
      <w:r w:rsidRPr="00E30FD1">
        <w:t>Dammert</w:t>
      </w:r>
      <w:proofErr w:type="spellEnd"/>
      <w:r w:rsidRPr="00E30FD1">
        <w:t>, 2021). The purpose of police uniforms is to provide diverse community services. Included among these services may be emergency response, disaster relief, and conflict mediation. In addition to reducing crime, police models aim to meet social needs and interests.</w:t>
      </w:r>
    </w:p>
    <w:p w14:paraId="70A2B607" w14:textId="77777777" w:rsidR="00E30FD1" w:rsidRDefault="00E30FD1" w:rsidP="00E30FD1">
      <w:pPr>
        <w:spacing w:after="0"/>
        <w:contextualSpacing/>
      </w:pPr>
    </w:p>
    <w:p w14:paraId="2D2E11F2" w14:textId="77777777" w:rsidR="00E30FD1" w:rsidRDefault="00E30FD1" w:rsidP="00E30FD1">
      <w:pPr>
        <w:spacing w:after="0"/>
        <w:ind w:firstLine="720"/>
        <w:contextualSpacing/>
      </w:pPr>
      <w:r w:rsidRPr="009E2EBD">
        <w:t>When leaders engage in community service, policing, or problem-solving, they can develop relationships, earn the community's trust, and collaborate with other groups</w:t>
      </w:r>
      <w:r>
        <w:t xml:space="preserve"> (</w:t>
      </w:r>
      <w:r w:rsidRPr="0028576B">
        <w:t>Meijer &amp; Wessels, 2019</w:t>
      </w:r>
      <w:r>
        <w:t>)</w:t>
      </w:r>
      <w:r w:rsidRPr="009E2EBD">
        <w:t xml:space="preserve">. </w:t>
      </w:r>
      <w:r>
        <w:t>Moreover, it has been found that a s</w:t>
      </w:r>
      <w:r w:rsidRPr="009E2EBD">
        <w:t>trong police-community ties foster cooperation, information sharing, and general efficacy in re</w:t>
      </w:r>
      <w:r>
        <w:t>solving public safety concerns p</w:t>
      </w:r>
      <w:r w:rsidRPr="009E2EBD">
        <w:t xml:space="preserve">olicing models allocate scarce resources. By </w:t>
      </w:r>
      <w:proofErr w:type="spellStart"/>
      <w:r w:rsidRPr="009E2EBD">
        <w:t>analysing</w:t>
      </w:r>
      <w:proofErr w:type="spellEnd"/>
      <w:r w:rsidRPr="009E2EBD">
        <w:t xml:space="preserve"> data, information, and trends, law enforcement agencies can strategically allocate resources such as personnel, equipment, and funds to areas and tasks that require them. Police records allow law enforcement agencies to respond to new problems and emergent patterns</w:t>
      </w:r>
      <w:r>
        <w:t xml:space="preserve"> (</w:t>
      </w:r>
      <w:proofErr w:type="spellStart"/>
      <w:r w:rsidRPr="0028576B">
        <w:t>Paoline</w:t>
      </w:r>
      <w:proofErr w:type="spellEnd"/>
      <w:r w:rsidRPr="0028576B">
        <w:t xml:space="preserve"> &amp; </w:t>
      </w:r>
      <w:proofErr w:type="spellStart"/>
      <w:r w:rsidRPr="0028576B">
        <w:t>Gau</w:t>
      </w:r>
      <w:proofErr w:type="spellEnd"/>
      <w:r w:rsidRPr="0028576B">
        <w:t>, 2020</w:t>
      </w:r>
      <w:r>
        <w:t>)</w:t>
      </w:r>
      <w:r w:rsidRPr="009E2EBD">
        <w:t xml:space="preserve">. As social dynamics, criminal </w:t>
      </w:r>
      <w:proofErr w:type="spellStart"/>
      <w:r w:rsidRPr="009E2EBD">
        <w:t>behaviour</w:t>
      </w:r>
      <w:proofErr w:type="spellEnd"/>
      <w:r w:rsidRPr="009E2EBD">
        <w:t xml:space="preserve">, and society are anticipated to shift, policing models offer a framework for new approaches, regulations, and strategies that effectively address these changes. Law enforcement agencies use police documents to provide structure and direction, as well as to maintain law enforcement, public safety, and </w:t>
      </w:r>
      <w:r w:rsidRPr="009E2EBD">
        <w:lastRenderedPageBreak/>
        <w:t>healthy relationships with the communities they serve</w:t>
      </w:r>
      <w:r>
        <w:t xml:space="preserve"> (</w:t>
      </w:r>
      <w:r w:rsidRPr="0028576B">
        <w:t>Trinkner, 2019</w:t>
      </w:r>
      <w:r>
        <w:t>)</w:t>
      </w:r>
      <w:r w:rsidRPr="009E2EBD">
        <w:t>.</w:t>
      </w:r>
      <w:r>
        <w:t xml:space="preserve"> </w:t>
      </w:r>
      <w:r w:rsidRPr="00C8447B">
        <w:t>The following are some of the most prominent models of police vehicles currently in use:</w:t>
      </w:r>
    </w:p>
    <w:p w14:paraId="5B733DDD" w14:textId="77777777" w:rsidR="00E30FD1" w:rsidRDefault="00E30FD1" w:rsidP="00E30FD1">
      <w:pPr>
        <w:spacing w:after="0"/>
        <w:contextualSpacing/>
      </w:pPr>
    </w:p>
    <w:p w14:paraId="6F193607" w14:textId="77777777" w:rsidR="00E30FD1" w:rsidRDefault="00E30FD1" w:rsidP="00E30FD1">
      <w:pPr>
        <w:spacing w:after="0"/>
        <w:contextualSpacing/>
        <w:jc w:val="center"/>
        <w:rPr>
          <w:b/>
          <w:sz w:val="28"/>
        </w:rPr>
      </w:pPr>
      <w:r w:rsidRPr="005273E3">
        <w:rPr>
          <w:b/>
          <w:sz w:val="28"/>
        </w:rPr>
        <w:t>Reactive Policing</w:t>
      </w:r>
    </w:p>
    <w:p w14:paraId="353A9637" w14:textId="77777777" w:rsidR="00E30FD1" w:rsidRPr="005273E3" w:rsidRDefault="00E30FD1" w:rsidP="00E30FD1">
      <w:pPr>
        <w:spacing w:after="0"/>
        <w:contextualSpacing/>
        <w:jc w:val="center"/>
        <w:rPr>
          <w:b/>
          <w:sz w:val="28"/>
        </w:rPr>
      </w:pPr>
    </w:p>
    <w:p w14:paraId="23A19692" w14:textId="77777777" w:rsidR="00E30FD1" w:rsidRDefault="00E30FD1" w:rsidP="00E30FD1">
      <w:pPr>
        <w:spacing w:after="0"/>
        <w:ind w:firstLine="720"/>
        <w:contextualSpacing/>
      </w:pPr>
      <w:r w:rsidRPr="00E30FD1">
        <w:t xml:space="preserve">Reactive policing is responding to occurrences and crimes rather than preventing them. The purpose of this methodology is to quickly deploy police officers to a reported event to resolve the problem and ensure public safety. Reactive policing differs from proactive strategies like community or predictive policing, which prevent crimes (Meijer, Lorenz, Wessels, 2021). Reactive police </w:t>
      </w:r>
      <w:proofErr w:type="gramStart"/>
      <w:r w:rsidRPr="00E30FD1">
        <w:t>excels</w:t>
      </w:r>
      <w:proofErr w:type="gramEnd"/>
      <w:r w:rsidRPr="00E30FD1">
        <w:t xml:space="preserve"> in responding quickly to crises and occurrences. Law enforcement can quickly respond to public reports of crimes or emergencies (Pryce, 2019). Resource allocation is variable with reactive policing. Police may adjust to crime trends and </w:t>
      </w:r>
      <w:proofErr w:type="spellStart"/>
      <w:r w:rsidRPr="00E30FD1">
        <w:t>prioritise</w:t>
      </w:r>
      <w:proofErr w:type="spellEnd"/>
      <w:r w:rsidRPr="00E30FD1">
        <w:t xml:space="preserve"> resources depending on community needs. Flexibility is especially useful in uncertain circumstances.</w:t>
      </w:r>
    </w:p>
    <w:p w14:paraId="091A29AC" w14:textId="77777777" w:rsidR="00E30FD1" w:rsidRDefault="00E30FD1" w:rsidP="00E30FD1">
      <w:pPr>
        <w:spacing w:after="0"/>
        <w:ind w:firstLine="720"/>
        <w:contextualSpacing/>
      </w:pPr>
    </w:p>
    <w:p w14:paraId="4BBD5BAA" w14:textId="77777777" w:rsidR="00E30FD1" w:rsidRDefault="00E30FD1" w:rsidP="00E30FD1">
      <w:pPr>
        <w:spacing w:after="0"/>
        <w:ind w:firstLine="720"/>
        <w:contextualSpacing/>
        <w:rPr>
          <w:b/>
          <w:i/>
          <w:sz w:val="28"/>
        </w:rPr>
      </w:pPr>
      <w:r w:rsidRPr="005273E3">
        <w:rPr>
          <w:b/>
          <w:i/>
          <w:sz w:val="28"/>
        </w:rPr>
        <w:t>Effectiveness of Reactive Policing</w:t>
      </w:r>
    </w:p>
    <w:p w14:paraId="3A725ABB" w14:textId="77777777" w:rsidR="00E30FD1" w:rsidRPr="005273E3" w:rsidRDefault="00E30FD1" w:rsidP="00E30FD1">
      <w:pPr>
        <w:spacing w:after="0"/>
        <w:ind w:firstLine="720"/>
        <w:contextualSpacing/>
        <w:rPr>
          <w:b/>
          <w:i/>
        </w:rPr>
      </w:pPr>
    </w:p>
    <w:p w14:paraId="500F86D5" w14:textId="77777777" w:rsidR="00E30FD1" w:rsidRDefault="00E30FD1" w:rsidP="00E30FD1">
      <w:pPr>
        <w:spacing w:after="0"/>
        <w:ind w:firstLine="720"/>
        <w:contextualSpacing/>
      </w:pPr>
      <w:r>
        <w:t xml:space="preserve">Reactive policing is effective for acting swiftly in response to incidents such as emergency contacts, ongoing criminal activity, or problems with public safety. Police are dispatched to the site as soon as feasible </w:t>
      </w:r>
      <w:proofErr w:type="gramStart"/>
      <w:r>
        <w:t>in order to</w:t>
      </w:r>
      <w:proofErr w:type="gramEnd"/>
      <w:r>
        <w:t xml:space="preserve"> eliminate threats and ensure community safety (</w:t>
      </w:r>
      <w:r w:rsidRPr="0028576B">
        <w:t xml:space="preserve">Rengifo, Slocum &amp; </w:t>
      </w:r>
      <w:proofErr w:type="spellStart"/>
      <w:r w:rsidRPr="0028576B">
        <w:t>Chillar</w:t>
      </w:r>
      <w:proofErr w:type="spellEnd"/>
      <w:r w:rsidRPr="0028576B">
        <w:t>, 2019</w:t>
      </w:r>
      <w:r>
        <w:t xml:space="preserve">). Reactive policing may result in the identification, detention, and prosecution of criminals and therefore, by conducting investigations, collecting evidence, and making arrests, law enforcement agencies can bring perpetrators to justice. A reactive police officer is frequently expected to work as needed and </w:t>
      </w:r>
      <w:proofErr w:type="spellStart"/>
      <w:r>
        <w:t>utilise</w:t>
      </w:r>
      <w:proofErr w:type="spellEnd"/>
      <w:r>
        <w:t xml:space="preserve"> the appropriate resources. With this flexibility, administrators can modify resource allocation based on the number and type of instances, allowing for the most efficient use of available resources (</w:t>
      </w:r>
      <w:r w:rsidRPr="0028576B">
        <w:t>Patterson &amp; Swan, 2019</w:t>
      </w:r>
      <w:r>
        <w:t>).</w:t>
      </w:r>
    </w:p>
    <w:p w14:paraId="7EB47D7B" w14:textId="77777777" w:rsidR="00E30FD1" w:rsidRDefault="00E30FD1" w:rsidP="00E30FD1">
      <w:pPr>
        <w:spacing w:after="0"/>
        <w:contextualSpacing/>
      </w:pPr>
    </w:p>
    <w:p w14:paraId="6D3ECB4C" w14:textId="77777777" w:rsidR="00E30FD1" w:rsidRDefault="00E30FD1" w:rsidP="00E30FD1">
      <w:pPr>
        <w:spacing w:after="0"/>
        <w:ind w:firstLine="720"/>
        <w:contextualSpacing/>
        <w:rPr>
          <w:b/>
          <w:i/>
          <w:sz w:val="28"/>
        </w:rPr>
      </w:pPr>
      <w:r w:rsidRPr="005273E3">
        <w:rPr>
          <w:b/>
          <w:i/>
          <w:sz w:val="28"/>
        </w:rPr>
        <w:t>Ineffectiveness of Reactive Policing</w:t>
      </w:r>
    </w:p>
    <w:p w14:paraId="1D0A06F1" w14:textId="77777777" w:rsidR="00E30FD1" w:rsidRPr="005273E3" w:rsidRDefault="00E30FD1" w:rsidP="00E30FD1">
      <w:pPr>
        <w:spacing w:after="0"/>
        <w:ind w:firstLine="720"/>
        <w:contextualSpacing/>
        <w:rPr>
          <w:b/>
          <w:i/>
          <w:sz w:val="28"/>
        </w:rPr>
      </w:pPr>
    </w:p>
    <w:p w14:paraId="24B9076C" w14:textId="77777777" w:rsidR="00E30FD1" w:rsidRDefault="00E30FD1" w:rsidP="00E30FD1">
      <w:pPr>
        <w:spacing w:after="0"/>
        <w:ind w:firstLine="720"/>
        <w:contextualSpacing/>
      </w:pPr>
      <w:r>
        <w:t xml:space="preserve">Due to the police's preoccupation with responding to incidents after they occur, their efficacy is limited. It does not address fundamental concepts or contribute to future crime </w:t>
      </w:r>
      <w:r>
        <w:lastRenderedPageBreak/>
        <w:t>prevention. The results of this model may not be applicable to offenders (</w:t>
      </w:r>
      <w:r w:rsidRPr="0028576B">
        <w:t>Carrington et al., 2020</w:t>
      </w:r>
      <w:r>
        <w:t xml:space="preserve">). If there are no systems in place to prevent or communicate criminality, the long-term effectiveness of police action will be reduced. Increasing reliance on intelligence improves police-community relations. </w:t>
      </w:r>
      <w:proofErr w:type="gramStart"/>
      <w:r>
        <w:t>Despite the fact that</w:t>
      </w:r>
      <w:proofErr w:type="gramEnd"/>
      <w:r>
        <w:t xml:space="preserve"> the public and the police are the primary points of contact during an accident or event, this may foster mistrust, misunderstanding, and cooperation. Immediate action in response to occurrences may lead to distribution issues. Rapid action may divert resources away from public participation and lobbying, thereby diminishing the overall efficacy of the consultation process (</w:t>
      </w:r>
      <w:r w:rsidRPr="0028576B">
        <w:t>Oliveira et al., 2021</w:t>
      </w:r>
      <w:r>
        <w:t>).</w:t>
      </w:r>
    </w:p>
    <w:p w14:paraId="695E72BA" w14:textId="77777777" w:rsidR="00E30FD1" w:rsidRDefault="00E30FD1" w:rsidP="00E30FD1">
      <w:pPr>
        <w:spacing w:after="0"/>
        <w:ind w:firstLine="720"/>
        <w:contextualSpacing/>
      </w:pPr>
    </w:p>
    <w:p w14:paraId="6764481F" w14:textId="77777777" w:rsidR="00E30FD1" w:rsidRDefault="00E30FD1" w:rsidP="00E30FD1">
      <w:pPr>
        <w:spacing w:after="0"/>
        <w:ind w:firstLine="720"/>
        <w:contextualSpacing/>
        <w:rPr>
          <w:b/>
          <w:i/>
          <w:sz w:val="28"/>
        </w:rPr>
      </w:pPr>
      <w:r>
        <w:rPr>
          <w:b/>
          <w:i/>
          <w:sz w:val="28"/>
        </w:rPr>
        <w:t>Relevant Case S</w:t>
      </w:r>
      <w:r w:rsidRPr="005273E3">
        <w:rPr>
          <w:b/>
          <w:i/>
          <w:sz w:val="28"/>
        </w:rPr>
        <w:t>tudy</w:t>
      </w:r>
    </w:p>
    <w:p w14:paraId="0D2FC573" w14:textId="77777777" w:rsidR="00E30FD1" w:rsidRDefault="00E30FD1" w:rsidP="00E30FD1">
      <w:pPr>
        <w:spacing w:after="0"/>
        <w:ind w:firstLine="720"/>
        <w:contextualSpacing/>
        <w:rPr>
          <w:b/>
          <w:i/>
          <w:sz w:val="28"/>
        </w:rPr>
      </w:pPr>
    </w:p>
    <w:p w14:paraId="7CB68DBD" w14:textId="77777777" w:rsidR="00E30FD1" w:rsidRDefault="00E30FD1" w:rsidP="00E30FD1">
      <w:pPr>
        <w:spacing w:after="0"/>
        <w:ind w:firstLine="720"/>
        <w:contextualSpacing/>
      </w:pPr>
      <w:r w:rsidRPr="00E30FD1">
        <w:t xml:space="preserve">The April 15, 2013, London Marathon bombing illustrates diligent police in reaction to terrorism assaults. Two bombs exploded at the finish line, injuring 260 </w:t>
      </w:r>
      <w:proofErr w:type="gramStart"/>
      <w:r w:rsidRPr="00E30FD1">
        <w:t>people</w:t>
      </w:r>
      <w:proofErr w:type="gramEnd"/>
      <w:r w:rsidRPr="00E30FD1">
        <w:t xml:space="preserve"> and killing three (Hinkle et al., 2020). The incident echoed throughout the city, gaining worldwide attention and </w:t>
      </w:r>
      <w:proofErr w:type="spellStart"/>
      <w:r w:rsidRPr="00E30FD1">
        <w:t>emphasising</w:t>
      </w:r>
      <w:proofErr w:type="spellEnd"/>
      <w:r w:rsidRPr="00E30FD1">
        <w:t xml:space="preserve"> terrorism. The police response to the London Marathon bombing shows the power of an </w:t>
      </w:r>
      <w:proofErr w:type="spellStart"/>
      <w:r w:rsidRPr="00E30FD1">
        <w:t>organised</w:t>
      </w:r>
      <w:proofErr w:type="spellEnd"/>
      <w:r w:rsidRPr="00E30FD1">
        <w:t xml:space="preserve"> and quick response. The swift emergency reaction and following investigations helped identify the criminals and provide the bereaved community closure. Law enforcement's quick response helped handle the situation and apprehend the perpetrators, demonstrating the value of effective policing following a terrorist incident. In the short aftermath of such events, law enforcement authorities are essential, but they do not address the core causes of terrorism or prevent future attacks (Schaap, 2021). A comprehensive counterterrorism plan includes more than reactive measures since terrorism typically emanates from complex socio-political conditions. To improve public safety and build long-term solutions beyond crisis management, information collecting, ongoing counterterrorism actions, and effective public relations are essential.</w:t>
      </w:r>
    </w:p>
    <w:p w14:paraId="02687803" w14:textId="77777777" w:rsidR="00E30FD1" w:rsidRPr="0028576B" w:rsidRDefault="00E30FD1" w:rsidP="00E30FD1">
      <w:pPr>
        <w:spacing w:after="0"/>
        <w:ind w:firstLine="720"/>
        <w:contextualSpacing/>
      </w:pPr>
    </w:p>
    <w:p w14:paraId="7CD0B160" w14:textId="77777777" w:rsidR="00E30FD1" w:rsidRDefault="00E30FD1" w:rsidP="00E30FD1">
      <w:pPr>
        <w:spacing w:after="0"/>
        <w:contextualSpacing/>
        <w:jc w:val="center"/>
        <w:rPr>
          <w:b/>
          <w:sz w:val="28"/>
        </w:rPr>
      </w:pPr>
      <w:r w:rsidRPr="005273E3">
        <w:rPr>
          <w:b/>
          <w:sz w:val="28"/>
        </w:rPr>
        <w:t>Problem-Oriented Policing</w:t>
      </w:r>
    </w:p>
    <w:p w14:paraId="6D31A91C" w14:textId="77777777" w:rsidR="00E30FD1" w:rsidRDefault="00E30FD1" w:rsidP="00E30FD1">
      <w:pPr>
        <w:spacing w:after="0"/>
        <w:contextualSpacing/>
        <w:rPr>
          <w:b/>
          <w:sz w:val="28"/>
        </w:rPr>
      </w:pPr>
    </w:p>
    <w:p w14:paraId="2531840B" w14:textId="77777777" w:rsidR="00E30FD1" w:rsidRPr="0028576B" w:rsidRDefault="00E30FD1" w:rsidP="00E30FD1">
      <w:pPr>
        <w:spacing w:after="0"/>
        <w:ind w:firstLine="720"/>
        <w:contextualSpacing/>
      </w:pPr>
      <w:r w:rsidRPr="00E30FD1">
        <w:t xml:space="preserve">Problem-Oriented Policing (POP) addresses root causes rather than just reacting to events. The method is scientific and analytical, identifying </w:t>
      </w:r>
      <w:proofErr w:type="gramStart"/>
      <w:r w:rsidRPr="00E30FD1">
        <w:t>particular issues</w:t>
      </w:r>
      <w:proofErr w:type="gramEnd"/>
      <w:r w:rsidRPr="00E30FD1">
        <w:t xml:space="preserve">, devising </w:t>
      </w:r>
      <w:proofErr w:type="spellStart"/>
      <w:r w:rsidRPr="00E30FD1">
        <w:t>specialised</w:t>
      </w:r>
      <w:proofErr w:type="spellEnd"/>
      <w:r w:rsidRPr="00E30FD1">
        <w:t xml:space="preserve"> solutions, and assessing their efficacy over time. In 1979, Herman Goldstein proposed POP in </w:t>
      </w:r>
      <w:r w:rsidRPr="00E30FD1">
        <w:lastRenderedPageBreak/>
        <w:t xml:space="preserve">"Policing a Free Society" (Rosenfeld &amp; Wallman, 2019). POP promotes law enforcement to identify and address fundamental issues rather than respond. Officers are taught to spot community concerns and trends. Problem-oriented policing </w:t>
      </w:r>
      <w:proofErr w:type="spellStart"/>
      <w:r w:rsidRPr="00E30FD1">
        <w:t>emphasises</w:t>
      </w:r>
      <w:proofErr w:type="spellEnd"/>
      <w:r w:rsidRPr="00E30FD1">
        <w:t xml:space="preserve"> community-police partnership. Involving community members in problem-solving builds trust and communication, promoting public safety. POP addresses fundamental causes to avoid recurrence and provide lasting solutions. Long-term crime reduction and community quality of life gains may occur (Grant &amp; Pryce, 2020).</w:t>
      </w:r>
    </w:p>
    <w:p w14:paraId="77A370FC" w14:textId="77777777" w:rsidR="00E30FD1" w:rsidRDefault="00E30FD1" w:rsidP="00E30FD1">
      <w:pPr>
        <w:spacing w:after="0"/>
        <w:contextualSpacing/>
      </w:pPr>
    </w:p>
    <w:p w14:paraId="54326F54" w14:textId="77777777" w:rsidR="00E30FD1" w:rsidRDefault="00E30FD1" w:rsidP="00E30FD1">
      <w:pPr>
        <w:spacing w:after="0"/>
        <w:ind w:firstLine="720"/>
        <w:contextualSpacing/>
        <w:rPr>
          <w:b/>
          <w:i/>
          <w:sz w:val="28"/>
        </w:rPr>
      </w:pPr>
      <w:r w:rsidRPr="005273E3">
        <w:rPr>
          <w:b/>
          <w:i/>
          <w:sz w:val="28"/>
        </w:rPr>
        <w:t>Effectiveness of Problem-Oriented</w:t>
      </w:r>
      <w:r>
        <w:rPr>
          <w:b/>
          <w:i/>
          <w:sz w:val="28"/>
        </w:rPr>
        <w:t xml:space="preserve"> P</w:t>
      </w:r>
      <w:r w:rsidRPr="005273E3">
        <w:rPr>
          <w:b/>
          <w:i/>
          <w:sz w:val="28"/>
        </w:rPr>
        <w:t>olicing</w:t>
      </w:r>
    </w:p>
    <w:p w14:paraId="2DE5C60E" w14:textId="77777777" w:rsidR="00E30FD1" w:rsidRPr="005273E3" w:rsidRDefault="00E30FD1" w:rsidP="00E30FD1">
      <w:pPr>
        <w:spacing w:after="0"/>
        <w:ind w:firstLine="720"/>
        <w:contextualSpacing/>
        <w:rPr>
          <w:b/>
          <w:i/>
          <w:sz w:val="28"/>
        </w:rPr>
      </w:pPr>
    </w:p>
    <w:p w14:paraId="62EBC713" w14:textId="77777777" w:rsidR="00E30FD1" w:rsidRDefault="00E30FD1" w:rsidP="00E30FD1">
      <w:pPr>
        <w:spacing w:after="0"/>
        <w:ind w:firstLine="720"/>
        <w:contextualSpacing/>
      </w:pPr>
      <w:r w:rsidRPr="00E30FD1">
        <w:t xml:space="preserve">POP identifies specific criminal concerns in society and proposes solutions to address them. By confronting the causes and solutions of a problem, law enforcement agencies can implement effective interventions (Schaap, 2021). POP refers to the collaboration of police, community members, and other stakeholders. The probability of crime rises with the number of </w:t>
      </w:r>
      <w:proofErr w:type="spellStart"/>
      <w:r w:rsidRPr="00E30FD1">
        <w:t>organisational</w:t>
      </w:r>
      <w:proofErr w:type="spellEnd"/>
      <w:r w:rsidRPr="00E30FD1">
        <w:t xml:space="preserve"> and social processes that encourage knowledge sharing, cooperative problem solving, and resource sharing.</w:t>
      </w:r>
      <w:r>
        <w:t xml:space="preserve"> POP uses statistics to identify criminal activity patterns, trends, and outcomes. This innovation will assist </w:t>
      </w:r>
      <w:r w:rsidRPr="00E30FD1">
        <w:t xml:space="preserve">authorities with resource planning, resource </w:t>
      </w:r>
      <w:proofErr w:type="spellStart"/>
      <w:r w:rsidRPr="00E30FD1">
        <w:t>prioritisation</w:t>
      </w:r>
      <w:proofErr w:type="spellEnd"/>
      <w:r w:rsidRPr="00E30FD1">
        <w:t>, and performance evaluation (Oliveira et al., 2021). By</w:t>
      </w:r>
      <w:r>
        <w:t xml:space="preserve"> addressing the underlying causes of crime, POP </w:t>
      </w:r>
      <w:proofErr w:type="gramStart"/>
      <w:r>
        <w:t>is able to</w:t>
      </w:r>
      <w:proofErr w:type="gramEnd"/>
      <w:r>
        <w:t xml:space="preserve"> produce long-lasting results. It seeks to enhance public safety and quality of life, as well as conditions that contribute to crime and recidivism.</w:t>
      </w:r>
    </w:p>
    <w:p w14:paraId="0A410264" w14:textId="77777777" w:rsidR="00E30FD1" w:rsidRDefault="00E30FD1" w:rsidP="00E30FD1">
      <w:pPr>
        <w:spacing w:after="0"/>
        <w:ind w:firstLine="720"/>
        <w:contextualSpacing/>
      </w:pPr>
    </w:p>
    <w:p w14:paraId="7B056BAC" w14:textId="77777777" w:rsidR="00E30FD1" w:rsidRDefault="00E30FD1" w:rsidP="00E30FD1">
      <w:pPr>
        <w:spacing w:after="0"/>
        <w:ind w:firstLine="720"/>
        <w:contextualSpacing/>
        <w:rPr>
          <w:b/>
          <w:i/>
          <w:sz w:val="28"/>
        </w:rPr>
      </w:pPr>
      <w:r w:rsidRPr="005273E3">
        <w:rPr>
          <w:b/>
          <w:i/>
          <w:sz w:val="28"/>
        </w:rPr>
        <w:t xml:space="preserve">Ineffectiveness of Problem-Oriented </w:t>
      </w:r>
      <w:r>
        <w:rPr>
          <w:b/>
          <w:i/>
          <w:sz w:val="28"/>
        </w:rPr>
        <w:t>P</w:t>
      </w:r>
      <w:r w:rsidRPr="005273E3">
        <w:rPr>
          <w:b/>
          <w:i/>
          <w:sz w:val="28"/>
        </w:rPr>
        <w:t>olicing</w:t>
      </w:r>
    </w:p>
    <w:p w14:paraId="1A00B247" w14:textId="77777777" w:rsidR="00E30FD1" w:rsidRPr="005273E3" w:rsidRDefault="00E30FD1" w:rsidP="00E30FD1">
      <w:pPr>
        <w:spacing w:after="0"/>
        <w:ind w:firstLine="720"/>
        <w:contextualSpacing/>
        <w:rPr>
          <w:b/>
          <w:i/>
          <w:sz w:val="28"/>
        </w:rPr>
      </w:pPr>
    </w:p>
    <w:p w14:paraId="27C40CF6" w14:textId="77777777" w:rsidR="00E30FD1" w:rsidRPr="00E30FD1" w:rsidRDefault="00E30FD1" w:rsidP="00E30FD1">
      <w:pPr>
        <w:spacing w:after="0"/>
        <w:ind w:firstLine="720"/>
        <w:contextualSpacing/>
      </w:pPr>
      <w:r w:rsidRPr="00E30FD1">
        <w:t xml:space="preserve">Implementing POP requires significant resources, including staff, </w:t>
      </w:r>
      <w:proofErr w:type="gramStart"/>
      <w:r w:rsidRPr="00E30FD1">
        <w:t>time</w:t>
      </w:r>
      <w:proofErr w:type="gramEnd"/>
      <w:r w:rsidRPr="00E30FD1">
        <w:t xml:space="preserve"> and funding. Limited resources can limit the ability to address complex problems, sustain efforts, and provide the necessary training and support to officials (Pryce, 2019). POP requires long-term commitment from regulators and community stakeholders. The success of this approach depends on continuous efforts to address identified problems, implement </w:t>
      </w:r>
      <w:proofErr w:type="gramStart"/>
      <w:r w:rsidRPr="00E30FD1">
        <w:t>interventions</w:t>
      </w:r>
      <w:proofErr w:type="gramEnd"/>
      <w:r w:rsidRPr="00E30FD1">
        <w:t xml:space="preserve"> and regularly review and improve strategies. Lack of sustainability and limited accountability can undermine the effectiveness of POPs. Measuring the effects of POPs can be difficult. Assessing causal relationships between interventions and harm reduction requires careful trial design, appropriate data collection </w:t>
      </w:r>
      <w:r w:rsidRPr="00E30FD1">
        <w:lastRenderedPageBreak/>
        <w:t>strategies, and appropriate time periods. These experimental complexities can make it difficult to attribute specific results to POP effort alone (Meijer, Lorenz &amp; Wessels, 2021). While POP may address specific crime problems, its impact on broader societal issues such as poverty, discrimination and social violence may be limited. These underlying problems can lead to criminal behavior, and focusing only on specific problems does not fully address their causes.</w:t>
      </w:r>
    </w:p>
    <w:p w14:paraId="2731F191" w14:textId="77777777" w:rsidR="00E30FD1" w:rsidRPr="00E30FD1" w:rsidRDefault="00E30FD1" w:rsidP="00E30FD1">
      <w:pPr>
        <w:spacing w:after="0"/>
        <w:ind w:firstLine="720"/>
        <w:contextualSpacing/>
      </w:pPr>
    </w:p>
    <w:p w14:paraId="420D03FE" w14:textId="77777777" w:rsidR="00E30FD1" w:rsidRPr="00E30FD1" w:rsidRDefault="00E30FD1" w:rsidP="00E30FD1">
      <w:pPr>
        <w:spacing w:after="0"/>
        <w:ind w:firstLine="720"/>
        <w:contextualSpacing/>
        <w:rPr>
          <w:b/>
          <w:i/>
          <w:sz w:val="28"/>
        </w:rPr>
      </w:pPr>
      <w:r w:rsidRPr="00E30FD1">
        <w:rPr>
          <w:b/>
          <w:i/>
          <w:sz w:val="28"/>
        </w:rPr>
        <w:t>Relevant Case Study</w:t>
      </w:r>
    </w:p>
    <w:p w14:paraId="085F0995" w14:textId="77777777" w:rsidR="00E30FD1" w:rsidRPr="00E30FD1" w:rsidRDefault="00E30FD1" w:rsidP="00E30FD1">
      <w:pPr>
        <w:spacing w:after="0"/>
        <w:ind w:firstLine="720"/>
        <w:contextualSpacing/>
        <w:rPr>
          <w:b/>
          <w:i/>
          <w:sz w:val="28"/>
        </w:rPr>
      </w:pPr>
    </w:p>
    <w:p w14:paraId="40FF5898" w14:textId="77777777" w:rsidR="00E30FD1" w:rsidRPr="00E30FD1" w:rsidRDefault="00E30FD1" w:rsidP="00E30FD1">
      <w:pPr>
        <w:spacing w:after="0"/>
        <w:ind w:firstLine="720"/>
        <w:contextualSpacing/>
      </w:pPr>
      <w:r w:rsidRPr="00E30FD1">
        <w:t xml:space="preserve">The April 15, 2013, London Marathon bombing illustrates diligent police in reaction to terrorism assaults. Two bombs exploded at the finish line, injuring 260 </w:t>
      </w:r>
      <w:proofErr w:type="gramStart"/>
      <w:r w:rsidRPr="00E30FD1">
        <w:t>people</w:t>
      </w:r>
      <w:proofErr w:type="gramEnd"/>
      <w:r w:rsidRPr="00E30FD1">
        <w:t xml:space="preserve"> and killing three (Hinkle et al., 2020). The incident echoed throughout the city, gaining worldwide attention and </w:t>
      </w:r>
      <w:proofErr w:type="spellStart"/>
      <w:r w:rsidRPr="00E30FD1">
        <w:t>emphasising</w:t>
      </w:r>
      <w:proofErr w:type="spellEnd"/>
      <w:r w:rsidRPr="00E30FD1">
        <w:t xml:space="preserve"> terrorism. The police response to the London Marathon bombing shows the power of an </w:t>
      </w:r>
      <w:proofErr w:type="spellStart"/>
      <w:r w:rsidRPr="00E30FD1">
        <w:t>organised</w:t>
      </w:r>
      <w:proofErr w:type="spellEnd"/>
      <w:r w:rsidRPr="00E30FD1">
        <w:t xml:space="preserve"> and quick response. The swift emergency reaction and following investigations helped identify the criminals and provide the bereaved community closure. Law enforcement's quick response helped handle the situation and apprehend the perpetrators, demonstrating the value of effective policing following a terrorist incident. In the short aftermath of such events, law enforcement authorities are essential, but they do not address the core causes of terrorism or prevent future attacks (Schaap, 2021). A comprehensive counterterrorism plan includes more than reactive measures since terrorism typically emanates from complex socio-political conditions. To improve public safety and build long-term solutions beyond crisis management, information collecting, ongoing counterterrorism actions, and effective public relations are essential. The London Marathon bombing triggered a reevaluation of public event security, leading to greater intelligence-sharing, monitoring, and agency cooperation. These proactive tactics sought to react to and avert possible hazards.</w:t>
      </w:r>
    </w:p>
    <w:p w14:paraId="1EF6934A" w14:textId="77777777" w:rsidR="00E30FD1" w:rsidRPr="00E30FD1" w:rsidRDefault="00E30FD1" w:rsidP="00E30FD1">
      <w:pPr>
        <w:spacing w:after="0"/>
        <w:contextualSpacing/>
      </w:pPr>
    </w:p>
    <w:p w14:paraId="747D5014" w14:textId="77777777" w:rsidR="00E30FD1" w:rsidRPr="00E30FD1" w:rsidRDefault="00E30FD1" w:rsidP="00E30FD1">
      <w:pPr>
        <w:spacing w:after="0"/>
        <w:contextualSpacing/>
        <w:jc w:val="center"/>
        <w:rPr>
          <w:b/>
          <w:sz w:val="28"/>
        </w:rPr>
      </w:pPr>
      <w:r w:rsidRPr="00E30FD1">
        <w:rPr>
          <w:b/>
          <w:sz w:val="28"/>
        </w:rPr>
        <w:t>Intelligence-Led Policing</w:t>
      </w:r>
    </w:p>
    <w:p w14:paraId="0675F313" w14:textId="77777777" w:rsidR="00E30FD1" w:rsidRPr="00E30FD1" w:rsidRDefault="00E30FD1" w:rsidP="00E30FD1">
      <w:pPr>
        <w:spacing w:after="0"/>
        <w:contextualSpacing/>
      </w:pPr>
    </w:p>
    <w:p w14:paraId="75FAD147" w14:textId="77777777" w:rsidR="00E30FD1" w:rsidRPr="00E30FD1" w:rsidRDefault="00E30FD1" w:rsidP="00E30FD1">
      <w:pPr>
        <w:spacing w:after="0"/>
        <w:ind w:firstLine="720"/>
        <w:contextualSpacing/>
      </w:pPr>
      <w:r w:rsidRPr="00E30FD1">
        <w:t xml:space="preserve">Intelligence-Led Policing (ILP) is a law enforcement strategy that emphasizes the proactive use of intelligence and information to guide and inform police activities. Unlike traditional reactive approaches, ILP seeks to anticipate and prevent criminal activity by gathering, analyzing, and utilizing intelligence to inform decision-making. The goal is to enhance the effectiveness and </w:t>
      </w:r>
      <w:r w:rsidRPr="00E30FD1">
        <w:lastRenderedPageBreak/>
        <w:t>efficiency of law enforcement efforts through a strategic and data-driven approach (Trinkner, 2019). However, privacy and data protection concerns may arise, necessitating sufficient training and resources to comprehend and effectively apply intelligence. Proactive crime prevention is ILP's strength. Intelligence analysis and pattern recognition allow law enforcement to predict and prevent crimes.</w:t>
      </w:r>
    </w:p>
    <w:p w14:paraId="323B8588" w14:textId="77777777" w:rsidR="00E30FD1" w:rsidRPr="00E30FD1" w:rsidRDefault="00E30FD1" w:rsidP="00E30FD1">
      <w:pPr>
        <w:spacing w:after="0"/>
        <w:contextualSpacing/>
      </w:pPr>
    </w:p>
    <w:p w14:paraId="307E8C3F" w14:textId="77777777" w:rsidR="00E30FD1" w:rsidRPr="00E30FD1" w:rsidRDefault="00E30FD1" w:rsidP="00E30FD1">
      <w:pPr>
        <w:spacing w:after="0"/>
        <w:ind w:firstLine="720"/>
        <w:contextualSpacing/>
        <w:rPr>
          <w:b/>
          <w:i/>
          <w:sz w:val="28"/>
        </w:rPr>
      </w:pPr>
      <w:r w:rsidRPr="00E30FD1">
        <w:rPr>
          <w:b/>
          <w:i/>
          <w:sz w:val="28"/>
        </w:rPr>
        <w:t>Effectiveness of Intelligence-Led Policing</w:t>
      </w:r>
    </w:p>
    <w:p w14:paraId="01D71E90" w14:textId="77777777" w:rsidR="00E30FD1" w:rsidRPr="00E30FD1" w:rsidRDefault="00E30FD1" w:rsidP="00E30FD1">
      <w:pPr>
        <w:spacing w:after="0"/>
        <w:ind w:firstLine="720"/>
        <w:contextualSpacing/>
        <w:rPr>
          <w:b/>
          <w:i/>
          <w:sz w:val="28"/>
        </w:rPr>
      </w:pPr>
    </w:p>
    <w:p w14:paraId="34BC2D57" w14:textId="77777777" w:rsidR="00E30FD1" w:rsidRPr="00E30FD1" w:rsidRDefault="00E30FD1" w:rsidP="00E30FD1">
      <w:pPr>
        <w:spacing w:after="0"/>
        <w:ind w:firstLine="720"/>
        <w:contextualSpacing/>
      </w:pPr>
      <w:r w:rsidRPr="00E30FD1">
        <w:t xml:space="preserve">ILP makes it possible to target high-value individuals and organized criminal networks. To conduct more effective investigations and disruptions, agencies may use intelligence to identify significant individuals, criminal organizations, and new threats. The ILP's reliance on data analysis may facilitate the identification of crime centers and patterns (Pryce, 2019). This data may be used to influence resource allocation and preventative measures, such as targeted monitoring or surveillance, </w:t>
      </w:r>
      <w:proofErr w:type="gramStart"/>
      <w:r w:rsidRPr="00E30FD1">
        <w:t>in order to</w:t>
      </w:r>
      <w:proofErr w:type="gramEnd"/>
      <w:r w:rsidRPr="00E30FD1">
        <w:t xml:space="preserve"> effectively regulate crime. Intelligence-led policing promotes information and intelligence sharing between law enforcement agencies, thereby enhancing their cooperation. Agencies may be better able to recognize and solve complex offenses if they pool their resources and experience (Carrington et al., 2020). The ILP provides a framework for responding to evolving criminal environments and emergent threats. By acquiring and analyzing data on an ongoing basis, law enforcement agencies can remain ahead of criminal tactics and modify their approach.</w:t>
      </w:r>
    </w:p>
    <w:p w14:paraId="322430D6" w14:textId="77777777" w:rsidR="00E30FD1" w:rsidRPr="00E30FD1" w:rsidRDefault="00E30FD1" w:rsidP="00E30FD1">
      <w:pPr>
        <w:spacing w:after="0"/>
        <w:ind w:firstLine="720"/>
        <w:contextualSpacing/>
      </w:pPr>
    </w:p>
    <w:p w14:paraId="31723E23" w14:textId="77777777" w:rsidR="00E30FD1" w:rsidRPr="00E30FD1" w:rsidRDefault="00E30FD1" w:rsidP="00E30FD1">
      <w:pPr>
        <w:spacing w:after="0"/>
        <w:ind w:firstLine="720"/>
        <w:contextualSpacing/>
        <w:rPr>
          <w:b/>
          <w:i/>
          <w:sz w:val="28"/>
        </w:rPr>
      </w:pPr>
      <w:r w:rsidRPr="00E30FD1">
        <w:rPr>
          <w:b/>
          <w:i/>
          <w:sz w:val="28"/>
        </w:rPr>
        <w:t>Ineffectiveness of Intelligence-Led Policing</w:t>
      </w:r>
    </w:p>
    <w:p w14:paraId="06C687A1" w14:textId="77777777" w:rsidR="00E30FD1" w:rsidRPr="00E30FD1" w:rsidRDefault="00E30FD1" w:rsidP="00E30FD1">
      <w:pPr>
        <w:spacing w:after="0"/>
        <w:ind w:firstLine="720"/>
        <w:contextualSpacing/>
      </w:pPr>
      <w:r w:rsidRPr="00E30FD1">
        <w:t>Both data accessibility and integrity are required for the viability of ILP. Incomplete or inadequate data may compromise the accuracy and dependability of the analytical process, thereby limiting the effectiveness of the ILP approach. Effective ILP deployment necessitates analytical expertise, skills, and knowledge (</w:t>
      </w:r>
      <w:r w:rsidRPr="00E30FD1">
        <w:rPr>
          <w:rFonts w:cs="Times New Roman"/>
          <w:szCs w:val="20"/>
          <w:shd w:val="clear" w:color="auto" w:fill="FFFFFF"/>
        </w:rPr>
        <w:t>Grant &amp; Pryce, 2020</w:t>
      </w:r>
      <w:r w:rsidRPr="00E30FD1">
        <w:t>). Accessing and managing these resources could be challenging for organizations, thereby limiting the ILP's ultimate potential. The procurement and utilization of intellectual property impacts political and civic liberties. To protect individual rights while using sensitive data to deter crime, ILP encourages crime prevention, but it must be carried out in a harmonious manner (</w:t>
      </w:r>
      <w:r w:rsidRPr="00E30FD1">
        <w:rPr>
          <w:rFonts w:cs="Times New Roman"/>
          <w:szCs w:val="20"/>
          <w:shd w:val="clear" w:color="auto" w:fill="FFFFFF"/>
        </w:rPr>
        <w:t>Seo, Kim &amp; Kruis, 2021</w:t>
      </w:r>
      <w:r w:rsidRPr="00E30FD1">
        <w:t>). Overemphasizing skill-driven leader’s risks obscuring the focus on the community, undermining trust and accountability, and impeding community support and participation.</w:t>
      </w:r>
    </w:p>
    <w:p w14:paraId="094DE6D6" w14:textId="77777777" w:rsidR="00E30FD1" w:rsidRPr="00E30FD1" w:rsidRDefault="00E30FD1" w:rsidP="00E30FD1">
      <w:pPr>
        <w:spacing w:after="0"/>
        <w:ind w:firstLine="720"/>
        <w:contextualSpacing/>
        <w:rPr>
          <w:b/>
          <w:i/>
          <w:sz w:val="28"/>
        </w:rPr>
      </w:pPr>
      <w:r w:rsidRPr="00E30FD1">
        <w:rPr>
          <w:b/>
          <w:i/>
          <w:sz w:val="28"/>
        </w:rPr>
        <w:lastRenderedPageBreak/>
        <w:t>Relevant Case Study</w:t>
      </w:r>
    </w:p>
    <w:p w14:paraId="0C9D4DD4" w14:textId="77777777" w:rsidR="00E30FD1" w:rsidRPr="00E30FD1" w:rsidRDefault="00E30FD1" w:rsidP="00E30FD1">
      <w:pPr>
        <w:spacing w:after="0"/>
        <w:ind w:firstLine="720"/>
        <w:contextualSpacing/>
        <w:rPr>
          <w:b/>
          <w:i/>
          <w:sz w:val="28"/>
        </w:rPr>
      </w:pPr>
    </w:p>
    <w:p w14:paraId="09BF6655" w14:textId="77777777" w:rsidR="00E30FD1" w:rsidRPr="00E30FD1" w:rsidRDefault="00E30FD1" w:rsidP="00E30FD1">
      <w:pPr>
        <w:spacing w:after="0"/>
        <w:ind w:firstLine="720"/>
        <w:contextualSpacing/>
      </w:pPr>
      <w:r w:rsidRPr="00E30FD1">
        <w:t>London's Metropolitan Police Service (MPS) utilized police intelligence to prevent a gang attack. MPS has discovered notable individuals, organized crime, and high-crime areas through intelligence collection, analysis, and cooperation with other agencies (</w:t>
      </w:r>
      <w:r w:rsidRPr="00E30FD1">
        <w:rPr>
          <w:rFonts w:cs="Times New Roman"/>
          <w:szCs w:val="20"/>
          <w:shd w:val="clear" w:color="auto" w:fill="FFFFFF"/>
        </w:rPr>
        <w:t xml:space="preserve">Rengifo, Slocum &amp; </w:t>
      </w:r>
      <w:proofErr w:type="spellStart"/>
      <w:r w:rsidRPr="00E30FD1">
        <w:rPr>
          <w:rFonts w:cs="Times New Roman"/>
          <w:szCs w:val="20"/>
          <w:shd w:val="clear" w:color="auto" w:fill="FFFFFF"/>
        </w:rPr>
        <w:t>Chillar</w:t>
      </w:r>
      <w:proofErr w:type="spellEnd"/>
      <w:r w:rsidRPr="00E30FD1">
        <w:rPr>
          <w:rFonts w:cs="Times New Roman"/>
          <w:szCs w:val="20"/>
          <w:shd w:val="clear" w:color="auto" w:fill="FFFFFF"/>
        </w:rPr>
        <w:t>, 2019</w:t>
      </w:r>
      <w:r w:rsidRPr="00E30FD1">
        <w:t>). They employ strategies to dismantle these networks, perform routine maintenance in high-risk areas, and assist vulnerable individuals in resisting gang activity. This method based on intelligence reduced mass violence and enhanced local public safety.</w:t>
      </w:r>
    </w:p>
    <w:p w14:paraId="0EC573B8" w14:textId="77777777" w:rsidR="00E30FD1" w:rsidRPr="00E30FD1" w:rsidRDefault="00E30FD1" w:rsidP="00E30FD1">
      <w:pPr>
        <w:spacing w:after="0"/>
        <w:contextualSpacing/>
      </w:pPr>
    </w:p>
    <w:p w14:paraId="47F50D18" w14:textId="77777777" w:rsidR="00E30FD1" w:rsidRPr="00E30FD1" w:rsidRDefault="00E30FD1" w:rsidP="00E30FD1">
      <w:pPr>
        <w:spacing w:after="0"/>
        <w:contextualSpacing/>
        <w:jc w:val="center"/>
        <w:rPr>
          <w:b/>
          <w:sz w:val="28"/>
        </w:rPr>
      </w:pPr>
      <w:r w:rsidRPr="00E30FD1">
        <w:rPr>
          <w:b/>
          <w:sz w:val="28"/>
        </w:rPr>
        <w:t>Predictive Policing</w:t>
      </w:r>
    </w:p>
    <w:p w14:paraId="1F0434DA" w14:textId="77777777" w:rsidR="00E30FD1" w:rsidRPr="00E30FD1" w:rsidRDefault="00E30FD1" w:rsidP="00E30FD1">
      <w:pPr>
        <w:spacing w:after="0"/>
        <w:contextualSpacing/>
        <w:jc w:val="center"/>
        <w:rPr>
          <w:b/>
          <w:sz w:val="28"/>
        </w:rPr>
      </w:pPr>
    </w:p>
    <w:p w14:paraId="7F6C4E95" w14:textId="77777777" w:rsidR="00E30FD1" w:rsidRPr="00E30FD1" w:rsidRDefault="00E30FD1" w:rsidP="00E30FD1">
      <w:pPr>
        <w:spacing w:after="0"/>
        <w:ind w:firstLine="720"/>
        <w:contextualSpacing/>
      </w:pPr>
      <w:r w:rsidRPr="00E30FD1">
        <w:t>Predictive policing is a law enforcement strategy that involves the use of data analysis, statistical algorithms, and machine learning to identify potential criminal activity and allocate resources proactively. The goal is to predict where and when crimes are likely to occur, allowing law enforcement agencies to deploy their personnel and resources more efficiently. Predictive policing aims to prevent crime by focusing on high-risk areas, often identified through historical crime data and various environmental factors (Pryce, 2019).</w:t>
      </w:r>
    </w:p>
    <w:p w14:paraId="790F9D97" w14:textId="77777777" w:rsidR="00E30FD1" w:rsidRPr="00E30FD1" w:rsidRDefault="00E30FD1" w:rsidP="00E30FD1">
      <w:pPr>
        <w:spacing w:after="0"/>
        <w:ind w:firstLine="720"/>
        <w:contextualSpacing/>
      </w:pPr>
    </w:p>
    <w:p w14:paraId="671DA69C" w14:textId="77777777" w:rsidR="00E30FD1" w:rsidRPr="00E30FD1" w:rsidRDefault="00E30FD1" w:rsidP="00E30FD1">
      <w:pPr>
        <w:spacing w:after="0"/>
        <w:ind w:firstLine="720"/>
        <w:contextualSpacing/>
        <w:rPr>
          <w:b/>
          <w:i/>
          <w:sz w:val="28"/>
        </w:rPr>
      </w:pPr>
      <w:r w:rsidRPr="00E30FD1">
        <w:rPr>
          <w:b/>
          <w:i/>
          <w:sz w:val="28"/>
        </w:rPr>
        <w:t>Effectiveness of Predictive Policing</w:t>
      </w:r>
    </w:p>
    <w:p w14:paraId="778D9924" w14:textId="77777777" w:rsidR="00E30FD1" w:rsidRPr="00E30FD1" w:rsidRDefault="00E30FD1" w:rsidP="00E30FD1">
      <w:pPr>
        <w:spacing w:after="0"/>
        <w:ind w:firstLine="720"/>
        <w:contextualSpacing/>
        <w:rPr>
          <w:b/>
          <w:i/>
          <w:sz w:val="28"/>
        </w:rPr>
      </w:pPr>
    </w:p>
    <w:p w14:paraId="0E38FE8E" w14:textId="77777777" w:rsidR="00E30FD1" w:rsidRPr="00E30FD1" w:rsidRDefault="00E30FD1" w:rsidP="00E30FD1">
      <w:pPr>
        <w:spacing w:after="0"/>
        <w:ind w:firstLine="720"/>
        <w:contextualSpacing/>
      </w:pPr>
      <w:r w:rsidRPr="00E30FD1">
        <w:t>Distribute resources. With the use of predictive tactics, law enforcement may be able to allocate resources more efficiently. By concentrating patrols, investigations, and other crime prevention efforts in high-risk and crime-prone areas, organizations may become more efficient. By anticipating incidents, law enforcement officials can monitor the decline in criminal activity (</w:t>
      </w:r>
      <w:proofErr w:type="spellStart"/>
      <w:r w:rsidRPr="00E30FD1">
        <w:t>Paolin</w:t>
      </w:r>
      <w:proofErr w:type="spellEnd"/>
      <w:r w:rsidRPr="00E30FD1">
        <w:t xml:space="preserve"> &amp; </w:t>
      </w:r>
      <w:proofErr w:type="spellStart"/>
      <w:r w:rsidRPr="00E30FD1">
        <w:t>Gau</w:t>
      </w:r>
      <w:proofErr w:type="spellEnd"/>
      <w:r w:rsidRPr="00E30FD1">
        <w:t xml:space="preserve">, 2020). They deploy police and resources in high-crime areas </w:t>
      </w:r>
      <w:proofErr w:type="gramStart"/>
      <w:r w:rsidRPr="00E30FD1">
        <w:t>in order to</w:t>
      </w:r>
      <w:proofErr w:type="gramEnd"/>
      <w:r w:rsidRPr="00E30FD1">
        <w:t xml:space="preserve"> deter perpetrators and prevent crime. According to </w:t>
      </w:r>
      <w:proofErr w:type="gramStart"/>
      <w:r w:rsidRPr="00E30FD1">
        <w:t>a number of</w:t>
      </w:r>
      <w:proofErr w:type="gramEnd"/>
      <w:r w:rsidRPr="00E30FD1">
        <w:t xml:space="preserve"> studies, the police may assist in reducing crime. By focusing on the locations and times where crime occurs, police can reduce crime, enhance community relations, and increase public safety (Rogers, McNiel &amp; Binder, 2019).</w:t>
      </w:r>
    </w:p>
    <w:p w14:paraId="3B8A4675" w14:textId="77777777" w:rsidR="00E30FD1" w:rsidRPr="00E30FD1" w:rsidRDefault="00E30FD1" w:rsidP="00E30FD1">
      <w:pPr>
        <w:spacing w:after="0"/>
        <w:ind w:firstLine="720"/>
        <w:contextualSpacing/>
      </w:pPr>
    </w:p>
    <w:p w14:paraId="42BDCB2C" w14:textId="77777777" w:rsidR="00E30FD1" w:rsidRPr="00E30FD1" w:rsidRDefault="00E30FD1" w:rsidP="00E30FD1">
      <w:pPr>
        <w:spacing w:after="0"/>
        <w:ind w:firstLine="720"/>
        <w:contextualSpacing/>
        <w:rPr>
          <w:b/>
          <w:i/>
          <w:sz w:val="28"/>
        </w:rPr>
      </w:pPr>
      <w:r w:rsidRPr="00E30FD1">
        <w:rPr>
          <w:b/>
          <w:i/>
          <w:sz w:val="28"/>
        </w:rPr>
        <w:t xml:space="preserve">Ineffectiveness of Predictive Policing </w:t>
      </w:r>
    </w:p>
    <w:p w14:paraId="06283A91" w14:textId="77777777" w:rsidR="00E30FD1" w:rsidRPr="00E30FD1" w:rsidRDefault="00E30FD1" w:rsidP="00E30FD1">
      <w:pPr>
        <w:spacing w:after="0"/>
        <w:ind w:firstLine="720"/>
        <w:contextualSpacing/>
      </w:pPr>
      <w:r w:rsidRPr="00E30FD1">
        <w:lastRenderedPageBreak/>
        <w:t xml:space="preserve">Predictive police models frequently focus on patterns and correlations in crime statistics, but they are unable to account for the complex social and cultural influences on crime. Models that rely solely on statistical analysis may disregard crucial nuances, resulting in ineffective or incorrect therapies. There are concerns that the proposed policing would focus disproportionately on certain districts, resulting in an increase in surveillance in areas that are already underdeveloped (Malone &amp; </w:t>
      </w:r>
      <w:proofErr w:type="spellStart"/>
      <w:r w:rsidRPr="00E30FD1">
        <w:t>Dammert</w:t>
      </w:r>
      <w:proofErr w:type="spellEnd"/>
      <w:r w:rsidRPr="00E30FD1">
        <w:t>, 2021). This may cause tension between the authorities and the community by eroding public confidence in law enforcement. The self-actualization principle false police officers run the risk of confirming their own prophecy. If law enforcement agencies concentrate their efforts on areas that are predicted to be crime centers, they may increase surveillance and monitoring, which may result in more arrests and support the predictions of the predictive model (Patterson &amp; Swan, 2019).</w:t>
      </w:r>
    </w:p>
    <w:p w14:paraId="505B8F83" w14:textId="77777777" w:rsidR="00E30FD1" w:rsidRPr="00E30FD1" w:rsidRDefault="00E30FD1" w:rsidP="00E30FD1">
      <w:pPr>
        <w:spacing w:after="0"/>
        <w:ind w:firstLine="720"/>
        <w:contextualSpacing/>
      </w:pPr>
    </w:p>
    <w:p w14:paraId="639D6F53" w14:textId="77777777" w:rsidR="00E30FD1" w:rsidRPr="00E30FD1" w:rsidRDefault="00E30FD1" w:rsidP="00E30FD1">
      <w:pPr>
        <w:spacing w:after="0"/>
        <w:ind w:firstLine="720"/>
        <w:contextualSpacing/>
        <w:rPr>
          <w:b/>
          <w:i/>
          <w:sz w:val="28"/>
        </w:rPr>
      </w:pPr>
      <w:r w:rsidRPr="00E30FD1">
        <w:rPr>
          <w:b/>
          <w:i/>
          <w:sz w:val="28"/>
        </w:rPr>
        <w:t>Relevant Case Study</w:t>
      </w:r>
    </w:p>
    <w:p w14:paraId="29C4C215" w14:textId="77777777" w:rsidR="00E30FD1" w:rsidRPr="00E30FD1" w:rsidRDefault="00E30FD1" w:rsidP="00E30FD1">
      <w:pPr>
        <w:spacing w:after="0"/>
        <w:ind w:firstLine="720"/>
        <w:contextualSpacing/>
        <w:rPr>
          <w:b/>
          <w:i/>
          <w:sz w:val="28"/>
        </w:rPr>
      </w:pPr>
    </w:p>
    <w:p w14:paraId="7C566DED" w14:textId="77777777" w:rsidR="00E30FD1" w:rsidRPr="00E30FD1" w:rsidRDefault="00E30FD1" w:rsidP="00E30FD1">
      <w:pPr>
        <w:spacing w:after="0"/>
        <w:ind w:firstLine="720"/>
        <w:contextualSpacing/>
      </w:pPr>
      <w:r w:rsidRPr="00E30FD1">
        <w:t xml:space="preserve">Predictive analytics has helped the UK Metropolitan Police Service (MPS) combat property crimes. After rigorously </w:t>
      </w:r>
      <w:proofErr w:type="spellStart"/>
      <w:r w:rsidRPr="00E30FD1">
        <w:t>analysing</w:t>
      </w:r>
      <w:proofErr w:type="spellEnd"/>
      <w:r w:rsidRPr="00E30FD1">
        <w:t xml:space="preserve"> past crime data, patterns, and environmental variables, the MPS created advanced prediction algorithms. These algorithms help law enforcement identify property crime hotspots for preemptive action. When the danger level is highest, police personnel are strategically assigned to these sites to discourage crime and improve public safety (Oliveira et al., 2021). Despite success in certain locations, MPS data and algorithms may be </w:t>
      </w:r>
      <w:proofErr w:type="spellStart"/>
      <w:r w:rsidRPr="00E30FD1">
        <w:t>biassed</w:t>
      </w:r>
      <w:proofErr w:type="spellEnd"/>
      <w:r w:rsidRPr="00E30FD1">
        <w:t xml:space="preserve">. Hinkle et al. (2020) stress the necessity of continual review and openness in predictive policing. Historical data biases may persist and intensify inequality, leading to over-policing in certain groups and neglecting others. Law enforcement </w:t>
      </w:r>
      <w:proofErr w:type="spellStart"/>
      <w:r w:rsidRPr="00E30FD1">
        <w:t>organisations</w:t>
      </w:r>
      <w:proofErr w:type="spellEnd"/>
      <w:r w:rsidRPr="00E30FD1">
        <w:t xml:space="preserve"> must regularly evaluate their predictive analytics algorithms to avoid perpetuating criminal justice systemic biases. The use of predictive policing in the UK shows how technology is changing law enforcement and crime prevention. Data-driven resource allocation is a contemporary police </w:t>
      </w:r>
      <w:proofErr w:type="spellStart"/>
      <w:r w:rsidRPr="00E30FD1">
        <w:t>practise</w:t>
      </w:r>
      <w:proofErr w:type="spellEnd"/>
      <w:r w:rsidRPr="00E30FD1">
        <w:t xml:space="preserve">, and the MPS follows suit. Law enforcement may handle possible criminal activity in high-risk regions, improving public safety. Predictive policing transparency and accountability are becoming more important due to prejudice issues. The MPS must work with the community and stakeholders to establish accurate, fair, and non-discriminatory algorithms. Regular audits and reviews of prediction models should discover </w:t>
      </w:r>
      <w:r w:rsidRPr="00E30FD1">
        <w:lastRenderedPageBreak/>
        <w:t>and correct biases over time. For trust and legitimacy, the MPS should actively incorporate the public in predictive police decision-making.</w:t>
      </w:r>
    </w:p>
    <w:p w14:paraId="1AC4162F" w14:textId="77777777" w:rsidR="00E30FD1" w:rsidRPr="00E30FD1" w:rsidRDefault="00E30FD1" w:rsidP="00E30FD1">
      <w:pPr>
        <w:spacing w:after="0"/>
        <w:contextualSpacing/>
        <w:jc w:val="left"/>
      </w:pPr>
      <w:r w:rsidRPr="00E30FD1">
        <w:br w:type="page"/>
      </w:r>
    </w:p>
    <w:p w14:paraId="6F93D0EE" w14:textId="77777777" w:rsidR="00E30FD1" w:rsidRPr="00E30FD1" w:rsidRDefault="00E30FD1" w:rsidP="00E30FD1">
      <w:pPr>
        <w:spacing w:after="0"/>
        <w:contextualSpacing/>
        <w:rPr>
          <w:b/>
        </w:rPr>
      </w:pPr>
      <w:r w:rsidRPr="00E30FD1">
        <w:rPr>
          <w:b/>
        </w:rPr>
        <w:lastRenderedPageBreak/>
        <w:t>Reference</w:t>
      </w:r>
    </w:p>
    <w:p w14:paraId="14C31BB9"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Carrington, K., Guala, N., Puyol, M. V., &amp; Sozzo, M. (2020). How women's police stations empower women, widen access to justice and prevent gender violence. </w:t>
      </w:r>
      <w:r w:rsidRPr="00E30FD1">
        <w:rPr>
          <w:rFonts w:cs="Times New Roman"/>
          <w:i/>
          <w:iCs/>
          <w:szCs w:val="20"/>
          <w:shd w:val="clear" w:color="auto" w:fill="FFFFFF"/>
        </w:rPr>
        <w:t xml:space="preserve">International Journal for Crime, </w:t>
      </w:r>
      <w:proofErr w:type="gramStart"/>
      <w:r w:rsidRPr="00E30FD1">
        <w:rPr>
          <w:rFonts w:cs="Times New Roman"/>
          <w:i/>
          <w:iCs/>
          <w:szCs w:val="20"/>
          <w:shd w:val="clear" w:color="auto" w:fill="FFFFFF"/>
        </w:rPr>
        <w:t>Justice</w:t>
      </w:r>
      <w:proofErr w:type="gramEnd"/>
      <w:r w:rsidRPr="00E30FD1">
        <w:rPr>
          <w:rFonts w:cs="Times New Roman"/>
          <w:i/>
          <w:iCs/>
          <w:szCs w:val="20"/>
          <w:shd w:val="clear" w:color="auto" w:fill="FFFFFF"/>
        </w:rPr>
        <w:t xml:space="preserve"> and Social Democracy</w:t>
      </w:r>
      <w:r w:rsidRPr="00E30FD1">
        <w:rPr>
          <w:rFonts w:cs="Times New Roman"/>
          <w:szCs w:val="20"/>
          <w:shd w:val="clear" w:color="auto" w:fill="FFFFFF"/>
        </w:rPr>
        <w:t>, </w:t>
      </w:r>
      <w:r w:rsidRPr="00E30FD1">
        <w:rPr>
          <w:rFonts w:cs="Times New Roman"/>
          <w:i/>
          <w:iCs/>
          <w:szCs w:val="20"/>
          <w:shd w:val="clear" w:color="auto" w:fill="FFFFFF"/>
        </w:rPr>
        <w:t>9</w:t>
      </w:r>
      <w:r w:rsidRPr="00E30FD1">
        <w:rPr>
          <w:rFonts w:cs="Times New Roman"/>
          <w:szCs w:val="20"/>
          <w:shd w:val="clear" w:color="auto" w:fill="FFFFFF"/>
        </w:rPr>
        <w:t>(1), 42-67.</w:t>
      </w:r>
      <w:r w:rsidRPr="00E30FD1">
        <w:rPr>
          <w:rFonts w:cs="Times New Roman"/>
          <w:b/>
          <w:sz w:val="32"/>
        </w:rPr>
        <w:t xml:space="preserve"> </w:t>
      </w:r>
    </w:p>
    <w:p w14:paraId="1C0B32FE"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Grant, L., &amp; Pryce, D. K. (2020). Procedural justice, obligation to obey, and cooperation with police in a sample of Jamaican citizens. </w:t>
      </w:r>
      <w:r w:rsidRPr="00E30FD1">
        <w:rPr>
          <w:rFonts w:cs="Times New Roman"/>
          <w:i/>
          <w:iCs/>
          <w:szCs w:val="20"/>
          <w:shd w:val="clear" w:color="auto" w:fill="FFFFFF"/>
        </w:rPr>
        <w:t>Police Practice and Research</w:t>
      </w:r>
      <w:r w:rsidRPr="00E30FD1">
        <w:rPr>
          <w:rFonts w:cs="Times New Roman"/>
          <w:szCs w:val="20"/>
          <w:shd w:val="clear" w:color="auto" w:fill="FFFFFF"/>
        </w:rPr>
        <w:t>, </w:t>
      </w:r>
      <w:r w:rsidRPr="00E30FD1">
        <w:rPr>
          <w:rFonts w:cs="Times New Roman"/>
          <w:i/>
          <w:iCs/>
          <w:szCs w:val="20"/>
          <w:shd w:val="clear" w:color="auto" w:fill="FFFFFF"/>
        </w:rPr>
        <w:t>21</w:t>
      </w:r>
      <w:r w:rsidRPr="00E30FD1">
        <w:rPr>
          <w:rFonts w:cs="Times New Roman"/>
          <w:szCs w:val="20"/>
          <w:shd w:val="clear" w:color="auto" w:fill="FFFFFF"/>
        </w:rPr>
        <w:t>(4), 368-382.</w:t>
      </w:r>
      <w:r w:rsidRPr="00E30FD1">
        <w:rPr>
          <w:rFonts w:cs="Times New Roman"/>
          <w:b/>
          <w:sz w:val="32"/>
        </w:rPr>
        <w:t xml:space="preserve"> </w:t>
      </w:r>
    </w:p>
    <w:p w14:paraId="74B0093F"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Hinkle, J. C., Weisburd, D., Telep, C. W., &amp; Petersen, K. (2020). Problem‐oriented policing for reducing crime and disorder: An updated systematic review and meta‐analysis. </w:t>
      </w:r>
      <w:r w:rsidRPr="00E30FD1">
        <w:rPr>
          <w:rFonts w:cs="Times New Roman"/>
          <w:i/>
          <w:iCs/>
          <w:szCs w:val="20"/>
          <w:shd w:val="clear" w:color="auto" w:fill="FFFFFF"/>
        </w:rPr>
        <w:t>Campbell systematic reviews</w:t>
      </w:r>
      <w:r w:rsidRPr="00E30FD1">
        <w:rPr>
          <w:rFonts w:cs="Times New Roman"/>
          <w:szCs w:val="20"/>
          <w:shd w:val="clear" w:color="auto" w:fill="FFFFFF"/>
        </w:rPr>
        <w:t>, </w:t>
      </w:r>
      <w:r w:rsidRPr="00E30FD1">
        <w:rPr>
          <w:rFonts w:cs="Times New Roman"/>
          <w:i/>
          <w:iCs/>
          <w:szCs w:val="20"/>
          <w:shd w:val="clear" w:color="auto" w:fill="FFFFFF"/>
        </w:rPr>
        <w:t>16</w:t>
      </w:r>
      <w:r w:rsidRPr="00E30FD1">
        <w:rPr>
          <w:rFonts w:cs="Times New Roman"/>
          <w:szCs w:val="20"/>
          <w:shd w:val="clear" w:color="auto" w:fill="FFFFFF"/>
        </w:rPr>
        <w:t>(2), e1089.</w:t>
      </w:r>
      <w:r w:rsidRPr="00E30FD1">
        <w:rPr>
          <w:rFonts w:cs="Times New Roman"/>
          <w:b/>
          <w:sz w:val="32"/>
        </w:rPr>
        <w:t xml:space="preserve"> </w:t>
      </w:r>
    </w:p>
    <w:p w14:paraId="205FA0F6"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 xml:space="preserve">Malone, M. F. T., &amp; </w:t>
      </w:r>
      <w:proofErr w:type="spellStart"/>
      <w:r w:rsidRPr="00E30FD1">
        <w:rPr>
          <w:rFonts w:cs="Times New Roman"/>
          <w:szCs w:val="20"/>
          <w:shd w:val="clear" w:color="auto" w:fill="FFFFFF"/>
        </w:rPr>
        <w:t>Dammert</w:t>
      </w:r>
      <w:proofErr w:type="spellEnd"/>
      <w:r w:rsidRPr="00E30FD1">
        <w:rPr>
          <w:rFonts w:cs="Times New Roman"/>
          <w:szCs w:val="20"/>
          <w:shd w:val="clear" w:color="auto" w:fill="FFFFFF"/>
        </w:rPr>
        <w:t>, L. (2021). The police and the public: policing practices and public trust in Latin America. </w:t>
      </w:r>
      <w:r w:rsidRPr="00E30FD1">
        <w:rPr>
          <w:rFonts w:cs="Times New Roman"/>
          <w:i/>
          <w:iCs/>
          <w:szCs w:val="20"/>
          <w:shd w:val="clear" w:color="auto" w:fill="FFFFFF"/>
        </w:rPr>
        <w:t>Policing and society</w:t>
      </w:r>
      <w:r w:rsidRPr="00E30FD1">
        <w:rPr>
          <w:rFonts w:cs="Times New Roman"/>
          <w:szCs w:val="20"/>
          <w:shd w:val="clear" w:color="auto" w:fill="FFFFFF"/>
        </w:rPr>
        <w:t>, </w:t>
      </w:r>
      <w:r w:rsidRPr="00E30FD1">
        <w:rPr>
          <w:rFonts w:cs="Times New Roman"/>
          <w:i/>
          <w:iCs/>
          <w:szCs w:val="20"/>
          <w:shd w:val="clear" w:color="auto" w:fill="FFFFFF"/>
        </w:rPr>
        <w:t>31</w:t>
      </w:r>
      <w:r w:rsidRPr="00E30FD1">
        <w:rPr>
          <w:rFonts w:cs="Times New Roman"/>
          <w:szCs w:val="20"/>
          <w:shd w:val="clear" w:color="auto" w:fill="FFFFFF"/>
        </w:rPr>
        <w:t>(4), 418-433.</w:t>
      </w:r>
      <w:r w:rsidRPr="00E30FD1">
        <w:rPr>
          <w:rFonts w:cs="Times New Roman"/>
          <w:b/>
          <w:sz w:val="32"/>
        </w:rPr>
        <w:t xml:space="preserve"> </w:t>
      </w:r>
    </w:p>
    <w:p w14:paraId="0FAEC693"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Meijer, A., &amp; Wessels, M. (2019). Predictive policing: Review of benefits and drawbacks. </w:t>
      </w:r>
      <w:r w:rsidRPr="00E30FD1">
        <w:rPr>
          <w:rFonts w:cs="Times New Roman"/>
          <w:i/>
          <w:iCs/>
          <w:szCs w:val="20"/>
          <w:shd w:val="clear" w:color="auto" w:fill="FFFFFF"/>
        </w:rPr>
        <w:t>International Journal of Public Administration</w:t>
      </w:r>
      <w:r w:rsidRPr="00E30FD1">
        <w:rPr>
          <w:rFonts w:cs="Times New Roman"/>
          <w:szCs w:val="20"/>
          <w:shd w:val="clear" w:color="auto" w:fill="FFFFFF"/>
        </w:rPr>
        <w:t>, </w:t>
      </w:r>
      <w:r w:rsidRPr="00E30FD1">
        <w:rPr>
          <w:rFonts w:cs="Times New Roman"/>
          <w:i/>
          <w:iCs/>
          <w:szCs w:val="20"/>
          <w:shd w:val="clear" w:color="auto" w:fill="FFFFFF"/>
        </w:rPr>
        <w:t>42</w:t>
      </w:r>
      <w:r w:rsidRPr="00E30FD1">
        <w:rPr>
          <w:rFonts w:cs="Times New Roman"/>
          <w:szCs w:val="20"/>
          <w:shd w:val="clear" w:color="auto" w:fill="FFFFFF"/>
        </w:rPr>
        <w:t>(12), 1031-1039.</w:t>
      </w:r>
      <w:r w:rsidRPr="00E30FD1">
        <w:rPr>
          <w:rFonts w:cs="Times New Roman"/>
          <w:b/>
          <w:sz w:val="32"/>
        </w:rPr>
        <w:t xml:space="preserve"> </w:t>
      </w:r>
    </w:p>
    <w:p w14:paraId="3F04BAA3"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 xml:space="preserve">Meijer, A., Lorenz, L., &amp; Wessels, M. (2021). </w:t>
      </w:r>
      <w:proofErr w:type="spellStart"/>
      <w:r w:rsidRPr="00E30FD1">
        <w:rPr>
          <w:rFonts w:cs="Times New Roman"/>
          <w:szCs w:val="20"/>
          <w:shd w:val="clear" w:color="auto" w:fill="FFFFFF"/>
        </w:rPr>
        <w:t>Algorithmization</w:t>
      </w:r>
      <w:proofErr w:type="spellEnd"/>
      <w:r w:rsidRPr="00E30FD1">
        <w:rPr>
          <w:rFonts w:cs="Times New Roman"/>
          <w:szCs w:val="20"/>
          <w:shd w:val="clear" w:color="auto" w:fill="FFFFFF"/>
        </w:rPr>
        <w:t xml:space="preserve"> of bureaucratic organizations: Using a practice lens to study how context shapes predictive policing systems. </w:t>
      </w:r>
      <w:r w:rsidRPr="00E30FD1">
        <w:rPr>
          <w:rFonts w:cs="Times New Roman"/>
          <w:i/>
          <w:iCs/>
          <w:szCs w:val="20"/>
          <w:shd w:val="clear" w:color="auto" w:fill="FFFFFF"/>
        </w:rPr>
        <w:t>Public Administration Review</w:t>
      </w:r>
      <w:r w:rsidRPr="00E30FD1">
        <w:rPr>
          <w:rFonts w:cs="Times New Roman"/>
          <w:szCs w:val="20"/>
          <w:shd w:val="clear" w:color="auto" w:fill="FFFFFF"/>
        </w:rPr>
        <w:t>, </w:t>
      </w:r>
      <w:r w:rsidRPr="00E30FD1">
        <w:rPr>
          <w:rFonts w:cs="Times New Roman"/>
          <w:i/>
          <w:iCs/>
          <w:szCs w:val="20"/>
          <w:shd w:val="clear" w:color="auto" w:fill="FFFFFF"/>
        </w:rPr>
        <w:t>81</w:t>
      </w:r>
      <w:r w:rsidRPr="00E30FD1">
        <w:rPr>
          <w:rFonts w:cs="Times New Roman"/>
          <w:szCs w:val="20"/>
          <w:shd w:val="clear" w:color="auto" w:fill="FFFFFF"/>
        </w:rPr>
        <w:t>(5), 837-846.</w:t>
      </w:r>
      <w:r w:rsidRPr="00E30FD1">
        <w:rPr>
          <w:rFonts w:cs="Times New Roman"/>
          <w:b/>
          <w:sz w:val="32"/>
        </w:rPr>
        <w:t xml:space="preserve"> </w:t>
      </w:r>
    </w:p>
    <w:p w14:paraId="3378D2C3"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Oliveira, T. R., Jackson, J., Murphy, K., &amp; Bradford, B. (2021). Are trustworthiness and legitimacy ‘hard to win, easy to lose’? A longitudinal test of the asymmetry thesis of police-citizen contact. </w:t>
      </w:r>
      <w:r w:rsidRPr="00E30FD1">
        <w:rPr>
          <w:rFonts w:cs="Times New Roman"/>
          <w:i/>
          <w:iCs/>
          <w:szCs w:val="20"/>
          <w:shd w:val="clear" w:color="auto" w:fill="FFFFFF"/>
        </w:rPr>
        <w:t>Journal of Quantitative criminology</w:t>
      </w:r>
      <w:r w:rsidRPr="00E30FD1">
        <w:rPr>
          <w:rFonts w:cs="Times New Roman"/>
          <w:szCs w:val="20"/>
          <w:shd w:val="clear" w:color="auto" w:fill="FFFFFF"/>
        </w:rPr>
        <w:t>, </w:t>
      </w:r>
      <w:r w:rsidRPr="00E30FD1">
        <w:rPr>
          <w:rFonts w:cs="Times New Roman"/>
          <w:i/>
          <w:iCs/>
          <w:szCs w:val="20"/>
          <w:shd w:val="clear" w:color="auto" w:fill="FFFFFF"/>
        </w:rPr>
        <w:t>37</w:t>
      </w:r>
      <w:r w:rsidRPr="00E30FD1">
        <w:rPr>
          <w:rFonts w:cs="Times New Roman"/>
          <w:szCs w:val="20"/>
          <w:shd w:val="clear" w:color="auto" w:fill="FFFFFF"/>
        </w:rPr>
        <w:t>, 1003-1045.</w:t>
      </w:r>
      <w:r w:rsidRPr="00E30FD1">
        <w:rPr>
          <w:rFonts w:cs="Times New Roman"/>
          <w:b/>
          <w:sz w:val="32"/>
        </w:rPr>
        <w:t xml:space="preserve"> </w:t>
      </w:r>
    </w:p>
    <w:p w14:paraId="3D3A4A9F" w14:textId="77777777" w:rsidR="00E30FD1" w:rsidRPr="00E30FD1" w:rsidRDefault="00E30FD1" w:rsidP="00E30FD1">
      <w:pPr>
        <w:spacing w:after="0"/>
        <w:ind w:left="720" w:hanging="720"/>
        <w:contextualSpacing/>
        <w:rPr>
          <w:rFonts w:cs="Times New Roman"/>
          <w:b/>
          <w:sz w:val="32"/>
        </w:rPr>
      </w:pPr>
      <w:proofErr w:type="spellStart"/>
      <w:r w:rsidRPr="00E30FD1">
        <w:rPr>
          <w:rFonts w:cs="Times New Roman"/>
          <w:szCs w:val="20"/>
          <w:shd w:val="clear" w:color="auto" w:fill="FFFFFF"/>
        </w:rPr>
        <w:t>Paoline</w:t>
      </w:r>
      <w:proofErr w:type="spellEnd"/>
      <w:r w:rsidRPr="00E30FD1">
        <w:rPr>
          <w:rFonts w:cs="Times New Roman"/>
          <w:szCs w:val="20"/>
          <w:shd w:val="clear" w:color="auto" w:fill="FFFFFF"/>
        </w:rPr>
        <w:t xml:space="preserve"> III, E. A., &amp; </w:t>
      </w:r>
      <w:proofErr w:type="spellStart"/>
      <w:r w:rsidRPr="00E30FD1">
        <w:rPr>
          <w:rFonts w:cs="Times New Roman"/>
          <w:szCs w:val="20"/>
          <w:shd w:val="clear" w:color="auto" w:fill="FFFFFF"/>
        </w:rPr>
        <w:t>Gau</w:t>
      </w:r>
      <w:proofErr w:type="spellEnd"/>
      <w:r w:rsidRPr="00E30FD1">
        <w:rPr>
          <w:rFonts w:cs="Times New Roman"/>
          <w:szCs w:val="20"/>
          <w:shd w:val="clear" w:color="auto" w:fill="FFFFFF"/>
        </w:rPr>
        <w:t>, J. M. (2020). An empirical assessment of the sources of police job satisfaction. </w:t>
      </w:r>
      <w:r w:rsidRPr="00E30FD1">
        <w:rPr>
          <w:rFonts w:cs="Times New Roman"/>
          <w:i/>
          <w:iCs/>
          <w:szCs w:val="20"/>
          <w:shd w:val="clear" w:color="auto" w:fill="FFFFFF"/>
        </w:rPr>
        <w:t>Police Quarterly</w:t>
      </w:r>
      <w:r w:rsidRPr="00E30FD1">
        <w:rPr>
          <w:rFonts w:cs="Times New Roman"/>
          <w:szCs w:val="20"/>
          <w:shd w:val="clear" w:color="auto" w:fill="FFFFFF"/>
        </w:rPr>
        <w:t>, </w:t>
      </w:r>
      <w:r w:rsidRPr="00E30FD1">
        <w:rPr>
          <w:rFonts w:cs="Times New Roman"/>
          <w:i/>
          <w:iCs/>
          <w:szCs w:val="20"/>
          <w:shd w:val="clear" w:color="auto" w:fill="FFFFFF"/>
        </w:rPr>
        <w:t>23</w:t>
      </w:r>
      <w:r w:rsidRPr="00E30FD1">
        <w:rPr>
          <w:rFonts w:cs="Times New Roman"/>
          <w:szCs w:val="20"/>
          <w:shd w:val="clear" w:color="auto" w:fill="FFFFFF"/>
        </w:rPr>
        <w:t>(1), 55-81.</w:t>
      </w:r>
      <w:r w:rsidRPr="00E30FD1">
        <w:rPr>
          <w:rFonts w:cs="Times New Roman"/>
          <w:b/>
          <w:sz w:val="32"/>
        </w:rPr>
        <w:t xml:space="preserve"> </w:t>
      </w:r>
    </w:p>
    <w:p w14:paraId="004D900E"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Patterson, G. T., &amp; Swan, P. G. (2019). Police social work and social service collaboration strategies one hundred years after Vollmer: A systematic review. </w:t>
      </w:r>
      <w:r w:rsidRPr="00E30FD1">
        <w:rPr>
          <w:rFonts w:cs="Times New Roman"/>
          <w:i/>
          <w:iCs/>
          <w:szCs w:val="20"/>
          <w:shd w:val="clear" w:color="auto" w:fill="FFFFFF"/>
        </w:rPr>
        <w:t>Policing: An International Journal</w:t>
      </w:r>
      <w:r w:rsidRPr="00E30FD1">
        <w:rPr>
          <w:rFonts w:cs="Times New Roman"/>
          <w:szCs w:val="20"/>
          <w:shd w:val="clear" w:color="auto" w:fill="FFFFFF"/>
        </w:rPr>
        <w:t>, </w:t>
      </w:r>
      <w:r w:rsidRPr="00E30FD1">
        <w:rPr>
          <w:rFonts w:cs="Times New Roman"/>
          <w:i/>
          <w:iCs/>
          <w:szCs w:val="20"/>
          <w:shd w:val="clear" w:color="auto" w:fill="FFFFFF"/>
        </w:rPr>
        <w:t>42</w:t>
      </w:r>
      <w:r w:rsidRPr="00E30FD1">
        <w:rPr>
          <w:rFonts w:cs="Times New Roman"/>
          <w:szCs w:val="20"/>
          <w:shd w:val="clear" w:color="auto" w:fill="FFFFFF"/>
        </w:rPr>
        <w:t>(5), 863-886.</w:t>
      </w:r>
      <w:r w:rsidRPr="00E30FD1">
        <w:rPr>
          <w:rFonts w:cs="Times New Roman"/>
          <w:b/>
          <w:sz w:val="32"/>
        </w:rPr>
        <w:t xml:space="preserve"> </w:t>
      </w:r>
    </w:p>
    <w:p w14:paraId="3A9C17D8"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Pryce, D. K. (2019). The relative effects of normative and instrumental models of policing on police empowerment: Evidence from a sample of Sub-Saharan African immigrants. </w:t>
      </w:r>
      <w:r w:rsidRPr="00E30FD1">
        <w:rPr>
          <w:rFonts w:cs="Times New Roman"/>
          <w:i/>
          <w:iCs/>
          <w:szCs w:val="20"/>
          <w:shd w:val="clear" w:color="auto" w:fill="FFFFFF"/>
        </w:rPr>
        <w:t>Criminal Justice Policy Review</w:t>
      </w:r>
      <w:r w:rsidRPr="00E30FD1">
        <w:rPr>
          <w:rFonts w:cs="Times New Roman"/>
          <w:szCs w:val="20"/>
          <w:shd w:val="clear" w:color="auto" w:fill="FFFFFF"/>
        </w:rPr>
        <w:t>, </w:t>
      </w:r>
      <w:r w:rsidRPr="00E30FD1">
        <w:rPr>
          <w:rFonts w:cs="Times New Roman"/>
          <w:i/>
          <w:iCs/>
          <w:szCs w:val="20"/>
          <w:shd w:val="clear" w:color="auto" w:fill="FFFFFF"/>
        </w:rPr>
        <w:t>30</w:t>
      </w:r>
      <w:r w:rsidRPr="00E30FD1">
        <w:rPr>
          <w:rFonts w:cs="Times New Roman"/>
          <w:szCs w:val="20"/>
          <w:shd w:val="clear" w:color="auto" w:fill="FFFFFF"/>
        </w:rPr>
        <w:t>(3), 428-450.</w:t>
      </w:r>
      <w:r w:rsidRPr="00E30FD1">
        <w:rPr>
          <w:rFonts w:cs="Times New Roman"/>
          <w:b/>
          <w:sz w:val="32"/>
        </w:rPr>
        <w:t xml:space="preserve"> </w:t>
      </w:r>
    </w:p>
    <w:p w14:paraId="114B7A23"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 xml:space="preserve">Rengifo, A. F., Slocum, L. A., &amp; </w:t>
      </w:r>
      <w:proofErr w:type="spellStart"/>
      <w:r w:rsidRPr="00E30FD1">
        <w:rPr>
          <w:rFonts w:cs="Times New Roman"/>
          <w:szCs w:val="20"/>
          <w:shd w:val="clear" w:color="auto" w:fill="FFFFFF"/>
        </w:rPr>
        <w:t>Chillar</w:t>
      </w:r>
      <w:proofErr w:type="spellEnd"/>
      <w:r w:rsidRPr="00E30FD1">
        <w:rPr>
          <w:rFonts w:cs="Times New Roman"/>
          <w:szCs w:val="20"/>
          <w:shd w:val="clear" w:color="auto" w:fill="FFFFFF"/>
        </w:rPr>
        <w:t>, V. (2019). From impressions to intentions: Direct and indirect effects of police contact on willingness to report crimes to law enforcement. </w:t>
      </w:r>
      <w:r w:rsidRPr="00E30FD1">
        <w:rPr>
          <w:rFonts w:cs="Times New Roman"/>
          <w:i/>
          <w:iCs/>
          <w:szCs w:val="20"/>
          <w:shd w:val="clear" w:color="auto" w:fill="FFFFFF"/>
        </w:rPr>
        <w:t>Journal of research in crime and delinquency</w:t>
      </w:r>
      <w:r w:rsidRPr="00E30FD1">
        <w:rPr>
          <w:rFonts w:cs="Times New Roman"/>
          <w:szCs w:val="20"/>
          <w:shd w:val="clear" w:color="auto" w:fill="FFFFFF"/>
        </w:rPr>
        <w:t>, </w:t>
      </w:r>
      <w:r w:rsidRPr="00E30FD1">
        <w:rPr>
          <w:rFonts w:cs="Times New Roman"/>
          <w:i/>
          <w:iCs/>
          <w:szCs w:val="20"/>
          <w:shd w:val="clear" w:color="auto" w:fill="FFFFFF"/>
        </w:rPr>
        <w:t>56</w:t>
      </w:r>
      <w:r w:rsidRPr="00E30FD1">
        <w:rPr>
          <w:rFonts w:cs="Times New Roman"/>
          <w:szCs w:val="20"/>
          <w:shd w:val="clear" w:color="auto" w:fill="FFFFFF"/>
        </w:rPr>
        <w:t>(3), 412-450.</w:t>
      </w:r>
      <w:r w:rsidRPr="00E30FD1">
        <w:rPr>
          <w:rFonts w:cs="Times New Roman"/>
          <w:b/>
          <w:sz w:val="32"/>
        </w:rPr>
        <w:t xml:space="preserve"> </w:t>
      </w:r>
    </w:p>
    <w:p w14:paraId="17994937" w14:textId="77777777" w:rsidR="00E30FD1" w:rsidRPr="00E30FD1" w:rsidRDefault="00E30FD1" w:rsidP="00E30FD1">
      <w:pPr>
        <w:spacing w:after="0"/>
        <w:ind w:left="720" w:hanging="720"/>
        <w:contextualSpacing/>
        <w:rPr>
          <w:rFonts w:cs="Times New Roman"/>
          <w:szCs w:val="20"/>
          <w:shd w:val="clear" w:color="auto" w:fill="FFFFFF"/>
        </w:rPr>
      </w:pPr>
      <w:r w:rsidRPr="00E30FD1">
        <w:rPr>
          <w:rFonts w:cs="Times New Roman"/>
          <w:szCs w:val="20"/>
          <w:shd w:val="clear" w:color="auto" w:fill="FFFFFF"/>
        </w:rPr>
        <w:lastRenderedPageBreak/>
        <w:t>Rogers, M. S., McNiel, D. E., &amp; Binder, R. L. (2019). Effectiveness of Police Crisis Intervention Training Programs. </w:t>
      </w:r>
      <w:r w:rsidRPr="00E30FD1">
        <w:rPr>
          <w:rFonts w:cs="Times New Roman"/>
          <w:i/>
          <w:iCs/>
          <w:szCs w:val="20"/>
          <w:shd w:val="clear" w:color="auto" w:fill="FFFFFF"/>
        </w:rPr>
        <w:t>The journal of the American Academy of Psychiatry and the Law</w:t>
      </w:r>
      <w:r w:rsidRPr="00E30FD1">
        <w:rPr>
          <w:rFonts w:cs="Times New Roman"/>
          <w:szCs w:val="20"/>
          <w:shd w:val="clear" w:color="auto" w:fill="FFFFFF"/>
        </w:rPr>
        <w:t>, </w:t>
      </w:r>
      <w:r w:rsidRPr="00E30FD1">
        <w:rPr>
          <w:rFonts w:cs="Times New Roman"/>
          <w:i/>
          <w:iCs/>
          <w:szCs w:val="20"/>
          <w:shd w:val="clear" w:color="auto" w:fill="FFFFFF"/>
        </w:rPr>
        <w:t>47</w:t>
      </w:r>
      <w:r w:rsidRPr="00E30FD1">
        <w:rPr>
          <w:rFonts w:cs="Times New Roman"/>
          <w:szCs w:val="20"/>
          <w:shd w:val="clear" w:color="auto" w:fill="FFFFFF"/>
        </w:rPr>
        <w:t>(4), 414-421.</w:t>
      </w:r>
    </w:p>
    <w:p w14:paraId="6E9A74CE"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 xml:space="preserve">Rosenfeld, R., &amp; Wallman, J. (2019). Did de‐policing cause the increase in homicide </w:t>
      </w:r>
      <w:proofErr w:type="gramStart"/>
      <w:r w:rsidRPr="00E30FD1">
        <w:rPr>
          <w:rFonts w:cs="Times New Roman"/>
          <w:szCs w:val="20"/>
          <w:shd w:val="clear" w:color="auto" w:fill="FFFFFF"/>
        </w:rPr>
        <w:t>rates?.</w:t>
      </w:r>
      <w:proofErr w:type="gramEnd"/>
      <w:r w:rsidRPr="00E30FD1">
        <w:rPr>
          <w:rFonts w:cs="Times New Roman"/>
          <w:szCs w:val="20"/>
          <w:shd w:val="clear" w:color="auto" w:fill="FFFFFF"/>
        </w:rPr>
        <w:t> </w:t>
      </w:r>
      <w:r w:rsidRPr="00E30FD1">
        <w:rPr>
          <w:rFonts w:cs="Times New Roman"/>
          <w:i/>
          <w:iCs/>
          <w:szCs w:val="20"/>
          <w:shd w:val="clear" w:color="auto" w:fill="FFFFFF"/>
        </w:rPr>
        <w:t>Criminology &amp; Public Policy</w:t>
      </w:r>
      <w:r w:rsidRPr="00E30FD1">
        <w:rPr>
          <w:rFonts w:cs="Times New Roman"/>
          <w:szCs w:val="20"/>
          <w:shd w:val="clear" w:color="auto" w:fill="FFFFFF"/>
        </w:rPr>
        <w:t>, </w:t>
      </w:r>
      <w:r w:rsidRPr="00E30FD1">
        <w:rPr>
          <w:rFonts w:cs="Times New Roman"/>
          <w:i/>
          <w:iCs/>
          <w:szCs w:val="20"/>
          <w:shd w:val="clear" w:color="auto" w:fill="FFFFFF"/>
        </w:rPr>
        <w:t>18</w:t>
      </w:r>
      <w:r w:rsidRPr="00E30FD1">
        <w:rPr>
          <w:rFonts w:cs="Times New Roman"/>
          <w:szCs w:val="20"/>
          <w:shd w:val="clear" w:color="auto" w:fill="FFFFFF"/>
        </w:rPr>
        <w:t>(1), 51-75.</w:t>
      </w:r>
      <w:r w:rsidRPr="00E30FD1">
        <w:rPr>
          <w:rFonts w:cs="Times New Roman"/>
          <w:b/>
          <w:sz w:val="32"/>
        </w:rPr>
        <w:t xml:space="preserve"> </w:t>
      </w:r>
    </w:p>
    <w:p w14:paraId="367FFB06"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Schaap, D. (2021). Police trust-building strategies. A socio-institutional, comparative approach. </w:t>
      </w:r>
      <w:r w:rsidRPr="00E30FD1">
        <w:rPr>
          <w:rFonts w:cs="Times New Roman"/>
          <w:i/>
          <w:iCs/>
          <w:szCs w:val="20"/>
          <w:shd w:val="clear" w:color="auto" w:fill="FFFFFF"/>
        </w:rPr>
        <w:t>Policing and society</w:t>
      </w:r>
      <w:r w:rsidRPr="00E30FD1">
        <w:rPr>
          <w:rFonts w:cs="Times New Roman"/>
          <w:szCs w:val="20"/>
          <w:shd w:val="clear" w:color="auto" w:fill="FFFFFF"/>
        </w:rPr>
        <w:t>, </w:t>
      </w:r>
      <w:r w:rsidRPr="00E30FD1">
        <w:rPr>
          <w:rFonts w:cs="Times New Roman"/>
          <w:i/>
          <w:iCs/>
          <w:szCs w:val="20"/>
          <w:shd w:val="clear" w:color="auto" w:fill="FFFFFF"/>
        </w:rPr>
        <w:t>31</w:t>
      </w:r>
      <w:r w:rsidRPr="00E30FD1">
        <w:rPr>
          <w:rFonts w:cs="Times New Roman"/>
          <w:szCs w:val="20"/>
          <w:shd w:val="clear" w:color="auto" w:fill="FFFFFF"/>
        </w:rPr>
        <w:t>(3), 304-320.</w:t>
      </w:r>
      <w:r w:rsidRPr="00E30FD1">
        <w:rPr>
          <w:rFonts w:cs="Times New Roman"/>
          <w:b/>
          <w:sz w:val="32"/>
        </w:rPr>
        <w:t xml:space="preserve"> </w:t>
      </w:r>
    </w:p>
    <w:p w14:paraId="66CDD624" w14:textId="77777777" w:rsidR="00E30FD1" w:rsidRPr="00E30FD1" w:rsidRDefault="00E30FD1" w:rsidP="00E30FD1">
      <w:pPr>
        <w:spacing w:after="0"/>
        <w:ind w:left="720" w:hanging="720"/>
        <w:contextualSpacing/>
        <w:rPr>
          <w:rFonts w:cs="Times New Roman"/>
          <w:b/>
          <w:sz w:val="32"/>
        </w:rPr>
      </w:pPr>
      <w:r w:rsidRPr="00E30FD1">
        <w:rPr>
          <w:rFonts w:cs="Times New Roman"/>
          <w:szCs w:val="20"/>
          <w:shd w:val="clear" w:color="auto" w:fill="FFFFFF"/>
        </w:rPr>
        <w:t>Seo, C., Kim, B., &amp; Kruis, N. E. (2021). Variation across police response models for handling encounters with people with mental illnesses: A systematic review and meta-analysis. </w:t>
      </w:r>
      <w:r w:rsidRPr="00E30FD1">
        <w:rPr>
          <w:rFonts w:cs="Times New Roman"/>
          <w:i/>
          <w:iCs/>
          <w:szCs w:val="20"/>
          <w:shd w:val="clear" w:color="auto" w:fill="FFFFFF"/>
        </w:rPr>
        <w:t>Journal of criminal justice</w:t>
      </w:r>
      <w:r w:rsidRPr="00E30FD1">
        <w:rPr>
          <w:rFonts w:cs="Times New Roman"/>
          <w:szCs w:val="20"/>
          <w:shd w:val="clear" w:color="auto" w:fill="FFFFFF"/>
        </w:rPr>
        <w:t>, </w:t>
      </w:r>
      <w:r w:rsidRPr="00E30FD1">
        <w:rPr>
          <w:rFonts w:cs="Times New Roman"/>
          <w:i/>
          <w:iCs/>
          <w:szCs w:val="20"/>
          <w:shd w:val="clear" w:color="auto" w:fill="FFFFFF"/>
        </w:rPr>
        <w:t>72</w:t>
      </w:r>
      <w:r w:rsidRPr="00E30FD1">
        <w:rPr>
          <w:rFonts w:cs="Times New Roman"/>
          <w:szCs w:val="20"/>
          <w:shd w:val="clear" w:color="auto" w:fill="FFFFFF"/>
        </w:rPr>
        <w:t>, 101752.</w:t>
      </w:r>
      <w:r w:rsidRPr="00E30FD1">
        <w:rPr>
          <w:rFonts w:cs="Times New Roman"/>
          <w:b/>
          <w:sz w:val="32"/>
        </w:rPr>
        <w:t xml:space="preserve"> </w:t>
      </w:r>
    </w:p>
    <w:p w14:paraId="019D0F6E" w14:textId="77777777" w:rsidR="00E30FD1" w:rsidRPr="00E30FD1" w:rsidRDefault="00E30FD1" w:rsidP="00E30FD1">
      <w:pPr>
        <w:spacing w:after="0"/>
        <w:ind w:left="720" w:hanging="720"/>
        <w:contextualSpacing/>
        <w:rPr>
          <w:b/>
        </w:rPr>
      </w:pPr>
      <w:r w:rsidRPr="00E30FD1">
        <w:rPr>
          <w:rFonts w:cs="Times New Roman"/>
          <w:szCs w:val="20"/>
          <w:shd w:val="clear" w:color="auto" w:fill="FFFFFF"/>
        </w:rPr>
        <w:t>Trinkner, R. (2019). Clarifying the contours of the police legitimacy measurement debate: a response to Cao and Graham. </w:t>
      </w:r>
      <w:r w:rsidRPr="00E30FD1">
        <w:rPr>
          <w:rFonts w:cs="Times New Roman"/>
          <w:i/>
          <w:iCs/>
          <w:szCs w:val="20"/>
          <w:shd w:val="clear" w:color="auto" w:fill="FFFFFF"/>
        </w:rPr>
        <w:t>Asian Journal of criminology</w:t>
      </w:r>
      <w:r w:rsidRPr="00E30FD1">
        <w:rPr>
          <w:rFonts w:cs="Times New Roman"/>
          <w:szCs w:val="20"/>
          <w:shd w:val="clear" w:color="auto" w:fill="FFFFFF"/>
        </w:rPr>
        <w:t>, </w:t>
      </w:r>
      <w:r w:rsidRPr="00E30FD1">
        <w:rPr>
          <w:rFonts w:cs="Times New Roman"/>
          <w:i/>
          <w:iCs/>
          <w:szCs w:val="20"/>
          <w:shd w:val="clear" w:color="auto" w:fill="FFFFFF"/>
        </w:rPr>
        <w:t>14</w:t>
      </w:r>
      <w:r w:rsidRPr="00E30FD1">
        <w:rPr>
          <w:rFonts w:cs="Times New Roman"/>
          <w:szCs w:val="20"/>
          <w:shd w:val="clear" w:color="auto" w:fill="FFFFFF"/>
        </w:rPr>
        <w:t>(4), 309-335</w:t>
      </w:r>
      <w:r w:rsidRPr="00E30FD1">
        <w:rPr>
          <w:b/>
        </w:rPr>
        <w:br w:type="page"/>
      </w:r>
    </w:p>
    <w:p w14:paraId="0165951B" w14:textId="77777777" w:rsidR="00E30FD1" w:rsidRPr="00E30FD1" w:rsidRDefault="00E30FD1" w:rsidP="00E30FD1">
      <w:pPr>
        <w:spacing w:after="0"/>
        <w:contextualSpacing/>
        <w:rPr>
          <w:rFonts w:cs="Times New Roman"/>
          <w:b/>
          <w:sz w:val="32"/>
        </w:rPr>
      </w:pPr>
      <w:r w:rsidRPr="00E30FD1">
        <w:rPr>
          <w:rFonts w:cs="Times New Roman"/>
          <w:b/>
          <w:sz w:val="32"/>
        </w:rPr>
        <w:lastRenderedPageBreak/>
        <w:t xml:space="preserve"> </w:t>
      </w:r>
    </w:p>
    <w:p w14:paraId="3115CB62" w14:textId="77777777" w:rsidR="00E30FD1" w:rsidRPr="00E30FD1" w:rsidRDefault="00E30FD1" w:rsidP="00E30FD1">
      <w:pPr>
        <w:spacing w:after="0"/>
        <w:contextualSpacing/>
        <w:jc w:val="left"/>
        <w:rPr>
          <w:b/>
        </w:rPr>
      </w:pPr>
      <w:r w:rsidRPr="00E30FD1">
        <w:rPr>
          <w:b/>
        </w:rPr>
        <w:br w:type="page"/>
      </w:r>
    </w:p>
    <w:p w14:paraId="2C2831C6" w14:textId="77777777" w:rsidR="00E30FD1" w:rsidRPr="00E30FD1" w:rsidRDefault="00E30FD1" w:rsidP="00E30FD1">
      <w:pPr>
        <w:spacing w:after="0"/>
        <w:contextualSpacing/>
        <w:rPr>
          <w:b/>
        </w:rPr>
      </w:pPr>
      <w:r w:rsidRPr="00E30FD1">
        <w:rPr>
          <w:b/>
        </w:rPr>
        <w:lastRenderedPageBreak/>
        <w:t>Essay Two: What impact can the challenges of operational policing have on individual and group wellbeing, and why is mental wellbeing important in policing? Your answer must be based on academic research rather than personal experience.</w:t>
      </w:r>
    </w:p>
    <w:p w14:paraId="1D0A48D8" w14:textId="77777777" w:rsidR="00E30FD1" w:rsidRPr="00E30FD1" w:rsidRDefault="00E30FD1" w:rsidP="00E30FD1">
      <w:pPr>
        <w:spacing w:after="0"/>
        <w:contextualSpacing/>
        <w:rPr>
          <w:b/>
        </w:rPr>
      </w:pPr>
    </w:p>
    <w:p w14:paraId="2E994260" w14:textId="77777777" w:rsidR="00E30FD1" w:rsidRPr="00E30FD1" w:rsidRDefault="00E30FD1" w:rsidP="00E30FD1">
      <w:pPr>
        <w:spacing w:after="0"/>
        <w:ind w:firstLine="720"/>
        <w:contextualSpacing/>
      </w:pPr>
      <w:r w:rsidRPr="00E30FD1">
        <w:t>Operational policing problems may harm officers and their units. Policing is a difficult job with many complicated and stressful scenarios. Traumatic events, violence, and crises are common for officers. Exposure to such circumstances might cause stress and PTSD. This may harm an officer's mental and emotional health over time (Jones, 2020). Police officers' physical health might suffer from irregular and rigorous work hours. Lack of sleep, shift work, and physically demanding conditions may cause weariness, exhaustion, and health problems. Job burnout may result from administrative demands, high public expectations, and difficult and risky conditions. Officers may feel emotionally exhausted, cynical, and less accomplished, hurting their work satisfaction and mental health (</w:t>
      </w:r>
      <w:proofErr w:type="spellStart"/>
      <w:r w:rsidRPr="00E30FD1">
        <w:t>Laufs</w:t>
      </w:r>
      <w:proofErr w:type="spellEnd"/>
      <w:r w:rsidRPr="00E30FD1">
        <w:t xml:space="preserve"> &amp; Waseem, 2020). </w:t>
      </w:r>
    </w:p>
    <w:p w14:paraId="48942C09" w14:textId="77777777" w:rsidR="00E30FD1" w:rsidRPr="00E30FD1" w:rsidRDefault="00E30FD1" w:rsidP="00E30FD1">
      <w:pPr>
        <w:spacing w:after="0"/>
        <w:ind w:firstLine="720"/>
        <w:contextualSpacing/>
      </w:pPr>
    </w:p>
    <w:p w14:paraId="776A3E94" w14:textId="77777777" w:rsidR="00E30FD1" w:rsidRPr="00E30FD1" w:rsidRDefault="00E30FD1" w:rsidP="00E30FD1">
      <w:pPr>
        <w:spacing w:after="0"/>
        <w:ind w:firstLine="720"/>
        <w:contextualSpacing/>
      </w:pPr>
      <w:r w:rsidRPr="00E30FD1">
        <w:t>In police employment, long hours, night duties, and shift work are commonplace. Periods can disrupt sleep patterns, cause fatigue, and be detrimental to health. Insufficient sleep and an unbalanced work-life balance may contribute to poor physical health, negative emotions, and disrupted interpersonal relationships (Drew &amp; Martin, 2020). Police personnel face organization-related issues that may be detrimental to their health. These include an abundance of work, limited resources, complicated procedures, and inadequate management support. These demands may result in job discontentment, tension, and poor performance (</w:t>
      </w:r>
      <w:proofErr w:type="spellStart"/>
      <w:r w:rsidRPr="00E30FD1">
        <w:t>Maskály</w:t>
      </w:r>
      <w:proofErr w:type="spellEnd"/>
      <w:r w:rsidRPr="00E30FD1">
        <w:t xml:space="preserve"> et al., 2021). </w:t>
      </w:r>
      <w:proofErr w:type="spellStart"/>
      <w:r w:rsidRPr="00E30FD1">
        <w:t>Unfavourable</w:t>
      </w:r>
      <w:proofErr w:type="spellEnd"/>
      <w:r w:rsidRPr="00E30FD1">
        <w:t xml:space="preserve"> media coverage, public outrage, and mistrust can have a negative effect on police morale, job satisfaction, and general wellbeing. Insecurities or misunderstandings may lead to a lack of motivation and isolation (Braga et al., 2019).</w:t>
      </w:r>
    </w:p>
    <w:p w14:paraId="41EFAC1A" w14:textId="77777777" w:rsidR="00E30FD1" w:rsidRPr="00E30FD1" w:rsidRDefault="00E30FD1" w:rsidP="00E30FD1">
      <w:pPr>
        <w:spacing w:after="0"/>
        <w:contextualSpacing/>
      </w:pPr>
    </w:p>
    <w:p w14:paraId="22AA307F" w14:textId="77777777" w:rsidR="00E30FD1" w:rsidRPr="00E30FD1" w:rsidRDefault="00E30FD1" w:rsidP="00E30FD1">
      <w:pPr>
        <w:spacing w:after="0"/>
        <w:ind w:firstLine="720"/>
        <w:contextualSpacing/>
      </w:pPr>
      <w:r w:rsidRPr="00E30FD1">
        <w:t>Frequently, police officers must deal with emotionally fraught situations, such as interacting with victims, witnesses, and distressed individuals. The emotional weight of such situations may result in compassion fatigue, emotional exhaustion, and ultimately compassion fatigue (</w:t>
      </w:r>
      <w:proofErr w:type="spellStart"/>
      <w:r w:rsidRPr="00E30FD1">
        <w:t>Demou</w:t>
      </w:r>
      <w:proofErr w:type="spellEnd"/>
      <w:r w:rsidRPr="00E30FD1">
        <w:t xml:space="preserve">, Hale &amp; Hunt, 2020). Emotional management difficulties can have a negative effect on both personal and professional relationships. On the workplace, police officers are exposed to potential injury and physical danger. High-risk </w:t>
      </w:r>
      <w:proofErr w:type="spellStart"/>
      <w:r w:rsidRPr="00E30FD1">
        <w:t>behaviours</w:t>
      </w:r>
      <w:proofErr w:type="spellEnd"/>
      <w:r w:rsidRPr="00E30FD1">
        <w:t xml:space="preserve">, physical altercations, and </w:t>
      </w:r>
      <w:r w:rsidRPr="00E30FD1">
        <w:lastRenderedPageBreak/>
        <w:t xml:space="preserve">exposure to hazardous environments can all result in injuries, chronic pain, and long-term health effects. Physical health problems may affect mental health (Gaub &amp; White, 2020). Seeking treatment for mental health issues may be </w:t>
      </w:r>
      <w:proofErr w:type="spellStart"/>
      <w:r w:rsidRPr="00E30FD1">
        <w:t>stigmatised</w:t>
      </w:r>
      <w:proofErr w:type="spellEnd"/>
      <w:r w:rsidRPr="00E30FD1">
        <w:t xml:space="preserve"> within the police culture. Employees may be concerned about coming across as feeble or suffering negative repercussions at work. In addition to harming the mental and physical health of individuals, this stigma may discourage them from seeking help (</w:t>
      </w:r>
      <w:proofErr w:type="spellStart"/>
      <w:r w:rsidRPr="00E30FD1">
        <w:t>Javdani</w:t>
      </w:r>
      <w:proofErr w:type="spellEnd"/>
      <w:r w:rsidRPr="00E30FD1">
        <w:t>, 2019).</w:t>
      </w:r>
    </w:p>
    <w:p w14:paraId="761343D0" w14:textId="77777777" w:rsidR="00E30FD1" w:rsidRPr="00E30FD1" w:rsidRDefault="00E30FD1" w:rsidP="00E30FD1">
      <w:pPr>
        <w:spacing w:after="0"/>
        <w:contextualSpacing/>
      </w:pPr>
    </w:p>
    <w:p w14:paraId="5C1D6DEF" w14:textId="77777777" w:rsidR="00E30FD1" w:rsidRPr="00E30FD1" w:rsidRDefault="00E30FD1" w:rsidP="00E30FD1">
      <w:pPr>
        <w:spacing w:after="0"/>
        <w:ind w:firstLine="720"/>
        <w:contextualSpacing/>
      </w:pPr>
      <w:r w:rsidRPr="00E30FD1">
        <w:t xml:space="preserve">Due to resource constraints, high call volume, and other factors, response times for both emergencies and non-emergencies may be delayed. Due to insufficient management and resources, it may be difficult to provide appropriate and effective community services (Ariel et al., 2019). This may reduce public satisfaction, erode support for the necessity, and even threaten public safety. The public's perception of the police may be damaged by operational issues, particularly those that impact service delivery. A negative public perception may result from sluggish response times, ineffective investigations, or instances of deception (Lum et al., 2020). As a result, law enforcement may receive less cooperation, individuals may be less likely to report offences, and situations may worsen. It may take time and effort to address the underlying operational issues that have eroded public confidence, and doing so will necessitate greater openness and accountability. The challenges of being a police officer, such as traumatic events, high levels of tension, and varying work schedules, can have a significant impact on the mental and physical health of officers. </w:t>
      </w:r>
      <w:proofErr w:type="gramStart"/>
      <w:r w:rsidRPr="00E30FD1">
        <w:t>In order to</w:t>
      </w:r>
      <w:proofErr w:type="gramEnd"/>
      <w:r w:rsidRPr="00E30FD1">
        <w:t xml:space="preserve"> maintain an effective and robust police force, it is necessary to resolve these issues as well as police health (Queirós et al., 2020).</w:t>
      </w:r>
    </w:p>
    <w:p w14:paraId="700F4EE6" w14:textId="77777777" w:rsidR="00E30FD1" w:rsidRPr="00E30FD1" w:rsidRDefault="00E30FD1" w:rsidP="00E30FD1">
      <w:pPr>
        <w:spacing w:after="0"/>
        <w:contextualSpacing/>
      </w:pPr>
    </w:p>
    <w:p w14:paraId="1652CF09" w14:textId="77777777" w:rsidR="00E30FD1" w:rsidRPr="00E30FD1" w:rsidRDefault="00E30FD1" w:rsidP="00E30FD1">
      <w:pPr>
        <w:spacing w:after="0"/>
        <w:ind w:firstLine="720"/>
        <w:contextualSpacing/>
      </w:pPr>
      <w:r w:rsidRPr="00E30FD1">
        <w:t xml:space="preserve">A holistic approach is required to resolve these issues, one that focuses on both assisting employees on an individual level and enhancing the well-being of the </w:t>
      </w:r>
      <w:proofErr w:type="gramStart"/>
      <w:r w:rsidRPr="00E30FD1">
        <w:t>group as a whole</w:t>
      </w:r>
      <w:proofErr w:type="gramEnd"/>
      <w:r w:rsidRPr="00E30FD1">
        <w:t xml:space="preserve"> (</w:t>
      </w:r>
      <w:proofErr w:type="spellStart"/>
      <w:r w:rsidRPr="00E30FD1">
        <w:t>Belur</w:t>
      </w:r>
      <w:proofErr w:type="spellEnd"/>
      <w:r w:rsidRPr="00E30FD1">
        <w:t xml:space="preserve"> et al., 2020). This includes providing peer support </w:t>
      </w:r>
      <w:proofErr w:type="spellStart"/>
      <w:r w:rsidRPr="00E30FD1">
        <w:t>programmes</w:t>
      </w:r>
      <w:proofErr w:type="spellEnd"/>
      <w:r w:rsidRPr="00E30FD1">
        <w:t xml:space="preserve">, stress management training, mental health resources, instituting policies that </w:t>
      </w:r>
      <w:proofErr w:type="spellStart"/>
      <w:r w:rsidRPr="00E30FD1">
        <w:t>emphasise</w:t>
      </w:r>
      <w:proofErr w:type="spellEnd"/>
      <w:r w:rsidRPr="00E30FD1">
        <w:t xml:space="preserve"> employee health and safety, developing a supportive corporate culture, and removing the stigma associated with seeking assistance. </w:t>
      </w:r>
      <w:proofErr w:type="spellStart"/>
      <w:r w:rsidRPr="00E30FD1">
        <w:t>Recognising</w:t>
      </w:r>
      <w:proofErr w:type="spellEnd"/>
      <w:r w:rsidRPr="00E30FD1">
        <w:t xml:space="preserve"> the impact of operational challenges on employee well-being and anticipating these issues can assist police departments and </w:t>
      </w:r>
      <w:proofErr w:type="spellStart"/>
      <w:r w:rsidRPr="00E30FD1">
        <w:t>organisations</w:t>
      </w:r>
      <w:proofErr w:type="spellEnd"/>
      <w:r w:rsidRPr="00E30FD1">
        <w:t xml:space="preserve"> in developing a more strategic and healthy police force (</w:t>
      </w:r>
      <w:proofErr w:type="spellStart"/>
      <w:r w:rsidRPr="00E30FD1">
        <w:t>Laufs</w:t>
      </w:r>
      <w:proofErr w:type="spellEnd"/>
      <w:r w:rsidRPr="00E30FD1">
        <w:t xml:space="preserve"> &amp; Waseem, 2020). Individually and collectively, operational political issues may have a significant impact on the psychological health of police officers. </w:t>
      </w:r>
    </w:p>
    <w:p w14:paraId="01DD3AF4" w14:textId="77777777" w:rsidR="00E30FD1" w:rsidRPr="00E30FD1" w:rsidRDefault="00E30FD1" w:rsidP="00E30FD1">
      <w:pPr>
        <w:spacing w:after="0"/>
        <w:contextualSpacing/>
      </w:pPr>
    </w:p>
    <w:p w14:paraId="1F2B5C56" w14:textId="77777777" w:rsidR="00E30FD1" w:rsidRPr="00E30FD1" w:rsidRDefault="00E30FD1" w:rsidP="00E30FD1">
      <w:pPr>
        <w:spacing w:after="0"/>
        <w:ind w:firstLine="720"/>
        <w:contextualSpacing/>
        <w:rPr>
          <w:b/>
          <w:i/>
          <w:sz w:val="28"/>
        </w:rPr>
      </w:pPr>
      <w:r w:rsidRPr="00E30FD1">
        <w:rPr>
          <w:b/>
          <w:i/>
          <w:sz w:val="28"/>
        </w:rPr>
        <w:t>Physical Health</w:t>
      </w:r>
    </w:p>
    <w:p w14:paraId="5D8223D6" w14:textId="77777777" w:rsidR="00E30FD1" w:rsidRPr="00E30FD1" w:rsidRDefault="00E30FD1" w:rsidP="00E30FD1">
      <w:pPr>
        <w:spacing w:after="0"/>
        <w:ind w:firstLine="720"/>
        <w:contextualSpacing/>
        <w:rPr>
          <w:b/>
          <w:i/>
          <w:sz w:val="28"/>
        </w:rPr>
      </w:pPr>
    </w:p>
    <w:p w14:paraId="64A5BC5B" w14:textId="77777777" w:rsidR="00E30FD1" w:rsidRPr="00E30FD1" w:rsidRDefault="00E30FD1" w:rsidP="00E30FD1">
      <w:pPr>
        <w:spacing w:after="0"/>
        <w:ind w:firstLine="720"/>
        <w:contextualSpacing/>
      </w:pPr>
      <w:r w:rsidRPr="00E30FD1">
        <w:t>Operational police officers must work lengthy hours, transfer schedules, and endure strenuous conditions. The physical demands of the job, such as pursuing suspects, making arrests, or working in hazardous conditions, can lead to accidents and health problems. Constant intoxication may cause tension that can contribute to fatigue and lethargy, putting one's health at risk (Jones, 2020)</w:t>
      </w:r>
    </w:p>
    <w:p w14:paraId="4537D350" w14:textId="77777777" w:rsidR="00E30FD1" w:rsidRPr="00E30FD1" w:rsidRDefault="00E30FD1" w:rsidP="00E30FD1">
      <w:pPr>
        <w:spacing w:after="0"/>
        <w:ind w:firstLine="720"/>
        <w:contextualSpacing/>
      </w:pPr>
    </w:p>
    <w:p w14:paraId="09B27F41" w14:textId="77777777" w:rsidR="00E30FD1" w:rsidRPr="00E30FD1" w:rsidRDefault="00E30FD1" w:rsidP="00E30FD1">
      <w:pPr>
        <w:spacing w:after="0"/>
        <w:ind w:firstLine="720"/>
        <w:contextualSpacing/>
        <w:rPr>
          <w:b/>
          <w:i/>
          <w:sz w:val="28"/>
        </w:rPr>
      </w:pPr>
      <w:r w:rsidRPr="00E30FD1">
        <w:rPr>
          <w:b/>
          <w:i/>
          <w:sz w:val="28"/>
        </w:rPr>
        <w:t>Mental Health</w:t>
      </w:r>
    </w:p>
    <w:p w14:paraId="1FC89644" w14:textId="77777777" w:rsidR="00E30FD1" w:rsidRPr="00E30FD1" w:rsidRDefault="00E30FD1" w:rsidP="00E30FD1">
      <w:pPr>
        <w:spacing w:after="0"/>
        <w:ind w:firstLine="720"/>
        <w:contextualSpacing/>
        <w:rPr>
          <w:b/>
          <w:i/>
          <w:sz w:val="28"/>
        </w:rPr>
      </w:pPr>
    </w:p>
    <w:p w14:paraId="6D396446" w14:textId="77777777" w:rsidR="00E30FD1" w:rsidRPr="00E30FD1" w:rsidRDefault="00E30FD1" w:rsidP="00E30FD1">
      <w:pPr>
        <w:spacing w:after="0"/>
        <w:ind w:firstLine="720"/>
        <w:contextualSpacing/>
      </w:pPr>
      <w:r w:rsidRPr="00E30FD1">
        <w:t xml:space="preserve">Police officers frequently experience high levels of stress, which may be detrimental to their mental health. They frequently encounter hostile situations, illicit activity, natural disasters, and </w:t>
      </w:r>
      <w:proofErr w:type="spellStart"/>
      <w:r w:rsidRPr="00E30FD1">
        <w:t>traumatised</w:t>
      </w:r>
      <w:proofErr w:type="spellEnd"/>
      <w:r w:rsidRPr="00E30FD1">
        <w:t xml:space="preserve"> people. Witnessing or experiencing such events can result in psychological issues such as depression, anxiety, post-traumatic stress disorder (PTSD), and suicidal ideation. The cumulative effect of these incidents may increase the prevalence of mental illness among law enforcement officers (Drew &amp; Martin, 2020).</w:t>
      </w:r>
    </w:p>
    <w:p w14:paraId="4DC8CCC3" w14:textId="77777777" w:rsidR="00E30FD1" w:rsidRPr="00E30FD1" w:rsidRDefault="00E30FD1" w:rsidP="00E30FD1">
      <w:pPr>
        <w:spacing w:after="0"/>
        <w:contextualSpacing/>
      </w:pPr>
    </w:p>
    <w:p w14:paraId="2B642E15" w14:textId="77777777" w:rsidR="00E30FD1" w:rsidRPr="00E30FD1" w:rsidRDefault="00E30FD1" w:rsidP="00E30FD1">
      <w:pPr>
        <w:spacing w:after="0"/>
        <w:ind w:firstLine="720"/>
        <w:contextualSpacing/>
        <w:rPr>
          <w:b/>
          <w:i/>
          <w:sz w:val="28"/>
        </w:rPr>
      </w:pPr>
      <w:r w:rsidRPr="00E30FD1">
        <w:rPr>
          <w:b/>
          <w:i/>
          <w:sz w:val="28"/>
        </w:rPr>
        <w:t>Emotional Wellbeing</w:t>
      </w:r>
    </w:p>
    <w:p w14:paraId="3D489BEB" w14:textId="77777777" w:rsidR="00E30FD1" w:rsidRPr="00E30FD1" w:rsidRDefault="00E30FD1" w:rsidP="00E30FD1">
      <w:pPr>
        <w:spacing w:after="0"/>
        <w:ind w:firstLine="720"/>
        <w:contextualSpacing/>
        <w:rPr>
          <w:b/>
          <w:i/>
          <w:sz w:val="28"/>
        </w:rPr>
      </w:pPr>
    </w:p>
    <w:p w14:paraId="25925A5E" w14:textId="77777777" w:rsidR="00E30FD1" w:rsidRPr="00E30FD1" w:rsidRDefault="00E30FD1" w:rsidP="00E30FD1">
      <w:pPr>
        <w:spacing w:after="0"/>
        <w:ind w:firstLine="720"/>
        <w:contextualSpacing/>
      </w:pPr>
      <w:r w:rsidRPr="00E30FD1">
        <w:t xml:space="preserve">In response to incidents involving victims, offenders, or witnesses, police officers may experience intense emotions. They must conduct constant research on relevant situations and concepts and make prompt decisions. Continuous exposure to such situations may result in emotional exhaustion, empathy fatigue, and a diminished capacity to communicate with and </w:t>
      </w:r>
      <w:proofErr w:type="spellStart"/>
      <w:r w:rsidRPr="00E30FD1">
        <w:t>empathise</w:t>
      </w:r>
      <w:proofErr w:type="spellEnd"/>
      <w:r w:rsidRPr="00E30FD1">
        <w:t xml:space="preserve"> with others (</w:t>
      </w:r>
      <w:proofErr w:type="spellStart"/>
      <w:r w:rsidRPr="00E30FD1">
        <w:t>Maskály</w:t>
      </w:r>
      <w:proofErr w:type="spellEnd"/>
      <w:r w:rsidRPr="00E30FD1">
        <w:t xml:space="preserve">, Ivković &amp; </w:t>
      </w:r>
      <w:proofErr w:type="spellStart"/>
      <w:r w:rsidRPr="00E30FD1">
        <w:t>Neyroud</w:t>
      </w:r>
      <w:proofErr w:type="spellEnd"/>
      <w:r w:rsidRPr="00E30FD1">
        <w:t>, 2021).</w:t>
      </w:r>
    </w:p>
    <w:p w14:paraId="7AA19360" w14:textId="77777777" w:rsidR="00E30FD1" w:rsidRPr="00E30FD1" w:rsidRDefault="00E30FD1" w:rsidP="00E30FD1">
      <w:pPr>
        <w:spacing w:after="0"/>
        <w:contextualSpacing/>
      </w:pPr>
    </w:p>
    <w:p w14:paraId="239FB1CD" w14:textId="77777777" w:rsidR="00E30FD1" w:rsidRPr="00E30FD1" w:rsidRDefault="00E30FD1" w:rsidP="00E30FD1">
      <w:pPr>
        <w:spacing w:after="0"/>
        <w:ind w:firstLine="720"/>
        <w:contextualSpacing/>
        <w:rPr>
          <w:b/>
          <w:i/>
          <w:sz w:val="28"/>
        </w:rPr>
      </w:pPr>
      <w:r w:rsidRPr="00E30FD1">
        <w:rPr>
          <w:b/>
          <w:i/>
          <w:sz w:val="28"/>
        </w:rPr>
        <w:t>Social Relationships</w:t>
      </w:r>
    </w:p>
    <w:p w14:paraId="4074DCEA" w14:textId="77777777" w:rsidR="00E30FD1" w:rsidRPr="00E30FD1" w:rsidRDefault="00E30FD1" w:rsidP="00E30FD1">
      <w:pPr>
        <w:spacing w:after="0"/>
        <w:ind w:firstLine="720"/>
        <w:contextualSpacing/>
        <w:rPr>
          <w:b/>
          <w:i/>
          <w:sz w:val="28"/>
        </w:rPr>
      </w:pPr>
    </w:p>
    <w:p w14:paraId="5E4BD5DF" w14:textId="77777777" w:rsidR="00E30FD1" w:rsidRPr="00E30FD1" w:rsidRDefault="00E30FD1" w:rsidP="00E30FD1">
      <w:pPr>
        <w:spacing w:after="0"/>
        <w:ind w:firstLine="720"/>
        <w:contextualSpacing/>
      </w:pPr>
      <w:r w:rsidRPr="00E30FD1">
        <w:t xml:space="preserve">The complexities of police work may influence how individuals interact. It may be difficult for managers to spend time with their families due to long and irregular work hours. Trauma may </w:t>
      </w:r>
      <w:r w:rsidRPr="00E30FD1">
        <w:lastRenderedPageBreak/>
        <w:t>hinder your ability to communicate with loved ones and share your experiences. This may result in feelings of isolation and difficulty balancing work and personal responsibilities (Braga et al., 2019).</w:t>
      </w:r>
    </w:p>
    <w:p w14:paraId="1E58B630" w14:textId="77777777" w:rsidR="00E30FD1" w:rsidRPr="00E30FD1" w:rsidRDefault="00E30FD1" w:rsidP="00E30FD1">
      <w:pPr>
        <w:spacing w:after="0"/>
        <w:contextualSpacing/>
      </w:pPr>
    </w:p>
    <w:p w14:paraId="4C5211AC" w14:textId="77777777" w:rsidR="00E30FD1" w:rsidRPr="00E30FD1" w:rsidRDefault="00E30FD1" w:rsidP="00E30FD1">
      <w:pPr>
        <w:spacing w:after="0"/>
        <w:ind w:firstLine="720"/>
        <w:contextualSpacing/>
        <w:rPr>
          <w:b/>
          <w:i/>
          <w:sz w:val="28"/>
        </w:rPr>
      </w:pPr>
      <w:r w:rsidRPr="00E30FD1">
        <w:rPr>
          <w:b/>
          <w:i/>
          <w:sz w:val="28"/>
        </w:rPr>
        <w:t>Professional Identity</w:t>
      </w:r>
    </w:p>
    <w:p w14:paraId="037CE335" w14:textId="77777777" w:rsidR="00E30FD1" w:rsidRPr="00E30FD1" w:rsidRDefault="00E30FD1" w:rsidP="00E30FD1">
      <w:pPr>
        <w:spacing w:after="0"/>
        <w:ind w:firstLine="720"/>
        <w:contextualSpacing/>
        <w:rPr>
          <w:b/>
          <w:i/>
          <w:sz w:val="28"/>
        </w:rPr>
      </w:pPr>
    </w:p>
    <w:p w14:paraId="6925150F" w14:textId="77777777" w:rsidR="00E30FD1" w:rsidRPr="00E30FD1" w:rsidRDefault="00E30FD1" w:rsidP="00E30FD1">
      <w:pPr>
        <w:spacing w:after="0"/>
        <w:ind w:firstLine="720"/>
        <w:contextualSpacing/>
      </w:pPr>
      <w:r w:rsidRPr="00E30FD1">
        <w:t xml:space="preserve">Employment with the police is frequently more than a job; it becomes an integral part of a person's identity. However, the difficulties of being a police officer, such as tension and social humiliation, may foster a sense of purpose and identity. Negative public opinion, </w:t>
      </w:r>
      <w:proofErr w:type="spellStart"/>
      <w:r w:rsidRPr="00E30FD1">
        <w:t>unfavourable</w:t>
      </w:r>
      <w:proofErr w:type="spellEnd"/>
      <w:r w:rsidRPr="00E30FD1">
        <w:t xml:space="preserve"> media coverage, and a lack of community support can all result in </w:t>
      </w:r>
      <w:proofErr w:type="spellStart"/>
      <w:r w:rsidRPr="00E30FD1">
        <w:t>unfavourable</w:t>
      </w:r>
      <w:proofErr w:type="spellEnd"/>
      <w:r w:rsidRPr="00E30FD1">
        <w:t xml:space="preserve"> attitudes, subpar job performance, and negative emotions (Gaub &amp; White, 2020).</w:t>
      </w:r>
    </w:p>
    <w:p w14:paraId="4EA5D21D" w14:textId="77777777" w:rsidR="00E30FD1" w:rsidRPr="00E30FD1" w:rsidRDefault="00E30FD1" w:rsidP="00E30FD1">
      <w:pPr>
        <w:spacing w:after="0"/>
        <w:contextualSpacing/>
      </w:pPr>
    </w:p>
    <w:p w14:paraId="4A7A916E" w14:textId="77777777" w:rsidR="00E30FD1" w:rsidRPr="00E30FD1" w:rsidRDefault="00E30FD1" w:rsidP="00E30FD1">
      <w:pPr>
        <w:spacing w:after="0"/>
        <w:ind w:firstLine="720"/>
        <w:contextualSpacing/>
        <w:rPr>
          <w:b/>
          <w:i/>
          <w:sz w:val="28"/>
        </w:rPr>
      </w:pPr>
      <w:r w:rsidRPr="00E30FD1">
        <w:rPr>
          <w:b/>
          <w:i/>
          <w:sz w:val="28"/>
        </w:rPr>
        <w:t>Organizational Factors</w:t>
      </w:r>
    </w:p>
    <w:p w14:paraId="5B29FC34" w14:textId="77777777" w:rsidR="00E30FD1" w:rsidRPr="00E30FD1" w:rsidRDefault="00E30FD1" w:rsidP="00E30FD1">
      <w:pPr>
        <w:spacing w:after="0"/>
        <w:ind w:firstLine="720"/>
        <w:contextualSpacing/>
        <w:rPr>
          <w:b/>
          <w:i/>
          <w:sz w:val="28"/>
        </w:rPr>
      </w:pPr>
    </w:p>
    <w:p w14:paraId="74BD4F86" w14:textId="77777777" w:rsidR="00E30FD1" w:rsidRPr="00E30FD1" w:rsidRDefault="00E30FD1" w:rsidP="00E30FD1">
      <w:pPr>
        <w:spacing w:after="0"/>
        <w:ind w:firstLine="720"/>
        <w:contextualSpacing/>
      </w:pPr>
      <w:r w:rsidRPr="00E30FD1">
        <w:t xml:space="preserve">A police station's </w:t>
      </w:r>
      <w:proofErr w:type="spellStart"/>
      <w:r w:rsidRPr="00E30FD1">
        <w:t>organisational</w:t>
      </w:r>
      <w:proofErr w:type="spellEnd"/>
      <w:r w:rsidRPr="00E30FD1">
        <w:t xml:space="preserve"> culture may also affect the well-being of an individual or group. A perceived lack of decision-making authority, an excessive burden, insufficient training, a lack of support from superiors, and an excessive amount of work can exacerbate employee tension and wellbeing (Braga et al., 2019).</w:t>
      </w:r>
    </w:p>
    <w:p w14:paraId="1DA0B274" w14:textId="77777777" w:rsidR="00E30FD1" w:rsidRPr="00E30FD1" w:rsidRDefault="00E30FD1" w:rsidP="00E30FD1">
      <w:pPr>
        <w:spacing w:after="0"/>
        <w:contextualSpacing/>
      </w:pPr>
    </w:p>
    <w:p w14:paraId="38EADFD6" w14:textId="77777777" w:rsidR="00E30FD1" w:rsidRPr="00E30FD1" w:rsidRDefault="00E30FD1" w:rsidP="00E30FD1">
      <w:pPr>
        <w:spacing w:after="0"/>
        <w:ind w:firstLine="720"/>
        <w:contextualSpacing/>
      </w:pPr>
      <w:r w:rsidRPr="00E30FD1">
        <w:t xml:space="preserve">The overall culture and cohesion of the </w:t>
      </w:r>
      <w:proofErr w:type="spellStart"/>
      <w:r w:rsidRPr="00E30FD1">
        <w:t>organisation</w:t>
      </w:r>
      <w:proofErr w:type="spellEnd"/>
      <w:r w:rsidRPr="00E30FD1">
        <w:t xml:space="preserve"> may suffer when many officers in a unit deal with the same problems since it may lead to a sense of shared stress and anxiety (Edwards &amp; Kotera, 2021). A comprehensive strategy that focuses on enhancing individual officer well-being, developing a supportive </w:t>
      </w:r>
      <w:proofErr w:type="spellStart"/>
      <w:r w:rsidRPr="00E30FD1">
        <w:t>organisational</w:t>
      </w:r>
      <w:proofErr w:type="spellEnd"/>
      <w:r w:rsidRPr="00E30FD1">
        <w:t xml:space="preserve"> environment, providing adequate training and resources, and putting in place strategies to lessen the negative effects of reduced operational policing are required to manage these challenges. Examples of such </w:t>
      </w:r>
      <w:proofErr w:type="spellStart"/>
      <w:r w:rsidRPr="00E30FD1">
        <w:t>programmes</w:t>
      </w:r>
      <w:proofErr w:type="spellEnd"/>
      <w:r w:rsidRPr="00E30FD1">
        <w:t xml:space="preserve"> include creating cultures of open communication and support in police departments, as well as peer support </w:t>
      </w:r>
      <w:proofErr w:type="spellStart"/>
      <w:r w:rsidRPr="00E30FD1">
        <w:t>programmes</w:t>
      </w:r>
      <w:proofErr w:type="spellEnd"/>
      <w:r w:rsidRPr="00E30FD1">
        <w:t>, mental health resources, ongoing assistance, health services, and continual help (</w:t>
      </w:r>
      <w:proofErr w:type="spellStart"/>
      <w:r w:rsidRPr="00E30FD1">
        <w:t>Javdani</w:t>
      </w:r>
      <w:proofErr w:type="spellEnd"/>
      <w:r w:rsidRPr="00E30FD1">
        <w:t>, 2019).</w:t>
      </w:r>
    </w:p>
    <w:p w14:paraId="2599EA76" w14:textId="77777777" w:rsidR="00E30FD1" w:rsidRPr="00E30FD1" w:rsidRDefault="00E30FD1" w:rsidP="00E30FD1">
      <w:pPr>
        <w:spacing w:after="0"/>
        <w:contextualSpacing/>
      </w:pPr>
    </w:p>
    <w:p w14:paraId="1CC482EB" w14:textId="77777777" w:rsidR="00E30FD1" w:rsidRPr="00E30FD1" w:rsidRDefault="00E30FD1" w:rsidP="00E30FD1">
      <w:pPr>
        <w:spacing w:after="0"/>
        <w:ind w:firstLine="720"/>
        <w:contextualSpacing/>
      </w:pPr>
      <w:r w:rsidRPr="00E30FD1">
        <w:lastRenderedPageBreak/>
        <w:t xml:space="preserve">Mental health is essential in policing due to its tremendous influences on the overall effectiveness, safety, and duration of police officers' employment.  </w:t>
      </w:r>
    </w:p>
    <w:p w14:paraId="39DF20E0" w14:textId="77777777" w:rsidR="00E30FD1" w:rsidRPr="00E30FD1" w:rsidRDefault="00E30FD1" w:rsidP="00E30FD1">
      <w:pPr>
        <w:spacing w:after="0"/>
        <w:contextualSpacing/>
      </w:pPr>
    </w:p>
    <w:p w14:paraId="3FFD115C" w14:textId="77777777" w:rsidR="00E30FD1" w:rsidRPr="00E30FD1" w:rsidRDefault="00E30FD1" w:rsidP="00E30FD1">
      <w:pPr>
        <w:spacing w:after="0"/>
        <w:ind w:firstLine="720"/>
        <w:contextualSpacing/>
        <w:rPr>
          <w:b/>
          <w:i/>
          <w:sz w:val="28"/>
        </w:rPr>
      </w:pPr>
      <w:r w:rsidRPr="00E30FD1">
        <w:rPr>
          <w:b/>
          <w:i/>
          <w:sz w:val="28"/>
        </w:rPr>
        <w:t>Performance and Decision-Making</w:t>
      </w:r>
    </w:p>
    <w:p w14:paraId="6A8FC40C" w14:textId="77777777" w:rsidR="00E30FD1" w:rsidRPr="00E30FD1" w:rsidRDefault="00E30FD1" w:rsidP="00E30FD1">
      <w:pPr>
        <w:spacing w:after="0"/>
        <w:ind w:firstLine="720"/>
        <w:contextualSpacing/>
      </w:pPr>
      <w:r w:rsidRPr="00E30FD1">
        <w:t>Mental health improves cognitive abilities such as attention, memory, and information processing, which are required for making prudent decisions. Employees in excellent mental health are more likely to think effectively, remain alert, and make sensible decisions in challenging and chaotic situations. According to a study, police officers with mental health conditions such as anxiety, depression, or post-traumatic stress disorder (PTSD) may perform worse and pose a threat to public safety due to diminished cognitive abilities (Ariel et al., 2019).</w:t>
      </w:r>
    </w:p>
    <w:p w14:paraId="2860E118" w14:textId="77777777" w:rsidR="00E30FD1" w:rsidRPr="00E30FD1" w:rsidRDefault="00E30FD1" w:rsidP="00E30FD1">
      <w:pPr>
        <w:spacing w:after="0"/>
        <w:contextualSpacing/>
      </w:pPr>
    </w:p>
    <w:p w14:paraId="27A81C4E" w14:textId="77777777" w:rsidR="00E30FD1" w:rsidRPr="00E30FD1" w:rsidRDefault="00E30FD1" w:rsidP="00E30FD1">
      <w:pPr>
        <w:spacing w:after="0"/>
        <w:ind w:firstLine="720"/>
        <w:contextualSpacing/>
        <w:rPr>
          <w:b/>
          <w:i/>
          <w:sz w:val="28"/>
        </w:rPr>
      </w:pPr>
      <w:r w:rsidRPr="00E30FD1">
        <w:rPr>
          <w:b/>
          <w:i/>
          <w:sz w:val="28"/>
        </w:rPr>
        <w:t>Officer Safety and Wellness</w:t>
      </w:r>
    </w:p>
    <w:p w14:paraId="775293DB" w14:textId="77777777" w:rsidR="00E30FD1" w:rsidRPr="00E30FD1" w:rsidRDefault="00E30FD1" w:rsidP="00E30FD1">
      <w:pPr>
        <w:spacing w:after="0"/>
        <w:ind w:firstLine="720"/>
        <w:contextualSpacing/>
      </w:pPr>
      <w:r w:rsidRPr="00E30FD1">
        <w:t xml:space="preserve">Mentally unwell police officers may display poor concentration, an aggressive </w:t>
      </w:r>
      <w:proofErr w:type="spellStart"/>
      <w:r w:rsidRPr="00E30FD1">
        <w:t>demeanour</w:t>
      </w:r>
      <w:proofErr w:type="spellEnd"/>
      <w:r w:rsidRPr="00E30FD1">
        <w:t>, and low self-esteem, endangering themselves and others. A manager's health may impair his or her ability to respond appropriately to hazards, comprehend the issue thoroughly, and make quick decisions in altering circumstances (Lum et al., 2020). Promoting mental health in the police will increase police safety by ensuring that police personnel are mentally healthy, independent, and capable of navigating the challenges and demands of their positions.</w:t>
      </w:r>
    </w:p>
    <w:p w14:paraId="35FF2940" w14:textId="77777777" w:rsidR="00E30FD1" w:rsidRPr="00E30FD1" w:rsidRDefault="00E30FD1" w:rsidP="00E30FD1">
      <w:pPr>
        <w:spacing w:after="0"/>
        <w:contextualSpacing/>
      </w:pPr>
    </w:p>
    <w:p w14:paraId="18DE5D49" w14:textId="77777777" w:rsidR="00E30FD1" w:rsidRPr="00E30FD1" w:rsidRDefault="00E30FD1" w:rsidP="00E30FD1">
      <w:pPr>
        <w:spacing w:after="0"/>
        <w:ind w:firstLine="720"/>
        <w:contextualSpacing/>
        <w:rPr>
          <w:b/>
          <w:i/>
          <w:sz w:val="28"/>
        </w:rPr>
      </w:pPr>
      <w:r w:rsidRPr="00E30FD1">
        <w:rPr>
          <w:b/>
          <w:i/>
          <w:sz w:val="28"/>
        </w:rPr>
        <w:t>Emotional Intelligence and Interpersonal Skills</w:t>
      </w:r>
    </w:p>
    <w:p w14:paraId="25AD759D" w14:textId="77777777" w:rsidR="00E30FD1" w:rsidRPr="00E30FD1" w:rsidRDefault="00E30FD1" w:rsidP="00E30FD1">
      <w:pPr>
        <w:spacing w:after="0"/>
        <w:ind w:firstLine="720"/>
        <w:contextualSpacing/>
      </w:pPr>
      <w:r w:rsidRPr="00E30FD1">
        <w:t xml:space="preserve">Several individuals and </w:t>
      </w:r>
      <w:proofErr w:type="spellStart"/>
      <w:r w:rsidRPr="00E30FD1">
        <w:t>organisations</w:t>
      </w:r>
      <w:proofErr w:type="spellEnd"/>
      <w:r w:rsidRPr="00E30FD1">
        <w:t xml:space="preserve"> are frequently involved in governance. Empathy, which is the capacity to observe, comprehend, and care about one's own and other people's emotions, is fostered by mental health. Employees with a high level of empathy may be compassionate, have excellent listening and communication skills, which enhances relationships and aids in conflict resolution (</w:t>
      </w:r>
      <w:proofErr w:type="spellStart"/>
      <w:r w:rsidRPr="00E30FD1">
        <w:t>Belur</w:t>
      </w:r>
      <w:proofErr w:type="spellEnd"/>
      <w:r w:rsidRPr="00E30FD1">
        <w:t xml:space="preserve"> et al., 2020). Leaders with a clear mind are better able to manage challenging situations, resolve conflicts, and foster cooperation and trust in the communities they serve.</w:t>
      </w:r>
    </w:p>
    <w:p w14:paraId="0A85D571" w14:textId="77777777" w:rsidR="00E30FD1" w:rsidRPr="00E30FD1" w:rsidRDefault="00E30FD1" w:rsidP="00E30FD1">
      <w:pPr>
        <w:spacing w:after="0"/>
        <w:contextualSpacing/>
      </w:pPr>
    </w:p>
    <w:p w14:paraId="4B59F584" w14:textId="77777777" w:rsidR="00E30FD1" w:rsidRPr="00E30FD1" w:rsidRDefault="00E30FD1" w:rsidP="00E30FD1">
      <w:pPr>
        <w:spacing w:after="0"/>
        <w:ind w:firstLine="720"/>
        <w:contextualSpacing/>
        <w:rPr>
          <w:b/>
          <w:i/>
          <w:sz w:val="28"/>
        </w:rPr>
      </w:pPr>
      <w:r w:rsidRPr="00E30FD1">
        <w:rPr>
          <w:b/>
          <w:i/>
          <w:sz w:val="28"/>
        </w:rPr>
        <w:t>Resilience and Coping Mechanisms</w:t>
      </w:r>
    </w:p>
    <w:p w14:paraId="552C9BE6" w14:textId="77777777" w:rsidR="00E30FD1" w:rsidRPr="00E30FD1" w:rsidRDefault="00E30FD1" w:rsidP="00E30FD1">
      <w:pPr>
        <w:spacing w:after="0"/>
        <w:ind w:firstLine="720"/>
        <w:contextualSpacing/>
      </w:pPr>
      <w:r w:rsidRPr="00E30FD1">
        <w:lastRenderedPageBreak/>
        <w:t xml:space="preserve">Police officers frequently endure tension, suffering, and adversity. Mental health is essential for the development of resilience on all levels. Resilient leaders can meet the demands of their employment, manage their stress levels, and maintain composure in the face of adversity (Engel, McManus &amp; Herold, 2020). By </w:t>
      </w:r>
      <w:proofErr w:type="spellStart"/>
      <w:r w:rsidRPr="00E30FD1">
        <w:t>prioritising</w:t>
      </w:r>
      <w:proofErr w:type="spellEnd"/>
      <w:r w:rsidRPr="00E30FD1">
        <w:t xml:space="preserve"> mental health, police departments can provide </w:t>
      </w:r>
      <w:proofErr w:type="spellStart"/>
      <w:r w:rsidRPr="00E30FD1">
        <w:t>practises</w:t>
      </w:r>
      <w:proofErr w:type="spellEnd"/>
      <w:r w:rsidRPr="00E30FD1">
        <w:t xml:space="preserve"> and resources to help officers develop resilience, manage stress effectively, and mitigate the effects of traumatic situations. This decreases the likelihood of exhaustion and enhances mental health over the long term.</w:t>
      </w:r>
    </w:p>
    <w:p w14:paraId="2B65A351" w14:textId="77777777" w:rsidR="00E30FD1" w:rsidRPr="00E30FD1" w:rsidRDefault="00E30FD1" w:rsidP="00E30FD1">
      <w:pPr>
        <w:spacing w:after="0"/>
        <w:contextualSpacing/>
      </w:pPr>
    </w:p>
    <w:p w14:paraId="75372F51" w14:textId="77777777" w:rsidR="00E30FD1" w:rsidRPr="00E30FD1" w:rsidRDefault="00E30FD1" w:rsidP="00E30FD1">
      <w:pPr>
        <w:spacing w:after="0"/>
        <w:ind w:firstLine="720"/>
        <w:contextualSpacing/>
        <w:rPr>
          <w:b/>
          <w:i/>
          <w:sz w:val="28"/>
        </w:rPr>
      </w:pPr>
      <w:r w:rsidRPr="00E30FD1">
        <w:rPr>
          <w:b/>
          <w:i/>
          <w:sz w:val="28"/>
        </w:rPr>
        <w:t>Job Satisfaction and Retention</w:t>
      </w:r>
    </w:p>
    <w:p w14:paraId="611F2EE9" w14:textId="77777777" w:rsidR="00E30FD1" w:rsidRPr="00E30FD1" w:rsidRDefault="00E30FD1" w:rsidP="00E30FD1">
      <w:pPr>
        <w:spacing w:after="0"/>
        <w:ind w:firstLine="720"/>
        <w:contextualSpacing/>
      </w:pPr>
      <w:r w:rsidRPr="00E30FD1">
        <w:t xml:space="preserve">Job satisfaction and retention of police officers are significantly influenced by their mental health. Managers with poor mental health become complacent, disengaged, and embarrassed, resulting in decreased productivity and increased turnover. A business that promotes optimism, offers support, and </w:t>
      </w:r>
      <w:proofErr w:type="spellStart"/>
      <w:r w:rsidRPr="00E30FD1">
        <w:t>recognises</w:t>
      </w:r>
      <w:proofErr w:type="spellEnd"/>
      <w:r w:rsidRPr="00E30FD1">
        <w:t xml:space="preserve"> the significance of mental health may enhance performance, morale, and the retention of exceptional management (Lum, et al., 2020). This improves the sustainability and quality of police services, promotes </w:t>
      </w:r>
      <w:proofErr w:type="spellStart"/>
      <w:r w:rsidRPr="00E30FD1">
        <w:t>organisational</w:t>
      </w:r>
      <w:proofErr w:type="spellEnd"/>
      <w:r w:rsidRPr="00E30FD1">
        <w:t xml:space="preserve"> stability, and reduces the cost of training and education.</w:t>
      </w:r>
    </w:p>
    <w:p w14:paraId="04577D7C" w14:textId="77777777" w:rsidR="00E30FD1" w:rsidRPr="00E30FD1" w:rsidRDefault="00E30FD1" w:rsidP="00E30FD1">
      <w:pPr>
        <w:spacing w:after="0"/>
        <w:contextualSpacing/>
      </w:pPr>
    </w:p>
    <w:p w14:paraId="2B75B38C" w14:textId="77777777" w:rsidR="00E30FD1" w:rsidRPr="00E30FD1" w:rsidRDefault="00E30FD1" w:rsidP="00E30FD1">
      <w:pPr>
        <w:spacing w:after="0"/>
        <w:ind w:firstLine="720"/>
        <w:contextualSpacing/>
        <w:rPr>
          <w:b/>
          <w:i/>
          <w:sz w:val="28"/>
        </w:rPr>
      </w:pPr>
      <w:r w:rsidRPr="00E30FD1">
        <w:rPr>
          <w:b/>
          <w:i/>
          <w:sz w:val="28"/>
        </w:rPr>
        <w:t>Public Trust and Community Relations</w:t>
      </w:r>
    </w:p>
    <w:p w14:paraId="5D75CFDC" w14:textId="77777777" w:rsidR="00E30FD1" w:rsidRPr="00E30FD1" w:rsidRDefault="00E30FD1" w:rsidP="00E30FD1">
      <w:pPr>
        <w:spacing w:after="0"/>
        <w:ind w:firstLine="720"/>
        <w:contextualSpacing/>
      </w:pPr>
      <w:r w:rsidRPr="00E30FD1">
        <w:t xml:space="preserve">Psychologically healthy police officers are better equipped to carry out their duties with empathy, integrity, and professionalism, thereby fostering positive community attitudes (Ariel et al., 2019). On the other hand, officers with mental health issues may exhibit inappropriate </w:t>
      </w:r>
      <w:proofErr w:type="spellStart"/>
      <w:r w:rsidRPr="00E30FD1">
        <w:t>behaviour</w:t>
      </w:r>
      <w:proofErr w:type="spellEnd"/>
      <w:r w:rsidRPr="00E30FD1">
        <w:t xml:space="preserve">, an erratic </w:t>
      </w:r>
      <w:proofErr w:type="spellStart"/>
      <w:r w:rsidRPr="00E30FD1">
        <w:t>demeanour</w:t>
      </w:r>
      <w:proofErr w:type="spellEnd"/>
      <w:r w:rsidRPr="00E30FD1">
        <w:t>, or a lack of empathy, eroding public confidence in the police. The psychological health of police officers facilitates the establishment of positive relationships with communities, the development of public opinion, and the legitimacy of law enforcement agencies (Engel, McManus &amp; Herold, 2020). In conclusion, psychological health is essential for law enforcement because it affects officer performance, decision-making ability, safety, and overall job satisfaction. By addressing mental health and providing the necessary support and resources, law enforcement agencies can create a strong and effective workforce that has a positive influence on the well-being of officers and the communities they serve. (</w:t>
      </w:r>
      <w:proofErr w:type="spellStart"/>
      <w:r w:rsidRPr="00E30FD1">
        <w:t>Belur</w:t>
      </w:r>
      <w:proofErr w:type="spellEnd"/>
      <w:r w:rsidRPr="00E30FD1">
        <w:t xml:space="preserve"> et al., 2020)</w:t>
      </w:r>
    </w:p>
    <w:p w14:paraId="0BB40823" w14:textId="77777777" w:rsidR="00E30FD1" w:rsidRPr="00E30FD1" w:rsidRDefault="00E30FD1" w:rsidP="00E30FD1">
      <w:pPr>
        <w:spacing w:after="0"/>
        <w:contextualSpacing/>
        <w:jc w:val="left"/>
      </w:pPr>
      <w:r w:rsidRPr="00E30FD1">
        <w:br w:type="page"/>
      </w:r>
    </w:p>
    <w:p w14:paraId="14A8D8B2" w14:textId="77777777" w:rsidR="00E30FD1" w:rsidRPr="00E30FD1" w:rsidRDefault="00E30FD1" w:rsidP="00E30FD1">
      <w:pPr>
        <w:spacing w:after="0"/>
        <w:contextualSpacing/>
        <w:rPr>
          <w:b/>
        </w:rPr>
      </w:pPr>
      <w:r w:rsidRPr="00E30FD1">
        <w:rPr>
          <w:b/>
        </w:rPr>
        <w:lastRenderedPageBreak/>
        <w:t>Reference</w:t>
      </w:r>
    </w:p>
    <w:p w14:paraId="2C8DDE10"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 xml:space="preserve">Ariel, B., Lawes, D., </w:t>
      </w:r>
      <w:proofErr w:type="spellStart"/>
      <w:r w:rsidRPr="00E30FD1">
        <w:rPr>
          <w:rFonts w:cs="Times New Roman"/>
          <w:color w:val="222222"/>
          <w:szCs w:val="20"/>
          <w:shd w:val="clear" w:color="auto" w:fill="FFFFFF"/>
        </w:rPr>
        <w:t>Weinborn</w:t>
      </w:r>
      <w:proofErr w:type="spellEnd"/>
      <w:r w:rsidRPr="00E30FD1">
        <w:rPr>
          <w:rFonts w:cs="Times New Roman"/>
          <w:color w:val="222222"/>
          <w:szCs w:val="20"/>
          <w:shd w:val="clear" w:color="auto" w:fill="FFFFFF"/>
        </w:rPr>
        <w:t>, C., Henry, R., Chen, K., &amp; Brants Sabo, H. (2019). The “less-than-lethal weapons effect”—introducing TASERs to routine police operations in England and Wales: A randomized controlled trial. </w:t>
      </w:r>
      <w:r w:rsidRPr="00E30FD1">
        <w:rPr>
          <w:rFonts w:cs="Times New Roman"/>
          <w:i/>
          <w:iCs/>
          <w:color w:val="222222"/>
          <w:szCs w:val="20"/>
          <w:shd w:val="clear" w:color="auto" w:fill="FFFFFF"/>
        </w:rPr>
        <w:t>Criminal justice and behavior</w:t>
      </w:r>
      <w:r w:rsidRPr="00E30FD1">
        <w:rPr>
          <w:rFonts w:cs="Times New Roman"/>
          <w:color w:val="222222"/>
          <w:szCs w:val="20"/>
          <w:shd w:val="clear" w:color="auto" w:fill="FFFFFF"/>
        </w:rPr>
        <w:t>, </w:t>
      </w:r>
      <w:r w:rsidRPr="00E30FD1">
        <w:rPr>
          <w:rFonts w:cs="Times New Roman"/>
          <w:i/>
          <w:iCs/>
          <w:color w:val="222222"/>
          <w:szCs w:val="20"/>
          <w:shd w:val="clear" w:color="auto" w:fill="FFFFFF"/>
        </w:rPr>
        <w:t>46</w:t>
      </w:r>
      <w:r w:rsidRPr="00E30FD1">
        <w:rPr>
          <w:rFonts w:cs="Times New Roman"/>
          <w:color w:val="222222"/>
          <w:szCs w:val="20"/>
          <w:shd w:val="clear" w:color="auto" w:fill="FFFFFF"/>
        </w:rPr>
        <w:t>(2), 280-300.</w:t>
      </w:r>
    </w:p>
    <w:p w14:paraId="598CC488" w14:textId="77777777" w:rsidR="00E30FD1" w:rsidRPr="00E30FD1" w:rsidRDefault="00E30FD1" w:rsidP="00E30FD1">
      <w:pPr>
        <w:spacing w:after="0"/>
        <w:ind w:left="720" w:hanging="720"/>
        <w:contextualSpacing/>
        <w:rPr>
          <w:rFonts w:cs="Times New Roman"/>
          <w:color w:val="222222"/>
          <w:szCs w:val="20"/>
          <w:shd w:val="clear" w:color="auto" w:fill="FFFFFF"/>
        </w:rPr>
      </w:pPr>
      <w:proofErr w:type="spellStart"/>
      <w:r w:rsidRPr="00E30FD1">
        <w:rPr>
          <w:rFonts w:cs="Times New Roman"/>
          <w:color w:val="222222"/>
          <w:szCs w:val="20"/>
          <w:shd w:val="clear" w:color="auto" w:fill="FFFFFF"/>
        </w:rPr>
        <w:t>Belur</w:t>
      </w:r>
      <w:proofErr w:type="spellEnd"/>
      <w:r w:rsidRPr="00E30FD1">
        <w:rPr>
          <w:rFonts w:cs="Times New Roman"/>
          <w:color w:val="222222"/>
          <w:szCs w:val="20"/>
          <w:shd w:val="clear" w:color="auto" w:fill="FFFFFF"/>
        </w:rPr>
        <w:t xml:space="preserve">, J., Agnew-Pauley, W., McGinley, B., &amp; Tompson, L. (2020). A systematic review of police recruit training </w:t>
      </w:r>
      <w:proofErr w:type="spellStart"/>
      <w:r w:rsidRPr="00E30FD1">
        <w:rPr>
          <w:rFonts w:cs="Times New Roman"/>
          <w:color w:val="222222"/>
          <w:szCs w:val="20"/>
          <w:shd w:val="clear" w:color="auto" w:fill="FFFFFF"/>
        </w:rPr>
        <w:t>programmes</w:t>
      </w:r>
      <w:proofErr w:type="spellEnd"/>
      <w:r w:rsidRPr="00E30FD1">
        <w:rPr>
          <w:rFonts w:cs="Times New Roman"/>
          <w:color w:val="222222"/>
          <w:szCs w:val="20"/>
          <w:shd w:val="clear" w:color="auto" w:fill="FFFFFF"/>
        </w:rPr>
        <w:t>. </w:t>
      </w:r>
      <w:r w:rsidRPr="00E30FD1">
        <w:rPr>
          <w:rFonts w:cs="Times New Roman"/>
          <w:i/>
          <w:iCs/>
          <w:color w:val="222222"/>
          <w:szCs w:val="20"/>
          <w:shd w:val="clear" w:color="auto" w:fill="FFFFFF"/>
        </w:rPr>
        <w:t>Policing: A Journal of Policy and Practice</w:t>
      </w:r>
      <w:r w:rsidRPr="00E30FD1">
        <w:rPr>
          <w:rFonts w:cs="Times New Roman"/>
          <w:color w:val="222222"/>
          <w:szCs w:val="20"/>
          <w:shd w:val="clear" w:color="auto" w:fill="FFFFFF"/>
        </w:rPr>
        <w:t>, </w:t>
      </w:r>
      <w:r w:rsidRPr="00E30FD1">
        <w:rPr>
          <w:rFonts w:cs="Times New Roman"/>
          <w:i/>
          <w:iCs/>
          <w:color w:val="222222"/>
          <w:szCs w:val="20"/>
          <w:shd w:val="clear" w:color="auto" w:fill="FFFFFF"/>
        </w:rPr>
        <w:t>14</w:t>
      </w:r>
      <w:r w:rsidRPr="00E30FD1">
        <w:rPr>
          <w:rFonts w:cs="Times New Roman"/>
          <w:color w:val="222222"/>
          <w:szCs w:val="20"/>
          <w:shd w:val="clear" w:color="auto" w:fill="FFFFFF"/>
        </w:rPr>
        <w:t>(1), 76-90.</w:t>
      </w:r>
    </w:p>
    <w:p w14:paraId="085C8281"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Braga, A. A., Turchan, B. S., Papachristos, A. V., &amp; Hureau, D. M. (2019). Hot spots policing and crime reduction: An update of an ongoing systematic review and meta-analysis. </w:t>
      </w:r>
      <w:r w:rsidRPr="00E30FD1">
        <w:rPr>
          <w:rFonts w:cs="Times New Roman"/>
          <w:i/>
          <w:iCs/>
          <w:color w:val="222222"/>
          <w:szCs w:val="20"/>
          <w:shd w:val="clear" w:color="auto" w:fill="FFFFFF"/>
        </w:rPr>
        <w:t>Journal of experimental criminology</w:t>
      </w:r>
      <w:r w:rsidRPr="00E30FD1">
        <w:rPr>
          <w:rFonts w:cs="Times New Roman"/>
          <w:color w:val="222222"/>
          <w:szCs w:val="20"/>
          <w:shd w:val="clear" w:color="auto" w:fill="FFFFFF"/>
        </w:rPr>
        <w:t>, </w:t>
      </w:r>
      <w:r w:rsidRPr="00E30FD1">
        <w:rPr>
          <w:rFonts w:cs="Times New Roman"/>
          <w:i/>
          <w:iCs/>
          <w:color w:val="222222"/>
          <w:szCs w:val="20"/>
          <w:shd w:val="clear" w:color="auto" w:fill="FFFFFF"/>
        </w:rPr>
        <w:t>15</w:t>
      </w:r>
      <w:r w:rsidRPr="00E30FD1">
        <w:rPr>
          <w:rFonts w:cs="Times New Roman"/>
          <w:color w:val="222222"/>
          <w:szCs w:val="20"/>
          <w:shd w:val="clear" w:color="auto" w:fill="FFFFFF"/>
        </w:rPr>
        <w:t>, 289-311.</w:t>
      </w:r>
    </w:p>
    <w:p w14:paraId="60075452"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Braga, A. A., Turchan, B., Papachristos, A. V., &amp; Hureau, D. M. (2019). Hot spots policing of small geographic areas effects on crime. </w:t>
      </w:r>
      <w:r w:rsidRPr="00E30FD1">
        <w:rPr>
          <w:rFonts w:cs="Times New Roman"/>
          <w:i/>
          <w:iCs/>
          <w:color w:val="222222"/>
          <w:szCs w:val="20"/>
          <w:shd w:val="clear" w:color="auto" w:fill="FFFFFF"/>
        </w:rPr>
        <w:t>Campbell systematic reviews</w:t>
      </w:r>
      <w:r w:rsidRPr="00E30FD1">
        <w:rPr>
          <w:rFonts w:cs="Times New Roman"/>
          <w:color w:val="222222"/>
          <w:szCs w:val="20"/>
          <w:shd w:val="clear" w:color="auto" w:fill="FFFFFF"/>
        </w:rPr>
        <w:t>, </w:t>
      </w:r>
      <w:r w:rsidRPr="00E30FD1">
        <w:rPr>
          <w:rFonts w:cs="Times New Roman"/>
          <w:i/>
          <w:iCs/>
          <w:color w:val="222222"/>
          <w:szCs w:val="20"/>
          <w:shd w:val="clear" w:color="auto" w:fill="FFFFFF"/>
        </w:rPr>
        <w:t>15</w:t>
      </w:r>
      <w:r w:rsidRPr="00E30FD1">
        <w:rPr>
          <w:rFonts w:cs="Times New Roman"/>
          <w:color w:val="222222"/>
          <w:szCs w:val="20"/>
          <w:shd w:val="clear" w:color="auto" w:fill="FFFFFF"/>
        </w:rPr>
        <w:t>(3), e1046.</w:t>
      </w:r>
    </w:p>
    <w:p w14:paraId="143AB63E"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Carleton, R. N., Afifi, T. O., Taillieu, T., Turner, S., Mason, J. E., Ricciardelli, R., ... &amp; Griffiths, C. T. (2020). Assessing the relative impact of diverse stressors among public safety personnel. </w:t>
      </w:r>
      <w:r w:rsidRPr="00E30FD1">
        <w:rPr>
          <w:rFonts w:cs="Times New Roman"/>
          <w:i/>
          <w:iCs/>
          <w:color w:val="222222"/>
          <w:szCs w:val="20"/>
          <w:shd w:val="clear" w:color="auto" w:fill="FFFFFF"/>
        </w:rPr>
        <w:t>International journal of environmental research and public health</w:t>
      </w:r>
      <w:r w:rsidRPr="00E30FD1">
        <w:rPr>
          <w:rFonts w:cs="Times New Roman"/>
          <w:color w:val="222222"/>
          <w:szCs w:val="20"/>
          <w:shd w:val="clear" w:color="auto" w:fill="FFFFFF"/>
        </w:rPr>
        <w:t>, </w:t>
      </w:r>
      <w:r w:rsidRPr="00E30FD1">
        <w:rPr>
          <w:rFonts w:cs="Times New Roman"/>
          <w:i/>
          <w:iCs/>
          <w:color w:val="222222"/>
          <w:szCs w:val="20"/>
          <w:shd w:val="clear" w:color="auto" w:fill="FFFFFF"/>
        </w:rPr>
        <w:t>17</w:t>
      </w:r>
      <w:r w:rsidRPr="00E30FD1">
        <w:rPr>
          <w:rFonts w:cs="Times New Roman"/>
          <w:color w:val="222222"/>
          <w:szCs w:val="20"/>
          <w:shd w:val="clear" w:color="auto" w:fill="FFFFFF"/>
        </w:rPr>
        <w:t>(4), 1234.</w:t>
      </w:r>
    </w:p>
    <w:p w14:paraId="2B6E23F1"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 xml:space="preserve">Carrera, S., </w:t>
      </w:r>
      <w:proofErr w:type="spellStart"/>
      <w:r w:rsidRPr="00E30FD1">
        <w:rPr>
          <w:rFonts w:cs="Times New Roman"/>
          <w:color w:val="222222"/>
          <w:szCs w:val="20"/>
          <w:shd w:val="clear" w:color="auto" w:fill="FFFFFF"/>
        </w:rPr>
        <w:t>Mitsilegas</w:t>
      </w:r>
      <w:proofErr w:type="spellEnd"/>
      <w:r w:rsidRPr="00E30FD1">
        <w:rPr>
          <w:rFonts w:cs="Times New Roman"/>
          <w:color w:val="222222"/>
          <w:szCs w:val="20"/>
          <w:shd w:val="clear" w:color="auto" w:fill="FFFFFF"/>
        </w:rPr>
        <w:t xml:space="preserve">, V., Allsopp, J., &amp; </w:t>
      </w:r>
      <w:proofErr w:type="spellStart"/>
      <w:r w:rsidRPr="00E30FD1">
        <w:rPr>
          <w:rFonts w:cs="Times New Roman"/>
          <w:color w:val="222222"/>
          <w:szCs w:val="20"/>
          <w:shd w:val="clear" w:color="auto" w:fill="FFFFFF"/>
        </w:rPr>
        <w:t>Vosyliute</w:t>
      </w:r>
      <w:proofErr w:type="spellEnd"/>
      <w:r w:rsidRPr="00E30FD1">
        <w:rPr>
          <w:rFonts w:cs="Times New Roman"/>
          <w:color w:val="222222"/>
          <w:szCs w:val="20"/>
          <w:shd w:val="clear" w:color="auto" w:fill="FFFFFF"/>
        </w:rPr>
        <w:t>, L. (2019). </w:t>
      </w:r>
      <w:r w:rsidRPr="00E30FD1">
        <w:rPr>
          <w:rFonts w:cs="Times New Roman"/>
          <w:i/>
          <w:iCs/>
          <w:color w:val="222222"/>
          <w:szCs w:val="20"/>
          <w:shd w:val="clear" w:color="auto" w:fill="FFFFFF"/>
        </w:rPr>
        <w:t>Policing humanitarianism: EU policies against human smuggling and their impact on civil society</w:t>
      </w:r>
      <w:r w:rsidRPr="00E30FD1">
        <w:rPr>
          <w:rFonts w:cs="Times New Roman"/>
          <w:color w:val="222222"/>
          <w:szCs w:val="20"/>
          <w:shd w:val="clear" w:color="auto" w:fill="FFFFFF"/>
        </w:rPr>
        <w:t>. Bloomsbury Publishing.</w:t>
      </w:r>
    </w:p>
    <w:p w14:paraId="3B65AFF7" w14:textId="77777777" w:rsidR="00E30FD1" w:rsidRPr="00E30FD1" w:rsidRDefault="00E30FD1" w:rsidP="00E30FD1">
      <w:pPr>
        <w:spacing w:after="0"/>
        <w:ind w:left="720" w:hanging="720"/>
        <w:contextualSpacing/>
        <w:rPr>
          <w:rFonts w:cs="Times New Roman"/>
          <w:color w:val="222222"/>
          <w:szCs w:val="20"/>
          <w:shd w:val="clear" w:color="auto" w:fill="FFFFFF"/>
        </w:rPr>
      </w:pPr>
      <w:proofErr w:type="spellStart"/>
      <w:r w:rsidRPr="00E30FD1">
        <w:rPr>
          <w:rFonts w:cs="Times New Roman"/>
          <w:color w:val="222222"/>
          <w:szCs w:val="20"/>
          <w:shd w:val="clear" w:color="auto" w:fill="FFFFFF"/>
        </w:rPr>
        <w:t>Demou</w:t>
      </w:r>
      <w:proofErr w:type="spellEnd"/>
      <w:r w:rsidRPr="00E30FD1">
        <w:rPr>
          <w:rFonts w:cs="Times New Roman"/>
          <w:color w:val="222222"/>
          <w:szCs w:val="20"/>
          <w:shd w:val="clear" w:color="auto" w:fill="FFFFFF"/>
        </w:rPr>
        <w:t>, E., Hale, H., &amp; Hunt, K. (2020). Understanding the mental health and wellbeing needs of police officers and staff in Scotland. </w:t>
      </w:r>
      <w:r w:rsidRPr="00E30FD1">
        <w:rPr>
          <w:rFonts w:cs="Times New Roman"/>
          <w:i/>
          <w:iCs/>
          <w:color w:val="222222"/>
          <w:szCs w:val="20"/>
          <w:shd w:val="clear" w:color="auto" w:fill="FFFFFF"/>
        </w:rPr>
        <w:t>Police Practice and research</w:t>
      </w:r>
      <w:r w:rsidRPr="00E30FD1">
        <w:rPr>
          <w:rFonts w:cs="Times New Roman"/>
          <w:color w:val="222222"/>
          <w:szCs w:val="20"/>
          <w:shd w:val="clear" w:color="auto" w:fill="FFFFFF"/>
        </w:rPr>
        <w:t>, </w:t>
      </w:r>
      <w:r w:rsidRPr="00E30FD1">
        <w:rPr>
          <w:rFonts w:cs="Times New Roman"/>
          <w:i/>
          <w:iCs/>
          <w:color w:val="222222"/>
          <w:szCs w:val="20"/>
          <w:shd w:val="clear" w:color="auto" w:fill="FFFFFF"/>
        </w:rPr>
        <w:t>21</w:t>
      </w:r>
      <w:r w:rsidRPr="00E30FD1">
        <w:rPr>
          <w:rFonts w:cs="Times New Roman"/>
          <w:color w:val="222222"/>
          <w:szCs w:val="20"/>
          <w:shd w:val="clear" w:color="auto" w:fill="FFFFFF"/>
        </w:rPr>
        <w:t>(6), 702-716.</w:t>
      </w:r>
    </w:p>
    <w:p w14:paraId="471C6149"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Drew, J. M., &amp; Martin, S. (2020). Mental health and well-being of police in a health pandemic: Critical issues for police leaders in a post-COVID-19 environment. </w:t>
      </w:r>
      <w:r w:rsidRPr="00E30FD1">
        <w:rPr>
          <w:rFonts w:cs="Times New Roman"/>
          <w:i/>
          <w:iCs/>
          <w:color w:val="222222"/>
          <w:szCs w:val="20"/>
          <w:shd w:val="clear" w:color="auto" w:fill="FFFFFF"/>
        </w:rPr>
        <w:t>Journal of Community Safety and Well-Being</w:t>
      </w:r>
      <w:r w:rsidRPr="00E30FD1">
        <w:rPr>
          <w:rFonts w:cs="Times New Roman"/>
          <w:color w:val="222222"/>
          <w:szCs w:val="20"/>
          <w:shd w:val="clear" w:color="auto" w:fill="FFFFFF"/>
        </w:rPr>
        <w:t>, </w:t>
      </w:r>
      <w:r w:rsidRPr="00E30FD1">
        <w:rPr>
          <w:rFonts w:cs="Times New Roman"/>
          <w:i/>
          <w:iCs/>
          <w:color w:val="222222"/>
          <w:szCs w:val="20"/>
          <w:shd w:val="clear" w:color="auto" w:fill="FFFFFF"/>
        </w:rPr>
        <w:t>5</w:t>
      </w:r>
      <w:r w:rsidRPr="00E30FD1">
        <w:rPr>
          <w:rFonts w:cs="Times New Roman"/>
          <w:color w:val="222222"/>
          <w:szCs w:val="20"/>
          <w:shd w:val="clear" w:color="auto" w:fill="FFFFFF"/>
        </w:rPr>
        <w:t>(2), 31-36.</w:t>
      </w:r>
    </w:p>
    <w:p w14:paraId="26CCFD18"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Edwards, A. M., &amp; Kotera, Y. (2021). Mental health in the UK police force: a qualitative investigation into the stigma with mental illness. </w:t>
      </w:r>
      <w:r w:rsidRPr="00E30FD1">
        <w:rPr>
          <w:rFonts w:cs="Times New Roman"/>
          <w:i/>
          <w:iCs/>
          <w:color w:val="222222"/>
          <w:szCs w:val="20"/>
          <w:shd w:val="clear" w:color="auto" w:fill="FFFFFF"/>
        </w:rPr>
        <w:t>International Journal of Mental Health and Addiction</w:t>
      </w:r>
      <w:r w:rsidRPr="00E30FD1">
        <w:rPr>
          <w:rFonts w:cs="Times New Roman"/>
          <w:color w:val="222222"/>
          <w:szCs w:val="20"/>
          <w:shd w:val="clear" w:color="auto" w:fill="FFFFFF"/>
        </w:rPr>
        <w:t>, </w:t>
      </w:r>
      <w:r w:rsidRPr="00E30FD1">
        <w:rPr>
          <w:rFonts w:cs="Times New Roman"/>
          <w:i/>
          <w:iCs/>
          <w:color w:val="222222"/>
          <w:szCs w:val="20"/>
          <w:shd w:val="clear" w:color="auto" w:fill="FFFFFF"/>
        </w:rPr>
        <w:t>19</w:t>
      </w:r>
      <w:r w:rsidRPr="00E30FD1">
        <w:rPr>
          <w:rFonts w:cs="Times New Roman"/>
          <w:color w:val="222222"/>
          <w:szCs w:val="20"/>
          <w:shd w:val="clear" w:color="auto" w:fill="FFFFFF"/>
        </w:rPr>
        <w:t>, 1116-1134.</w:t>
      </w:r>
    </w:p>
    <w:p w14:paraId="211657D0"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Engel, R. S., McManus, H. D., &amp; Herold, T. D. (2020). Does de‐escalation training work? A systematic review and call for evidence in police use‐of‐force reform. </w:t>
      </w:r>
      <w:r w:rsidRPr="00E30FD1">
        <w:rPr>
          <w:rFonts w:cs="Times New Roman"/>
          <w:i/>
          <w:iCs/>
          <w:color w:val="222222"/>
          <w:szCs w:val="20"/>
          <w:shd w:val="clear" w:color="auto" w:fill="FFFFFF"/>
        </w:rPr>
        <w:t>Criminology &amp; Public Policy</w:t>
      </w:r>
      <w:r w:rsidRPr="00E30FD1">
        <w:rPr>
          <w:rFonts w:cs="Times New Roman"/>
          <w:color w:val="222222"/>
          <w:szCs w:val="20"/>
          <w:shd w:val="clear" w:color="auto" w:fill="FFFFFF"/>
        </w:rPr>
        <w:t>, </w:t>
      </w:r>
      <w:r w:rsidRPr="00E30FD1">
        <w:rPr>
          <w:rFonts w:cs="Times New Roman"/>
          <w:i/>
          <w:iCs/>
          <w:color w:val="222222"/>
          <w:szCs w:val="20"/>
          <w:shd w:val="clear" w:color="auto" w:fill="FFFFFF"/>
        </w:rPr>
        <w:t>19</w:t>
      </w:r>
      <w:r w:rsidRPr="00E30FD1">
        <w:rPr>
          <w:rFonts w:cs="Times New Roman"/>
          <w:color w:val="222222"/>
          <w:szCs w:val="20"/>
          <w:shd w:val="clear" w:color="auto" w:fill="FFFFFF"/>
        </w:rPr>
        <w:t>(3), 721-759.</w:t>
      </w:r>
    </w:p>
    <w:p w14:paraId="71339516"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Gaub, J. E., &amp; White, M. D. (2020). Open to interpretation: Confronting the challenges of understanding the current state of body-worn camera research. </w:t>
      </w:r>
      <w:r w:rsidRPr="00E30FD1">
        <w:rPr>
          <w:rFonts w:cs="Times New Roman"/>
          <w:i/>
          <w:iCs/>
          <w:color w:val="222222"/>
          <w:szCs w:val="20"/>
          <w:shd w:val="clear" w:color="auto" w:fill="FFFFFF"/>
        </w:rPr>
        <w:t>American journal of criminal justice</w:t>
      </w:r>
      <w:r w:rsidRPr="00E30FD1">
        <w:rPr>
          <w:rFonts w:cs="Times New Roman"/>
          <w:color w:val="222222"/>
          <w:szCs w:val="20"/>
          <w:shd w:val="clear" w:color="auto" w:fill="FFFFFF"/>
        </w:rPr>
        <w:t>, </w:t>
      </w:r>
      <w:r w:rsidRPr="00E30FD1">
        <w:rPr>
          <w:rFonts w:cs="Times New Roman"/>
          <w:i/>
          <w:iCs/>
          <w:color w:val="222222"/>
          <w:szCs w:val="20"/>
          <w:shd w:val="clear" w:color="auto" w:fill="FFFFFF"/>
        </w:rPr>
        <w:t>45</w:t>
      </w:r>
      <w:r w:rsidRPr="00E30FD1">
        <w:rPr>
          <w:rFonts w:cs="Times New Roman"/>
          <w:color w:val="222222"/>
          <w:szCs w:val="20"/>
          <w:shd w:val="clear" w:color="auto" w:fill="FFFFFF"/>
        </w:rPr>
        <w:t>(5), 899-913.</w:t>
      </w:r>
    </w:p>
    <w:p w14:paraId="62EB549E" w14:textId="77777777" w:rsidR="00E30FD1" w:rsidRPr="00E30FD1" w:rsidRDefault="00E30FD1" w:rsidP="00E30FD1">
      <w:pPr>
        <w:spacing w:after="0"/>
        <w:ind w:left="720" w:hanging="720"/>
        <w:contextualSpacing/>
        <w:rPr>
          <w:rFonts w:cs="Times New Roman"/>
          <w:color w:val="222222"/>
          <w:szCs w:val="20"/>
          <w:shd w:val="clear" w:color="auto" w:fill="FFFFFF"/>
        </w:rPr>
      </w:pPr>
      <w:proofErr w:type="spellStart"/>
      <w:r w:rsidRPr="00E30FD1">
        <w:rPr>
          <w:rFonts w:cs="Times New Roman"/>
          <w:color w:val="222222"/>
          <w:szCs w:val="20"/>
          <w:shd w:val="clear" w:color="auto" w:fill="FFFFFF"/>
        </w:rPr>
        <w:lastRenderedPageBreak/>
        <w:t>Javdani</w:t>
      </w:r>
      <w:proofErr w:type="spellEnd"/>
      <w:r w:rsidRPr="00E30FD1">
        <w:rPr>
          <w:rFonts w:cs="Times New Roman"/>
          <w:color w:val="222222"/>
          <w:szCs w:val="20"/>
          <w:shd w:val="clear" w:color="auto" w:fill="FFFFFF"/>
        </w:rPr>
        <w:t>, S. (2019). Policing education: An empirical review of the challenges and impact of the work of school police officers. </w:t>
      </w:r>
      <w:r w:rsidRPr="00E30FD1">
        <w:rPr>
          <w:rFonts w:cs="Times New Roman"/>
          <w:i/>
          <w:iCs/>
          <w:color w:val="222222"/>
          <w:szCs w:val="20"/>
          <w:shd w:val="clear" w:color="auto" w:fill="FFFFFF"/>
        </w:rPr>
        <w:t>American journal of community psychology</w:t>
      </w:r>
      <w:r w:rsidRPr="00E30FD1">
        <w:rPr>
          <w:rFonts w:cs="Times New Roman"/>
          <w:color w:val="222222"/>
          <w:szCs w:val="20"/>
          <w:shd w:val="clear" w:color="auto" w:fill="FFFFFF"/>
        </w:rPr>
        <w:t>, </w:t>
      </w:r>
      <w:r w:rsidRPr="00E30FD1">
        <w:rPr>
          <w:rFonts w:cs="Times New Roman"/>
          <w:i/>
          <w:iCs/>
          <w:color w:val="222222"/>
          <w:szCs w:val="20"/>
          <w:shd w:val="clear" w:color="auto" w:fill="FFFFFF"/>
        </w:rPr>
        <w:t>63</w:t>
      </w:r>
      <w:r w:rsidRPr="00E30FD1">
        <w:rPr>
          <w:rFonts w:cs="Times New Roman"/>
          <w:color w:val="222222"/>
          <w:szCs w:val="20"/>
          <w:shd w:val="clear" w:color="auto" w:fill="FFFFFF"/>
        </w:rPr>
        <w:t>(3-4), 253-269.</w:t>
      </w:r>
    </w:p>
    <w:p w14:paraId="791A1354"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Jones, D. J. (2020). The potential impacts of pandemic policing on police legitimacy: Planning past the COVID-19 crisis. </w:t>
      </w:r>
      <w:r w:rsidRPr="00E30FD1">
        <w:rPr>
          <w:rFonts w:cs="Times New Roman"/>
          <w:i/>
          <w:iCs/>
          <w:color w:val="222222"/>
          <w:szCs w:val="20"/>
          <w:shd w:val="clear" w:color="auto" w:fill="FFFFFF"/>
        </w:rPr>
        <w:t>Policing: A journal of policy and practice</w:t>
      </w:r>
      <w:r w:rsidRPr="00E30FD1">
        <w:rPr>
          <w:rFonts w:cs="Times New Roman"/>
          <w:color w:val="222222"/>
          <w:szCs w:val="20"/>
          <w:shd w:val="clear" w:color="auto" w:fill="FFFFFF"/>
        </w:rPr>
        <w:t>, </w:t>
      </w:r>
      <w:r w:rsidRPr="00E30FD1">
        <w:rPr>
          <w:rFonts w:cs="Times New Roman"/>
          <w:i/>
          <w:iCs/>
          <w:color w:val="222222"/>
          <w:szCs w:val="20"/>
          <w:shd w:val="clear" w:color="auto" w:fill="FFFFFF"/>
        </w:rPr>
        <w:t>14</w:t>
      </w:r>
      <w:r w:rsidRPr="00E30FD1">
        <w:rPr>
          <w:rFonts w:cs="Times New Roman"/>
          <w:color w:val="222222"/>
          <w:szCs w:val="20"/>
          <w:shd w:val="clear" w:color="auto" w:fill="FFFFFF"/>
        </w:rPr>
        <w:t>(3), 579-586.</w:t>
      </w:r>
    </w:p>
    <w:p w14:paraId="786466DD" w14:textId="77777777" w:rsidR="00E30FD1" w:rsidRPr="00E30FD1" w:rsidRDefault="00E30FD1" w:rsidP="00E30FD1">
      <w:pPr>
        <w:spacing w:after="0"/>
        <w:ind w:left="720" w:hanging="720"/>
        <w:contextualSpacing/>
        <w:rPr>
          <w:rFonts w:cs="Times New Roman"/>
          <w:sz w:val="32"/>
        </w:rPr>
      </w:pPr>
      <w:proofErr w:type="spellStart"/>
      <w:r w:rsidRPr="00E30FD1">
        <w:rPr>
          <w:rFonts w:cs="Times New Roman"/>
          <w:color w:val="222222"/>
          <w:szCs w:val="20"/>
          <w:shd w:val="clear" w:color="auto" w:fill="FFFFFF"/>
        </w:rPr>
        <w:t>Laufs</w:t>
      </w:r>
      <w:proofErr w:type="spellEnd"/>
      <w:r w:rsidRPr="00E30FD1">
        <w:rPr>
          <w:rFonts w:cs="Times New Roman"/>
          <w:color w:val="222222"/>
          <w:szCs w:val="20"/>
          <w:shd w:val="clear" w:color="auto" w:fill="FFFFFF"/>
        </w:rPr>
        <w:t>, J., &amp; Waseem, Z. (2020). Policing in pandemics: A systematic review and best practices for police response to COVID-19. </w:t>
      </w:r>
      <w:r w:rsidRPr="00E30FD1">
        <w:rPr>
          <w:rFonts w:cs="Times New Roman"/>
          <w:i/>
          <w:iCs/>
          <w:color w:val="222222"/>
          <w:szCs w:val="20"/>
          <w:shd w:val="clear" w:color="auto" w:fill="FFFFFF"/>
        </w:rPr>
        <w:t>International journal of disaster risk reduction</w:t>
      </w:r>
      <w:r w:rsidRPr="00E30FD1">
        <w:rPr>
          <w:rFonts w:cs="Times New Roman"/>
          <w:color w:val="222222"/>
          <w:szCs w:val="20"/>
          <w:shd w:val="clear" w:color="auto" w:fill="FFFFFF"/>
        </w:rPr>
        <w:t>, </w:t>
      </w:r>
      <w:r w:rsidRPr="00E30FD1">
        <w:rPr>
          <w:rFonts w:cs="Times New Roman"/>
          <w:i/>
          <w:iCs/>
          <w:color w:val="222222"/>
          <w:szCs w:val="20"/>
          <w:shd w:val="clear" w:color="auto" w:fill="FFFFFF"/>
        </w:rPr>
        <w:t>51</w:t>
      </w:r>
      <w:r w:rsidRPr="00E30FD1">
        <w:rPr>
          <w:rFonts w:cs="Times New Roman"/>
          <w:color w:val="222222"/>
          <w:szCs w:val="20"/>
          <w:shd w:val="clear" w:color="auto" w:fill="FFFFFF"/>
        </w:rPr>
        <w:t>, 101812.</w:t>
      </w:r>
    </w:p>
    <w:p w14:paraId="3ECB151C" w14:textId="77777777" w:rsidR="00E30FD1" w:rsidRPr="00E30FD1"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Lum, C., Koper, C. S., Wu, X., Johnson, W., &amp; Stoltz, M. (2020). Examining the empirical realities of proactive policing through systematic observations and computer-aided dispatch data. </w:t>
      </w:r>
      <w:r w:rsidRPr="00E30FD1">
        <w:rPr>
          <w:rFonts w:cs="Times New Roman"/>
          <w:i/>
          <w:iCs/>
          <w:color w:val="222222"/>
          <w:szCs w:val="20"/>
          <w:shd w:val="clear" w:color="auto" w:fill="FFFFFF"/>
        </w:rPr>
        <w:t>Police Quarterly</w:t>
      </w:r>
      <w:r w:rsidRPr="00E30FD1">
        <w:rPr>
          <w:rFonts w:cs="Times New Roman"/>
          <w:color w:val="222222"/>
          <w:szCs w:val="20"/>
          <w:shd w:val="clear" w:color="auto" w:fill="FFFFFF"/>
        </w:rPr>
        <w:t>, </w:t>
      </w:r>
      <w:r w:rsidRPr="00E30FD1">
        <w:rPr>
          <w:rFonts w:cs="Times New Roman"/>
          <w:i/>
          <w:iCs/>
          <w:color w:val="222222"/>
          <w:szCs w:val="20"/>
          <w:shd w:val="clear" w:color="auto" w:fill="FFFFFF"/>
        </w:rPr>
        <w:t>23</w:t>
      </w:r>
      <w:r w:rsidRPr="00E30FD1">
        <w:rPr>
          <w:rFonts w:cs="Times New Roman"/>
          <w:color w:val="222222"/>
          <w:szCs w:val="20"/>
          <w:shd w:val="clear" w:color="auto" w:fill="FFFFFF"/>
        </w:rPr>
        <w:t>(3), 283-310.</w:t>
      </w:r>
    </w:p>
    <w:p w14:paraId="0FF5B183" w14:textId="77777777" w:rsidR="00E30FD1" w:rsidRPr="00E30FD1" w:rsidRDefault="00E30FD1" w:rsidP="00E30FD1">
      <w:pPr>
        <w:spacing w:after="0"/>
        <w:ind w:left="720" w:hanging="720"/>
        <w:contextualSpacing/>
        <w:rPr>
          <w:rFonts w:cs="Times New Roman"/>
          <w:color w:val="222222"/>
          <w:szCs w:val="20"/>
          <w:shd w:val="clear" w:color="auto" w:fill="FFFFFF"/>
        </w:rPr>
      </w:pPr>
      <w:proofErr w:type="spellStart"/>
      <w:r w:rsidRPr="00E30FD1">
        <w:rPr>
          <w:rFonts w:cs="Times New Roman"/>
          <w:color w:val="222222"/>
          <w:szCs w:val="20"/>
          <w:shd w:val="clear" w:color="auto" w:fill="FFFFFF"/>
        </w:rPr>
        <w:t>Maskály</w:t>
      </w:r>
      <w:proofErr w:type="spellEnd"/>
      <w:r w:rsidRPr="00E30FD1">
        <w:rPr>
          <w:rFonts w:cs="Times New Roman"/>
          <w:color w:val="222222"/>
          <w:szCs w:val="20"/>
          <w:shd w:val="clear" w:color="auto" w:fill="FFFFFF"/>
        </w:rPr>
        <w:t xml:space="preserve">, J., Ivković, S. K., &amp; </w:t>
      </w:r>
      <w:proofErr w:type="spellStart"/>
      <w:r w:rsidRPr="00E30FD1">
        <w:rPr>
          <w:rFonts w:cs="Times New Roman"/>
          <w:color w:val="222222"/>
          <w:szCs w:val="20"/>
          <w:shd w:val="clear" w:color="auto" w:fill="FFFFFF"/>
        </w:rPr>
        <w:t>Neyroud</w:t>
      </w:r>
      <w:proofErr w:type="spellEnd"/>
      <w:r w:rsidRPr="00E30FD1">
        <w:rPr>
          <w:rFonts w:cs="Times New Roman"/>
          <w:color w:val="222222"/>
          <w:szCs w:val="20"/>
          <w:shd w:val="clear" w:color="auto" w:fill="FFFFFF"/>
        </w:rPr>
        <w:t>, P. (2021). Policing the COVID-19 pandemic: Exploratory study of the types of organizational changes and police activities across the globe. </w:t>
      </w:r>
      <w:r w:rsidRPr="00E30FD1">
        <w:rPr>
          <w:rFonts w:cs="Times New Roman"/>
          <w:i/>
          <w:iCs/>
          <w:color w:val="222222"/>
          <w:szCs w:val="20"/>
          <w:shd w:val="clear" w:color="auto" w:fill="FFFFFF"/>
        </w:rPr>
        <w:t>International Criminal Justice Review</w:t>
      </w:r>
      <w:r w:rsidRPr="00E30FD1">
        <w:rPr>
          <w:rFonts w:cs="Times New Roman"/>
          <w:color w:val="222222"/>
          <w:szCs w:val="20"/>
          <w:shd w:val="clear" w:color="auto" w:fill="FFFFFF"/>
        </w:rPr>
        <w:t>, </w:t>
      </w:r>
      <w:r w:rsidRPr="00E30FD1">
        <w:rPr>
          <w:rFonts w:cs="Times New Roman"/>
          <w:i/>
          <w:iCs/>
          <w:color w:val="222222"/>
          <w:szCs w:val="20"/>
          <w:shd w:val="clear" w:color="auto" w:fill="FFFFFF"/>
        </w:rPr>
        <w:t>31</w:t>
      </w:r>
      <w:r w:rsidRPr="00E30FD1">
        <w:rPr>
          <w:rFonts w:cs="Times New Roman"/>
          <w:color w:val="222222"/>
          <w:szCs w:val="20"/>
          <w:shd w:val="clear" w:color="auto" w:fill="FFFFFF"/>
        </w:rPr>
        <w:t>(3), 266-285.</w:t>
      </w:r>
    </w:p>
    <w:p w14:paraId="5FA79600" w14:textId="77777777" w:rsidR="00E30FD1" w:rsidRPr="001C5069" w:rsidRDefault="00E30FD1" w:rsidP="00E30FD1">
      <w:pPr>
        <w:spacing w:after="0"/>
        <w:ind w:left="720" w:hanging="720"/>
        <w:contextualSpacing/>
        <w:rPr>
          <w:rFonts w:cs="Times New Roman"/>
          <w:color w:val="222222"/>
          <w:szCs w:val="20"/>
          <w:shd w:val="clear" w:color="auto" w:fill="FFFFFF"/>
        </w:rPr>
      </w:pPr>
      <w:r w:rsidRPr="00E30FD1">
        <w:rPr>
          <w:rFonts w:cs="Times New Roman"/>
          <w:color w:val="222222"/>
          <w:szCs w:val="20"/>
          <w:shd w:val="clear" w:color="auto" w:fill="FFFFFF"/>
        </w:rPr>
        <w:t xml:space="preserve">Queirós, C., Passos, F., </w:t>
      </w:r>
      <w:proofErr w:type="spellStart"/>
      <w:r w:rsidRPr="00E30FD1">
        <w:rPr>
          <w:rFonts w:cs="Times New Roman"/>
          <w:color w:val="222222"/>
          <w:szCs w:val="20"/>
          <w:shd w:val="clear" w:color="auto" w:fill="FFFFFF"/>
        </w:rPr>
        <w:t>Bártolo</w:t>
      </w:r>
      <w:proofErr w:type="spellEnd"/>
      <w:r w:rsidRPr="00E30FD1">
        <w:rPr>
          <w:rFonts w:cs="Times New Roman"/>
          <w:color w:val="222222"/>
          <w:szCs w:val="20"/>
          <w:shd w:val="clear" w:color="auto" w:fill="FFFFFF"/>
        </w:rPr>
        <w:t>, A., Marques, A. J., Da Silva, C. F., &amp; Pereira, A. (2020). Burnout and stress measurement in police officers: Literature review and a study with the operational police stress questionnaire. </w:t>
      </w:r>
      <w:r w:rsidRPr="00E30FD1">
        <w:rPr>
          <w:rFonts w:cs="Times New Roman"/>
          <w:i/>
          <w:iCs/>
          <w:color w:val="222222"/>
          <w:szCs w:val="20"/>
          <w:shd w:val="clear" w:color="auto" w:fill="FFFFFF"/>
        </w:rPr>
        <w:t>Frontiers in psychology</w:t>
      </w:r>
      <w:r w:rsidRPr="00E30FD1">
        <w:rPr>
          <w:rFonts w:cs="Times New Roman"/>
          <w:color w:val="222222"/>
          <w:szCs w:val="20"/>
          <w:shd w:val="clear" w:color="auto" w:fill="FFFFFF"/>
        </w:rPr>
        <w:t>, </w:t>
      </w:r>
      <w:r w:rsidRPr="00E30FD1">
        <w:rPr>
          <w:rFonts w:cs="Times New Roman"/>
          <w:i/>
          <w:iCs/>
          <w:color w:val="222222"/>
          <w:szCs w:val="20"/>
          <w:shd w:val="clear" w:color="auto" w:fill="FFFFFF"/>
        </w:rPr>
        <w:t>11</w:t>
      </w:r>
      <w:r w:rsidRPr="00E30FD1">
        <w:rPr>
          <w:rFonts w:cs="Times New Roman"/>
          <w:color w:val="222222"/>
          <w:szCs w:val="20"/>
          <w:shd w:val="clear" w:color="auto" w:fill="FFFFFF"/>
        </w:rPr>
        <w:t>, 587.</w:t>
      </w:r>
    </w:p>
    <w:p w14:paraId="72B89665" w14:textId="77777777" w:rsidR="00941A31" w:rsidRDefault="00941A31"/>
    <w:sectPr w:rsidR="00941A31">
      <w:head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642608"/>
      <w:docPartObj>
        <w:docPartGallery w:val="Page Numbers (Top of Page)"/>
        <w:docPartUnique/>
      </w:docPartObj>
    </w:sdtPr>
    <w:sdtEndPr>
      <w:rPr>
        <w:noProof/>
      </w:rPr>
    </w:sdtEndPr>
    <w:sdtContent>
      <w:p w14:paraId="3B326CAB" w14:textId="77777777" w:rsidR="00E30FD1" w:rsidRDefault="00E30FD1">
        <w:pPr>
          <w:pStyle w:val="Header"/>
          <w:jc w:val="right"/>
        </w:pPr>
        <w:r>
          <w:fldChar w:fldCharType="begin"/>
        </w:r>
        <w:r>
          <w:instrText xml:space="preserve"> PAGE   \* MERGEFORMAT </w:instrText>
        </w:r>
        <w:r>
          <w:fldChar w:fldCharType="separate"/>
        </w:r>
        <w:r>
          <w:rPr>
            <w:noProof/>
          </w:rPr>
          <w:t>20</w:t>
        </w:r>
        <w:r>
          <w:rPr>
            <w:noProof/>
          </w:rPr>
          <w:fldChar w:fldCharType="end"/>
        </w:r>
      </w:p>
    </w:sdtContent>
  </w:sdt>
  <w:p w14:paraId="187FC0D4" w14:textId="77777777" w:rsidR="00E30FD1" w:rsidRDefault="00E30F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FD1"/>
    <w:rsid w:val="0043399D"/>
    <w:rsid w:val="00830552"/>
    <w:rsid w:val="00941A31"/>
    <w:rsid w:val="00E30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BA24"/>
  <w15:chartTrackingRefBased/>
  <w15:docId w15:val="{8D12962D-8A8C-4E26-A499-DF1E2642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FD1"/>
    <w:pPr>
      <w:spacing w:line="360" w:lineRule="auto"/>
      <w:jc w:val="both"/>
    </w:pPr>
    <w:rPr>
      <w:rFonts w:ascii="Times New Roman" w:hAnsi="Times New Roman"/>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0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FD1"/>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21</Pages>
  <Words>5702</Words>
  <Characters>32507</Characters>
  <Application>Microsoft Office Word</Application>
  <DocSecurity>0</DocSecurity>
  <Lines>270</Lines>
  <Paragraphs>76</Paragraphs>
  <ScaleCrop>false</ScaleCrop>
  <Company>South Wales Police</Company>
  <LinksUpToDate>false</LinksUpToDate>
  <CharactersWithSpaces>38133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Fuge,Lee swp8264</dc:creator>
  <cp:keywords/>
  <dc:description/>
  <cp:lastModifiedBy>Fuge,Lee swp8264</cp:lastModifiedBy>
  <cp:revision>1</cp:revision>
  <dcterms:created xsi:type="dcterms:W3CDTF">2023-11-26T22:04:00Z</dcterms:created>
  <dcterms:modified xsi:type="dcterms:W3CDTF">2023-11-26T22:14:00Z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2023-11-26T22:14:39Z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b86f7099-9830-44c8-8e7f-5906dfd2096d</vt:lpwstr>
  </property>
  <property fmtid="{D5CDD505-2E9C-101B-9397-08002B2CF9AE}" pid="8" name="MSIP_Label_66cf8fe5-b7b7-4df7-b38d-1c61ac2f6639_ContentBits">
    <vt:lpwstr>0</vt:lpwstr>
  </property>
</Properties>
</file>