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FD912D" w14:textId="092F45BE" w:rsidR="003324D7" w:rsidRDefault="00E43BA2">
      <w:r>
        <w:t xml:space="preserve">CONCLUSION </w:t>
      </w:r>
    </w:p>
    <w:p w14:paraId="75934DE8" w14:textId="77777777" w:rsidR="00162C27" w:rsidRDefault="00162C27"/>
    <w:p w14:paraId="7B67058F" w14:textId="7DB406ED" w:rsidR="00ED0CCD" w:rsidRDefault="00E43BA2" w:rsidP="00162C27">
      <w:pPr>
        <w:spacing w:line="480" w:lineRule="auto"/>
      </w:pPr>
      <w:r>
        <w:t xml:space="preserve">Having analysed the </w:t>
      </w:r>
      <w:proofErr w:type="spellStart"/>
      <w:r>
        <w:t>quantative</w:t>
      </w:r>
      <w:proofErr w:type="spellEnd"/>
      <w:r>
        <w:t xml:space="preserve"> data in the previous chapter </w:t>
      </w:r>
      <w:r w:rsidR="00162C27">
        <w:t>the findings fell into the two categories, the use of social media and the impact of social media. This chapter will conclude this research paper and state it’s limitations. Following this conclusion, recommendations will then be made based on the research findings to ensure that social media does not unjustly impact the public perceptions of the police, areas where the police could improve their relationship with the public using social media and also suggestions for future academic studies</w:t>
      </w:r>
      <w:r w:rsidR="00ED0CCD">
        <w:t>. These recommendations will be based</w:t>
      </w:r>
      <w:r w:rsidR="00162C27">
        <w:t xml:space="preserve"> on the research carried out in this dissertation.</w:t>
      </w:r>
    </w:p>
    <w:p w14:paraId="3F5FF9A5" w14:textId="44338538" w:rsidR="00ED0CCD" w:rsidRDefault="00ED0CCD" w:rsidP="00ED0CCD">
      <w:pPr>
        <w:tabs>
          <w:tab w:val="left" w:pos="5050"/>
        </w:tabs>
        <w:spacing w:line="480" w:lineRule="auto"/>
      </w:pPr>
      <w:r>
        <w:tab/>
      </w:r>
    </w:p>
    <w:p w14:paraId="62A397C4" w14:textId="331B7572" w:rsidR="00ED0CCD" w:rsidRDefault="00ED0CCD" w:rsidP="00ED0CCD">
      <w:pPr>
        <w:tabs>
          <w:tab w:val="left" w:pos="5050"/>
        </w:tabs>
        <w:spacing w:line="480" w:lineRule="auto"/>
      </w:pPr>
      <w:r>
        <w:t xml:space="preserve">The ultimate aim of this research was to answer the question ‘to what extent does social media impact public perceptions of the police?’. </w:t>
      </w:r>
      <w:r w:rsidR="002576B5">
        <w:t xml:space="preserve">The aim of the research has been achieved </w:t>
      </w:r>
      <w:r w:rsidR="00336B48">
        <w:t xml:space="preserve">by using agreed methods and research methodology. The data collected was analysed within the scope of agreed research methodology and data analysis methods. </w:t>
      </w:r>
    </w:p>
    <w:p w14:paraId="3F755834" w14:textId="13C588CD" w:rsidR="00D555E1" w:rsidRDefault="00D555E1" w:rsidP="00ED0CCD">
      <w:pPr>
        <w:tabs>
          <w:tab w:val="left" w:pos="5050"/>
        </w:tabs>
        <w:spacing w:line="480" w:lineRule="auto"/>
      </w:pPr>
    </w:p>
    <w:p w14:paraId="1C1DE602" w14:textId="754BD845" w:rsidR="00D555E1" w:rsidRDefault="00D555E1" w:rsidP="00ED0CCD">
      <w:pPr>
        <w:tabs>
          <w:tab w:val="left" w:pos="5050"/>
        </w:tabs>
        <w:spacing w:line="480" w:lineRule="auto"/>
      </w:pPr>
      <w:r>
        <w:t>Firstly</w:t>
      </w:r>
      <w:r w:rsidR="00545E1F">
        <w:t xml:space="preserve">, as expected the research confirmed that a large proportion of the public have a presence on social media and have also viewed social media content relating to the police. </w:t>
      </w:r>
      <w:r w:rsidR="00440955">
        <w:t xml:space="preserve">Interestingly, what respondents replied is that they didn’t trust what they viewed on social media, however the content some respondents had viewed on social media was enough to impact their opinion of the police in a negative way. </w:t>
      </w:r>
    </w:p>
    <w:p w14:paraId="78A7497D" w14:textId="44BB4050" w:rsidR="00336B48" w:rsidRDefault="00336B48" w:rsidP="00ED0CCD">
      <w:pPr>
        <w:tabs>
          <w:tab w:val="left" w:pos="5050"/>
        </w:tabs>
        <w:spacing w:line="480" w:lineRule="auto"/>
      </w:pPr>
    </w:p>
    <w:p w14:paraId="5D0A2C20" w14:textId="766676E5" w:rsidR="005E4F4B" w:rsidRDefault="000E4CD3" w:rsidP="00ED0CCD">
      <w:pPr>
        <w:tabs>
          <w:tab w:val="left" w:pos="5050"/>
        </w:tabs>
        <w:spacing w:line="480" w:lineRule="auto"/>
      </w:pPr>
      <w:r>
        <w:t>Based on the results from the survey, t</w:t>
      </w:r>
      <w:r w:rsidR="00336B48">
        <w:t xml:space="preserve">he main findings of this research confirmed that social media </w:t>
      </w:r>
      <w:r w:rsidR="00157E4B">
        <w:t>impact’s</w:t>
      </w:r>
      <w:r w:rsidR="00336B48">
        <w:t xml:space="preserve"> </w:t>
      </w:r>
      <w:r w:rsidR="00157E4B">
        <w:t>opinion and influences members of the public. This is in-line with the extensive research that has already been conducted, and included in Bond et al., (2012)</w:t>
      </w:r>
      <w:r w:rsidR="00026F60">
        <w:t xml:space="preserve">, Bode (2015), Messing and Westwood (2014) and Turcotte et al., (2015) which in summary state that people are becoming </w:t>
      </w:r>
      <w:r w:rsidR="00026F60">
        <w:lastRenderedPageBreak/>
        <w:t>reliant</w:t>
      </w:r>
      <w:r w:rsidR="00973676">
        <w:t xml:space="preserve"> on social media for their news and recommendations, and their opin</w:t>
      </w:r>
      <w:r>
        <w:t>i</w:t>
      </w:r>
      <w:r w:rsidR="00973676">
        <w:t>ons, kn</w:t>
      </w:r>
      <w:r>
        <w:t>owledge</w:t>
      </w:r>
      <w:r w:rsidR="00973676">
        <w:t xml:space="preserve"> and behaviours are becoming influenced by </w:t>
      </w:r>
      <w:r w:rsidR="005E4F4B">
        <w:t xml:space="preserve">the information that us available on social media sites. </w:t>
      </w:r>
    </w:p>
    <w:p w14:paraId="53EC2042" w14:textId="249E6190" w:rsidR="005E4F4B" w:rsidRDefault="005E4F4B" w:rsidP="00ED0CCD">
      <w:pPr>
        <w:tabs>
          <w:tab w:val="left" w:pos="5050"/>
        </w:tabs>
        <w:spacing w:line="480" w:lineRule="auto"/>
      </w:pPr>
    </w:p>
    <w:p w14:paraId="6B11A621" w14:textId="53941DB2" w:rsidR="005E4F4B" w:rsidRDefault="005E4F4B" w:rsidP="00ED0CCD">
      <w:pPr>
        <w:tabs>
          <w:tab w:val="left" w:pos="5050"/>
        </w:tabs>
        <w:spacing w:line="480" w:lineRule="auto"/>
      </w:pPr>
      <w:r>
        <w:t xml:space="preserve">The results of the data collected show that the content the public are viewing on social media sites has affected their opinion of the police, and according to the data to the collected has changed their opinion to that of a negative one. </w:t>
      </w:r>
      <w:r w:rsidR="00734227">
        <w:t>The results of the survey were expected given the extensive research that has already been carried out and reviewed within th</w:t>
      </w:r>
      <w:r w:rsidR="00144B61">
        <w:t xml:space="preserve">is paper. The results of data confirmed what is cited within Brown (2015) that public perception is influenced by what is viewed on social media. </w:t>
      </w:r>
      <w:r w:rsidR="007B191A">
        <w:t xml:space="preserve">Interestingly, the research conducted in this paper shows that </w:t>
      </w:r>
      <w:r w:rsidR="00234FE0">
        <w:t xml:space="preserve">the police use of social media has no impact on the public’s perception of police. </w:t>
      </w:r>
    </w:p>
    <w:p w14:paraId="744421DC" w14:textId="74D3D9D9" w:rsidR="00234FE0" w:rsidRDefault="00234FE0" w:rsidP="00ED0CCD">
      <w:pPr>
        <w:tabs>
          <w:tab w:val="left" w:pos="5050"/>
        </w:tabs>
        <w:spacing w:line="480" w:lineRule="auto"/>
      </w:pPr>
    </w:p>
    <w:p w14:paraId="7E594D71" w14:textId="56049BFB" w:rsidR="00234FE0" w:rsidRDefault="00234FE0" w:rsidP="00ED0CCD">
      <w:pPr>
        <w:tabs>
          <w:tab w:val="left" w:pos="5050"/>
        </w:tabs>
        <w:spacing w:line="480" w:lineRule="auto"/>
      </w:pPr>
      <w:r>
        <w:t xml:space="preserve">A large percentage of the respondents </w:t>
      </w:r>
      <w:r w:rsidR="00B723E5">
        <w:t xml:space="preserve">to the survey responded that personal experience has the greatest impact on their opinions which is inline with Schuck and Rosenbaum (2005) research, although this was expected </w:t>
      </w:r>
      <w:r w:rsidR="00EF7700">
        <w:t>by the author during the literature review, it confirms that this is the overwhelming influencing factor in helping members of the public form an opinion. Although</w:t>
      </w:r>
      <w:r w:rsidR="00EB1432">
        <w:t xml:space="preserve"> the main focus of the research was to establish whether social media has an impact on the </w:t>
      </w:r>
      <w:r w:rsidR="00664C98">
        <w:t>public’s</w:t>
      </w:r>
      <w:r w:rsidR="00EB1432">
        <w:t xml:space="preserve"> perception of the police </w:t>
      </w:r>
      <w:r w:rsidR="00664C98">
        <w:t xml:space="preserve">it was important to find out what the main impact factor was when people form their opinions. </w:t>
      </w:r>
    </w:p>
    <w:p w14:paraId="09E0E007" w14:textId="12FF18FB" w:rsidR="0044420E" w:rsidRDefault="0044420E" w:rsidP="00ED0CCD">
      <w:pPr>
        <w:tabs>
          <w:tab w:val="left" w:pos="5050"/>
        </w:tabs>
        <w:spacing w:line="480" w:lineRule="auto"/>
      </w:pPr>
    </w:p>
    <w:p w14:paraId="5F6DFDA5" w14:textId="41FE68BC" w:rsidR="0044420E" w:rsidRDefault="0044420E" w:rsidP="00ED0CCD">
      <w:pPr>
        <w:tabs>
          <w:tab w:val="left" w:pos="5050"/>
        </w:tabs>
        <w:spacing w:line="480" w:lineRule="auto"/>
      </w:pPr>
      <w:r>
        <w:t xml:space="preserve">A survey was chosen as the most appropriate </w:t>
      </w:r>
      <w:r w:rsidR="008557E2">
        <w:t>method of collecting data. As outlined in Denscombe (2010) the positives to a survey include participants can remain anonymous, which in this research paper was vital. Even though no personal data was requested there were questions relating to participants involvement with police</w:t>
      </w:r>
      <w:r w:rsidR="00FB796F">
        <w:t xml:space="preserve">. This may not have been a topic area people were willing to admit to however important to this research to establish if that experience had any impact on their </w:t>
      </w:r>
      <w:r w:rsidR="00FB796F">
        <w:lastRenderedPageBreak/>
        <w:t xml:space="preserve">perception. </w:t>
      </w:r>
      <w:r w:rsidR="008557E2">
        <w:t xml:space="preserve"> </w:t>
      </w:r>
      <w:r w:rsidR="00FB796F">
        <w:t xml:space="preserve">Another positive that Denscombe points out about surveys is their ability to generate large amounts of data. The more data that can be generated in research, the more reliable that research becomes. </w:t>
      </w:r>
      <w:r w:rsidR="005A4E38">
        <w:t xml:space="preserve">In this research there were only 42 respondents so although not a great amount, and more respondents would be needed to validate the research </w:t>
      </w:r>
      <w:r w:rsidR="001E31F0">
        <w:t xml:space="preserve">and provide a substantial contribution to the extensive research already available in this field. The last advantage noted by Denscombe is that surveys are considerably cheaper than other primary data collection methods. As predicted this research did not </w:t>
      </w:r>
      <w:r w:rsidR="00A33D21">
        <w:t xml:space="preserve">incur any financial costs. </w:t>
      </w:r>
    </w:p>
    <w:p w14:paraId="4C5768BC" w14:textId="5C8345D9" w:rsidR="00A31323" w:rsidRDefault="00A33D21" w:rsidP="00560A2C">
      <w:pPr>
        <w:tabs>
          <w:tab w:val="left" w:pos="5050"/>
        </w:tabs>
        <w:spacing w:line="480" w:lineRule="auto"/>
      </w:pPr>
      <w:r>
        <w:t>There were limitations to this research</w:t>
      </w:r>
      <w:r w:rsidR="00560A2C">
        <w:t xml:space="preserve">. </w:t>
      </w:r>
      <w:proofErr w:type="spellStart"/>
      <w:r w:rsidR="00560A2C">
        <w:t>Theofanidis</w:t>
      </w:r>
      <w:proofErr w:type="spellEnd"/>
      <w:r w:rsidR="00560A2C">
        <w:t xml:space="preserve"> and </w:t>
      </w:r>
      <w:proofErr w:type="spellStart"/>
      <w:r w:rsidR="00560A2C">
        <w:t>Fountouki</w:t>
      </w:r>
      <w:proofErr w:type="spellEnd"/>
      <w:r w:rsidR="00D555E1">
        <w:t xml:space="preserve"> (2019)</w:t>
      </w:r>
      <w:r w:rsidR="00560A2C">
        <w:t xml:space="preserve"> describe the limitations in the research process as potential weaknesses usually out of the researcher’s control. In this research paper </w:t>
      </w:r>
      <w:r w:rsidR="00B14DE1">
        <w:t>one of the most significant limitations is the fact that were only 42 respondents</w:t>
      </w:r>
      <w:r w:rsidR="00E71AE8">
        <w:t xml:space="preserve">, which is not considered to be a large sample size. Although, it is noted in Bartlett et al. (2001) that it should be up to the reader </w:t>
      </w:r>
      <w:r w:rsidR="003446A3">
        <w:t xml:space="preserve">to make their own judgements on whether they accept the research data as valid. </w:t>
      </w:r>
      <w:r w:rsidR="00E16CDF">
        <w:t xml:space="preserve">The author of this paper has also considered the effect of current affairs that were taking place during the timescale of survey. Judicial proceedings against Wayne </w:t>
      </w:r>
      <w:proofErr w:type="spellStart"/>
      <w:r w:rsidR="00E16CDF">
        <w:t>Couzens</w:t>
      </w:r>
      <w:proofErr w:type="spellEnd"/>
      <w:r w:rsidR="00E16CDF">
        <w:t xml:space="preserve"> were taking place in the month of September. This trial was heavily reported on within news outlets and social media, although this is not necessarily a limitation the impact and events of the crime would have impacted the results of the survey, and the perception that the public have of the police. </w:t>
      </w:r>
    </w:p>
    <w:p w14:paraId="613C0710" w14:textId="56E7E7CC" w:rsidR="00A31323" w:rsidRDefault="00A31323" w:rsidP="00560A2C">
      <w:pPr>
        <w:tabs>
          <w:tab w:val="left" w:pos="5050"/>
        </w:tabs>
        <w:spacing w:line="480" w:lineRule="auto"/>
      </w:pPr>
    </w:p>
    <w:p w14:paraId="5F108BC3" w14:textId="77777777" w:rsidR="00D555E1" w:rsidRDefault="00A31323" w:rsidP="00560A2C">
      <w:pPr>
        <w:tabs>
          <w:tab w:val="left" w:pos="5050"/>
        </w:tabs>
        <w:spacing w:line="480" w:lineRule="auto"/>
      </w:pPr>
      <w:r>
        <w:t xml:space="preserve">Despite there being </w:t>
      </w:r>
      <w:r w:rsidR="00AA6973">
        <w:t>a small sample size,</w:t>
      </w:r>
      <w:r>
        <w:t xml:space="preserve"> </w:t>
      </w:r>
      <w:r w:rsidR="00AA6973">
        <w:t>the research conducted has answered the initial research question and shown that social media has a fairly large impact on the public’s perception of the police. Within the literature review of this paper a gap was identified that a majority of studies relating to the police, the public and social media were American based studies. What this research has shown is that</w:t>
      </w:r>
      <w:r w:rsidR="00023CF9">
        <w:t xml:space="preserve"> the results mirror those of the</w:t>
      </w:r>
      <w:r w:rsidR="00AA6973">
        <w:t xml:space="preserve"> </w:t>
      </w:r>
      <w:r w:rsidR="00023CF9">
        <w:t>research findings conducted in America. This research appears to confirm the predictions made earlier in this paper and confirms</w:t>
      </w:r>
      <w:r w:rsidR="00D555E1">
        <w:t xml:space="preserve"> the already extensive literature that exists.</w:t>
      </w:r>
      <w:r w:rsidR="00023CF9">
        <w:t xml:space="preserve"> </w:t>
      </w:r>
    </w:p>
    <w:p w14:paraId="4AF64C82" w14:textId="77777777" w:rsidR="00D555E1" w:rsidRDefault="00D555E1" w:rsidP="00560A2C">
      <w:pPr>
        <w:tabs>
          <w:tab w:val="left" w:pos="5050"/>
        </w:tabs>
        <w:spacing w:line="480" w:lineRule="auto"/>
      </w:pPr>
    </w:p>
    <w:p w14:paraId="0C07E2E2" w14:textId="77777777" w:rsidR="00440955" w:rsidRDefault="00023CF9" w:rsidP="00560A2C">
      <w:pPr>
        <w:tabs>
          <w:tab w:val="left" w:pos="5050"/>
        </w:tabs>
        <w:spacing w:line="480" w:lineRule="auto"/>
      </w:pPr>
      <w:r>
        <w:t>Further investigation needs to be carried out to validate these research findings and th</w:t>
      </w:r>
      <w:r w:rsidR="00D555E1">
        <w:t>ese recommendations</w:t>
      </w:r>
      <w:r>
        <w:t xml:space="preserve"> will be discussed further in the recommendations chapter of this paper. </w:t>
      </w:r>
    </w:p>
    <w:p w14:paraId="486CE99E" w14:textId="77777777" w:rsidR="00440955" w:rsidRDefault="00440955" w:rsidP="00560A2C">
      <w:pPr>
        <w:tabs>
          <w:tab w:val="left" w:pos="5050"/>
        </w:tabs>
        <w:spacing w:line="480" w:lineRule="auto"/>
      </w:pPr>
    </w:p>
    <w:p w14:paraId="19B46809" w14:textId="1ED760F0" w:rsidR="00A31323" w:rsidRDefault="00440955" w:rsidP="00560A2C">
      <w:pPr>
        <w:tabs>
          <w:tab w:val="left" w:pos="5050"/>
        </w:tabs>
        <w:spacing w:line="480" w:lineRule="auto"/>
      </w:pPr>
      <w:r>
        <w:t>992</w:t>
      </w:r>
      <w:r w:rsidR="00023CF9">
        <w:t xml:space="preserve"> </w:t>
      </w:r>
    </w:p>
    <w:p w14:paraId="6F7D786E" w14:textId="3B820541" w:rsidR="00440955" w:rsidRDefault="00440955" w:rsidP="00560A2C">
      <w:pPr>
        <w:tabs>
          <w:tab w:val="left" w:pos="5050"/>
        </w:tabs>
        <w:spacing w:line="480" w:lineRule="auto"/>
      </w:pPr>
    </w:p>
    <w:p w14:paraId="06105AAB" w14:textId="47AE90F5" w:rsidR="00440955" w:rsidRDefault="00440955" w:rsidP="00560A2C">
      <w:pPr>
        <w:tabs>
          <w:tab w:val="left" w:pos="5050"/>
        </w:tabs>
        <w:spacing w:line="480" w:lineRule="auto"/>
      </w:pPr>
      <w:r>
        <w:t>References</w:t>
      </w:r>
    </w:p>
    <w:p w14:paraId="702FAD2A" w14:textId="77777777" w:rsidR="00440955" w:rsidRPr="00221472" w:rsidRDefault="00440955" w:rsidP="00440955">
      <w:pPr>
        <w:rPr>
          <w:rFonts w:ascii="Helvetica" w:hAnsi="Helvetica" w:cs="Helvetica"/>
          <w:lang w:val="en"/>
        </w:rPr>
      </w:pPr>
      <w:r w:rsidRPr="00221472">
        <w:rPr>
          <w:rFonts w:ascii="Helvetica" w:hAnsi="Helvetica" w:cs="Helvetica"/>
          <w:lang w:val="en"/>
        </w:rPr>
        <w:t xml:space="preserve">Bartlett, J., </w:t>
      </w:r>
      <w:proofErr w:type="spellStart"/>
      <w:r w:rsidRPr="00221472">
        <w:rPr>
          <w:rFonts w:ascii="Helvetica" w:hAnsi="Helvetica" w:cs="Helvetica"/>
          <w:lang w:val="en"/>
        </w:rPr>
        <w:t>Kotrlik</w:t>
      </w:r>
      <w:proofErr w:type="spellEnd"/>
      <w:r w:rsidRPr="00221472">
        <w:rPr>
          <w:rFonts w:ascii="Helvetica" w:hAnsi="Helvetica" w:cs="Helvetica"/>
          <w:lang w:val="en"/>
        </w:rPr>
        <w:t xml:space="preserve">, J. and Higgins, C., </w:t>
      </w:r>
      <w:r>
        <w:rPr>
          <w:rFonts w:ascii="Helvetica" w:hAnsi="Helvetica" w:cs="Helvetica"/>
          <w:lang w:val="en"/>
        </w:rPr>
        <w:t>(</w:t>
      </w:r>
      <w:r w:rsidRPr="00221472">
        <w:rPr>
          <w:rFonts w:ascii="Helvetica" w:hAnsi="Helvetica" w:cs="Helvetica"/>
          <w:lang w:val="en"/>
        </w:rPr>
        <w:t>2001</w:t>
      </w:r>
      <w:r>
        <w:rPr>
          <w:rFonts w:ascii="Helvetica" w:hAnsi="Helvetica" w:cs="Helvetica"/>
          <w:lang w:val="en"/>
        </w:rPr>
        <w:t>)</w:t>
      </w:r>
      <w:r w:rsidRPr="00221472">
        <w:rPr>
          <w:rFonts w:ascii="Helvetica" w:hAnsi="Helvetica" w:cs="Helvetica"/>
          <w:lang w:val="en"/>
        </w:rPr>
        <w:t xml:space="preserve">. 'Organizational Research: Determining Appropriate Sample Size in </w:t>
      </w:r>
      <w:proofErr w:type="spellStart"/>
      <w:r w:rsidRPr="00221472">
        <w:rPr>
          <w:rFonts w:ascii="Helvetica" w:hAnsi="Helvetica" w:cs="Helvetica"/>
          <w:lang w:val="en"/>
        </w:rPr>
        <w:t>Survery</w:t>
      </w:r>
      <w:proofErr w:type="spellEnd"/>
      <w:r w:rsidRPr="00221472">
        <w:rPr>
          <w:rFonts w:ascii="Helvetica" w:hAnsi="Helvetica" w:cs="Helvetica"/>
          <w:lang w:val="en"/>
        </w:rPr>
        <w:t xml:space="preserve"> Research', </w:t>
      </w:r>
      <w:r w:rsidRPr="00221472">
        <w:rPr>
          <w:rFonts w:ascii="Helvetica" w:hAnsi="Helvetica" w:cs="Helvetica"/>
          <w:i/>
          <w:iCs/>
          <w:lang w:val="en"/>
        </w:rPr>
        <w:t>Information Technology, Learning and Performance Journal</w:t>
      </w:r>
      <w:r w:rsidRPr="00221472">
        <w:rPr>
          <w:rFonts w:ascii="Helvetica" w:hAnsi="Helvetica" w:cs="Helvetica"/>
          <w:lang w:val="en"/>
        </w:rPr>
        <w:t>, vol. 19, no. 1, pp. 43-50</w:t>
      </w:r>
    </w:p>
    <w:p w14:paraId="701311F3" w14:textId="77777777" w:rsidR="00440955" w:rsidRDefault="00440955" w:rsidP="00440955">
      <w:pPr>
        <w:rPr>
          <w:rFonts w:cs="Arial"/>
          <w:color w:val="000000" w:themeColor="text1"/>
          <w:szCs w:val="24"/>
        </w:rPr>
      </w:pPr>
    </w:p>
    <w:p w14:paraId="26A4947C" w14:textId="77777777" w:rsidR="00440955" w:rsidRDefault="00440955" w:rsidP="00440955">
      <w:pPr>
        <w:keepNext/>
        <w:keepLines/>
        <w:outlineLvl w:val="0"/>
        <w:rPr>
          <w:rStyle w:val="pagerange"/>
          <w:rFonts w:cstheme="minorHAnsi"/>
          <w:color w:val="333333"/>
          <w:shd w:val="clear" w:color="auto" w:fill="FFFFFF"/>
        </w:rPr>
      </w:pPr>
      <w:r>
        <w:rPr>
          <w:rStyle w:val="authors"/>
          <w:rFonts w:cstheme="minorHAnsi"/>
          <w:color w:val="333333"/>
          <w:shd w:val="clear" w:color="auto" w:fill="FFFFFF"/>
        </w:rPr>
        <w:t>Bode, L</w:t>
      </w:r>
      <w:r w:rsidRPr="00201815">
        <w:rPr>
          <w:rStyle w:val="Date2"/>
          <w:rFonts w:cstheme="minorHAnsi"/>
          <w:color w:val="333333"/>
          <w:shd w:val="clear" w:color="auto" w:fill="FFFFFF"/>
        </w:rPr>
        <w:t xml:space="preserve"> (2015)</w:t>
      </w:r>
      <w:r w:rsidRPr="00201815">
        <w:rPr>
          <w:rFonts w:cstheme="minorHAnsi"/>
          <w:color w:val="333333"/>
          <w:shd w:val="clear" w:color="auto" w:fill="FFFFFF"/>
        </w:rPr>
        <w:t> </w:t>
      </w:r>
      <w:r w:rsidRPr="00201815">
        <w:rPr>
          <w:rStyle w:val="arttitle"/>
          <w:rFonts w:cstheme="minorHAnsi"/>
          <w:color w:val="333333"/>
          <w:shd w:val="clear" w:color="auto" w:fill="FFFFFF"/>
        </w:rPr>
        <w:t>Political News in the News Feed: Learning Politics from Social Media,</w:t>
      </w:r>
      <w:r w:rsidRPr="00201815">
        <w:rPr>
          <w:rFonts w:cstheme="minorHAnsi"/>
          <w:color w:val="333333"/>
          <w:shd w:val="clear" w:color="auto" w:fill="FFFFFF"/>
        </w:rPr>
        <w:t> </w:t>
      </w:r>
      <w:r w:rsidRPr="00201815">
        <w:rPr>
          <w:rStyle w:val="serialtitle"/>
          <w:rFonts w:cstheme="minorHAnsi"/>
          <w:color w:val="333333"/>
          <w:shd w:val="clear" w:color="auto" w:fill="FFFFFF"/>
        </w:rPr>
        <w:t>Mass Communication and Society,</w:t>
      </w:r>
      <w:r w:rsidRPr="00201815">
        <w:rPr>
          <w:rFonts w:cstheme="minorHAnsi"/>
          <w:color w:val="333333"/>
          <w:shd w:val="clear" w:color="auto" w:fill="FFFFFF"/>
        </w:rPr>
        <w:t> </w:t>
      </w:r>
      <w:r w:rsidRPr="00201815">
        <w:rPr>
          <w:rStyle w:val="volumeissue"/>
          <w:rFonts w:cstheme="minorHAnsi"/>
          <w:color w:val="333333"/>
          <w:shd w:val="clear" w:color="auto" w:fill="FFFFFF"/>
        </w:rPr>
        <w:t>19:1,</w:t>
      </w:r>
      <w:r w:rsidRPr="00201815">
        <w:rPr>
          <w:rFonts w:cstheme="minorHAnsi"/>
          <w:color w:val="333333"/>
          <w:shd w:val="clear" w:color="auto" w:fill="FFFFFF"/>
        </w:rPr>
        <w:t> </w:t>
      </w:r>
      <w:r w:rsidRPr="00201815">
        <w:rPr>
          <w:rStyle w:val="pagerange"/>
          <w:rFonts w:cstheme="minorHAnsi"/>
          <w:color w:val="333333"/>
          <w:shd w:val="clear" w:color="auto" w:fill="FFFFFF"/>
        </w:rPr>
        <w:t>24-48</w:t>
      </w:r>
    </w:p>
    <w:p w14:paraId="12E1209B" w14:textId="77777777" w:rsidR="00440955" w:rsidRDefault="00440955" w:rsidP="00440955">
      <w:pPr>
        <w:keepNext/>
        <w:keepLines/>
        <w:outlineLvl w:val="0"/>
        <w:rPr>
          <w:rStyle w:val="pagerange"/>
          <w:rFonts w:cstheme="minorHAnsi"/>
          <w:color w:val="333333"/>
          <w:shd w:val="clear" w:color="auto" w:fill="FFFFFF"/>
        </w:rPr>
      </w:pPr>
    </w:p>
    <w:p w14:paraId="61AC9FB1" w14:textId="77777777" w:rsidR="00440955" w:rsidRDefault="00440955" w:rsidP="00440955">
      <w:pPr>
        <w:keepNext/>
        <w:keepLines/>
        <w:outlineLvl w:val="0"/>
      </w:pPr>
      <w:r>
        <w:t xml:space="preserve">Bond, R. M., </w:t>
      </w:r>
      <w:proofErr w:type="spellStart"/>
      <w:r>
        <w:t>Fariss</w:t>
      </w:r>
      <w:proofErr w:type="spellEnd"/>
      <w:r>
        <w:t>, C. J., Jones, J. J., Kramer, A. D. I., Marlow, C., Settle, J. E., &amp; &amp; Fowler, J. H. (2012). A 61-million-person experiment in social influence and political mobilization. Nature, 489, 295–298</w:t>
      </w:r>
    </w:p>
    <w:p w14:paraId="36772AC9" w14:textId="77777777" w:rsidR="00440955" w:rsidRDefault="00440955" w:rsidP="00440955">
      <w:pPr>
        <w:keepNext/>
        <w:keepLines/>
        <w:outlineLvl w:val="0"/>
      </w:pPr>
    </w:p>
    <w:p w14:paraId="14B12090" w14:textId="77777777" w:rsidR="00440955" w:rsidRDefault="00440955" w:rsidP="00440955">
      <w:pPr>
        <w:rPr>
          <w:rFonts w:cstheme="minorHAnsi"/>
          <w:shd w:val="clear" w:color="auto" w:fill="FFFFFF"/>
        </w:rPr>
      </w:pPr>
      <w:r w:rsidRPr="008D1AAF">
        <w:rPr>
          <w:rFonts w:cstheme="minorHAnsi"/>
          <w:shd w:val="clear" w:color="auto" w:fill="FFFFFF"/>
        </w:rPr>
        <w:t>Brown, G. (2015). The blue line on thin ice: Police use of force modifications in the era   of camera phones and YouTube. </w:t>
      </w:r>
      <w:r w:rsidRPr="008D1AAF">
        <w:rPr>
          <w:rStyle w:val="Emphasis"/>
          <w:rFonts w:cstheme="minorHAnsi"/>
          <w:shd w:val="clear" w:color="auto" w:fill="FFFFFF"/>
        </w:rPr>
        <w:t>The British Journal of Criminology, 56</w:t>
      </w:r>
      <w:r w:rsidRPr="008D1AAF">
        <w:rPr>
          <w:rFonts w:cstheme="minorHAnsi"/>
          <w:shd w:val="clear" w:color="auto" w:fill="FFFFFF"/>
        </w:rPr>
        <w:t> (2), 293–312.</w:t>
      </w:r>
    </w:p>
    <w:p w14:paraId="6A3AE8FC" w14:textId="77777777" w:rsidR="00440955" w:rsidRDefault="00440955" w:rsidP="00440955">
      <w:pPr>
        <w:rPr>
          <w:rFonts w:cstheme="minorHAnsi"/>
          <w:shd w:val="clear" w:color="auto" w:fill="FFFFFF"/>
        </w:rPr>
      </w:pPr>
    </w:p>
    <w:p w14:paraId="7108FFFC" w14:textId="77777777" w:rsidR="00440955" w:rsidRPr="008D1AAF" w:rsidRDefault="00440955" w:rsidP="00440955">
      <w:pPr>
        <w:rPr>
          <w:rFonts w:cstheme="minorHAnsi"/>
          <w:shd w:val="clear" w:color="auto" w:fill="FFFFFF"/>
        </w:rPr>
      </w:pPr>
      <w:r>
        <w:rPr>
          <w:rFonts w:ascii="Helvetica" w:hAnsi="Helvetica" w:cs="Helvetica"/>
          <w:color w:val="212529"/>
          <w:sz w:val="21"/>
          <w:szCs w:val="21"/>
          <w:shd w:val="clear" w:color="auto" w:fill="FFFFFF"/>
        </w:rPr>
        <w:t>Denscombe, M. (2010) “The Good Research Guide for Small-Scale Social Research Projects” fourth edition, Butterworth-Heinemann</w:t>
      </w:r>
    </w:p>
    <w:p w14:paraId="01514ABB" w14:textId="77777777" w:rsidR="00440955" w:rsidRDefault="00440955" w:rsidP="00440955">
      <w:pPr>
        <w:keepNext/>
        <w:keepLines/>
        <w:outlineLvl w:val="0"/>
      </w:pPr>
    </w:p>
    <w:p w14:paraId="26AC95DE" w14:textId="77777777" w:rsidR="00440955" w:rsidRDefault="00440955" w:rsidP="00440955">
      <w:pPr>
        <w:keepNext/>
        <w:keepLines/>
        <w:outlineLvl w:val="0"/>
      </w:pPr>
      <w:r>
        <w:t>Messing, S., &amp; Westwood, S. J. (2014). Selective exposure in the age of social media: Endorsements trump partisan source affiliation when selecting news online. Communication Research, 41, 1042–1063.</w:t>
      </w:r>
    </w:p>
    <w:p w14:paraId="45FE2663" w14:textId="77777777" w:rsidR="00440955" w:rsidRDefault="00440955" w:rsidP="00440955">
      <w:pPr>
        <w:keepNext/>
        <w:keepLines/>
        <w:outlineLvl w:val="0"/>
      </w:pPr>
    </w:p>
    <w:p w14:paraId="421386E8" w14:textId="77777777" w:rsidR="00440955" w:rsidRDefault="00440955" w:rsidP="00440955">
      <w:pPr>
        <w:rPr>
          <w:rFonts w:cstheme="minorHAnsi"/>
          <w:color w:val="202122"/>
          <w:shd w:val="clear" w:color="auto" w:fill="FFFFFF"/>
        </w:rPr>
      </w:pPr>
      <w:r w:rsidRPr="008D1AAF">
        <w:rPr>
          <w:rFonts w:cstheme="minorHAnsi"/>
          <w:color w:val="202122"/>
          <w:shd w:val="clear" w:color="auto" w:fill="FFFFFF"/>
        </w:rPr>
        <w:t xml:space="preserve">Schuck, A.M., Rosenbaum, D.P. (2005) Global and </w:t>
      </w:r>
      <w:proofErr w:type="spellStart"/>
      <w:r w:rsidRPr="008D1AAF">
        <w:rPr>
          <w:rFonts w:cstheme="minorHAnsi"/>
          <w:color w:val="202122"/>
          <w:shd w:val="clear" w:color="auto" w:fill="FFFFFF"/>
        </w:rPr>
        <w:t>Neighborhood</w:t>
      </w:r>
      <w:proofErr w:type="spellEnd"/>
      <w:r w:rsidRPr="008D1AAF">
        <w:rPr>
          <w:rFonts w:cstheme="minorHAnsi"/>
          <w:color w:val="202122"/>
          <w:shd w:val="clear" w:color="auto" w:fill="FFFFFF"/>
        </w:rPr>
        <w:t xml:space="preserve"> Attitudes Toward the Police: Differentiation by Race, Ethnicity and Type of Contact. J Quant </w:t>
      </w:r>
      <w:proofErr w:type="spellStart"/>
      <w:r w:rsidRPr="008D1AAF">
        <w:rPr>
          <w:rFonts w:cstheme="minorHAnsi"/>
          <w:color w:val="202122"/>
          <w:shd w:val="clear" w:color="auto" w:fill="FFFFFF"/>
        </w:rPr>
        <w:t>Criminol</w:t>
      </w:r>
      <w:proofErr w:type="spellEnd"/>
      <w:r w:rsidRPr="008D1AAF">
        <w:rPr>
          <w:rFonts w:cstheme="minorHAnsi"/>
          <w:color w:val="202122"/>
          <w:shd w:val="clear" w:color="auto" w:fill="FFFFFF"/>
        </w:rPr>
        <w:t xml:space="preserve"> 21, 391–418.</w:t>
      </w:r>
    </w:p>
    <w:p w14:paraId="022B59D6" w14:textId="77777777" w:rsidR="00440955" w:rsidRDefault="00440955" w:rsidP="00440955">
      <w:pPr>
        <w:keepNext/>
        <w:keepLines/>
        <w:outlineLvl w:val="0"/>
        <w:rPr>
          <w:rStyle w:val="pagerange"/>
          <w:rFonts w:cstheme="minorHAnsi"/>
          <w:color w:val="333333"/>
          <w:shd w:val="clear" w:color="auto" w:fill="FFFFFF"/>
        </w:rPr>
      </w:pPr>
      <w:proofErr w:type="spellStart"/>
      <w:r w:rsidRPr="00AC3AAC">
        <w:rPr>
          <w:rStyle w:val="pagerange"/>
          <w:rFonts w:cstheme="minorHAnsi"/>
          <w:color w:val="333333"/>
          <w:shd w:val="clear" w:color="auto" w:fill="FFFFFF"/>
        </w:rPr>
        <w:lastRenderedPageBreak/>
        <w:t>Theofanidis</w:t>
      </w:r>
      <w:proofErr w:type="spellEnd"/>
      <w:r w:rsidRPr="00AC3AAC">
        <w:rPr>
          <w:rStyle w:val="pagerange"/>
          <w:rFonts w:cstheme="minorHAnsi"/>
          <w:color w:val="333333"/>
          <w:shd w:val="clear" w:color="auto" w:fill="FFFFFF"/>
        </w:rPr>
        <w:t>, D</w:t>
      </w:r>
      <w:r>
        <w:rPr>
          <w:rStyle w:val="pagerange"/>
          <w:rFonts w:cstheme="minorHAnsi"/>
          <w:color w:val="333333"/>
          <w:shd w:val="clear" w:color="auto" w:fill="FFFFFF"/>
        </w:rPr>
        <w:t>.</w:t>
      </w:r>
      <w:r w:rsidRPr="00AC3AAC">
        <w:rPr>
          <w:rStyle w:val="pagerange"/>
          <w:rFonts w:cstheme="minorHAnsi"/>
          <w:color w:val="333333"/>
          <w:shd w:val="clear" w:color="auto" w:fill="FFFFFF"/>
        </w:rPr>
        <w:t xml:space="preserve"> &amp; </w:t>
      </w:r>
      <w:proofErr w:type="spellStart"/>
      <w:r w:rsidRPr="00AC3AAC">
        <w:rPr>
          <w:rStyle w:val="pagerange"/>
          <w:rFonts w:cstheme="minorHAnsi"/>
          <w:color w:val="333333"/>
          <w:shd w:val="clear" w:color="auto" w:fill="FFFFFF"/>
        </w:rPr>
        <w:t>Fountouki</w:t>
      </w:r>
      <w:proofErr w:type="spellEnd"/>
      <w:r w:rsidRPr="00AC3AAC">
        <w:rPr>
          <w:rStyle w:val="pagerange"/>
          <w:rFonts w:cstheme="minorHAnsi"/>
          <w:color w:val="333333"/>
          <w:shd w:val="clear" w:color="auto" w:fill="FFFFFF"/>
        </w:rPr>
        <w:t xml:space="preserve">, A. (2019). Limitations </w:t>
      </w:r>
      <w:r>
        <w:rPr>
          <w:rStyle w:val="pagerange"/>
          <w:rFonts w:cstheme="minorHAnsi"/>
          <w:color w:val="333333"/>
          <w:shd w:val="clear" w:color="auto" w:fill="FFFFFF"/>
        </w:rPr>
        <w:t>a</w:t>
      </w:r>
      <w:r w:rsidRPr="00AC3AAC">
        <w:rPr>
          <w:rStyle w:val="pagerange"/>
          <w:rFonts w:cstheme="minorHAnsi"/>
          <w:color w:val="333333"/>
          <w:shd w:val="clear" w:color="auto" w:fill="FFFFFF"/>
        </w:rPr>
        <w:t xml:space="preserve">nd Delimitations </w:t>
      </w:r>
      <w:r>
        <w:rPr>
          <w:rStyle w:val="pagerange"/>
          <w:rFonts w:cstheme="minorHAnsi"/>
          <w:color w:val="333333"/>
          <w:shd w:val="clear" w:color="auto" w:fill="FFFFFF"/>
        </w:rPr>
        <w:t>i</w:t>
      </w:r>
      <w:r w:rsidRPr="00AC3AAC">
        <w:rPr>
          <w:rStyle w:val="pagerange"/>
          <w:rFonts w:cstheme="minorHAnsi"/>
          <w:color w:val="333333"/>
          <w:shd w:val="clear" w:color="auto" w:fill="FFFFFF"/>
        </w:rPr>
        <w:t>n The Research Process. Perioperative nursing (GORNA),</w:t>
      </w:r>
      <w:r>
        <w:rPr>
          <w:rStyle w:val="pagerange"/>
          <w:rFonts w:cstheme="minorHAnsi"/>
          <w:color w:val="333333"/>
          <w:shd w:val="clear" w:color="auto" w:fill="FFFFFF"/>
        </w:rPr>
        <w:t xml:space="preserve"> </w:t>
      </w:r>
      <w:r w:rsidRPr="00AC3AAC">
        <w:rPr>
          <w:rStyle w:val="pagerange"/>
          <w:rFonts w:cstheme="minorHAnsi"/>
          <w:color w:val="333333"/>
          <w:shd w:val="clear" w:color="auto" w:fill="FFFFFF"/>
        </w:rPr>
        <w:t>7(3), 155</w:t>
      </w:r>
      <w:r>
        <w:rPr>
          <w:rStyle w:val="pagerange"/>
          <w:rFonts w:cstheme="minorHAnsi"/>
          <w:color w:val="333333"/>
          <w:shd w:val="clear" w:color="auto" w:fill="FFFFFF"/>
        </w:rPr>
        <w:t xml:space="preserve"> - 162</w:t>
      </w:r>
    </w:p>
    <w:p w14:paraId="54221B44" w14:textId="77777777" w:rsidR="00440955" w:rsidRDefault="00440955" w:rsidP="00440955">
      <w:pPr>
        <w:keepNext/>
        <w:keepLines/>
        <w:outlineLvl w:val="0"/>
      </w:pPr>
    </w:p>
    <w:p w14:paraId="3B7CE635" w14:textId="77777777" w:rsidR="00440955" w:rsidRDefault="00440955" w:rsidP="00440955">
      <w:pPr>
        <w:keepNext/>
        <w:keepLines/>
        <w:outlineLvl w:val="0"/>
      </w:pPr>
      <w:r>
        <w:t>Turcotte, J., York, C., Irving, J., Scholl, R. M., &amp; Pingree, R. J. (2015). News recommendations from social media opinion leaders: Effects on media trust and information seeking. Journal of Computer-Mediated Communication, 20, 520–535.</w:t>
      </w:r>
    </w:p>
    <w:p w14:paraId="0EFBE292" w14:textId="77777777" w:rsidR="00440955" w:rsidRDefault="00440955" w:rsidP="00560A2C">
      <w:pPr>
        <w:tabs>
          <w:tab w:val="left" w:pos="5050"/>
        </w:tabs>
        <w:spacing w:line="480" w:lineRule="auto"/>
      </w:pPr>
    </w:p>
    <w:p w14:paraId="2A604BD6" w14:textId="4B4A28EF" w:rsidR="00162C27" w:rsidRDefault="00162C27" w:rsidP="00162C27">
      <w:pPr>
        <w:spacing w:line="480" w:lineRule="auto"/>
      </w:pPr>
    </w:p>
    <w:p w14:paraId="77112AA5" w14:textId="77777777" w:rsidR="00162C27" w:rsidRDefault="00162C27" w:rsidP="00162C27">
      <w:pPr>
        <w:pStyle w:val="NoSpacing"/>
      </w:pPr>
    </w:p>
    <w:p w14:paraId="1393EC82" w14:textId="2CE4EB61" w:rsidR="00162C27" w:rsidRDefault="00162C27" w:rsidP="00162C27">
      <w:pPr>
        <w:spacing w:line="480" w:lineRule="auto"/>
      </w:pPr>
    </w:p>
    <w:p w14:paraId="0E0D42F2" w14:textId="77777777" w:rsidR="00162C27" w:rsidRDefault="00162C27" w:rsidP="00162C27">
      <w:pPr>
        <w:spacing w:line="480" w:lineRule="auto"/>
      </w:pPr>
    </w:p>
    <w:p w14:paraId="12F98350" w14:textId="77777777" w:rsidR="00162C27" w:rsidRDefault="00162C27" w:rsidP="00162C27">
      <w:pPr>
        <w:spacing w:line="480" w:lineRule="auto"/>
      </w:pPr>
    </w:p>
    <w:p w14:paraId="08CCBE8C" w14:textId="7805D641" w:rsidR="00E43BA2" w:rsidRDefault="00162C27" w:rsidP="00162C27">
      <w:pPr>
        <w:spacing w:line="480" w:lineRule="auto"/>
      </w:pPr>
      <w:r>
        <w:t xml:space="preserve"> </w:t>
      </w:r>
    </w:p>
    <w:sectPr w:rsidR="00E43B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B055EB" w14:textId="77777777" w:rsidR="00ED0CCD" w:rsidRDefault="00ED0CCD" w:rsidP="00ED0CCD">
      <w:pPr>
        <w:spacing w:after="0" w:line="240" w:lineRule="auto"/>
      </w:pPr>
      <w:r>
        <w:separator/>
      </w:r>
    </w:p>
  </w:endnote>
  <w:endnote w:type="continuationSeparator" w:id="0">
    <w:p w14:paraId="7DD107CB" w14:textId="77777777" w:rsidR="00ED0CCD" w:rsidRDefault="00ED0CCD" w:rsidP="00ED0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6E22B0" w14:textId="77777777" w:rsidR="00ED0CCD" w:rsidRDefault="00ED0CCD" w:rsidP="00ED0CCD">
      <w:pPr>
        <w:spacing w:after="0" w:line="240" w:lineRule="auto"/>
      </w:pPr>
      <w:r>
        <w:separator/>
      </w:r>
    </w:p>
  </w:footnote>
  <w:footnote w:type="continuationSeparator" w:id="0">
    <w:p w14:paraId="39CECA66" w14:textId="77777777" w:rsidR="00ED0CCD" w:rsidRDefault="00ED0CCD" w:rsidP="00ED0C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BA2"/>
    <w:rsid w:val="00023CF9"/>
    <w:rsid w:val="00026F60"/>
    <w:rsid w:val="000E4CD3"/>
    <w:rsid w:val="00144B61"/>
    <w:rsid w:val="00157E4B"/>
    <w:rsid w:val="00162C27"/>
    <w:rsid w:val="001E31F0"/>
    <w:rsid w:val="00234FE0"/>
    <w:rsid w:val="002576B5"/>
    <w:rsid w:val="003324D7"/>
    <w:rsid w:val="00336B48"/>
    <w:rsid w:val="003446A3"/>
    <w:rsid w:val="00440955"/>
    <w:rsid w:val="0044420E"/>
    <w:rsid w:val="00545E1F"/>
    <w:rsid w:val="00560A2C"/>
    <w:rsid w:val="005A4E38"/>
    <w:rsid w:val="005E4F4B"/>
    <w:rsid w:val="0061747B"/>
    <w:rsid w:val="00664C98"/>
    <w:rsid w:val="00734227"/>
    <w:rsid w:val="007B191A"/>
    <w:rsid w:val="008557E2"/>
    <w:rsid w:val="00973676"/>
    <w:rsid w:val="00A31323"/>
    <w:rsid w:val="00A33D21"/>
    <w:rsid w:val="00AA6973"/>
    <w:rsid w:val="00B14DE1"/>
    <w:rsid w:val="00B723E5"/>
    <w:rsid w:val="00D555E1"/>
    <w:rsid w:val="00E16CDF"/>
    <w:rsid w:val="00E43BA2"/>
    <w:rsid w:val="00E71AE8"/>
    <w:rsid w:val="00EB1432"/>
    <w:rsid w:val="00ED0CCD"/>
    <w:rsid w:val="00EF7700"/>
    <w:rsid w:val="00FB79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5364F"/>
  <w15:chartTrackingRefBased/>
  <w15:docId w15:val="{674FC8D5-116A-4770-A829-0766E18BD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62C27"/>
    <w:pPr>
      <w:spacing w:after="0" w:line="240" w:lineRule="auto"/>
    </w:pPr>
  </w:style>
  <w:style w:type="character" w:styleId="Emphasis">
    <w:name w:val="Emphasis"/>
    <w:basedOn w:val="DefaultParagraphFont"/>
    <w:uiPriority w:val="20"/>
    <w:qFormat/>
    <w:rsid w:val="00440955"/>
    <w:rPr>
      <w:i/>
      <w:iCs/>
    </w:rPr>
  </w:style>
  <w:style w:type="character" w:customStyle="1" w:styleId="authors">
    <w:name w:val="authors"/>
    <w:basedOn w:val="DefaultParagraphFont"/>
    <w:rsid w:val="00440955"/>
  </w:style>
  <w:style w:type="character" w:customStyle="1" w:styleId="Date2">
    <w:name w:val="Date2"/>
    <w:basedOn w:val="DefaultParagraphFont"/>
    <w:rsid w:val="00440955"/>
  </w:style>
  <w:style w:type="character" w:customStyle="1" w:styleId="arttitle">
    <w:name w:val="art_title"/>
    <w:basedOn w:val="DefaultParagraphFont"/>
    <w:rsid w:val="00440955"/>
  </w:style>
  <w:style w:type="character" w:customStyle="1" w:styleId="serialtitle">
    <w:name w:val="serial_title"/>
    <w:basedOn w:val="DefaultParagraphFont"/>
    <w:rsid w:val="00440955"/>
  </w:style>
  <w:style w:type="character" w:customStyle="1" w:styleId="volumeissue">
    <w:name w:val="volume_issue"/>
    <w:basedOn w:val="DefaultParagraphFont"/>
    <w:rsid w:val="00440955"/>
  </w:style>
  <w:style w:type="character" w:customStyle="1" w:styleId="pagerange">
    <w:name w:val="page_range"/>
    <w:basedOn w:val="DefaultParagraphFont"/>
    <w:rsid w:val="00440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629</TotalTime>
  <Pages>5</Pages>
  <Words>1165</Words>
  <Characters>6641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cp:lastModifiedBy>
  <cp:revision>10</cp:revision>
  <dcterms:created xsi:type="dcterms:W3CDTF">2021-10-28T09:18:00Z</dcterms:created>
  <dcterms:modified xsi:type="dcterms:W3CDTF">2021-11-01T20:49:00Z</dcterms:modified>
</cp:coreProperties>
</file>