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D76ABFF" wp14:paraId="2C078E63" wp14:textId="7FF753A6">
      <w:pPr>
        <w:rPr>
          <w:b w:val="1"/>
          <w:bCs w:val="1"/>
          <w:sz w:val="28"/>
          <w:szCs w:val="28"/>
          <w:u w:val="none"/>
        </w:rPr>
      </w:pPr>
      <w:r w:rsidR="63090609">
        <w:rPr/>
        <w:t>Liam Evans 2404985</w:t>
      </w:r>
      <w:r>
        <w:br/>
      </w:r>
      <w:r>
        <w:br/>
      </w:r>
      <w:r w:rsidRPr="5D76ABFF" w:rsidR="5B1B12B2">
        <w:rPr>
          <w:b w:val="1"/>
          <w:bCs w:val="1"/>
          <w:sz w:val="28"/>
          <w:szCs w:val="28"/>
          <w:u w:val="none"/>
        </w:rPr>
        <w:t xml:space="preserve">The Strategic use of outdoor </w:t>
      </w:r>
      <w:r w:rsidRPr="5D76ABFF" w:rsidR="6583F4B0">
        <w:rPr>
          <w:b w:val="1"/>
          <w:bCs w:val="1"/>
          <w:sz w:val="28"/>
          <w:szCs w:val="28"/>
          <w:u w:val="none"/>
        </w:rPr>
        <w:t>environments</w:t>
      </w:r>
      <w:r w:rsidRPr="5D76ABFF" w:rsidR="5B1B12B2">
        <w:rPr>
          <w:b w:val="1"/>
          <w:bCs w:val="1"/>
          <w:sz w:val="28"/>
          <w:szCs w:val="28"/>
          <w:u w:val="none"/>
        </w:rPr>
        <w:t xml:space="preserve"> in </w:t>
      </w:r>
      <w:r w:rsidRPr="5D76ABFF" w:rsidR="104E6BA1">
        <w:rPr>
          <w:b w:val="1"/>
          <w:bCs w:val="1"/>
          <w:sz w:val="28"/>
          <w:szCs w:val="28"/>
          <w:u w:val="none"/>
        </w:rPr>
        <w:t>promoting</w:t>
      </w:r>
      <w:r w:rsidRPr="5D76ABFF" w:rsidR="5B1B12B2">
        <w:rPr>
          <w:b w:val="1"/>
          <w:bCs w:val="1"/>
          <w:sz w:val="28"/>
          <w:szCs w:val="28"/>
          <w:u w:val="none"/>
        </w:rPr>
        <w:t xml:space="preserve"> health and wellbeing </w:t>
      </w:r>
    </w:p>
    <w:p w:rsidR="5D76ABFF" w:rsidRDefault="5D76ABFF" w14:paraId="43149F39" w14:textId="4594AC67"/>
    <w:p w:rsidR="6D0EA28A" w:rsidP="5D76ABFF" w:rsidRDefault="6D0EA28A" w14:paraId="737B7D8B" w14:textId="5867A9E5">
      <w:pPr>
        <w:pStyle w:val="Normal"/>
      </w:pPr>
      <w:r w:rsidR="6D0EA28A">
        <w:rPr/>
        <w:t>Introduction:</w:t>
      </w:r>
      <w:r>
        <w:br/>
      </w:r>
      <w:r w:rsidR="16C5E101">
        <w:rPr/>
        <w:t xml:space="preserve">In recent decades and throughout my own </w:t>
      </w:r>
      <w:r w:rsidR="357C04E6">
        <w:rPr/>
        <w:t>lifetime</w:t>
      </w:r>
      <w:r w:rsidR="16C5E101">
        <w:rPr/>
        <w:t xml:space="preserve"> there has been </w:t>
      </w:r>
      <w:r w:rsidR="615B4BF3">
        <w:rPr/>
        <w:t>growing</w:t>
      </w:r>
      <w:r w:rsidR="16C5E101">
        <w:rPr/>
        <w:t xml:space="preserve"> </w:t>
      </w:r>
      <w:r w:rsidR="707F2828">
        <w:rPr/>
        <w:t>recognition</w:t>
      </w:r>
      <w:r w:rsidR="16C5E101">
        <w:rPr/>
        <w:t xml:space="preserve"> of the role that outdoor </w:t>
      </w:r>
      <w:r w:rsidR="4AB03ED2">
        <w:rPr/>
        <w:t>environments</w:t>
      </w:r>
      <w:r w:rsidR="16C5E101">
        <w:rPr/>
        <w:t xml:space="preserve"> can play in supporting </w:t>
      </w:r>
      <w:r w:rsidR="0E24ED5E">
        <w:rPr/>
        <w:t>physical</w:t>
      </w:r>
      <w:r w:rsidR="16C5E101">
        <w:rPr/>
        <w:t xml:space="preserve"> and </w:t>
      </w:r>
      <w:r w:rsidR="208395D2">
        <w:rPr/>
        <w:t>psychological</w:t>
      </w:r>
      <w:r w:rsidR="16C5E101">
        <w:rPr/>
        <w:t xml:space="preserve"> wellbeing. Rising levels of </w:t>
      </w:r>
      <w:r w:rsidR="53732D64">
        <w:rPr/>
        <w:t>mental</w:t>
      </w:r>
      <w:r w:rsidR="16C5E101">
        <w:rPr/>
        <w:t xml:space="preserve"> health difficulties, </w:t>
      </w:r>
      <w:r w:rsidR="53732D64">
        <w:rPr/>
        <w:t>inactive</w:t>
      </w:r>
      <w:r w:rsidR="05337EAE">
        <w:rPr/>
        <w:t xml:space="preserve"> lifestyles and increasing </w:t>
      </w:r>
      <w:r w:rsidR="25775C4B">
        <w:rPr/>
        <w:t>urbanisation</w:t>
      </w:r>
      <w:r w:rsidR="05337EAE">
        <w:rPr/>
        <w:t xml:space="preserve"> of areas within the UK have led researchers, policy </w:t>
      </w:r>
      <w:r w:rsidR="05337EAE">
        <w:rPr/>
        <w:t>makers</w:t>
      </w:r>
      <w:r w:rsidR="05337EAE">
        <w:rPr/>
        <w:t xml:space="preserve"> and educators to explore </w:t>
      </w:r>
      <w:r w:rsidR="45E2BFC1">
        <w:rPr/>
        <w:t>alternative</w:t>
      </w:r>
      <w:r w:rsidR="05337EAE">
        <w:rPr/>
        <w:t xml:space="preserve"> strategies for improving population health. </w:t>
      </w:r>
      <w:r w:rsidRPr="5D76ABFF" w:rsidR="7733227C">
        <w:rPr>
          <w:rFonts w:ascii="Aptos" w:hAnsi="Aptos"/>
          <w:sz w:val="24"/>
          <w:szCs w:val="24"/>
        </w:rPr>
        <w:t xml:space="preserve"> </w:t>
      </w:r>
      <w:r w:rsidRPr="5D76ABFF" w:rsidR="6DE88B19">
        <w:rPr>
          <w:rFonts w:ascii="Aptos" w:hAnsi="Aptos"/>
          <w:sz w:val="24"/>
          <w:szCs w:val="24"/>
        </w:rPr>
        <w:t>(Hartig et al., 2014)</w:t>
      </w:r>
      <w:r w:rsidRPr="5D76ABFF" w:rsidR="24F102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D76ABFF" w:rsidR="7733227C">
        <w:rPr>
          <w:rFonts w:ascii="Aptos" w:hAnsi="Aptos"/>
          <w:sz w:val="24"/>
          <w:szCs w:val="24"/>
        </w:rPr>
        <w:t>“</w:t>
      </w:r>
      <w:r w:rsidR="05337EAE">
        <w:rPr/>
        <w:t xml:space="preserve">Outdoor </w:t>
      </w:r>
      <w:r w:rsidR="1B8FACD6">
        <w:rPr/>
        <w:t>environments</w:t>
      </w:r>
      <w:r w:rsidR="57BFCA45">
        <w:rPr/>
        <w:t xml:space="preserve"> are increasingly viewed as valuable </w:t>
      </w:r>
      <w:r w:rsidR="2183520E">
        <w:rPr/>
        <w:t>resources</w:t>
      </w:r>
      <w:r w:rsidR="57BFCA45">
        <w:rPr/>
        <w:t xml:space="preserve"> for promoting </w:t>
      </w:r>
      <w:r w:rsidR="47C1B556">
        <w:rPr/>
        <w:t>wellbeing</w:t>
      </w:r>
      <w:r w:rsidR="57BFCA45">
        <w:rPr/>
        <w:t xml:space="preserve"> because they </w:t>
      </w:r>
      <w:r w:rsidR="4A8738AB">
        <w:rPr/>
        <w:t>provide</w:t>
      </w:r>
      <w:r w:rsidR="57BFCA45">
        <w:rPr/>
        <w:t xml:space="preserve"> </w:t>
      </w:r>
      <w:r w:rsidR="0F4B243A">
        <w:rPr/>
        <w:t>opportunities</w:t>
      </w:r>
      <w:r w:rsidR="57BFCA45">
        <w:rPr/>
        <w:t xml:space="preserve"> for physical activity, social interaction and </w:t>
      </w:r>
      <w:r w:rsidR="0522C00A">
        <w:rPr/>
        <w:t>engagement</w:t>
      </w:r>
      <w:r w:rsidR="57BFCA45">
        <w:rPr/>
        <w:t xml:space="preserve"> with nature</w:t>
      </w:r>
      <w:r w:rsidR="6023CFF3">
        <w:rPr/>
        <w:t xml:space="preserve">”. </w:t>
      </w:r>
    </w:p>
    <w:p w:rsidR="5243E1CF" w:rsidP="5D76ABFF" w:rsidRDefault="5243E1CF" w14:paraId="1F3C7A64" w14:textId="3598325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5243E1CF">
        <w:rPr/>
        <w:t>Nature based interventions, outdoor &amp; outdoor adventure education and recreational activities are i</w:t>
      </w:r>
      <w:r w:rsidR="43682986">
        <w:rPr/>
        <w:t xml:space="preserve">ncreasingly used strategically to promote health and </w:t>
      </w:r>
      <w:r w:rsidR="615E4E1B">
        <w:rPr/>
        <w:t>wellbeing</w:t>
      </w:r>
      <w:r w:rsidR="43682986">
        <w:rPr/>
        <w:t xml:space="preserve"> across different populations</w:t>
      </w:r>
      <w:r w:rsidR="3928EF64">
        <w:rPr/>
        <w:t xml:space="preserve">; </w:t>
      </w:r>
      <w:r w:rsidR="43682986">
        <w:rPr/>
        <w:t xml:space="preserve">These approaches suggest that </w:t>
      </w:r>
      <w:r w:rsidR="07EAA794">
        <w:rPr/>
        <w:t>engagement</w:t>
      </w:r>
      <w:r w:rsidR="43682986">
        <w:rPr/>
        <w:t xml:space="preserve"> with natural </w:t>
      </w:r>
      <w:r w:rsidR="69660C0B">
        <w:rPr/>
        <w:t>environments</w:t>
      </w:r>
      <w:r w:rsidR="43682986">
        <w:rPr/>
        <w:t xml:space="preserve"> can support </w:t>
      </w:r>
      <w:r w:rsidR="04174E1F">
        <w:rPr/>
        <w:t>improved</w:t>
      </w:r>
      <w:r w:rsidR="43682986">
        <w:rPr/>
        <w:t xml:space="preserve"> </w:t>
      </w:r>
      <w:r w:rsidR="04174E1F">
        <w:rPr/>
        <w:t>physical</w:t>
      </w:r>
      <w:r w:rsidR="43682986">
        <w:rPr/>
        <w:t xml:space="preserve"> fitness</w:t>
      </w:r>
      <w:r w:rsidR="3A0F5B4E">
        <w:rPr/>
        <w:t>, reduced stress and enhanced emotional wellbeing</w:t>
      </w:r>
      <w:r w:rsidR="7A8623BB">
        <w:rPr/>
        <w:t xml:space="preserve"> as well as research conducted by</w:t>
      </w:r>
      <w:r w:rsidR="137CB207">
        <w:rPr/>
        <w:t xml:space="preserve"> </w:t>
      </w:r>
      <w:r w:rsidRPr="5D76ABFF" w:rsidR="137CB2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Pretty et al., </w:t>
      </w:r>
      <w:r w:rsidRPr="5D76ABFF" w:rsidR="35580A3D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5D76ABFF" w:rsidR="137CB207">
        <w:rPr>
          <w:rFonts w:ascii="Aptos" w:hAnsi="Aptos" w:eastAsia="Aptos" w:cs="Aptos"/>
          <w:noProof w:val="0"/>
          <w:sz w:val="24"/>
          <w:szCs w:val="24"/>
          <w:lang w:val="en-GB"/>
        </w:rPr>
        <w:t>2007</w:t>
      </w:r>
      <w:r w:rsidRPr="5D76ABFF" w:rsidR="360516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indicating that exercise in the outdoors can increase mood and </w:t>
      </w:r>
      <w:r w:rsidRPr="5D76ABFF" w:rsidR="2D496BF2">
        <w:rPr>
          <w:rFonts w:ascii="Aptos" w:hAnsi="Aptos" w:eastAsia="Aptos" w:cs="Aptos"/>
          <w:noProof w:val="0"/>
          <w:sz w:val="24"/>
          <w:szCs w:val="24"/>
          <w:lang w:val="en-GB"/>
        </w:rPr>
        <w:t>self-esteem</w:t>
      </w:r>
      <w:r w:rsidRPr="5D76ABFF" w:rsidR="360516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3605168C" w:rsidP="5D76ABFF" w:rsidRDefault="3605168C" w14:paraId="1AE53CF5" w14:textId="0C7DDC98">
      <w:pPr>
        <w:pStyle w:val="Normal"/>
        <w:rPr>
          <w:rFonts w:ascii="Aptos" w:hAnsi="Aptos"/>
          <w:sz w:val="24"/>
          <w:szCs w:val="24"/>
        </w:rPr>
      </w:pPr>
      <w:r w:rsidRPr="1CEA25F9" w:rsidR="5B5AAA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However, </w:t>
      </w:r>
      <w:r w:rsidRPr="1CEA25F9" w:rsidR="3456DE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while </w:t>
      </w:r>
      <w:r w:rsidRPr="1CEA25F9" w:rsidR="6E9157B2">
        <w:rPr>
          <w:rFonts w:ascii="Aptos" w:hAnsi="Aptos" w:eastAsia="Aptos" w:cs="Aptos"/>
          <w:noProof w:val="0"/>
          <w:sz w:val="24"/>
          <w:szCs w:val="24"/>
          <w:lang w:val="en-GB"/>
        </w:rPr>
        <w:t>there</w:t>
      </w:r>
      <w:r w:rsidRPr="1CEA25F9" w:rsidR="3456DE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</w:t>
      </w:r>
      <w:r w:rsidRPr="1CEA25F9" w:rsidR="313A19C3">
        <w:rPr>
          <w:rFonts w:ascii="Aptos" w:hAnsi="Aptos" w:eastAsia="Aptos" w:cs="Aptos"/>
          <w:noProof w:val="0"/>
          <w:sz w:val="24"/>
          <w:szCs w:val="24"/>
          <w:lang w:val="en-GB"/>
        </w:rPr>
        <w:t>significant</w:t>
      </w:r>
      <w:r w:rsidRPr="1CEA25F9" w:rsidR="3456DE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support for the use of outdoor </w:t>
      </w:r>
      <w:r w:rsidRPr="1CEA25F9" w:rsidR="6E9F6C8B">
        <w:rPr>
          <w:rFonts w:ascii="Aptos" w:hAnsi="Aptos" w:eastAsia="Aptos" w:cs="Aptos"/>
          <w:noProof w:val="0"/>
          <w:sz w:val="24"/>
          <w:szCs w:val="24"/>
          <w:lang w:val="en-GB"/>
        </w:rPr>
        <w:t>environments</w:t>
      </w:r>
      <w:r w:rsidRPr="1CEA25F9" w:rsidR="3456DE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promoting </w:t>
      </w:r>
      <w:r w:rsidRPr="1CEA25F9" w:rsidR="43F2F29B">
        <w:rPr>
          <w:rFonts w:ascii="Aptos" w:hAnsi="Aptos" w:eastAsia="Aptos" w:cs="Aptos"/>
          <w:noProof w:val="0"/>
          <w:sz w:val="24"/>
          <w:szCs w:val="24"/>
          <w:lang w:val="en-GB"/>
        </w:rPr>
        <w:t>wellbeing</w:t>
      </w:r>
      <w:r w:rsidRPr="1CEA25F9" w:rsidR="3456DE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the evidence base is complex and in my own findings often contested. Some researchers </w:t>
      </w:r>
      <w:r w:rsidRPr="1CEA25F9" w:rsidR="530EEA6A">
        <w:rPr>
          <w:rFonts w:ascii="Aptos" w:hAnsi="Aptos" w:eastAsia="Aptos" w:cs="Aptos"/>
          <w:noProof w:val="0"/>
          <w:sz w:val="24"/>
          <w:szCs w:val="24"/>
          <w:lang w:val="en-GB"/>
        </w:rPr>
        <w:t>argue</w:t>
      </w:r>
      <w:r w:rsidRPr="1CEA25F9" w:rsidR="3456DE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the benef</w:t>
      </w:r>
      <w:r w:rsidRPr="1CEA25F9" w:rsidR="2E5161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its of outdoor engagement may be overstated or influenced by factors such as increased physical activity or social </w:t>
      </w:r>
      <w:r w:rsidRPr="1CEA25F9" w:rsidR="0C8BEB71">
        <w:rPr>
          <w:rFonts w:ascii="Aptos" w:hAnsi="Aptos" w:eastAsia="Aptos" w:cs="Aptos"/>
          <w:noProof w:val="0"/>
          <w:sz w:val="24"/>
          <w:szCs w:val="24"/>
          <w:lang w:val="en-GB"/>
        </w:rPr>
        <w:t>interaction</w:t>
      </w:r>
      <w:r w:rsidRPr="1CEA25F9" w:rsidR="2E5161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rather than nature exposure alone </w:t>
      </w:r>
      <w:r w:rsidRPr="1CEA25F9" w:rsidR="2E516193">
        <w:rPr>
          <w:rFonts w:ascii="Aptos" w:hAnsi="Aptos"/>
          <w:sz w:val="24"/>
          <w:szCs w:val="24"/>
        </w:rPr>
        <w:t>(Hartig et al., 2014)</w:t>
      </w:r>
      <w:r w:rsidRPr="1CEA25F9" w:rsidR="41DD1D65">
        <w:rPr>
          <w:rFonts w:ascii="Aptos" w:hAnsi="Aptos"/>
          <w:sz w:val="24"/>
          <w:szCs w:val="24"/>
        </w:rPr>
        <w:t xml:space="preserve">; To follow this, access to natural </w:t>
      </w:r>
      <w:r w:rsidRPr="1CEA25F9" w:rsidR="52C9B223">
        <w:rPr>
          <w:rFonts w:ascii="Aptos" w:hAnsi="Aptos"/>
          <w:sz w:val="24"/>
          <w:szCs w:val="24"/>
        </w:rPr>
        <w:t>environments</w:t>
      </w:r>
      <w:r w:rsidRPr="1CEA25F9" w:rsidR="41DD1D65">
        <w:rPr>
          <w:rFonts w:ascii="Aptos" w:hAnsi="Aptos"/>
          <w:sz w:val="24"/>
          <w:szCs w:val="24"/>
        </w:rPr>
        <w:t xml:space="preserve"> is </w:t>
      </w:r>
      <w:r w:rsidRPr="1CEA25F9" w:rsidR="4DB8D4DF">
        <w:rPr>
          <w:rFonts w:ascii="Aptos" w:hAnsi="Aptos"/>
          <w:sz w:val="24"/>
          <w:szCs w:val="24"/>
        </w:rPr>
        <w:t>often</w:t>
      </w:r>
      <w:r w:rsidRPr="1CEA25F9" w:rsidR="41DD1D65">
        <w:rPr>
          <w:rFonts w:ascii="Aptos" w:hAnsi="Aptos"/>
          <w:sz w:val="24"/>
          <w:szCs w:val="24"/>
        </w:rPr>
        <w:t xml:space="preserve"> shaped by social and economic inequalities as well as geographical location, someone who is closer to natural </w:t>
      </w:r>
      <w:r w:rsidRPr="1CEA25F9" w:rsidR="4800D14F">
        <w:rPr>
          <w:rFonts w:ascii="Aptos" w:hAnsi="Aptos"/>
          <w:sz w:val="24"/>
          <w:szCs w:val="24"/>
        </w:rPr>
        <w:t>environments is by nature more likely to engage with and reap the potential benefits of engaging with them</w:t>
      </w:r>
      <w:r w:rsidRPr="1CEA25F9" w:rsidR="53A0A557">
        <w:rPr>
          <w:rFonts w:ascii="Aptos" w:hAnsi="Aptos"/>
          <w:sz w:val="24"/>
          <w:szCs w:val="24"/>
        </w:rPr>
        <w:t xml:space="preserve">, which </w:t>
      </w:r>
      <w:r w:rsidRPr="1CEA25F9" w:rsidR="026EFB87">
        <w:rPr>
          <w:rFonts w:ascii="Aptos" w:hAnsi="Aptos"/>
          <w:sz w:val="24"/>
          <w:szCs w:val="24"/>
        </w:rPr>
        <w:t xml:space="preserve">raises questions regarding the inclusivity of outdoor health promotion </w:t>
      </w:r>
      <w:r w:rsidRPr="1CEA25F9" w:rsidR="0A3CC2D4">
        <w:rPr>
          <w:rFonts w:ascii="Aptos" w:hAnsi="Aptos"/>
          <w:sz w:val="24"/>
          <w:szCs w:val="24"/>
        </w:rPr>
        <w:t>strategies</w:t>
      </w:r>
      <w:r w:rsidRPr="1CEA25F9" w:rsidR="4800D14F">
        <w:rPr>
          <w:rFonts w:ascii="Aptos" w:hAnsi="Aptos"/>
          <w:sz w:val="24"/>
          <w:szCs w:val="24"/>
        </w:rPr>
        <w:t>.</w:t>
      </w:r>
      <w:r w:rsidRPr="1CEA25F9" w:rsidR="212353E3">
        <w:rPr>
          <w:rFonts w:ascii="Aptos" w:hAnsi="Aptos"/>
          <w:sz w:val="24"/>
          <w:szCs w:val="24"/>
        </w:rPr>
        <w:t xml:space="preserve"> </w:t>
      </w:r>
    </w:p>
    <w:p w:rsidR="5D76ABFF" w:rsidP="5D76ABFF" w:rsidRDefault="5D76ABFF" w14:paraId="2157AB56" w14:textId="15EED250">
      <w:pPr>
        <w:pStyle w:val="Normal"/>
        <w:rPr>
          <w:rFonts w:ascii="Aptos" w:hAnsi="Aptos"/>
          <w:sz w:val="24"/>
          <w:szCs w:val="24"/>
        </w:rPr>
      </w:pPr>
    </w:p>
    <w:p w:rsidR="746DD1B5" w:rsidP="5D76ABFF" w:rsidRDefault="746DD1B5" w14:paraId="69D70605" w14:textId="3FE80641">
      <w:pPr>
        <w:pStyle w:val="Normal"/>
        <w:rPr>
          <w:rFonts w:ascii="Aptos" w:hAnsi="Aptos"/>
          <w:b w:val="1"/>
          <w:bCs w:val="1"/>
          <w:sz w:val="24"/>
          <w:szCs w:val="24"/>
        </w:rPr>
      </w:pPr>
      <w:r w:rsidRPr="5D76ABFF" w:rsidR="746DD1B5">
        <w:rPr>
          <w:rFonts w:ascii="Aptos" w:hAnsi="Aptos"/>
          <w:b w:val="1"/>
          <w:bCs w:val="1"/>
          <w:sz w:val="24"/>
          <w:szCs w:val="24"/>
        </w:rPr>
        <w:t>The Affordances of outdoor environments for health and wellbeing</w:t>
      </w:r>
    </w:p>
    <w:p w:rsidR="746DD1B5" w:rsidP="1CEA25F9" w:rsidRDefault="746DD1B5" w14:paraId="2AEEDFC7" w14:textId="2D0FE8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b w:val="0"/>
          <w:bCs w:val="0"/>
          <w:sz w:val="24"/>
          <w:szCs w:val="24"/>
        </w:rPr>
      </w:pPr>
      <w:r w:rsidRPr="1CEA25F9" w:rsidR="1947CC92">
        <w:rPr>
          <w:rFonts w:ascii="Aptos" w:hAnsi="Aptos"/>
          <w:b w:val="0"/>
          <w:bCs w:val="0"/>
          <w:sz w:val="24"/>
          <w:szCs w:val="24"/>
        </w:rPr>
        <w:t xml:space="preserve">The concept of affordances provides an important </w:t>
      </w:r>
      <w:r w:rsidRPr="1CEA25F9" w:rsidR="51831309">
        <w:rPr>
          <w:rFonts w:ascii="Aptos" w:hAnsi="Aptos"/>
          <w:b w:val="0"/>
          <w:bCs w:val="0"/>
          <w:sz w:val="24"/>
          <w:szCs w:val="24"/>
        </w:rPr>
        <w:t xml:space="preserve">theoretical </w:t>
      </w:r>
      <w:r w:rsidRPr="1CEA25F9" w:rsidR="1947CC92">
        <w:rPr>
          <w:rFonts w:ascii="Aptos" w:hAnsi="Aptos"/>
          <w:b w:val="0"/>
          <w:bCs w:val="0"/>
          <w:sz w:val="24"/>
          <w:szCs w:val="24"/>
        </w:rPr>
        <w:t>framework for understanding how outdoor environments can</w:t>
      </w:r>
      <w:r w:rsidRPr="1CEA25F9" w:rsidR="05474436">
        <w:rPr>
          <w:rFonts w:ascii="Aptos" w:hAnsi="Aptos"/>
          <w:b w:val="0"/>
          <w:bCs w:val="0"/>
          <w:sz w:val="24"/>
          <w:szCs w:val="24"/>
        </w:rPr>
        <w:t xml:space="preserve"> support health and wellbeing. </w:t>
      </w:r>
      <w:r w:rsidRPr="1CEA25F9" w:rsidR="5A92E855">
        <w:rPr>
          <w:rFonts w:ascii="Aptos" w:hAnsi="Aptos"/>
          <w:b w:val="0"/>
          <w:bCs w:val="0"/>
          <w:sz w:val="24"/>
          <w:szCs w:val="24"/>
        </w:rPr>
        <w:t>According to Gibson (1979)</w:t>
      </w:r>
      <w:r w:rsidRPr="1CEA25F9" w:rsidR="6699DF4C">
        <w:rPr>
          <w:rFonts w:ascii="Aptos" w:hAnsi="Aptos"/>
          <w:b w:val="0"/>
          <w:bCs w:val="0"/>
          <w:sz w:val="24"/>
          <w:szCs w:val="24"/>
        </w:rPr>
        <w:t>,</w:t>
      </w:r>
      <w:r w:rsidRPr="1CEA25F9" w:rsidR="5A92E855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1CEA25F9" w:rsidR="65BC9B99">
        <w:rPr>
          <w:rFonts w:ascii="Aptos" w:hAnsi="Aptos"/>
          <w:b w:val="0"/>
          <w:bCs w:val="0"/>
          <w:sz w:val="24"/>
          <w:szCs w:val="24"/>
        </w:rPr>
        <w:t>a</w:t>
      </w:r>
      <w:r w:rsidRPr="1CEA25F9" w:rsidR="5A92E855">
        <w:rPr>
          <w:rFonts w:ascii="Aptos" w:hAnsi="Aptos"/>
          <w:b w:val="0"/>
          <w:bCs w:val="0"/>
          <w:sz w:val="24"/>
          <w:szCs w:val="24"/>
        </w:rPr>
        <w:t>ffordances refer to opportunities for action and interaction that an environment provides to individuals</w:t>
      </w:r>
      <w:r w:rsidRPr="1CEA25F9" w:rsidR="5EB5E959">
        <w:rPr>
          <w:rFonts w:ascii="Aptos" w:hAnsi="Aptos"/>
          <w:b w:val="0"/>
          <w:bCs w:val="0"/>
          <w:sz w:val="24"/>
          <w:szCs w:val="24"/>
        </w:rPr>
        <w:t xml:space="preserve"> with </w:t>
      </w:r>
      <w:r w:rsidRPr="1CEA25F9" w:rsidR="44087ED3">
        <w:rPr>
          <w:rFonts w:ascii="Aptos" w:hAnsi="Aptos"/>
          <w:b w:val="0"/>
          <w:bCs w:val="0"/>
          <w:sz w:val="24"/>
          <w:szCs w:val="24"/>
        </w:rPr>
        <w:t>nature</w:t>
      </w:r>
      <w:r w:rsidRPr="1CEA25F9" w:rsidR="1690020A">
        <w:rPr>
          <w:rFonts w:ascii="Aptos" w:hAnsi="Aptos"/>
          <w:b w:val="0"/>
          <w:bCs w:val="0"/>
          <w:sz w:val="24"/>
          <w:szCs w:val="24"/>
        </w:rPr>
        <w:t xml:space="preserve"> such as forests, </w:t>
      </w:r>
      <w:r w:rsidRPr="1CEA25F9" w:rsidR="1690020A">
        <w:rPr>
          <w:rFonts w:ascii="Aptos" w:hAnsi="Aptos"/>
          <w:b w:val="0"/>
          <w:bCs w:val="0"/>
          <w:sz w:val="24"/>
          <w:szCs w:val="24"/>
        </w:rPr>
        <w:t>rivers</w:t>
      </w:r>
      <w:r w:rsidRPr="1CEA25F9" w:rsidR="1690020A">
        <w:rPr>
          <w:rFonts w:ascii="Aptos" w:hAnsi="Aptos"/>
          <w:b w:val="0"/>
          <w:bCs w:val="0"/>
          <w:sz w:val="24"/>
          <w:szCs w:val="24"/>
        </w:rPr>
        <w:t xml:space="preserve"> and coastlines</w:t>
      </w:r>
      <w:r w:rsidRPr="1CEA25F9" w:rsidR="4C8B2D7F">
        <w:rPr>
          <w:rFonts w:ascii="Aptos" w:hAnsi="Aptos"/>
          <w:b w:val="0"/>
          <w:bCs w:val="0"/>
          <w:sz w:val="24"/>
          <w:szCs w:val="24"/>
        </w:rPr>
        <w:t>. They</w:t>
      </w:r>
      <w:r w:rsidRPr="1CEA25F9" w:rsidR="1690020A">
        <w:rPr>
          <w:rFonts w:ascii="Aptos" w:hAnsi="Aptos"/>
          <w:b w:val="0"/>
          <w:bCs w:val="0"/>
          <w:sz w:val="24"/>
          <w:szCs w:val="24"/>
        </w:rPr>
        <w:t xml:space="preserve"> offer a wide range of affordances including opportunities for exploration, physical activity, social </w:t>
      </w:r>
      <w:r w:rsidRPr="1CEA25F9" w:rsidR="1690020A">
        <w:rPr>
          <w:rFonts w:ascii="Aptos" w:hAnsi="Aptos"/>
          <w:b w:val="0"/>
          <w:bCs w:val="0"/>
          <w:sz w:val="24"/>
          <w:szCs w:val="24"/>
        </w:rPr>
        <w:t>engagement</w:t>
      </w:r>
      <w:r w:rsidRPr="1CEA25F9" w:rsidR="1690020A">
        <w:rPr>
          <w:rFonts w:ascii="Aptos" w:hAnsi="Aptos"/>
          <w:b w:val="0"/>
          <w:bCs w:val="0"/>
          <w:sz w:val="24"/>
          <w:szCs w:val="24"/>
        </w:rPr>
        <w:t xml:space="preserve"> and psychological restoration</w:t>
      </w:r>
      <w:r w:rsidRPr="1CEA25F9" w:rsidR="6726BBD1">
        <w:rPr>
          <w:rFonts w:ascii="Aptos" w:hAnsi="Aptos"/>
          <w:b w:val="0"/>
          <w:bCs w:val="0"/>
          <w:sz w:val="24"/>
          <w:szCs w:val="24"/>
        </w:rPr>
        <w:t xml:space="preserve">. </w:t>
      </w:r>
    </w:p>
    <w:p w:rsidR="406CA74E" w:rsidP="1CEA25F9" w:rsidRDefault="406CA74E" w14:paraId="0490AB42" w14:textId="100122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b w:val="0"/>
          <w:bCs w:val="0"/>
          <w:sz w:val="24"/>
          <w:szCs w:val="24"/>
        </w:rPr>
      </w:pPr>
      <w:r w:rsidRPr="1CEA25F9" w:rsidR="3B428C54">
        <w:rPr>
          <w:rFonts w:ascii="Aptos" w:hAnsi="Aptos"/>
          <w:b w:val="0"/>
          <w:bCs w:val="0"/>
          <w:sz w:val="24"/>
          <w:szCs w:val="24"/>
        </w:rPr>
        <w:t>In my findings</w:t>
      </w:r>
      <w:r w:rsidRPr="1CEA25F9" w:rsidR="4E568175">
        <w:rPr>
          <w:rFonts w:ascii="Aptos" w:hAnsi="Aptos"/>
          <w:b w:val="0"/>
          <w:bCs w:val="0"/>
          <w:sz w:val="24"/>
          <w:szCs w:val="24"/>
        </w:rPr>
        <w:t>,</w:t>
      </w:r>
      <w:r w:rsidRPr="1CEA25F9" w:rsidR="3B428C54">
        <w:rPr>
          <w:rFonts w:ascii="Aptos" w:hAnsi="Aptos"/>
          <w:b w:val="0"/>
          <w:bCs w:val="0"/>
          <w:sz w:val="24"/>
          <w:szCs w:val="24"/>
        </w:rPr>
        <w:t xml:space="preserve"> one of the most widely </w:t>
      </w:r>
      <w:r w:rsidRPr="1CEA25F9" w:rsidR="1A243CD1">
        <w:rPr>
          <w:rFonts w:ascii="Aptos" w:hAnsi="Aptos"/>
          <w:b w:val="0"/>
          <w:bCs w:val="0"/>
          <w:sz w:val="24"/>
          <w:szCs w:val="24"/>
        </w:rPr>
        <w:t>discussed benefits</w:t>
      </w:r>
      <w:r w:rsidRPr="1CEA25F9" w:rsidR="3B428C54">
        <w:rPr>
          <w:rFonts w:ascii="Aptos" w:hAnsi="Aptos"/>
          <w:b w:val="0"/>
          <w:bCs w:val="0"/>
          <w:sz w:val="24"/>
          <w:szCs w:val="24"/>
        </w:rPr>
        <w:t xml:space="preserve"> of outdoor environments is their capacity to support physical health. As reported by the World </w:t>
      </w:r>
      <w:r w:rsidRPr="1CEA25F9" w:rsidR="641056FB">
        <w:rPr>
          <w:rFonts w:ascii="Aptos" w:hAnsi="Aptos"/>
          <w:b w:val="0"/>
          <w:bCs w:val="0"/>
          <w:sz w:val="24"/>
          <w:szCs w:val="24"/>
        </w:rPr>
        <w:t>H</w:t>
      </w:r>
      <w:r w:rsidRPr="1CEA25F9" w:rsidR="3B428C54">
        <w:rPr>
          <w:rFonts w:ascii="Aptos" w:hAnsi="Aptos"/>
          <w:b w:val="0"/>
          <w:bCs w:val="0"/>
          <w:sz w:val="24"/>
          <w:szCs w:val="24"/>
        </w:rPr>
        <w:t xml:space="preserve">ealth </w:t>
      </w:r>
      <w:r w:rsidRPr="1CEA25F9" w:rsidR="19215F0C">
        <w:rPr>
          <w:rFonts w:ascii="Aptos" w:hAnsi="Aptos"/>
          <w:b w:val="0"/>
          <w:bCs w:val="0"/>
          <w:sz w:val="24"/>
          <w:szCs w:val="24"/>
        </w:rPr>
        <w:t>O</w:t>
      </w:r>
      <w:r w:rsidRPr="1CEA25F9" w:rsidR="3B428C54">
        <w:rPr>
          <w:rFonts w:ascii="Aptos" w:hAnsi="Aptos"/>
          <w:b w:val="0"/>
          <w:bCs w:val="0"/>
          <w:sz w:val="24"/>
          <w:szCs w:val="24"/>
        </w:rPr>
        <w:t xml:space="preserve">rganisation (2020) activities </w:t>
      </w:r>
      <w:r w:rsidRPr="1CEA25F9" w:rsidR="02F185D8">
        <w:rPr>
          <w:rFonts w:ascii="Aptos" w:hAnsi="Aptos"/>
          <w:b w:val="0"/>
          <w:bCs w:val="0"/>
          <w:sz w:val="24"/>
          <w:szCs w:val="24"/>
        </w:rPr>
        <w:t>such</w:t>
      </w:r>
      <w:r w:rsidRPr="1CEA25F9" w:rsidR="3B428C54">
        <w:rPr>
          <w:rFonts w:ascii="Aptos" w:hAnsi="Aptos"/>
          <w:b w:val="0"/>
          <w:bCs w:val="0"/>
          <w:sz w:val="24"/>
          <w:szCs w:val="24"/>
        </w:rPr>
        <w:t xml:space="preserve"> as walking, kayaking, </w:t>
      </w:r>
      <w:r w:rsidRPr="1CEA25F9" w:rsidR="1D9E0988">
        <w:rPr>
          <w:rFonts w:ascii="Aptos" w:hAnsi="Aptos"/>
          <w:b w:val="0"/>
          <w:bCs w:val="0"/>
          <w:sz w:val="24"/>
          <w:szCs w:val="24"/>
        </w:rPr>
        <w:t>hiking</w:t>
      </w:r>
      <w:r w:rsidRPr="1CEA25F9" w:rsidR="1D9E0988">
        <w:rPr>
          <w:rFonts w:ascii="Aptos" w:hAnsi="Aptos"/>
          <w:b w:val="0"/>
          <w:bCs w:val="0"/>
          <w:sz w:val="24"/>
          <w:szCs w:val="24"/>
        </w:rPr>
        <w:t xml:space="preserve"> and cycling naturally encourage movement </w:t>
      </w:r>
      <w:r w:rsidRPr="1CEA25F9" w:rsidR="422F3869">
        <w:rPr>
          <w:rFonts w:ascii="Aptos" w:hAnsi="Aptos"/>
          <w:b w:val="0"/>
          <w:bCs w:val="0"/>
          <w:sz w:val="24"/>
          <w:szCs w:val="24"/>
        </w:rPr>
        <w:t xml:space="preserve">and </w:t>
      </w:r>
      <w:r w:rsidRPr="1CEA25F9" w:rsidR="1D9E0988">
        <w:rPr>
          <w:rFonts w:ascii="Aptos" w:hAnsi="Aptos"/>
          <w:b w:val="0"/>
          <w:bCs w:val="0"/>
          <w:sz w:val="24"/>
          <w:szCs w:val="24"/>
        </w:rPr>
        <w:t>can contribute to improved cardiovascular fitness, muscular</w:t>
      </w:r>
      <w:r w:rsidRPr="1CEA25F9" w:rsidR="1D9E0988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1CEA25F9" w:rsidR="0DE6F725">
        <w:rPr>
          <w:rFonts w:ascii="Aptos" w:hAnsi="Aptos"/>
          <w:b w:val="0"/>
          <w:bCs w:val="0"/>
          <w:sz w:val="24"/>
          <w:szCs w:val="24"/>
        </w:rPr>
        <w:t>strength</w:t>
      </w:r>
      <w:r w:rsidRPr="1CEA25F9" w:rsidR="1D9E0988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1CEA25F9" w:rsidR="78DF38CF">
        <w:rPr>
          <w:rFonts w:ascii="Aptos" w:hAnsi="Aptos"/>
          <w:b w:val="0"/>
          <w:bCs w:val="0"/>
          <w:sz w:val="24"/>
          <w:szCs w:val="24"/>
        </w:rPr>
        <w:t>and</w:t>
      </w:r>
      <w:r w:rsidRPr="1CEA25F9" w:rsidR="1D9E0988">
        <w:rPr>
          <w:rFonts w:ascii="Aptos" w:hAnsi="Aptos"/>
          <w:b w:val="0"/>
          <w:bCs w:val="0"/>
          <w:sz w:val="24"/>
          <w:szCs w:val="24"/>
        </w:rPr>
        <w:t xml:space="preserve"> overall physical wellbeing. Regular </w:t>
      </w:r>
      <w:r w:rsidRPr="1CEA25F9" w:rsidR="23698488">
        <w:rPr>
          <w:rFonts w:ascii="Aptos" w:hAnsi="Aptos"/>
          <w:b w:val="0"/>
          <w:bCs w:val="0"/>
          <w:sz w:val="24"/>
          <w:szCs w:val="24"/>
        </w:rPr>
        <w:t>physical</w:t>
      </w:r>
      <w:r w:rsidRPr="1CEA25F9" w:rsidR="1D9E0988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1CEA25F9" w:rsidR="4637B26F">
        <w:rPr>
          <w:rFonts w:ascii="Aptos" w:hAnsi="Aptos"/>
          <w:b w:val="0"/>
          <w:bCs w:val="0"/>
          <w:sz w:val="24"/>
          <w:szCs w:val="24"/>
        </w:rPr>
        <w:t>activity</w:t>
      </w:r>
      <w:r w:rsidRPr="1CEA25F9" w:rsidR="1D9E0988">
        <w:rPr>
          <w:rFonts w:ascii="Aptos" w:hAnsi="Aptos"/>
          <w:b w:val="0"/>
          <w:bCs w:val="0"/>
          <w:sz w:val="24"/>
          <w:szCs w:val="24"/>
        </w:rPr>
        <w:t xml:space="preserve"> is widely recognised as </w:t>
      </w:r>
      <w:r w:rsidRPr="1CEA25F9" w:rsidR="4D79D7F5">
        <w:rPr>
          <w:rFonts w:ascii="Aptos" w:hAnsi="Aptos"/>
          <w:b w:val="0"/>
          <w:bCs w:val="0"/>
          <w:sz w:val="24"/>
          <w:szCs w:val="24"/>
        </w:rPr>
        <w:t>a key</w:t>
      </w:r>
      <w:r w:rsidRPr="1CEA25F9" w:rsidR="1D9E0988">
        <w:rPr>
          <w:rFonts w:ascii="Aptos" w:hAnsi="Aptos"/>
          <w:b w:val="0"/>
          <w:bCs w:val="0"/>
          <w:sz w:val="24"/>
          <w:szCs w:val="24"/>
        </w:rPr>
        <w:t xml:space="preserve"> factor in </w:t>
      </w:r>
      <w:r w:rsidRPr="1CEA25F9" w:rsidR="1461CBEF">
        <w:rPr>
          <w:rFonts w:ascii="Aptos" w:hAnsi="Aptos"/>
          <w:b w:val="0"/>
          <w:bCs w:val="0"/>
          <w:sz w:val="24"/>
          <w:szCs w:val="24"/>
        </w:rPr>
        <w:t>preventing</w:t>
      </w:r>
      <w:r w:rsidRPr="1CEA25F9" w:rsidR="1D9E0988">
        <w:rPr>
          <w:rFonts w:ascii="Aptos" w:hAnsi="Aptos"/>
          <w:b w:val="0"/>
          <w:bCs w:val="0"/>
          <w:sz w:val="24"/>
          <w:szCs w:val="24"/>
        </w:rPr>
        <w:t xml:space="preserve"> non communicable diseases </w:t>
      </w:r>
      <w:r w:rsidRPr="1CEA25F9" w:rsidR="321A1C19">
        <w:rPr>
          <w:rFonts w:ascii="Aptos" w:hAnsi="Aptos"/>
          <w:b w:val="0"/>
          <w:bCs w:val="0"/>
          <w:sz w:val="24"/>
          <w:szCs w:val="24"/>
        </w:rPr>
        <w:t xml:space="preserve">including obesity, </w:t>
      </w:r>
      <w:r w:rsidRPr="1CEA25F9" w:rsidR="791F7E15">
        <w:rPr>
          <w:rFonts w:ascii="Aptos" w:hAnsi="Aptos"/>
          <w:b w:val="0"/>
          <w:bCs w:val="0"/>
          <w:sz w:val="24"/>
          <w:szCs w:val="24"/>
        </w:rPr>
        <w:t>cardiovascular</w:t>
      </w:r>
      <w:r w:rsidRPr="1CEA25F9" w:rsidR="321A1C19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1CEA25F9" w:rsidR="321A1C19">
        <w:rPr>
          <w:rFonts w:ascii="Aptos" w:hAnsi="Aptos"/>
          <w:b w:val="0"/>
          <w:bCs w:val="0"/>
          <w:sz w:val="24"/>
          <w:szCs w:val="24"/>
        </w:rPr>
        <w:t>disease</w:t>
      </w:r>
      <w:r w:rsidRPr="1CEA25F9" w:rsidR="321A1C19">
        <w:rPr>
          <w:rFonts w:ascii="Aptos" w:hAnsi="Aptos"/>
          <w:b w:val="0"/>
          <w:bCs w:val="0"/>
          <w:sz w:val="24"/>
          <w:szCs w:val="24"/>
        </w:rPr>
        <w:t xml:space="preserve"> and type two diabetes</w:t>
      </w:r>
      <w:r w:rsidRPr="1CEA25F9" w:rsidR="134B86BF">
        <w:rPr>
          <w:rFonts w:ascii="Aptos" w:hAnsi="Aptos"/>
          <w:b w:val="0"/>
          <w:bCs w:val="0"/>
          <w:sz w:val="24"/>
          <w:szCs w:val="24"/>
        </w:rPr>
        <w:t xml:space="preserve">. </w:t>
      </w:r>
      <w:r w:rsidRPr="1CEA25F9" w:rsidR="321A1C19">
        <w:rPr>
          <w:rFonts w:ascii="Aptos" w:hAnsi="Aptos"/>
          <w:b w:val="0"/>
          <w:bCs w:val="0"/>
          <w:sz w:val="24"/>
          <w:szCs w:val="24"/>
        </w:rPr>
        <w:t xml:space="preserve"> As a result, promoting outdoor activity is increasingly viewed as an effective str</w:t>
      </w:r>
      <w:r w:rsidRPr="1CEA25F9" w:rsidR="2D05F148">
        <w:rPr>
          <w:rFonts w:ascii="Aptos" w:hAnsi="Aptos"/>
          <w:b w:val="0"/>
          <w:bCs w:val="0"/>
          <w:sz w:val="24"/>
          <w:szCs w:val="24"/>
        </w:rPr>
        <w:t xml:space="preserve">ategy for improving public health overall in areas where it is </w:t>
      </w:r>
      <w:r w:rsidRPr="1CEA25F9" w:rsidR="028F233A">
        <w:rPr>
          <w:rFonts w:ascii="Aptos" w:hAnsi="Aptos"/>
          <w:b w:val="0"/>
          <w:bCs w:val="0"/>
          <w:sz w:val="24"/>
          <w:szCs w:val="24"/>
        </w:rPr>
        <w:t>accessible</w:t>
      </w:r>
      <w:r w:rsidRPr="1CEA25F9" w:rsidR="2D05F148">
        <w:rPr>
          <w:rFonts w:ascii="Aptos" w:hAnsi="Aptos"/>
          <w:b w:val="0"/>
          <w:bCs w:val="0"/>
          <w:sz w:val="24"/>
          <w:szCs w:val="24"/>
        </w:rPr>
        <w:t>.</w:t>
      </w:r>
    </w:p>
    <w:p w:rsidR="778F4DC9" w:rsidP="1CEA25F9" w:rsidRDefault="778F4DC9" w14:paraId="26BEF9AE" w14:textId="405DB68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EA25F9" w:rsidR="098899A6">
        <w:rPr>
          <w:rFonts w:ascii="Aptos" w:hAnsi="Aptos"/>
          <w:b w:val="0"/>
          <w:bCs w:val="0"/>
          <w:sz w:val="24"/>
          <w:szCs w:val="24"/>
        </w:rPr>
        <w:t>Re</w:t>
      </w:r>
      <w:r w:rsidRPr="1CEA25F9" w:rsidR="7DBB3BC7">
        <w:rPr>
          <w:rFonts w:ascii="Aptos" w:hAnsi="Aptos"/>
          <w:b w:val="0"/>
          <w:bCs w:val="0"/>
          <w:sz w:val="24"/>
          <w:szCs w:val="24"/>
        </w:rPr>
        <w:t>search surrounding the concept of “Green Exercise</w:t>
      </w:r>
      <w:r w:rsidRPr="1CEA25F9" w:rsidR="04D53CC7">
        <w:rPr>
          <w:rFonts w:ascii="Aptos" w:hAnsi="Aptos"/>
          <w:b w:val="0"/>
          <w:bCs w:val="0"/>
          <w:sz w:val="24"/>
          <w:szCs w:val="24"/>
        </w:rPr>
        <w:t>” originally researched by Jules Pretty and Jo Barton</w:t>
      </w:r>
      <w:r w:rsidRPr="1CEA25F9" w:rsidR="5DFFB78E">
        <w:rPr>
          <w:rFonts w:ascii="Aptos" w:hAnsi="Aptos"/>
          <w:b w:val="0"/>
          <w:bCs w:val="0"/>
          <w:sz w:val="24"/>
          <w:szCs w:val="24"/>
        </w:rPr>
        <w:t xml:space="preserve"> suggests that physical activity conducted in natural environments may provide </w:t>
      </w:r>
      <w:r w:rsidRPr="1CEA25F9" w:rsidR="5DFFB78E">
        <w:rPr>
          <w:rFonts w:ascii="Aptos" w:hAnsi="Aptos"/>
          <w:b w:val="0"/>
          <w:bCs w:val="0"/>
          <w:sz w:val="24"/>
          <w:szCs w:val="24"/>
        </w:rPr>
        <w:t>additional</w:t>
      </w:r>
      <w:r w:rsidRPr="1CEA25F9" w:rsidR="5DFFB78E">
        <w:rPr>
          <w:rFonts w:ascii="Aptos" w:hAnsi="Aptos"/>
          <w:b w:val="0"/>
          <w:bCs w:val="0"/>
          <w:sz w:val="24"/>
          <w:szCs w:val="24"/>
        </w:rPr>
        <w:t xml:space="preserve"> psychological benefits compared with exercise undertaken indoors</w:t>
      </w:r>
      <w:r w:rsidRPr="1CEA25F9" w:rsidR="56629D43">
        <w:rPr>
          <w:rFonts w:ascii="Aptos" w:hAnsi="Aptos"/>
          <w:b w:val="0"/>
          <w:bCs w:val="0"/>
          <w:sz w:val="24"/>
          <w:szCs w:val="24"/>
        </w:rPr>
        <w:t xml:space="preserve">. </w:t>
      </w:r>
      <w:r w:rsidRPr="1CEA25F9" w:rsidR="56629D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Pretty et al. (2007) found that participation in outdoor </w:t>
      </w:r>
      <w:r w:rsidRPr="1CEA25F9" w:rsidR="5AF3F976">
        <w:rPr>
          <w:rFonts w:ascii="Aptos" w:hAnsi="Aptos" w:eastAsia="Aptos" w:cs="Aptos"/>
          <w:noProof w:val="0"/>
          <w:sz w:val="24"/>
          <w:szCs w:val="24"/>
          <w:lang w:val="en-GB"/>
        </w:rPr>
        <w:t>physical</w:t>
      </w:r>
      <w:r w:rsidRPr="1CEA25F9" w:rsidR="56629D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activity was associated with </w:t>
      </w:r>
      <w:r w:rsidRPr="1CEA25F9" w:rsidR="5A7246A4">
        <w:rPr>
          <w:rFonts w:ascii="Aptos" w:hAnsi="Aptos" w:eastAsia="Aptos" w:cs="Aptos"/>
          <w:noProof w:val="0"/>
          <w:sz w:val="24"/>
          <w:szCs w:val="24"/>
          <w:lang w:val="en-GB"/>
        </w:rPr>
        <w:t>improved</w:t>
      </w:r>
      <w:r w:rsidRPr="1CEA25F9" w:rsidR="56629D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mood, enhanced </w:t>
      </w:r>
      <w:r w:rsidRPr="1CEA25F9" w:rsidR="56629D43">
        <w:rPr>
          <w:rFonts w:ascii="Aptos" w:hAnsi="Aptos" w:eastAsia="Aptos" w:cs="Aptos"/>
          <w:noProof w:val="0"/>
          <w:sz w:val="24"/>
          <w:szCs w:val="24"/>
          <w:lang w:val="en-GB"/>
        </w:rPr>
        <w:t>self-esteem</w:t>
      </w:r>
      <w:r w:rsidRPr="1CEA25F9" w:rsidR="56629D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reduced stress levels. Similarly, B</w:t>
      </w:r>
      <w:r w:rsidRPr="1CEA25F9" w:rsidR="1177EF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arton and pretty (2010) </w:t>
      </w:r>
      <w:r w:rsidRPr="1CEA25F9" w:rsidR="1177EF09">
        <w:rPr>
          <w:rFonts w:ascii="Aptos" w:hAnsi="Aptos" w:eastAsia="Aptos" w:cs="Aptos"/>
          <w:noProof w:val="0"/>
          <w:sz w:val="24"/>
          <w:szCs w:val="24"/>
          <w:lang w:val="en-GB"/>
        </w:rPr>
        <w:t>identified</w:t>
      </w:r>
      <w:r w:rsidRPr="1CEA25F9" w:rsidR="1177EF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even short periods of </w:t>
      </w:r>
      <w:r w:rsidRPr="1CEA25F9" w:rsidR="4BE97C45">
        <w:rPr>
          <w:rFonts w:ascii="Aptos" w:hAnsi="Aptos" w:eastAsia="Aptos" w:cs="Aptos"/>
          <w:noProof w:val="0"/>
          <w:sz w:val="24"/>
          <w:szCs w:val="24"/>
          <w:lang w:val="en-GB"/>
        </w:rPr>
        <w:t>activity</w:t>
      </w:r>
      <w:r w:rsidRPr="1CEA25F9" w:rsidR="1177EF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natural environments can lead to measurable improvements in mental wellbeing.</w:t>
      </w:r>
      <w:r w:rsidRPr="1CEA25F9" w:rsidR="3F7F87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78F4DC9" w:rsidP="5D76ABFF" w:rsidRDefault="778F4DC9" w14:paraId="02BAF09F" w14:textId="77741B0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EA25F9" w:rsidR="3F7F8731">
        <w:rPr>
          <w:rFonts w:ascii="Aptos" w:hAnsi="Aptos" w:eastAsia="Aptos" w:cs="Aptos"/>
          <w:noProof w:val="0"/>
          <w:sz w:val="24"/>
          <w:szCs w:val="24"/>
          <w:lang w:val="en-GB"/>
        </w:rPr>
        <w:t>A key criticism of nature based wellbeing researc</w:t>
      </w:r>
      <w:r w:rsidRPr="1CEA25F9" w:rsidR="60D824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 is that studies often fail to isolate the effects of nature exposure from other </w:t>
      </w:r>
      <w:r w:rsidRPr="1CEA25F9" w:rsidR="06E1EA06">
        <w:rPr>
          <w:rFonts w:ascii="Aptos" w:hAnsi="Aptos" w:eastAsia="Aptos" w:cs="Aptos"/>
          <w:noProof w:val="0"/>
          <w:sz w:val="24"/>
          <w:szCs w:val="24"/>
          <w:lang w:val="en-GB"/>
        </w:rPr>
        <w:t>contributing</w:t>
      </w:r>
      <w:r w:rsidRPr="1CEA25F9" w:rsidR="60D824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variables such as </w:t>
      </w:r>
      <w:r w:rsidRPr="1CEA25F9" w:rsidR="19019612">
        <w:rPr>
          <w:rFonts w:ascii="Aptos" w:hAnsi="Aptos" w:eastAsia="Aptos" w:cs="Aptos"/>
          <w:noProof w:val="0"/>
          <w:sz w:val="24"/>
          <w:szCs w:val="24"/>
          <w:lang w:val="en-GB"/>
        </w:rPr>
        <w:t>physical</w:t>
      </w:r>
      <w:r w:rsidRPr="1CEA25F9" w:rsidR="60D824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activity or social interaction; As a result, </w:t>
      </w:r>
      <w:r w:rsidRPr="1CEA25F9" w:rsidR="31F81BCC">
        <w:rPr>
          <w:rFonts w:ascii="Aptos" w:hAnsi="Aptos" w:eastAsia="Aptos" w:cs="Aptos"/>
          <w:noProof w:val="0"/>
          <w:sz w:val="24"/>
          <w:szCs w:val="24"/>
          <w:lang w:val="en-GB"/>
        </w:rPr>
        <w:t>improvements</w:t>
      </w:r>
      <w:r w:rsidRPr="1CEA25F9" w:rsidR="60D824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</w:t>
      </w:r>
      <w:r w:rsidRPr="1CEA25F9" w:rsidR="2C1B35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wellbeing may not necessarily be caused by the natural environment itself but rather by the behaviours that typically occur in these settings</w:t>
      </w:r>
      <w:r w:rsidRPr="1CEA25F9" w:rsidR="209752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outdoor activities are often group-based and social for inexperienced people due to risk factors.</w:t>
      </w:r>
      <w:r>
        <w:br/>
      </w:r>
      <w:r>
        <w:br/>
      </w:r>
      <w:r w:rsidRPr="1CEA25F9" w:rsidR="2442CC51">
        <w:rPr>
          <w:rFonts w:ascii="Aptos" w:hAnsi="Aptos" w:eastAsia="Aptos" w:cs="Aptos"/>
          <w:noProof w:val="0"/>
          <w:sz w:val="24"/>
          <w:szCs w:val="24"/>
          <w:lang w:val="en-GB"/>
        </w:rPr>
        <w:t>A further critique of the evidence supporting the affordances of strategic outdoor environme</w:t>
      </w:r>
      <w:r w:rsidRPr="1CEA25F9" w:rsidR="4D448745">
        <w:rPr>
          <w:rFonts w:ascii="Aptos" w:hAnsi="Aptos" w:eastAsia="Aptos" w:cs="Aptos"/>
          <w:noProof w:val="0"/>
          <w:sz w:val="24"/>
          <w:szCs w:val="24"/>
          <w:lang w:val="en-GB"/>
        </w:rPr>
        <w:t>nts, is that the physical aspect of the outdoor act</w:t>
      </w:r>
      <w:r w:rsidRPr="1CEA25F9" w:rsidR="769E32F4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1CEA25F9" w:rsidR="4D448745">
        <w:rPr>
          <w:rFonts w:ascii="Aptos" w:hAnsi="Aptos" w:eastAsia="Aptos" w:cs="Aptos"/>
          <w:noProof w:val="0"/>
          <w:sz w:val="24"/>
          <w:szCs w:val="24"/>
          <w:lang w:val="en-GB"/>
        </w:rPr>
        <w:t>vi</w:t>
      </w:r>
      <w:r w:rsidRPr="1CEA25F9" w:rsidR="12A4556F">
        <w:rPr>
          <w:rFonts w:ascii="Aptos" w:hAnsi="Aptos" w:eastAsia="Aptos" w:cs="Aptos"/>
          <w:noProof w:val="0"/>
          <w:sz w:val="24"/>
          <w:szCs w:val="24"/>
          <w:lang w:val="en-GB"/>
        </w:rPr>
        <w:t>ti</w:t>
      </w:r>
      <w:r w:rsidRPr="1CEA25F9" w:rsidR="4D448745">
        <w:rPr>
          <w:rFonts w:ascii="Aptos" w:hAnsi="Aptos" w:eastAsia="Aptos" w:cs="Aptos"/>
          <w:noProof w:val="0"/>
          <w:sz w:val="24"/>
          <w:szCs w:val="24"/>
          <w:lang w:val="en-GB"/>
        </w:rPr>
        <w:t>es is what supplies the m</w:t>
      </w:r>
      <w:r w:rsidRPr="1CEA25F9" w:rsidR="101C111C">
        <w:rPr>
          <w:rFonts w:ascii="Aptos" w:hAnsi="Aptos" w:eastAsia="Aptos" w:cs="Aptos"/>
          <w:noProof w:val="0"/>
          <w:sz w:val="24"/>
          <w:szCs w:val="24"/>
          <w:lang w:val="en-GB"/>
        </w:rPr>
        <w:t>ental benefits rather than the exposure to nature itself, similar benefits to a person are also attained through increased phys</w:t>
      </w:r>
      <w:r w:rsidRPr="1CEA25F9" w:rsidR="6B01458D">
        <w:rPr>
          <w:rFonts w:ascii="Aptos" w:hAnsi="Aptos" w:eastAsia="Aptos" w:cs="Aptos"/>
          <w:noProof w:val="0"/>
          <w:sz w:val="24"/>
          <w:szCs w:val="24"/>
          <w:lang w:val="en-GB"/>
        </w:rPr>
        <w:t>ical activity, social interaction or simply taking a break from everyday life stressors (Hartig et al., 2014)</w:t>
      </w:r>
      <w:r w:rsidRPr="1CEA25F9" w:rsidR="1603FE3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7D341D77" w:rsidP="5D76ABFF" w:rsidRDefault="7D341D77" w14:paraId="378C73C4" w14:textId="79EF4DF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EA25F9" w:rsidR="21B046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Psychological theories have </w:t>
      </w:r>
      <w:r w:rsidRPr="1CEA25F9" w:rsidR="21B04647">
        <w:rPr>
          <w:rFonts w:ascii="Aptos" w:hAnsi="Aptos" w:eastAsia="Aptos" w:cs="Aptos"/>
          <w:noProof w:val="0"/>
          <w:sz w:val="24"/>
          <w:szCs w:val="24"/>
          <w:lang w:val="en-GB"/>
        </w:rPr>
        <w:t>attempted</w:t>
      </w:r>
      <w:r w:rsidRPr="1CEA25F9" w:rsidR="21B046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explain why natural environments appear to support wellbeing</w:t>
      </w:r>
      <w:r w:rsidRPr="1CEA25F9" w:rsidR="7F0801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One influential framework is the Attention restoration theory proposed by </w:t>
      </w:r>
      <w:r w:rsidRPr="1CEA25F9" w:rsidR="4B895502">
        <w:rPr>
          <w:rFonts w:ascii="Aptos" w:hAnsi="Aptos" w:eastAsia="Aptos" w:cs="Aptos"/>
          <w:noProof w:val="0"/>
          <w:sz w:val="24"/>
          <w:szCs w:val="24"/>
          <w:lang w:val="en-GB"/>
        </w:rPr>
        <w:t>Kaplan and Kaplan (1989)</w:t>
      </w:r>
      <w:r w:rsidRPr="1CEA25F9" w:rsidR="05FC26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 Theory suggests that natural </w:t>
      </w:r>
      <w:r w:rsidRPr="1CEA25F9" w:rsidR="0DD13903">
        <w:rPr>
          <w:rFonts w:ascii="Aptos" w:hAnsi="Aptos" w:eastAsia="Aptos" w:cs="Aptos"/>
          <w:noProof w:val="0"/>
          <w:sz w:val="24"/>
          <w:szCs w:val="24"/>
          <w:lang w:val="en-GB"/>
        </w:rPr>
        <w:t>environments</w:t>
      </w:r>
      <w:r w:rsidRPr="1CEA25F9" w:rsidR="05FC26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help restore cognitive functioning by allowing individuals to recover from mental </w:t>
      </w:r>
      <w:r w:rsidRPr="1CEA25F9" w:rsidR="5DBF162A">
        <w:rPr>
          <w:rFonts w:ascii="Aptos" w:hAnsi="Aptos" w:eastAsia="Aptos" w:cs="Aptos"/>
          <w:noProof w:val="0"/>
          <w:sz w:val="24"/>
          <w:szCs w:val="24"/>
          <w:lang w:val="en-GB"/>
        </w:rPr>
        <w:t>fatigue</w:t>
      </w:r>
      <w:r w:rsidRPr="1CEA25F9" w:rsidR="05FC26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caused by prolonged concentration in urban or </w:t>
      </w:r>
      <w:r w:rsidRPr="1CEA25F9" w:rsidR="2ACCE143">
        <w:rPr>
          <w:rFonts w:ascii="Aptos" w:hAnsi="Aptos" w:eastAsia="Aptos" w:cs="Aptos"/>
          <w:noProof w:val="0"/>
          <w:sz w:val="24"/>
          <w:szCs w:val="24"/>
          <w:lang w:val="en-GB"/>
        </w:rPr>
        <w:t>technological</w:t>
      </w:r>
      <w:r w:rsidRPr="1CEA25F9" w:rsidR="4A156D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EA25F9" w:rsidR="05FC26E4">
        <w:rPr>
          <w:rFonts w:ascii="Aptos" w:hAnsi="Aptos" w:eastAsia="Aptos" w:cs="Aptos"/>
          <w:noProof w:val="0"/>
          <w:sz w:val="24"/>
          <w:szCs w:val="24"/>
          <w:lang w:val="en-GB"/>
        </w:rPr>
        <w:t>settings</w:t>
      </w:r>
      <w:r w:rsidRPr="1CEA25F9" w:rsidR="0760E27F">
        <w:rPr>
          <w:rFonts w:ascii="Aptos" w:hAnsi="Aptos" w:eastAsia="Aptos" w:cs="Aptos"/>
          <w:noProof w:val="0"/>
          <w:sz w:val="24"/>
          <w:szCs w:val="24"/>
          <w:lang w:val="en-GB"/>
        </w:rPr>
        <w:t>. Natural settings often provide what the author's describe as “Soft Fascination</w:t>
      </w:r>
      <w:r w:rsidRPr="1CEA25F9" w:rsidR="0760E27F">
        <w:rPr>
          <w:rFonts w:ascii="Aptos" w:hAnsi="Aptos" w:eastAsia="Aptos" w:cs="Aptos"/>
          <w:noProof w:val="0"/>
          <w:sz w:val="24"/>
          <w:szCs w:val="24"/>
          <w:lang w:val="en-GB"/>
        </w:rPr>
        <w:t>”,</w:t>
      </w:r>
      <w:r w:rsidRPr="1CEA25F9" w:rsidR="0760E2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allowing </w:t>
      </w:r>
      <w:r w:rsidRPr="1CEA25F9" w:rsidR="0760E27F">
        <w:rPr>
          <w:rFonts w:ascii="Aptos" w:hAnsi="Aptos" w:eastAsia="Aptos" w:cs="Aptos"/>
          <w:noProof w:val="0"/>
          <w:sz w:val="24"/>
          <w:szCs w:val="24"/>
          <w:lang w:val="en-GB"/>
        </w:rPr>
        <w:t>individuals</w:t>
      </w:r>
      <w:r w:rsidRPr="1CEA25F9" w:rsidR="0760E2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engage with their surroundings in a way that is mentally restorative</w:t>
      </w:r>
      <w:r w:rsidRPr="1CEA25F9" w:rsidR="17EECB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rather</w:t>
      </w:r>
      <w:r w:rsidRPr="1CEA25F9" w:rsidR="0760E2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than cognitively demanding.</w:t>
      </w:r>
    </w:p>
    <w:p w:rsidR="652FF125" w:rsidP="5D76ABFF" w:rsidRDefault="652FF125" w14:paraId="621651FA" w14:textId="5578961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EA25F9" w:rsidR="1F8AB2A4">
        <w:rPr>
          <w:rFonts w:ascii="Aptos" w:hAnsi="Aptos" w:eastAsia="Aptos" w:cs="Aptos"/>
          <w:noProof w:val="0"/>
          <w:sz w:val="24"/>
          <w:szCs w:val="24"/>
          <w:lang w:val="en-GB"/>
        </w:rPr>
        <w:t>Another key and vital perspective is the Biophilia Hypothesis proposed by Wilson (1984)</w:t>
      </w:r>
      <w:r w:rsidRPr="1CEA25F9" w:rsidR="05DAEFE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1CEA25F9" w:rsidR="1F8AB2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EA25F9" w:rsidR="3D4935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Biophilia hypothesis proposes that humans </w:t>
      </w:r>
      <w:r w:rsidRPr="1CEA25F9" w:rsidR="3D4935AB">
        <w:rPr>
          <w:rFonts w:ascii="Aptos" w:hAnsi="Aptos" w:eastAsia="Aptos" w:cs="Aptos"/>
          <w:noProof w:val="0"/>
          <w:sz w:val="24"/>
          <w:szCs w:val="24"/>
          <w:lang w:val="en-GB"/>
        </w:rPr>
        <w:t>possess</w:t>
      </w:r>
      <w:r w:rsidRPr="1CEA25F9" w:rsidR="3D4935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 innate evolutionary tendency to seek connections with nature and other living systems</w:t>
      </w:r>
      <w:r w:rsidRPr="1CEA25F9" w:rsidR="3FF524F8">
        <w:rPr>
          <w:rFonts w:ascii="Aptos" w:hAnsi="Aptos" w:eastAsia="Aptos" w:cs="Aptos"/>
          <w:noProof w:val="0"/>
          <w:sz w:val="24"/>
          <w:szCs w:val="24"/>
          <w:lang w:val="en-GB"/>
        </w:rPr>
        <w:t>. According to this theory, engagement with natural environments may support emotional wellbeing because it reflects deep rooted evolutionary preferences for natural landscapes</w:t>
      </w:r>
      <w:r w:rsidRPr="1CEA25F9" w:rsidR="11C3ED5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B0B4F1C" w:rsidP="1CEA25F9" w:rsidRDefault="2B0B4F1C" w14:paraId="7C9E6907" w14:textId="2A828279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CEA25F9" w:rsidR="11C3ED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However, the </w:t>
      </w:r>
      <w:r w:rsidRPr="1CEA25F9" w:rsidR="525DF298">
        <w:rPr>
          <w:rFonts w:ascii="Aptos" w:hAnsi="Aptos" w:eastAsia="Aptos" w:cs="Aptos"/>
          <w:noProof w:val="0"/>
          <w:sz w:val="24"/>
          <w:szCs w:val="24"/>
          <w:lang w:val="en-GB"/>
        </w:rPr>
        <w:t>biophilia hypothesis</w:t>
      </w:r>
      <w:r w:rsidRPr="1CEA25F9" w:rsidR="11C3ED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has also been </w:t>
      </w:r>
      <w:r w:rsidRPr="1CEA25F9" w:rsidR="79A6F94D">
        <w:rPr>
          <w:rFonts w:ascii="Aptos" w:hAnsi="Aptos" w:eastAsia="Aptos" w:cs="Aptos"/>
          <w:noProof w:val="0"/>
          <w:sz w:val="24"/>
          <w:szCs w:val="24"/>
          <w:lang w:val="en-GB"/>
        </w:rPr>
        <w:t>criticised</w:t>
      </w:r>
      <w:r w:rsidRPr="1CEA25F9" w:rsidR="11C3ED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lacking </w:t>
      </w:r>
      <w:r w:rsidRPr="1CEA25F9" w:rsidR="11C3ED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clear </w:t>
      </w:r>
      <w:r w:rsidRPr="1CEA25F9" w:rsidR="11DD60B3">
        <w:rPr>
          <w:rFonts w:ascii="Aptos" w:hAnsi="Aptos" w:eastAsia="Aptos" w:cs="Aptos"/>
          <w:noProof w:val="0"/>
          <w:sz w:val="24"/>
          <w:szCs w:val="24"/>
          <w:lang w:val="en-GB"/>
        </w:rPr>
        <w:t>evidence</w:t>
      </w:r>
      <w:r w:rsidRPr="1CEA25F9" w:rsidR="11C3ED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for potentially oversimplifying the complex relationsh</w:t>
      </w:r>
      <w:r w:rsidRPr="1CEA25F9" w:rsidR="42F89984">
        <w:rPr>
          <w:rFonts w:ascii="Aptos" w:hAnsi="Aptos" w:eastAsia="Aptos" w:cs="Aptos"/>
          <w:noProof w:val="0"/>
          <w:sz w:val="24"/>
          <w:szCs w:val="24"/>
          <w:lang w:val="en-GB"/>
        </w:rPr>
        <w:t>ips</w:t>
      </w:r>
      <w:r w:rsidRPr="1CEA25F9" w:rsidR="11C3ED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between humans and nature.</w:t>
      </w:r>
    </w:p>
    <w:p w:rsidR="2B0B4F1C" w:rsidP="5D76ABFF" w:rsidRDefault="2B0B4F1C" w14:paraId="5C1C296C" w14:textId="6A7C2FB7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CEA25F9" w:rsidR="7C7B99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Cultural perspectives on nature vary widely, and in my own experience not all individuals experience natura</w:t>
      </w:r>
      <w:r w:rsidRPr="1CEA25F9" w:rsidR="0D60D7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 environments in the same way. Some researchers such as Hartig (2014) </w:t>
      </w:r>
      <w:r w:rsidRPr="1CEA25F9" w:rsidR="3A8231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argue that wellbeing </w:t>
      </w:r>
      <w:r w:rsidRPr="1CEA25F9" w:rsidR="3A82314E">
        <w:rPr>
          <w:rFonts w:ascii="Aptos" w:hAnsi="Aptos" w:eastAsia="Aptos" w:cs="Aptos"/>
          <w:noProof w:val="0"/>
          <w:sz w:val="24"/>
          <w:szCs w:val="24"/>
          <w:lang w:val="en-GB"/>
        </w:rPr>
        <w:t>benefits</w:t>
      </w:r>
      <w:r w:rsidRPr="1CEA25F9" w:rsidR="3A8231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may depend on social, </w:t>
      </w:r>
      <w:r w:rsidRPr="1CEA25F9" w:rsidR="3A82314E">
        <w:rPr>
          <w:rFonts w:ascii="Aptos" w:hAnsi="Aptos" w:eastAsia="Aptos" w:cs="Aptos"/>
          <w:noProof w:val="0"/>
          <w:sz w:val="24"/>
          <w:szCs w:val="24"/>
          <w:lang w:val="en-GB"/>
        </w:rPr>
        <w:t>cultural</w:t>
      </w:r>
      <w:r w:rsidRPr="1CEA25F9" w:rsidR="3A8231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personal factors rather than purely biological instincts. </w:t>
      </w:r>
      <w:r>
        <w:br/>
      </w:r>
      <w:r>
        <w:br/>
      </w:r>
      <w:r w:rsidRPr="1CEA25F9" w:rsidR="16EE851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Social, </w:t>
      </w:r>
      <w:r w:rsidRPr="1CEA25F9" w:rsidR="16EE851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Political</w:t>
      </w:r>
      <w:r w:rsidRPr="1CEA25F9" w:rsidR="16EE851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and educational </w:t>
      </w:r>
      <w:r w:rsidRPr="1CEA25F9" w:rsidR="5CD0E43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strategic </w:t>
      </w:r>
      <w:r w:rsidRPr="1CEA25F9" w:rsidR="16EE851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perspectives</w:t>
      </w:r>
      <w:r>
        <w:br/>
      </w:r>
      <w:r w:rsidRPr="1CEA25F9" w:rsidR="00B863F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One of the most prominent examples of this strategic approach is the development of green social prescribing within the UK healthcare system. Green social prescribi</w:t>
      </w:r>
      <w:r w:rsidRPr="1CEA25F9" w:rsidR="4222A3A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ng allows healthcare </w:t>
      </w:r>
      <w:r w:rsidRPr="1CEA25F9" w:rsidR="098F1AC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professionals</w:t>
      </w:r>
      <w:r w:rsidRPr="1CEA25F9" w:rsidR="4222A3A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 refer </w:t>
      </w:r>
      <w:r w:rsidRPr="1CEA25F9" w:rsidR="3C269B8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individuals</w:t>
      </w:r>
      <w:r w:rsidRPr="1CEA25F9" w:rsidR="4222A3A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1CEA25F9" w:rsidR="608E001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nature based</w:t>
      </w:r>
      <w:r w:rsidRPr="1CEA25F9" w:rsidR="4222A3A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activities such as walking groups, conservation volunteering, gardening </w:t>
      </w:r>
      <w:r w:rsidRPr="1CEA25F9" w:rsidR="4F2B29E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projects</w:t>
      </w:r>
      <w:r w:rsidRPr="1CEA25F9" w:rsidR="4222A3A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or outdoor exerc</w:t>
      </w:r>
      <w:r w:rsidRPr="1CEA25F9" w:rsidR="615B69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ise programmes as part of their </w:t>
      </w:r>
      <w:r w:rsidRPr="1CEA25F9" w:rsidR="2AF3CAC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treatment</w:t>
      </w:r>
      <w:r w:rsidRPr="1CEA25F9" w:rsidR="615B69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plans (NHS England, 2023)</w:t>
      </w:r>
      <w:r w:rsidRPr="1CEA25F9" w:rsidR="2D1620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Instead of relying on solely on medical interventions such as medicine, this approach recognises the potential </w:t>
      </w:r>
      <w:r w:rsidRPr="1CEA25F9" w:rsidR="2E8C6CA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for natural</w:t>
      </w:r>
      <w:r w:rsidRPr="1CEA25F9" w:rsidR="2D1620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EA25F9" w:rsidR="0410CBA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environments</w:t>
      </w:r>
      <w:r w:rsidRPr="1CEA25F9" w:rsidR="2D1620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 support mental and p</w:t>
      </w:r>
      <w:r w:rsidRPr="1CEA25F9" w:rsidR="56E44C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hysical wellbeing through outdoor activity</w:t>
      </w:r>
      <w:r w:rsidRPr="1CEA25F9" w:rsidR="56E44C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EA25F9" w:rsidR="5E949DF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D76ABFF" w:rsidP="1CEA25F9" w:rsidRDefault="5D76ABFF" w14:paraId="75C9A7E3" w14:textId="237C1B72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CEA25F9" w:rsidR="4E4B87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Green Social prescribing initiatives have been implemented across several regions in UK, for example, the Healthier with nature programme in Bristol, N</w:t>
      </w:r>
      <w:r w:rsidRPr="1CEA25F9" w:rsidR="7754978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orth Somerset and south </w:t>
      </w:r>
      <w:r w:rsidRPr="1CEA25F9" w:rsidR="40D6BC1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Gloucestershire</w:t>
      </w:r>
      <w:r w:rsidRPr="1CEA25F9" w:rsidR="7754978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was established as part of a national pilot programme funded by the UK government to explore the effectiveness of na</w:t>
      </w:r>
      <w:r w:rsidRPr="1CEA25F9" w:rsidR="6FA5C88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ture based health interventions following the COVID 19 pandemic. </w:t>
      </w:r>
      <w:r w:rsidRPr="1CEA25F9" w:rsidR="30FE0E7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Stated by Nature Health West (2023) </w:t>
      </w:r>
      <w:r w:rsidRPr="1CEA25F9" w:rsidR="6FA5C88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programme connects individuals </w:t>
      </w:r>
      <w:r w:rsidRPr="1CEA25F9" w:rsidR="0F42564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experiencing</w:t>
      </w:r>
      <w:r w:rsidRPr="1CEA25F9" w:rsidR="6FA5C88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mental health challenges with outdoor </w:t>
      </w:r>
      <w:r w:rsidRPr="1CEA25F9" w:rsidR="3A486F5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activities</w:t>
      </w:r>
      <w:r w:rsidRPr="1CEA25F9" w:rsidR="6FA5C88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community na</w:t>
      </w:r>
      <w:r w:rsidRPr="1CEA25F9" w:rsidR="5416DB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ture projects</w:t>
      </w:r>
      <w:r w:rsidRPr="1CEA25F9" w:rsidR="166F4B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aiming to improve wellbeing while addressing inequalities in access to </w:t>
      </w:r>
      <w:r w:rsidRPr="1CEA25F9" w:rsidR="166F4B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nature based</w:t>
      </w:r>
      <w:r w:rsidRPr="1CEA25F9" w:rsidR="166F4B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experiences</w:t>
      </w:r>
      <w:r w:rsidRPr="1CEA25F9" w:rsidR="6EA64EA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w:rsidR="5D76ABFF" w:rsidP="1CEA25F9" w:rsidRDefault="5D76ABFF" w14:paraId="189EA5D9" w14:textId="7ADBCDEB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CEA25F9" w:rsidR="553FF2B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Most</w:t>
      </w:r>
      <w:r w:rsidRPr="1CEA25F9" w:rsidR="747A81F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green social prescribing programmes have been funded by partnerships between the NHS, local </w:t>
      </w:r>
      <w:r w:rsidRPr="1CEA25F9" w:rsidR="747A81F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authorities</w:t>
      </w:r>
      <w:r w:rsidRPr="1CEA25F9" w:rsidR="747A81F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environmental </w:t>
      </w:r>
      <w:r w:rsidRPr="1CEA25F9" w:rsidR="641F71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organisations</w:t>
      </w:r>
      <w:r w:rsidRPr="1CEA25F9" w:rsidR="113B003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EA25F9" w:rsidR="2418CFC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According to</w:t>
      </w:r>
      <w:r w:rsidRPr="1CEA25F9" w:rsidR="2F09948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department for environment, food and rural affairs (</w:t>
      </w:r>
      <w:r w:rsidRPr="1CEA25F9" w:rsidR="40D5639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2021)</w:t>
      </w:r>
      <w:r w:rsidRPr="1CEA25F9" w:rsidR="2895725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 t</w:t>
      </w:r>
      <w:r w:rsidRPr="1CEA25F9" w:rsidR="113B003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he tackling </w:t>
      </w:r>
      <w:r w:rsidRPr="1CEA25F9" w:rsidR="2242E65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of ill </w:t>
      </w:r>
      <w:r w:rsidRPr="1CEA25F9" w:rsidR="113B003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mental health through green social prescribing programme was </w:t>
      </w:r>
      <w:r w:rsidRPr="1CEA25F9" w:rsidR="1F485B5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launched</w:t>
      </w:r>
      <w:r w:rsidRPr="1CEA25F9" w:rsidR="113B003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2021 with 5.77 million in funding from the UK government and the national lottery community fund</w:t>
      </w:r>
      <w:r w:rsidRPr="1CEA25F9" w:rsidR="7D2B99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EA25F9" w:rsidR="527053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programme </w:t>
      </w:r>
      <w:r w:rsidRPr="1CEA25F9" w:rsidR="65E339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aims</w:t>
      </w:r>
      <w:r w:rsidRPr="1CEA25F9" w:rsidR="527053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 test how </w:t>
      </w:r>
      <w:r w:rsidRPr="1CEA25F9" w:rsidR="21D7DBE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nature</w:t>
      </w:r>
      <w:r w:rsidRPr="1CEA25F9" w:rsidR="527053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based</w:t>
      </w:r>
      <w:r w:rsidRPr="1CEA25F9" w:rsidR="527053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interventions can </w:t>
      </w:r>
      <w:r w:rsidRPr="1CEA25F9" w:rsidR="5B51553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improve</w:t>
      </w:r>
      <w:r w:rsidRPr="1CEA25F9" w:rsidR="527053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mental health outcomes </w:t>
      </w:r>
      <w:r w:rsidRPr="1CEA25F9" w:rsidR="15B52D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while</w:t>
      </w:r>
      <w:r w:rsidRPr="1CEA25F9" w:rsidR="527053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reducing pressure on clinical services. Following on, </w:t>
      </w:r>
      <w:r w:rsidRPr="1CEA25F9" w:rsidR="14B62D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“</w:t>
      </w:r>
      <w:r w:rsidRPr="1CEA25F9" w:rsidR="527053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early evaluations suggest that participants report i</w:t>
      </w:r>
      <w:r w:rsidRPr="1CEA25F9" w:rsidR="76D64B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ncreased physical activity and reduced feelings of isolation following engagements in these programmes</w:t>
      </w:r>
      <w:r w:rsidRPr="1CEA25F9" w:rsidR="602A395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”</w:t>
      </w:r>
      <w:r w:rsidRPr="1CEA25F9" w:rsidR="76D64B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1CEA25F9" w:rsidR="70996D3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Bragg and Leck, 2017</w:t>
      </w:r>
      <w:r w:rsidRPr="1CEA25F9" w:rsidR="76D64B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)</w:t>
      </w:r>
    </w:p>
    <w:p w:rsidR="5D76ABFF" w:rsidP="1CEA25F9" w:rsidRDefault="5D76ABFF" w14:paraId="325FD255" w14:textId="091E78C9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To </w:t>
      </w:r>
      <w:r w:rsidRPr="1CEA25F9" w:rsidR="241E65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criticise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benefits, several challenges exist 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</w:t>
      </w:r>
      <w:r w:rsidRPr="1CEA25F9" w:rsidR="2E9C812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g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arding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implementation and accessibility of green prescribing programmes. One issue 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regarding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</w:t>
      </w:r>
      <w:r w:rsidRPr="1CEA25F9" w:rsidR="6AC8EC3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referral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process, </w:t>
      </w:r>
      <w:r w:rsidRPr="1CEA25F9" w:rsidR="3864527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which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relies </w:t>
      </w:r>
      <w:r w:rsidRPr="1CEA25F9" w:rsidR="3864527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heavily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on </w:t>
      </w:r>
      <w:r w:rsidRPr="1CEA25F9" w:rsidR="599E2DA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healthcare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EA25F9" w:rsidR="1F7933E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professionals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EA25F9" w:rsidR="22BABA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identifying</w:t>
      </w:r>
      <w:r w:rsidRPr="1CEA25F9" w:rsidR="782F75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sui</w:t>
      </w:r>
      <w:r w:rsidRPr="1CEA25F9" w:rsidR="6E3D5B7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table patients and connecting them with community organisations. </w:t>
      </w:r>
      <w:r w:rsidRPr="1CEA25F9" w:rsidR="1BCB281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Again,</w:t>
      </w:r>
      <w:r w:rsidRPr="1CEA25F9" w:rsidR="6E3D5B7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suggested by Bragg and Leck (2017)</w:t>
      </w:r>
      <w:r w:rsidRPr="1CEA25F9" w:rsidR="1958F37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</w:t>
      </w:r>
      <w:r w:rsidRPr="1CEA25F9" w:rsidR="6E3D5B7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re</w:t>
      </w:r>
      <w:r w:rsidRPr="1CEA25F9" w:rsidR="2E90F2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search suggests that some </w:t>
      </w:r>
      <w:r w:rsidRPr="1CEA25F9" w:rsidR="2CE3F9A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GPs</w:t>
      </w:r>
      <w:r w:rsidRPr="1CEA25F9" w:rsidR="2E90F2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EA25F9" w:rsidR="2E90F2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remain</w:t>
      </w:r>
      <w:r w:rsidRPr="1CEA25F9" w:rsidR="2E90F2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EA25F9" w:rsidR="5AC09CC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uncertain</w:t>
      </w:r>
      <w:r w:rsidRPr="1CEA25F9" w:rsidR="2E90F2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about how such programmes </w:t>
      </w:r>
      <w:r w:rsidRPr="1CEA25F9" w:rsidR="2E90F2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operate</w:t>
      </w:r>
      <w:r w:rsidRPr="1CEA25F9" w:rsidR="0A48A2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</w:t>
      </w:r>
      <w:r w:rsidRPr="1CEA25F9" w:rsidR="2E90F2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or </w:t>
      </w:r>
      <w:r w:rsidRPr="1CEA25F9" w:rsidR="346D99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whether</w:t>
      </w:r>
      <w:r w:rsidRPr="1CEA25F9" w:rsidR="2E90F2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sufficient evidence exists to justify referrals to the programmes. This can </w:t>
      </w:r>
      <w:r w:rsidRPr="1CEA25F9" w:rsidR="538B7A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potentially </w:t>
      </w:r>
      <w:r w:rsidRPr="1CEA25F9" w:rsidR="2E90F2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result in different uptakes </w:t>
      </w:r>
      <w:r w:rsidRPr="1CEA25F9" w:rsidR="5E8D442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for green prescribing in different regions. </w:t>
      </w:r>
    </w:p>
    <w:p w:rsidR="5D76ABFF" w:rsidP="1CEA25F9" w:rsidRDefault="5D76ABFF" w14:paraId="0A174E95" w14:textId="2C02D4EB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CEA25F9" w:rsidR="2F6518E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Hartig et al (2014) further notes that a</w:t>
      </w:r>
      <w:r w:rsidRPr="1CEA25F9" w:rsidR="7E455D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nother challenge concerns the geographical </w:t>
      </w:r>
      <w:r w:rsidRPr="1CEA25F9" w:rsidR="553D021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accessibility</w:t>
      </w:r>
      <w:r w:rsidRPr="1CEA25F9" w:rsidR="7E455D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1CEA25F9" w:rsidR="25E98A6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nature based</w:t>
      </w:r>
      <w:r w:rsidRPr="1CEA25F9" w:rsidR="7E455D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programmes. Many </w:t>
      </w:r>
      <w:r w:rsidRPr="1CEA25F9" w:rsidR="00F7F85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nature</w:t>
      </w:r>
      <w:r w:rsidRPr="1CEA25F9" w:rsidR="7E455D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based </w:t>
      </w:r>
      <w:r w:rsidRPr="1CEA25F9" w:rsidR="3652CD1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preprogrammes</w:t>
      </w:r>
      <w:r w:rsidRPr="1CEA25F9" w:rsidR="7E455D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inherently rely on access to green spaces such as parks, </w:t>
      </w:r>
      <w:r w:rsidRPr="1CEA25F9" w:rsidR="7E455D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forests</w:t>
      </w:r>
      <w:r w:rsidRPr="1CEA25F9" w:rsidR="1D6F922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or coastal areas. However, access to high quality natural environments is </w:t>
      </w:r>
      <w:r w:rsidRPr="1CEA25F9" w:rsidR="6CFE1F3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unevenly distributed</w:t>
      </w:r>
      <w:r w:rsidRPr="1CEA25F9" w:rsidR="1D6F922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across the UK. Individuals living in ur</w:t>
      </w:r>
      <w:r w:rsidRPr="1CEA25F9" w:rsidR="0B9A3B7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ban areas or economically disadvantaged communities may have limited access to safe and </w:t>
      </w:r>
      <w:r w:rsidRPr="1CEA25F9" w:rsidR="741179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well maintained</w:t>
      </w:r>
      <w:r w:rsidRPr="1CEA25F9" w:rsidR="0B9A3B7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green spaces, potentially reducing their ability to participate in outdoor wellbeing programmes</w:t>
      </w:r>
      <w:r w:rsidRPr="1CEA25F9" w:rsidR="7C90340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for example a person who lives in Carmarthenshire has access to many outdoor areas within their grasp such as </w:t>
      </w:r>
      <w:r w:rsidRPr="1CEA25F9" w:rsidR="39760B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Pembrokeshire</w:t>
      </w:r>
      <w:r w:rsidRPr="1CEA25F9" w:rsidR="7C90340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the </w:t>
      </w:r>
      <w:r w:rsidRPr="1CEA25F9" w:rsidR="304635A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Welsh</w:t>
      </w:r>
      <w:r w:rsidRPr="1CEA25F9" w:rsidR="7C90340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valleys, many beaches etc whilst someone living in central </w:t>
      </w:r>
      <w:r w:rsidRPr="1CEA25F9" w:rsidR="7341B57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London</w:t>
      </w:r>
      <w:r w:rsidRPr="1CEA25F9" w:rsidR="7C90340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is surrounded by buildings and </w:t>
      </w:r>
      <w:r w:rsidRPr="1CEA25F9" w:rsidR="345C80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roads with limited greenspaces</w:t>
      </w:r>
      <w:r w:rsidRPr="1CEA25F9" w:rsidR="0B9A3B7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w:rsidR="5D76ABFF" w:rsidP="1CEA25F9" w:rsidRDefault="5D76ABFF" w14:paraId="0323967B" w14:textId="433C1D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CEA25F9" w:rsidR="60CB095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According to </w:t>
      </w:r>
      <w:r w:rsidRPr="1CEA25F9" w:rsidR="365530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Wildlife Trusts</w:t>
      </w:r>
      <w:r w:rsidRPr="1CEA25F9" w:rsidR="60CB095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(2023), a major national intervention to utilise the affordances of advent</w:t>
      </w:r>
      <w:r w:rsidRPr="1CEA25F9" w:rsidR="643283C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ure would be blue prescribing, </w:t>
      </w:r>
      <w:r w:rsidRPr="1CEA25F9" w:rsidR="5CF8330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delivered by</w:t>
      </w:r>
      <w:r w:rsidRPr="1CEA25F9" w:rsidR="7C4757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wildfowl &amp; wetlands trust. This programme uses “blue spaces” such as wetlands and </w:t>
      </w:r>
      <w:r w:rsidRPr="1CEA25F9" w:rsidR="7B6DF6D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waterways</w:t>
      </w:r>
      <w:r w:rsidRPr="1CEA25F9" w:rsidR="7C4757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EA25F9" w:rsidR="395186D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to illicit the positive effects also found in green prescribing. These </w:t>
      </w:r>
      <w:r w:rsidRPr="1CEA25F9" w:rsidR="1BF647F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initiatives</w:t>
      </w:r>
      <w:r w:rsidRPr="1CEA25F9" w:rsidR="395186D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CEA25F9" w:rsidR="395186D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represent</w:t>
      </w:r>
      <w:r w:rsidRPr="1CEA25F9" w:rsidR="395186D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 shift </w:t>
      </w:r>
      <w:r w:rsidRPr="1CEA25F9" w:rsidR="53D4B72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toward nature</w:t>
      </w:r>
      <w:r w:rsidRPr="1CEA25F9" w:rsidR="395186D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based preventative healthcare, where structured outdoor </w:t>
      </w:r>
      <w:r w:rsidRPr="1CEA25F9" w:rsidR="47449BD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programmes are intentionally used to support hjeaklth comes rather than simply encouraging recreational nature engagement</w:t>
      </w:r>
      <w:r w:rsidRPr="1CEA25F9" w:rsidR="5289D3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5D76ABFF" w:rsidP="1CEA25F9" w:rsidRDefault="5D76ABFF" w14:paraId="2EC038E7" w14:textId="522C96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CEA25F9" w:rsidR="5289D3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Do the outcomes justify the means?</w:t>
      </w:r>
    </w:p>
    <w:p w:rsidR="5D76ABFF" w:rsidP="1CEA25F9" w:rsidRDefault="5D76ABFF" w14:paraId="16EAE2E4" w14:textId="2ACC05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1CEA25F9" w:rsidR="1EE2CAC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Economic evaluations by </w:t>
      </w:r>
      <w:r w:rsidRPr="1CEA25F9" w:rsidR="307BA9EE">
        <w:rPr>
          <w:noProof w:val="0"/>
          <w:lang w:val="en-GB"/>
        </w:rPr>
        <w:t>National Academy for social prescribing (</w:t>
      </w:r>
      <w:r w:rsidRPr="1CEA25F9" w:rsidR="4D61BEA1">
        <w:rPr>
          <w:noProof w:val="0"/>
          <w:lang w:val="en-GB"/>
        </w:rPr>
        <w:t xml:space="preserve">NASP, </w:t>
      </w:r>
      <w:r w:rsidRPr="1CEA25F9" w:rsidR="307BA9EE">
        <w:rPr>
          <w:noProof w:val="0"/>
          <w:lang w:val="en-GB"/>
        </w:rPr>
        <w:t xml:space="preserve">2026) </w:t>
      </w:r>
      <w:r w:rsidRPr="1CEA25F9" w:rsidR="0AE88B31">
        <w:rPr>
          <w:noProof w:val="0"/>
          <w:lang w:val="en-GB"/>
        </w:rPr>
        <w:t xml:space="preserve">reported success in green prescribing, with </w:t>
      </w:r>
      <w:r w:rsidRPr="1CEA25F9" w:rsidR="2696B26F">
        <w:rPr>
          <w:noProof w:val="0"/>
          <w:lang w:val="en-GB"/>
        </w:rPr>
        <w:t>“</w:t>
      </w:r>
      <w:r w:rsidRPr="1CEA25F9" w:rsidR="0AE88B31">
        <w:rPr>
          <w:noProof w:val="0"/>
          <w:lang w:val="en-GB"/>
        </w:rPr>
        <w:t xml:space="preserve">4 </w:t>
      </w:r>
      <w:r w:rsidRPr="1CEA25F9" w:rsidR="0AE88B31">
        <w:rPr>
          <w:noProof w:val="0"/>
          <w:lang w:val="en-GB"/>
        </w:rPr>
        <w:t>million</w:t>
      </w:r>
      <w:r w:rsidRPr="1CEA25F9" w:rsidR="0AE88B31">
        <w:rPr>
          <w:noProof w:val="0"/>
          <w:lang w:val="en-GB"/>
        </w:rPr>
        <w:t xml:space="preserve"> of further funding on top of the initial 5.77 million being provided by </w:t>
      </w:r>
      <w:r w:rsidRPr="1CEA25F9" w:rsidR="451421E0">
        <w:rPr>
          <w:noProof w:val="0"/>
          <w:lang w:val="en-GB"/>
        </w:rPr>
        <w:t>governments shared outcomes fund and partner organisations</w:t>
      </w:r>
      <w:r w:rsidRPr="1CEA25F9" w:rsidR="776A6368">
        <w:rPr>
          <w:noProof w:val="0"/>
          <w:lang w:val="en-GB"/>
        </w:rPr>
        <w:t xml:space="preserve">” </w:t>
      </w:r>
      <w:r w:rsidRPr="1CEA25F9" w:rsidR="451421E0">
        <w:rPr>
          <w:noProof w:val="0"/>
          <w:lang w:val="en-GB"/>
        </w:rPr>
        <w:t xml:space="preserve">such as </w:t>
      </w:r>
      <w:r w:rsidRPr="1CEA25F9" w:rsidR="23A009C0">
        <w:rPr>
          <w:noProof w:val="0"/>
          <w:lang w:val="en-GB"/>
        </w:rPr>
        <w:t>Department for levelling up housing and communities, sport England and natural Engla</w:t>
      </w:r>
      <w:r w:rsidRPr="1CEA25F9" w:rsidR="72443F0E">
        <w:rPr>
          <w:noProof w:val="0"/>
          <w:lang w:val="en-GB"/>
        </w:rPr>
        <w:t>nd to name a few, their second phase of funding now enabling them to evidence gaps in their research and spread the scale of green prescr</w:t>
      </w:r>
      <w:r w:rsidRPr="1CEA25F9" w:rsidR="73B8B992">
        <w:rPr>
          <w:noProof w:val="0"/>
          <w:lang w:val="en-GB"/>
        </w:rPr>
        <w:t>ibing. Further noted by NASP</w:t>
      </w:r>
      <w:r w:rsidRPr="1CEA25F9" w:rsidR="07D2A621">
        <w:rPr>
          <w:noProof w:val="0"/>
          <w:lang w:val="en-GB"/>
        </w:rPr>
        <w:t>, “Over 8500 people were referred to a green social prescribing activity during their initial programme from April 2021- March 2023” with strong levels of engagement</w:t>
      </w:r>
      <w:r w:rsidRPr="1CEA25F9" w:rsidR="7DB317A2">
        <w:rPr>
          <w:noProof w:val="0"/>
          <w:lang w:val="en-GB"/>
        </w:rPr>
        <w:t xml:space="preserve"> in communities experiencing </w:t>
      </w:r>
      <w:r w:rsidRPr="1CEA25F9" w:rsidR="7DB317A2">
        <w:rPr>
          <w:noProof w:val="0"/>
          <w:lang w:val="en-GB"/>
        </w:rPr>
        <w:t>high levels</w:t>
      </w:r>
      <w:r w:rsidRPr="1CEA25F9" w:rsidR="7DB317A2">
        <w:rPr>
          <w:noProof w:val="0"/>
          <w:lang w:val="en-GB"/>
        </w:rPr>
        <w:t xml:space="preserve"> of social inequalities that affect health and wellbeing. From a cost perspective, green social prescribing </w:t>
      </w:r>
      <w:r w:rsidRPr="1CEA25F9" w:rsidR="20BCDBBE">
        <w:rPr>
          <w:noProof w:val="0"/>
          <w:lang w:val="en-GB"/>
        </w:rPr>
        <w:t>was shown to be comparatively cost effective to traditional methods of treatment such as medications and traditional mental health interventions. “For every £</w:t>
      </w:r>
      <w:r w:rsidRPr="1CEA25F9" w:rsidR="03740284">
        <w:rPr>
          <w:noProof w:val="0"/>
          <w:lang w:val="en-GB"/>
        </w:rPr>
        <w:t>1 invested by central government, the programme generated a social return investment of up to £2.</w:t>
      </w:r>
      <w:r w:rsidRPr="1CEA25F9" w:rsidR="7B85C4C8">
        <w:rPr>
          <w:noProof w:val="0"/>
          <w:lang w:val="en-GB"/>
        </w:rPr>
        <w:t>42” meaning</w:t>
      </w:r>
      <w:r w:rsidRPr="1CEA25F9" w:rsidR="1C2FA391">
        <w:rPr>
          <w:noProof w:val="0"/>
          <w:lang w:val="en-GB"/>
        </w:rPr>
        <w:t xml:space="preserve"> for every £ spent</w:t>
      </w:r>
      <w:r w:rsidRPr="1CEA25F9" w:rsidR="51D301DB">
        <w:rPr>
          <w:noProof w:val="0"/>
          <w:lang w:val="en-GB"/>
        </w:rPr>
        <w:t xml:space="preserve"> an estimated £2.42 is produced to as a benefit to society</w:t>
      </w:r>
      <w:r w:rsidRPr="1CEA25F9" w:rsidR="75E48B59">
        <w:rPr>
          <w:noProof w:val="0"/>
          <w:lang w:val="en-GB"/>
        </w:rPr>
        <w:t xml:space="preserve">, </w:t>
      </w:r>
      <w:r w:rsidRPr="1CEA25F9" w:rsidR="75E48B59">
        <w:rPr>
          <w:noProof w:val="0"/>
          <w:lang w:val="en-GB"/>
        </w:rPr>
        <w:t>stating</w:t>
      </w:r>
      <w:r w:rsidRPr="1CEA25F9" w:rsidR="75E48B59">
        <w:rPr>
          <w:noProof w:val="0"/>
          <w:lang w:val="en-GB"/>
        </w:rPr>
        <w:t xml:space="preserve"> that the programme creates more value than it costs.</w:t>
      </w:r>
      <w:r w:rsidRPr="1CEA25F9" w:rsidR="1BB51CCD">
        <w:rPr>
          <w:noProof w:val="0"/>
          <w:lang w:val="en-GB"/>
        </w:rPr>
        <w:t xml:space="preserve"> The Hey Smile Foundation</w:t>
      </w:r>
      <w:r w:rsidRPr="1CEA25F9" w:rsidR="4CF41AED">
        <w:rPr>
          <w:noProof w:val="0"/>
          <w:lang w:val="en-GB"/>
        </w:rPr>
        <w:t xml:space="preserve"> (2023)</w:t>
      </w:r>
      <w:r w:rsidRPr="1CEA25F9" w:rsidR="1BB51CCD">
        <w:rPr>
          <w:noProof w:val="0"/>
          <w:lang w:val="en-GB"/>
        </w:rPr>
        <w:t xml:space="preserve"> reports that analysis of some </w:t>
      </w:r>
      <w:r w:rsidRPr="1CEA25F9" w:rsidR="48BF9D15">
        <w:rPr>
          <w:noProof w:val="0"/>
          <w:lang w:val="en-GB"/>
        </w:rPr>
        <w:t>local</w:t>
      </w:r>
      <w:r w:rsidRPr="1CEA25F9" w:rsidR="1BB51CCD">
        <w:rPr>
          <w:noProof w:val="0"/>
          <w:lang w:val="en-GB"/>
        </w:rPr>
        <w:t xml:space="preserve"> green prescribing projects estimated that </w:t>
      </w:r>
      <w:r w:rsidRPr="1CEA25F9" w:rsidR="3031210D">
        <w:rPr>
          <w:noProof w:val="0"/>
          <w:lang w:val="en-GB"/>
        </w:rPr>
        <w:t xml:space="preserve">the average cost of </w:t>
      </w:r>
      <w:r w:rsidRPr="1CEA25F9" w:rsidR="6C02265C">
        <w:rPr>
          <w:noProof w:val="0"/>
          <w:lang w:val="en-GB"/>
        </w:rPr>
        <w:t>delivering</w:t>
      </w:r>
      <w:r w:rsidRPr="1CEA25F9" w:rsidR="3031210D">
        <w:rPr>
          <w:noProof w:val="0"/>
          <w:lang w:val="en-GB"/>
        </w:rPr>
        <w:t xml:space="preserve"> a green prescription was </w:t>
      </w:r>
      <w:r w:rsidRPr="1CEA25F9" w:rsidR="3031210D">
        <w:rPr>
          <w:noProof w:val="0"/>
          <w:lang w:val="en-GB"/>
        </w:rPr>
        <w:t>approximately £500</w:t>
      </w:r>
      <w:r w:rsidRPr="1CEA25F9" w:rsidR="3031210D">
        <w:rPr>
          <w:noProof w:val="0"/>
          <w:lang w:val="en-GB"/>
        </w:rPr>
        <w:t xml:space="preserve"> per person, which is considered </w:t>
      </w:r>
      <w:r w:rsidRPr="1CEA25F9" w:rsidR="3031210D">
        <w:rPr>
          <w:noProof w:val="0"/>
          <w:lang w:val="en-GB"/>
        </w:rPr>
        <w:t>relatively inexpensive</w:t>
      </w:r>
      <w:r w:rsidRPr="1CEA25F9" w:rsidR="3031210D">
        <w:rPr>
          <w:noProof w:val="0"/>
          <w:lang w:val="en-GB"/>
        </w:rPr>
        <w:t xml:space="preserve"> again compared with many clinical treatments for mental health conditions</w:t>
      </w:r>
      <w:r w:rsidRPr="1CEA25F9" w:rsidR="67975AFA">
        <w:rPr>
          <w:noProof w:val="0"/>
          <w:lang w:val="en-GB"/>
        </w:rPr>
        <w:t xml:space="preserve">. One critique from my own perspective is that these estimates measure social savings rather than direct NHS cost savings, leading me to find that the definitive </w:t>
      </w:r>
      <w:r w:rsidRPr="1CEA25F9" w:rsidR="67975AFA">
        <w:rPr>
          <w:noProof w:val="0"/>
          <w:lang w:val="en-GB"/>
        </w:rPr>
        <w:t>financial impact</w:t>
      </w:r>
      <w:r w:rsidRPr="1CEA25F9" w:rsidR="67975AFA">
        <w:rPr>
          <w:noProof w:val="0"/>
          <w:lang w:val="en-GB"/>
        </w:rPr>
        <w:t xml:space="preserve"> on healthcare expendi</w:t>
      </w:r>
      <w:r w:rsidRPr="1CEA25F9" w:rsidR="787B17C7">
        <w:rPr>
          <w:noProof w:val="0"/>
          <w:lang w:val="en-GB"/>
        </w:rPr>
        <w:t xml:space="preserve">ture </w:t>
      </w:r>
      <w:r w:rsidRPr="1CEA25F9" w:rsidR="787B17C7">
        <w:rPr>
          <w:noProof w:val="0"/>
          <w:lang w:val="en-GB"/>
        </w:rPr>
        <w:t>remains</w:t>
      </w:r>
      <w:r w:rsidRPr="1CEA25F9" w:rsidR="787B17C7">
        <w:rPr>
          <w:noProof w:val="0"/>
          <w:lang w:val="en-GB"/>
        </w:rPr>
        <w:t xml:space="preserve"> difficult to conclusively </w:t>
      </w:r>
      <w:r w:rsidRPr="1CEA25F9" w:rsidR="787B17C7">
        <w:rPr>
          <w:noProof w:val="0"/>
          <w:lang w:val="en-GB"/>
        </w:rPr>
        <w:t>determine</w:t>
      </w:r>
      <w:r w:rsidRPr="1CEA25F9" w:rsidR="787B17C7">
        <w:rPr>
          <w:noProof w:val="0"/>
          <w:lang w:val="en-GB"/>
        </w:rPr>
        <w:t>.</w:t>
      </w:r>
      <w:r w:rsidRPr="1CEA25F9" w:rsidR="278DDE9C">
        <w:rPr>
          <w:noProof w:val="0"/>
          <w:lang w:val="en-GB"/>
        </w:rPr>
        <w:t xml:space="preserve"> </w:t>
      </w:r>
    </w:p>
    <w:p w:rsidR="5D76ABFF" w:rsidP="1CEA25F9" w:rsidRDefault="5D76ABFF" w14:paraId="35359AD5" w14:textId="2AC93A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1CEA25F9" w:rsidR="0ED4D219">
        <w:rPr>
          <w:noProof w:val="0"/>
          <w:lang w:val="en-GB"/>
        </w:rPr>
        <w:t xml:space="preserve">Another critique of affordances of the outdoors being utilised strategically would be the referal system limitations, many of these programmes listed above rely on GP </w:t>
      </w:r>
      <w:r w:rsidRPr="1CEA25F9" w:rsidR="7599203C">
        <w:rPr>
          <w:noProof w:val="0"/>
          <w:lang w:val="en-GB"/>
        </w:rPr>
        <w:t>referrals</w:t>
      </w:r>
      <w:r w:rsidRPr="1CEA25F9" w:rsidR="7599203C">
        <w:rPr>
          <w:noProof w:val="0"/>
          <w:lang w:val="en-GB"/>
        </w:rPr>
        <w:t xml:space="preserve">, meaning participation depends on healthcare professionals being aware of available programmes and willing to refer patients. </w:t>
      </w:r>
    </w:p>
    <w:p w:rsidR="5D76ABFF" w:rsidP="1CEA25F9" w:rsidRDefault="5D76ABFF" w14:paraId="739E546D" w14:textId="43F1E3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CEA25F9" w:rsidR="375A0CB5">
        <w:rPr>
          <w:b w:val="1"/>
          <w:bCs w:val="1"/>
          <w:noProof w:val="0"/>
          <w:lang w:val="en-GB"/>
        </w:rPr>
        <w:t xml:space="preserve">Conclusion </w:t>
      </w:r>
    </w:p>
    <w:p w:rsidR="5D76ABFF" w:rsidP="1CEA25F9" w:rsidRDefault="5D76ABFF" w14:paraId="3E60C5BD" w14:textId="339403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lang w:val="en-GB"/>
        </w:rPr>
      </w:pPr>
      <w:r w:rsidRPr="1CEA25F9" w:rsidR="08D25C72">
        <w:rPr>
          <w:b w:val="0"/>
          <w:bCs w:val="0"/>
          <w:i w:val="0"/>
          <w:iCs w:val="0"/>
          <w:noProof w:val="0"/>
          <w:lang w:val="en-GB"/>
        </w:rPr>
        <w:t xml:space="preserve">Strategic outdoor health and wellbeing programmes </w:t>
      </w:r>
      <w:r w:rsidRPr="1CEA25F9" w:rsidR="08D25C72">
        <w:rPr>
          <w:b w:val="0"/>
          <w:bCs w:val="0"/>
          <w:i w:val="0"/>
          <w:iCs w:val="0"/>
          <w:noProof w:val="0"/>
          <w:lang w:val="en-GB"/>
        </w:rPr>
        <w:t>represent</w:t>
      </w:r>
      <w:r w:rsidRPr="1CEA25F9" w:rsidR="08D25C72">
        <w:rPr>
          <w:b w:val="0"/>
          <w:bCs w:val="0"/>
          <w:i w:val="0"/>
          <w:iCs w:val="0"/>
          <w:noProof w:val="0"/>
          <w:lang w:val="en-GB"/>
        </w:rPr>
        <w:t xml:space="preserve"> an increasingly significant </w:t>
      </w:r>
      <w:r w:rsidRPr="1CEA25F9" w:rsidR="08D25C72">
        <w:rPr>
          <w:b w:val="0"/>
          <w:bCs w:val="0"/>
          <w:i w:val="0"/>
          <w:iCs w:val="0"/>
          <w:noProof w:val="0"/>
          <w:lang w:val="en-GB"/>
        </w:rPr>
        <w:t>component</w:t>
      </w:r>
      <w:r w:rsidRPr="1CEA25F9" w:rsidR="08D25C72">
        <w:rPr>
          <w:b w:val="0"/>
          <w:bCs w:val="0"/>
          <w:i w:val="0"/>
          <w:iCs w:val="0"/>
          <w:noProof w:val="0"/>
          <w:lang w:val="en-GB"/>
        </w:rPr>
        <w:t xml:space="preserve"> of preventative healthcare approaches within the United Kingdom. Initiatives such as green and blue social pres</w:t>
      </w:r>
      <w:r w:rsidRPr="1CEA25F9" w:rsidR="0EC5CE50">
        <w:rPr>
          <w:b w:val="0"/>
          <w:bCs w:val="0"/>
          <w:i w:val="0"/>
          <w:iCs w:val="0"/>
          <w:noProof w:val="0"/>
          <w:lang w:val="en-GB"/>
        </w:rPr>
        <w:t xml:space="preserve">cribing, outdoor educational interventions and nature based therapeutic programmes </w:t>
      </w:r>
      <w:r w:rsidRPr="1CEA25F9" w:rsidR="0EC5CE50">
        <w:rPr>
          <w:b w:val="0"/>
          <w:bCs w:val="0"/>
          <w:i w:val="0"/>
          <w:iCs w:val="0"/>
          <w:noProof w:val="0"/>
          <w:lang w:val="en-GB"/>
        </w:rPr>
        <w:t>demonstrate</w:t>
      </w:r>
      <w:r w:rsidRPr="1CEA25F9" w:rsidR="0EC5CE50">
        <w:rPr>
          <w:b w:val="0"/>
          <w:bCs w:val="0"/>
          <w:i w:val="0"/>
          <w:iCs w:val="0"/>
          <w:noProof w:val="0"/>
          <w:lang w:val="en-GB"/>
        </w:rPr>
        <w:t xml:space="preserve"> how natural </w:t>
      </w:r>
      <w:r w:rsidRPr="1CEA25F9" w:rsidR="575BAD71">
        <w:rPr>
          <w:b w:val="0"/>
          <w:bCs w:val="0"/>
          <w:i w:val="0"/>
          <w:iCs w:val="0"/>
          <w:noProof w:val="0"/>
          <w:lang w:val="en-GB"/>
        </w:rPr>
        <w:t>environments</w:t>
      </w:r>
      <w:r w:rsidRPr="1CEA25F9" w:rsidR="0EC5CE50">
        <w:rPr>
          <w:b w:val="0"/>
          <w:bCs w:val="0"/>
          <w:i w:val="0"/>
          <w:iCs w:val="0"/>
          <w:noProof w:val="0"/>
          <w:lang w:val="en-GB"/>
        </w:rPr>
        <w:t xml:space="preserve"> can be utilised strate</w:t>
      </w:r>
      <w:r w:rsidRPr="1CEA25F9" w:rsidR="5AFD1F70">
        <w:rPr>
          <w:b w:val="0"/>
          <w:bCs w:val="0"/>
          <w:i w:val="0"/>
          <w:iCs w:val="0"/>
          <w:noProof w:val="0"/>
          <w:lang w:val="en-GB"/>
        </w:rPr>
        <w:t>gically and intentionally to support physical activity and social connection</w:t>
      </w:r>
      <w:r w:rsidRPr="1CEA25F9" w:rsidR="0DB563F0">
        <w:rPr>
          <w:b w:val="0"/>
          <w:bCs w:val="0"/>
          <w:i w:val="0"/>
          <w:iCs w:val="0"/>
          <w:noProof w:val="0"/>
          <w:lang w:val="en-GB"/>
        </w:rPr>
        <w:t xml:space="preserve">. Evidence suggests that participation in structured outdoor programmes can produce measurable </w:t>
      </w:r>
      <w:r w:rsidRPr="1CEA25F9" w:rsidR="0DB563F0">
        <w:rPr>
          <w:b w:val="0"/>
          <w:bCs w:val="0"/>
          <w:i w:val="0"/>
          <w:iCs w:val="0"/>
          <w:noProof w:val="0"/>
          <w:lang w:val="en-GB"/>
        </w:rPr>
        <w:t>short term</w:t>
      </w:r>
      <w:r w:rsidRPr="1CEA25F9" w:rsidR="0DB563F0">
        <w:rPr>
          <w:b w:val="0"/>
          <w:bCs w:val="0"/>
          <w:i w:val="0"/>
          <w:iCs w:val="0"/>
          <w:noProof w:val="0"/>
          <w:lang w:val="en-GB"/>
        </w:rPr>
        <w:t xml:space="preserve"> </w:t>
      </w:r>
      <w:r w:rsidRPr="1CEA25F9" w:rsidR="20757DC1">
        <w:rPr>
          <w:b w:val="0"/>
          <w:bCs w:val="0"/>
          <w:i w:val="0"/>
          <w:iCs w:val="0"/>
          <w:noProof w:val="0"/>
          <w:lang w:val="en-GB"/>
        </w:rPr>
        <w:t>improvements</w:t>
      </w:r>
      <w:r w:rsidRPr="1CEA25F9" w:rsidR="0DB563F0">
        <w:rPr>
          <w:b w:val="0"/>
          <w:bCs w:val="0"/>
          <w:i w:val="0"/>
          <w:iCs w:val="0"/>
          <w:noProof w:val="0"/>
          <w:lang w:val="en-GB"/>
        </w:rPr>
        <w:t xml:space="preserve"> in wellbeing, including re</w:t>
      </w:r>
      <w:r w:rsidRPr="1CEA25F9" w:rsidR="08448D92">
        <w:rPr>
          <w:b w:val="0"/>
          <w:bCs w:val="0"/>
          <w:i w:val="0"/>
          <w:iCs w:val="0"/>
          <w:noProof w:val="0"/>
          <w:lang w:val="en-GB"/>
        </w:rPr>
        <w:t>ductions in stress and anxiety</w:t>
      </w:r>
      <w:r w:rsidRPr="1CEA25F9" w:rsidR="0F7E88A3">
        <w:rPr>
          <w:b w:val="0"/>
          <w:bCs w:val="0"/>
          <w:i w:val="0"/>
          <w:iCs w:val="0"/>
          <w:noProof w:val="0"/>
          <w:lang w:val="en-GB"/>
        </w:rPr>
        <w:t xml:space="preserve">. These outcomes align with theoretical frameworks such as the attention restoration theory and the </w:t>
      </w:r>
      <w:r w:rsidRPr="1CEA25F9" w:rsidR="0F7E88A3">
        <w:rPr>
          <w:b w:val="0"/>
          <w:bCs w:val="0"/>
          <w:i w:val="0"/>
          <w:iCs w:val="0"/>
          <w:noProof w:val="0"/>
          <w:lang w:val="en-GB"/>
        </w:rPr>
        <w:t>biophilia</w:t>
      </w:r>
      <w:r w:rsidRPr="1CEA25F9" w:rsidR="0F7E88A3">
        <w:rPr>
          <w:b w:val="0"/>
          <w:bCs w:val="0"/>
          <w:i w:val="0"/>
          <w:iCs w:val="0"/>
          <w:noProof w:val="0"/>
          <w:lang w:val="en-GB"/>
        </w:rPr>
        <w:t xml:space="preserve"> hypothesis. </w:t>
      </w:r>
    </w:p>
    <w:p w:rsidR="5D76ABFF" w:rsidP="1CEA25F9" w:rsidRDefault="5D76ABFF" w14:paraId="3A40B0F9" w14:textId="53D347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lang w:val="en-GB"/>
        </w:rPr>
      </w:pPr>
      <w:r w:rsidRPr="1CEA25F9" w:rsidR="30E3D326">
        <w:rPr>
          <w:b w:val="0"/>
          <w:bCs w:val="0"/>
          <w:i w:val="0"/>
          <w:iCs w:val="0"/>
          <w:noProof w:val="0"/>
          <w:lang w:val="en-GB"/>
        </w:rPr>
        <w:t>However,</w:t>
      </w:r>
      <w:r w:rsidRPr="1CEA25F9" w:rsidR="729A717E">
        <w:rPr>
          <w:b w:val="0"/>
          <w:bCs w:val="0"/>
          <w:i w:val="0"/>
          <w:iCs w:val="0"/>
          <w:noProof w:val="0"/>
          <w:lang w:val="en-GB"/>
        </w:rPr>
        <w:t xml:space="preserve"> while the potential benefits are considerable, challenges related to accessibility, </w:t>
      </w:r>
      <w:r w:rsidRPr="1CEA25F9" w:rsidR="729A717E">
        <w:rPr>
          <w:b w:val="0"/>
          <w:bCs w:val="0"/>
          <w:i w:val="0"/>
          <w:iCs w:val="0"/>
          <w:noProof w:val="0"/>
          <w:lang w:val="en-GB"/>
        </w:rPr>
        <w:t>funding</w:t>
      </w:r>
      <w:r w:rsidRPr="1CEA25F9" w:rsidR="729A717E">
        <w:rPr>
          <w:b w:val="0"/>
          <w:bCs w:val="0"/>
          <w:i w:val="0"/>
          <w:iCs w:val="0"/>
          <w:noProof w:val="0"/>
          <w:lang w:val="en-GB"/>
        </w:rPr>
        <w:t xml:space="preserve"> and stable funding on top of </w:t>
      </w:r>
      <w:r w:rsidRPr="1CEA25F9" w:rsidR="109C354D">
        <w:rPr>
          <w:b w:val="0"/>
          <w:bCs w:val="0"/>
          <w:i w:val="0"/>
          <w:iCs w:val="0"/>
          <w:noProof w:val="0"/>
          <w:lang w:val="en-GB"/>
        </w:rPr>
        <w:t>referral</w:t>
      </w:r>
      <w:r w:rsidRPr="1CEA25F9" w:rsidR="5D5A64D9">
        <w:rPr>
          <w:b w:val="0"/>
          <w:bCs w:val="0"/>
          <w:i w:val="0"/>
          <w:iCs w:val="0"/>
          <w:noProof w:val="0"/>
          <w:lang w:val="en-GB"/>
        </w:rPr>
        <w:t xml:space="preserve"> systems continuing to limit participation for some populations</w:t>
      </w:r>
      <w:r w:rsidRPr="1CEA25F9" w:rsidR="709934FE">
        <w:rPr>
          <w:b w:val="0"/>
          <w:bCs w:val="0"/>
          <w:i w:val="0"/>
          <w:iCs w:val="0"/>
          <w:noProof w:val="0"/>
          <w:lang w:val="en-GB"/>
        </w:rPr>
        <w:t xml:space="preserve">, particularly for those in urban or </w:t>
      </w:r>
      <w:r w:rsidRPr="1CEA25F9" w:rsidR="7319D0BE">
        <w:rPr>
          <w:b w:val="0"/>
          <w:bCs w:val="0"/>
          <w:i w:val="0"/>
          <w:iCs w:val="0"/>
          <w:noProof w:val="0"/>
          <w:lang w:val="en-GB"/>
        </w:rPr>
        <w:t>poor</w:t>
      </w:r>
      <w:r w:rsidRPr="1CEA25F9" w:rsidR="709934FE">
        <w:rPr>
          <w:b w:val="0"/>
          <w:bCs w:val="0"/>
          <w:i w:val="0"/>
          <w:iCs w:val="0"/>
          <w:noProof w:val="0"/>
          <w:lang w:val="en-GB"/>
        </w:rPr>
        <w:t xml:space="preserve"> areas</w:t>
      </w:r>
      <w:r w:rsidRPr="1CEA25F9" w:rsidR="709934FE">
        <w:rPr>
          <w:b w:val="0"/>
          <w:bCs w:val="0"/>
          <w:i w:val="0"/>
          <w:iCs w:val="0"/>
          <w:noProof w:val="0"/>
          <w:lang w:val="en-GB"/>
        </w:rPr>
        <w:t xml:space="preserve">. To further this, although early economic evaluations suggest that nature based interventions may offer social value and contribute to preventative health care </w:t>
      </w:r>
      <w:r w:rsidRPr="1CEA25F9" w:rsidR="326E2F60">
        <w:rPr>
          <w:b w:val="0"/>
          <w:bCs w:val="0"/>
          <w:i w:val="0"/>
          <w:iCs w:val="0"/>
          <w:noProof w:val="0"/>
          <w:lang w:val="en-GB"/>
        </w:rPr>
        <w:t xml:space="preserve">goals, evidence demonstrating sustained reductions in </w:t>
      </w:r>
      <w:r w:rsidRPr="1CEA25F9" w:rsidR="1B98528D">
        <w:rPr>
          <w:b w:val="0"/>
          <w:bCs w:val="0"/>
          <w:i w:val="0"/>
          <w:iCs w:val="0"/>
          <w:noProof w:val="0"/>
          <w:lang w:val="en-GB"/>
        </w:rPr>
        <w:t>healthcare</w:t>
      </w:r>
      <w:r w:rsidRPr="1CEA25F9" w:rsidR="326E2F60">
        <w:rPr>
          <w:b w:val="0"/>
          <w:bCs w:val="0"/>
          <w:i w:val="0"/>
          <w:iCs w:val="0"/>
          <w:noProof w:val="0"/>
          <w:lang w:val="en-GB"/>
        </w:rPr>
        <w:t xml:space="preserve"> demand remains limited, leading me to the opinion that these programmes are more realistically implemented a</w:t>
      </w:r>
      <w:r w:rsidRPr="1CEA25F9" w:rsidR="3C55063E">
        <w:rPr>
          <w:b w:val="0"/>
          <w:bCs w:val="0"/>
          <w:i w:val="0"/>
          <w:iCs w:val="0"/>
          <w:noProof w:val="0"/>
          <w:lang w:val="en-GB"/>
        </w:rPr>
        <w:t>s complementary strategies rather than overall solution to public health challenges.</w:t>
      </w:r>
    </w:p>
    <w:p w:rsidR="5D76ABFF" w:rsidP="1CEA25F9" w:rsidRDefault="5D76ABFF" w14:paraId="54CCD920" w14:textId="606E1D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lang w:val="en-GB"/>
        </w:rPr>
      </w:pPr>
    </w:p>
    <w:p w:rsidR="5D76ABFF" w:rsidP="1CEA25F9" w:rsidRDefault="5D76ABFF" w14:paraId="56162432" w14:textId="62F833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lang w:val="en-GB"/>
        </w:rPr>
      </w:pPr>
    </w:p>
    <w:p w:rsidR="5D76ABFF" w:rsidP="1CEA25F9" w:rsidRDefault="5D76ABFF" w14:paraId="524D44E2" w14:textId="1C9487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lang w:val="en-GB"/>
        </w:rPr>
      </w:pPr>
    </w:p>
    <w:p w:rsidR="5D76ABFF" w:rsidP="1CEA25F9" w:rsidRDefault="5D76ABFF" w14:paraId="55AAAA62" w14:textId="276645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lang w:val="en-GB"/>
        </w:rPr>
      </w:pPr>
    </w:p>
    <w:p w:rsidR="5D76ABFF" w:rsidP="1CEA25F9" w:rsidRDefault="5D76ABFF" w14:paraId="754BF003" w14:textId="4628DC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lang w:val="en-GB"/>
        </w:rPr>
      </w:pPr>
    </w:p>
    <w:tbl>
      <w:tblPr>
        <w:tblStyle w:val="TableGrid"/>
        <w:bidiVisual w:val="0"/>
        <w:tblW w:w="0" w:type="auto"/>
        <w:tblInd w:w="720" w:type="dxa"/>
        <w:tblLook w:val="04A0" w:firstRow="1" w:lastRow="0" w:firstColumn="1" w:lastColumn="0" w:noHBand="0" w:noVBand="1"/>
      </w:tblPr>
      <w:tblGrid>
        <w:gridCol w:w="2739"/>
        <w:gridCol w:w="1400"/>
        <w:gridCol w:w="1986"/>
        <w:gridCol w:w="3371"/>
      </w:tblGrid>
      <w:tr w:rsidR="1CEA25F9" w:rsidTr="1CEA25F9" w14:paraId="62C3FCBD">
        <w:trPr>
          <w:trHeight w:val="300"/>
        </w:trPr>
        <w:tc>
          <w:tcPr>
            <w:tcW w:w="273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598B37F8" w14:textId="43121621">
            <w:pPr>
              <w:spacing w:before="0" w:beforeAutospacing="off" w:after="0" w:afterAutospacing="off"/>
              <w:jc w:val="center"/>
            </w:pPr>
            <w:r w:rsidRPr="1CEA25F9" w:rsidR="1CEA25F9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AI Tool (with url)</w:t>
            </w:r>
          </w:p>
        </w:tc>
        <w:tc>
          <w:tcPr>
            <w:tcW w:w="14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4292D169" w14:textId="1A963EB9">
            <w:pPr>
              <w:spacing w:before="0" w:beforeAutospacing="off" w:after="0" w:afterAutospacing="off"/>
              <w:jc w:val="center"/>
            </w:pPr>
            <w:r w:rsidRPr="1CEA25F9" w:rsidR="1CEA25F9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Date used</w:t>
            </w:r>
          </w:p>
        </w:tc>
        <w:tc>
          <w:tcPr>
            <w:tcW w:w="198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1565B72B" w14:textId="5F1ECDC1">
            <w:pPr>
              <w:spacing w:before="0" w:beforeAutospacing="off" w:after="0" w:afterAutospacing="off"/>
              <w:jc w:val="center"/>
            </w:pPr>
            <w:r w:rsidRPr="1CEA25F9" w:rsidR="1CEA25F9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Why did you use this tool</w:t>
            </w:r>
          </w:p>
        </w:tc>
        <w:tc>
          <w:tcPr>
            <w:tcW w:w="337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17C21236" w14:textId="76BA4A07">
            <w:pPr>
              <w:spacing w:before="0" w:beforeAutospacing="off" w:after="0" w:afterAutospacing="off"/>
              <w:jc w:val="center"/>
            </w:pPr>
            <w:r w:rsidRPr="1CEA25F9" w:rsidR="1CEA25F9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Example prompt(s)</w:t>
            </w:r>
          </w:p>
        </w:tc>
      </w:tr>
      <w:tr w:rsidR="1CEA25F9" w:rsidTr="1CEA25F9" w14:paraId="374DB369">
        <w:trPr>
          <w:trHeight w:val="300"/>
        </w:trPr>
        <w:tc>
          <w:tcPr>
            <w:tcW w:w="273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781B6FC0" w14:textId="00A064E3">
            <w:pPr>
              <w:spacing w:before="0" w:beforeAutospacing="off" w:after="0" w:afterAutospacing="off"/>
              <w:rPr>
                <w:rFonts w:ascii="Aptos" w:hAnsi="Aptos" w:eastAsia="Aptos" w:cs="Aptos"/>
                <w:i w:val="1"/>
                <w:iCs w:val="1"/>
                <w:sz w:val="18"/>
                <w:szCs w:val="18"/>
              </w:rPr>
            </w:pPr>
          </w:p>
        </w:tc>
        <w:tc>
          <w:tcPr>
            <w:tcW w:w="14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2EB67825" w14:textId="7B1354DB">
            <w:pPr>
              <w:spacing w:before="0" w:beforeAutospacing="off" w:after="0" w:afterAutospacing="off"/>
              <w:rPr>
                <w:rFonts w:ascii="Aptos" w:hAnsi="Aptos" w:eastAsia="Aptos" w:cs="Aptos"/>
                <w:i w:val="1"/>
                <w:iCs w:val="1"/>
                <w:sz w:val="18"/>
                <w:szCs w:val="18"/>
              </w:rPr>
            </w:pPr>
          </w:p>
        </w:tc>
        <w:tc>
          <w:tcPr>
            <w:tcW w:w="198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1E84F24D" w14:textId="19CC79B0">
            <w:pPr>
              <w:spacing w:before="0" w:beforeAutospacing="off" w:after="0" w:afterAutospacing="off"/>
              <w:rPr>
                <w:rFonts w:ascii="Aptos" w:hAnsi="Aptos" w:eastAsia="Aptos" w:cs="Aptos"/>
                <w:i w:val="1"/>
                <w:iCs w:val="1"/>
                <w:sz w:val="18"/>
                <w:szCs w:val="18"/>
              </w:rPr>
            </w:pPr>
          </w:p>
        </w:tc>
        <w:tc>
          <w:tcPr>
            <w:tcW w:w="337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2D51D6C4" w14:textId="0BA20ED6">
            <w:pPr>
              <w:spacing w:before="0" w:beforeAutospacing="off" w:after="0" w:afterAutospacing="off"/>
              <w:rPr>
                <w:rFonts w:ascii="Aptos" w:hAnsi="Aptos" w:eastAsia="Aptos" w:cs="Aptos"/>
                <w:i w:val="1"/>
                <w:iCs w:val="1"/>
                <w:sz w:val="18"/>
                <w:szCs w:val="18"/>
              </w:rPr>
            </w:pPr>
          </w:p>
        </w:tc>
      </w:tr>
      <w:tr w:rsidR="1CEA25F9" w:rsidTr="1CEA25F9" w14:paraId="37093FC5">
        <w:trPr>
          <w:trHeight w:val="300"/>
        </w:trPr>
        <w:tc>
          <w:tcPr>
            <w:tcW w:w="273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52960909" w14:textId="5444E695">
            <w:pPr>
              <w:spacing w:before="0" w:beforeAutospacing="off" w:after="0" w:afterAutospacing="off"/>
              <w:rPr>
                <w:rFonts w:ascii="Aptos" w:hAnsi="Aptos" w:eastAsia="Aptos" w:cs="Aptos"/>
                <w:i w:val="1"/>
                <w:iCs w:val="1"/>
                <w:strike w:val="0"/>
                <w:dstrike w:val="0"/>
                <w:color w:val="0000FF"/>
                <w:sz w:val="18"/>
                <w:szCs w:val="18"/>
                <w:u w:val="single"/>
              </w:rPr>
            </w:pPr>
          </w:p>
        </w:tc>
        <w:tc>
          <w:tcPr>
            <w:tcW w:w="14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44AD451D" w14:textId="7B0B4673">
            <w:pPr>
              <w:spacing w:before="0" w:beforeAutospacing="off" w:after="0" w:afterAutospacing="off"/>
              <w:rPr>
                <w:rFonts w:ascii="Aptos" w:hAnsi="Aptos" w:eastAsia="Aptos" w:cs="Aptos"/>
                <w:i w:val="1"/>
                <w:iCs w:val="1"/>
                <w:sz w:val="18"/>
                <w:szCs w:val="18"/>
              </w:rPr>
            </w:pPr>
          </w:p>
        </w:tc>
        <w:tc>
          <w:tcPr>
            <w:tcW w:w="198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00DD9875" w14:textId="1FBD890A">
            <w:pPr>
              <w:spacing w:before="0" w:beforeAutospacing="off" w:after="0" w:afterAutospacing="off"/>
              <w:rPr>
                <w:rFonts w:ascii="Aptos" w:hAnsi="Aptos" w:eastAsia="Aptos" w:cs="Aptos"/>
                <w:i w:val="1"/>
                <w:iCs w:val="1"/>
                <w:sz w:val="18"/>
                <w:szCs w:val="18"/>
              </w:rPr>
            </w:pPr>
          </w:p>
        </w:tc>
        <w:tc>
          <w:tcPr>
            <w:tcW w:w="337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17A4DC1E" w14:textId="4540D37C">
            <w:pPr>
              <w:spacing w:before="0" w:beforeAutospacing="off" w:after="0" w:afterAutospacing="off"/>
              <w:rPr>
                <w:rFonts w:ascii="Aptos" w:hAnsi="Aptos" w:eastAsia="Aptos" w:cs="Aptos"/>
                <w:i w:val="1"/>
                <w:iCs w:val="1"/>
                <w:sz w:val="18"/>
                <w:szCs w:val="18"/>
              </w:rPr>
            </w:pPr>
          </w:p>
        </w:tc>
      </w:tr>
      <w:tr w:rsidR="1CEA25F9" w:rsidTr="1CEA25F9" w14:paraId="3F6F267E">
        <w:trPr>
          <w:trHeight w:val="300"/>
        </w:trPr>
        <w:tc>
          <w:tcPr>
            <w:tcW w:w="273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1025EFA3" w14:textId="19D2480E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  <w:tc>
          <w:tcPr>
            <w:tcW w:w="14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5A0D8A2B" w14:textId="04B192C8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  <w:tc>
          <w:tcPr>
            <w:tcW w:w="198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67ECAB70" w14:textId="560C9922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  <w:tc>
          <w:tcPr>
            <w:tcW w:w="337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46BE55EE" w14:textId="46128C00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</w:tr>
      <w:tr w:rsidR="1CEA25F9" w:rsidTr="1CEA25F9" w14:paraId="4E94288E">
        <w:trPr>
          <w:trHeight w:val="300"/>
        </w:trPr>
        <w:tc>
          <w:tcPr>
            <w:tcW w:w="273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3D8EE16D" w14:textId="5230ACB3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  <w:tc>
          <w:tcPr>
            <w:tcW w:w="14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30D4A962" w14:textId="48EA2071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  <w:tc>
          <w:tcPr>
            <w:tcW w:w="198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120105CD" w14:textId="779F7F3E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  <w:tc>
          <w:tcPr>
            <w:tcW w:w="337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219FCF08" w14:textId="7E76304C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</w:tr>
      <w:tr w:rsidR="1CEA25F9" w:rsidTr="1CEA25F9" w14:paraId="3D4C0B99">
        <w:trPr>
          <w:trHeight w:val="300"/>
        </w:trPr>
        <w:tc>
          <w:tcPr>
            <w:tcW w:w="273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7C537603" w14:textId="340A4B68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  <w:tc>
          <w:tcPr>
            <w:tcW w:w="14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1CD918B0" w14:textId="63379A40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  <w:tc>
          <w:tcPr>
            <w:tcW w:w="198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1A9E7A13" w14:textId="47307955">
            <w:pPr>
              <w:spacing w:before="0" w:beforeAutospacing="off" w:after="0" w:afterAutospacing="off"/>
            </w:pPr>
            <w:r w:rsidRPr="1CEA25F9" w:rsidR="1CEA25F9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  <w:tc>
          <w:tcPr>
            <w:tcW w:w="337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EA25F9" w:rsidP="1CEA25F9" w:rsidRDefault="1CEA25F9" w14:paraId="11984221" w14:textId="4738D547">
            <w:pPr>
              <w:spacing w:before="0" w:beforeAutospacing="off" w:after="0" w:afterAutospacing="off"/>
              <w:rPr>
                <w:rFonts w:ascii="Aptos" w:hAnsi="Aptos" w:eastAsia="Aptos" w:cs="Aptos"/>
                <w:sz w:val="24"/>
                <w:szCs w:val="24"/>
              </w:rPr>
            </w:pPr>
          </w:p>
        </w:tc>
      </w:tr>
    </w:tbl>
    <w:p w:rsidR="5D76ABFF" w:rsidRDefault="5D76ABFF" w14:paraId="6EF225CC" w14:textId="59C96C48">
      <w:r w:rsidR="626FCAB2">
        <w:rPr/>
        <w:t>No AI was used f</w:t>
      </w:r>
    </w:p>
    <w:p w:rsidR="5D76ABFF" w:rsidRDefault="5D76ABFF" w14:paraId="3C1D6141" w14:textId="6F8A6F8F"/>
    <w:p w:rsidR="5D76ABFF" w:rsidRDefault="5D76ABFF" w14:paraId="59A8504E" w14:textId="1B238414"/>
    <w:p w:rsidR="5D76ABFF" w:rsidRDefault="5D76ABFF" w14:paraId="2A83D28B" w14:textId="47AEBE3D"/>
    <w:p w:rsidR="35A846C2" w:rsidP="5D76ABFF" w:rsidRDefault="35A846C2" w14:paraId="5AC724A5" w14:textId="2A8CC025">
      <w:pPr>
        <w:rPr>
          <w:b w:val="1"/>
          <w:bCs w:val="1"/>
        </w:rPr>
      </w:pPr>
      <w:r w:rsidRPr="1CEA25F9" w:rsidR="03EBB116">
        <w:rPr>
          <w:b w:val="1"/>
          <w:bCs w:val="1"/>
        </w:rPr>
        <w:t>References:</w:t>
      </w:r>
    </w:p>
    <w:p w:rsidR="40AF1A20" w:rsidP="1CEA25F9" w:rsidRDefault="40AF1A20" w14:paraId="3033C270" w14:textId="72527A8F">
      <w:pPr>
        <w:pStyle w:val="Normal"/>
        <w:rPr>
          <w:b w:val="0"/>
          <w:bCs w:val="0"/>
          <w:i w:val="0"/>
          <w:iCs w:val="0"/>
        </w:rPr>
      </w:pPr>
      <w:r w:rsidR="40AF1A20">
        <w:rPr>
          <w:b w:val="0"/>
          <w:bCs w:val="0"/>
        </w:rPr>
        <w:t xml:space="preserve">(Bragg, R. and Leck, C. 2017, </w:t>
      </w:r>
      <w:r w:rsidRPr="1CEA25F9" w:rsidR="40AF1A20">
        <w:rPr>
          <w:b w:val="0"/>
          <w:bCs w:val="0"/>
          <w:i w:val="1"/>
          <w:iCs w:val="1"/>
        </w:rPr>
        <w:t xml:space="preserve">Good practice in social prescribing for mental health: </w:t>
      </w:r>
      <w:r w:rsidRPr="1CEA25F9" w:rsidR="40AF1A20">
        <w:rPr>
          <w:b w:val="0"/>
          <w:bCs w:val="0"/>
          <w:i w:val="0"/>
          <w:iCs w:val="0"/>
        </w:rPr>
        <w:t xml:space="preserve">The role of </w:t>
      </w:r>
      <w:r w:rsidRPr="1CEA25F9" w:rsidR="40AF1A20">
        <w:rPr>
          <w:b w:val="0"/>
          <w:bCs w:val="0"/>
          <w:i w:val="0"/>
          <w:iCs w:val="0"/>
        </w:rPr>
        <w:t>nature based</w:t>
      </w:r>
      <w:r w:rsidRPr="1CEA25F9" w:rsidR="40AF1A20">
        <w:rPr>
          <w:b w:val="0"/>
          <w:bCs w:val="0"/>
          <w:i w:val="0"/>
          <w:iCs w:val="0"/>
        </w:rPr>
        <w:t xml:space="preserve"> interventions: Natural England)</w:t>
      </w:r>
      <w:r w:rsidRPr="1CEA25F9" w:rsidR="4E255AED">
        <w:rPr>
          <w:b w:val="0"/>
          <w:bCs w:val="0"/>
          <w:i w:val="0"/>
          <w:iCs w:val="0"/>
        </w:rPr>
        <w:t xml:space="preserve"> Available: </w:t>
      </w:r>
      <w:hyperlink r:id="Rde1c6e33d08a4a1b">
        <w:r w:rsidRPr="1CEA25F9" w:rsidR="4E255AED">
          <w:rPr>
            <w:rStyle w:val="Hyperlink"/>
            <w:b w:val="0"/>
            <w:bCs w:val="0"/>
            <w:i w:val="0"/>
            <w:iCs w:val="0"/>
          </w:rPr>
          <w:t>Here</w:t>
        </w:r>
      </w:hyperlink>
      <w:r>
        <w:br/>
      </w:r>
      <w:r>
        <w:br/>
      </w:r>
      <w:r w:rsidRPr="1CEA25F9" w:rsidR="27721A76">
        <w:rPr>
          <w:b w:val="0"/>
          <w:bCs w:val="0"/>
          <w:i w:val="0"/>
          <w:iCs w:val="0"/>
        </w:rPr>
        <w:t>(</w:t>
      </w:r>
      <w:r w:rsidRPr="1CEA25F9" w:rsidR="27721A76">
        <w:rPr>
          <w:b w:val="0"/>
          <w:bCs w:val="0"/>
          <w:i w:val="0"/>
          <w:iCs w:val="0"/>
        </w:rPr>
        <w:t>Department</w:t>
      </w:r>
      <w:r w:rsidRPr="1CEA25F9" w:rsidR="27721A76">
        <w:rPr>
          <w:b w:val="0"/>
          <w:bCs w:val="0"/>
          <w:i w:val="0"/>
          <w:iCs w:val="0"/>
        </w:rPr>
        <w:t xml:space="preserve"> for environment, Food &amp; rural affairs, 2021, </w:t>
      </w:r>
      <w:r w:rsidRPr="1CEA25F9" w:rsidR="6F2DB81C">
        <w:rPr>
          <w:b w:val="0"/>
          <w:bCs w:val="0"/>
          <w:i w:val="1"/>
          <w:iCs w:val="1"/>
        </w:rPr>
        <w:t xml:space="preserve">Green Social Prescribing supports long-term conditions: new evidence review: National </w:t>
      </w:r>
      <w:r w:rsidRPr="1CEA25F9" w:rsidR="6F2DB81C">
        <w:rPr>
          <w:b w:val="0"/>
          <w:bCs w:val="0"/>
          <w:i w:val="1"/>
          <w:iCs w:val="1"/>
        </w:rPr>
        <w:t>academy</w:t>
      </w:r>
      <w:r w:rsidRPr="1CEA25F9" w:rsidR="6F2DB81C">
        <w:rPr>
          <w:b w:val="0"/>
          <w:bCs w:val="0"/>
          <w:i w:val="1"/>
          <w:iCs w:val="1"/>
        </w:rPr>
        <w:t xml:space="preserve"> for social prescribing</w:t>
      </w:r>
      <w:r w:rsidRPr="1CEA25F9" w:rsidR="27721A76">
        <w:rPr>
          <w:b w:val="0"/>
          <w:bCs w:val="0"/>
          <w:i w:val="0"/>
          <w:iCs w:val="0"/>
        </w:rPr>
        <w:t xml:space="preserve">) Available: </w:t>
      </w:r>
      <w:hyperlink r:id="R4871047ba5c442d7">
        <w:r w:rsidRPr="1CEA25F9" w:rsidR="27721A76">
          <w:rPr>
            <w:rStyle w:val="Hyperlink"/>
            <w:b w:val="0"/>
            <w:bCs w:val="0"/>
            <w:i w:val="0"/>
            <w:iCs w:val="0"/>
          </w:rPr>
          <w:t>Here</w:t>
        </w:r>
      </w:hyperlink>
    </w:p>
    <w:p w:rsidR="41373E5B" w:rsidP="5D76ABFF" w:rsidRDefault="41373E5B" w14:paraId="28E6643E" w14:textId="7C990C03">
      <w:pPr>
        <w:spacing w:before="240" w:beforeAutospacing="off" w:after="240" w:afterAutospacing="off"/>
      </w:pPr>
      <w:r w:rsidRPr="5D76ABFF" w:rsidR="41373E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(Wilson, E.O. 1984, </w:t>
      </w:r>
      <w:r w:rsidRPr="5D76ABFF" w:rsidR="41373E5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Biophilia</w:t>
      </w:r>
      <w:r w:rsidRPr="5D76ABFF" w:rsidR="41373E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Cambridge: Harvard University Press.) available: </w:t>
      </w:r>
      <w:hyperlink r:id="Rbc8495ebec804796">
        <w:r w:rsidRPr="5D76ABFF" w:rsidR="41373E5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5D76ABFF" w:rsidP="5D76ABFF" w:rsidRDefault="5D76ABFF" w14:paraId="2C4FCA47" w14:textId="0E298195">
      <w:pPr>
        <w:spacing w:before="240" w:beforeAutospacing="off" w:after="240" w:afterAutospacing="off"/>
      </w:pPr>
      <w:r>
        <w:br/>
      </w:r>
      <w:r w:rsidRPr="5D76ABFF" w:rsidR="02DCA8AA">
        <w:rPr>
          <w:noProof w:val="0"/>
          <w:lang w:val="en-GB"/>
        </w:rPr>
        <w:t xml:space="preserve">(Gibson, J. 1979, The Ecological Approach to Visual Perception: Boston: Houghton Mifflin.) Available: </w:t>
      </w:r>
      <w:hyperlink r:id="R68a4056e69164794">
        <w:r w:rsidRPr="5D76ABFF" w:rsidR="02DCA8AA">
          <w:rPr>
            <w:rStyle w:val="Hyperlink"/>
            <w:noProof w:val="0"/>
            <w:lang w:val="en-GB"/>
          </w:rPr>
          <w:t>Here</w:t>
        </w:r>
      </w:hyperlink>
    </w:p>
    <w:p w:rsidR="35A846C2" w:rsidP="1CEA25F9" w:rsidRDefault="35A846C2" w14:paraId="20320129" w14:textId="4B22DF1D">
      <w:pPr>
        <w:pStyle w:val="Normal"/>
        <w:rPr>
          <w:noProof w:val="0"/>
          <w:lang w:val="en-GB"/>
        </w:rPr>
      </w:pPr>
      <w:r w:rsidRPr="1CEA25F9" w:rsidR="03EBB116">
        <w:rPr>
          <w:noProof w:val="0"/>
          <w:lang w:val="en-GB"/>
        </w:rPr>
        <w:t xml:space="preserve">(Hartig, T., Mitchell, R., de Vries, S. and Frumkin, H. 2014 Nature and health, Annual Review of Public Health: </w:t>
      </w:r>
      <w:r w:rsidRPr="1CEA25F9" w:rsidR="1F4BF47D">
        <w:rPr>
          <w:noProof w:val="0"/>
          <w:lang w:val="en-GB"/>
        </w:rPr>
        <w:t xml:space="preserve">Annual Reviews) Available: </w:t>
      </w:r>
      <w:hyperlink r:id="R96d3d85f0bd74917">
        <w:r w:rsidRPr="1CEA25F9" w:rsidR="1F4BF47D">
          <w:rPr>
            <w:rStyle w:val="Hyperlink"/>
            <w:noProof w:val="0"/>
            <w:lang w:val="en-GB"/>
          </w:rPr>
          <w:t>Here</w:t>
        </w:r>
      </w:hyperlink>
      <w:r>
        <w:br/>
      </w:r>
      <w:r>
        <w:br/>
      </w:r>
      <w:r w:rsidRPr="1CEA25F9" w:rsidR="419DFD94">
        <w:rPr>
          <w:noProof w:val="0"/>
          <w:lang w:val="en-GB"/>
        </w:rPr>
        <w:t xml:space="preserve">(National Academy for social prescribing,2026, </w:t>
      </w:r>
      <w:r w:rsidRPr="1CEA25F9" w:rsidR="419DFD94">
        <w:rPr>
          <w:i w:val="1"/>
          <w:iCs w:val="1"/>
          <w:noProof w:val="0"/>
          <w:lang w:val="en-GB"/>
        </w:rPr>
        <w:t>Green social prescribing</w:t>
      </w:r>
      <w:r w:rsidRPr="1CEA25F9" w:rsidR="419DFD94">
        <w:rPr>
          <w:noProof w:val="0"/>
          <w:lang w:val="en-GB"/>
        </w:rPr>
        <w:t>)</w:t>
      </w:r>
      <w:r w:rsidRPr="1CEA25F9" w:rsidR="70A662AF">
        <w:rPr>
          <w:noProof w:val="0"/>
          <w:lang w:val="en-GB"/>
        </w:rPr>
        <w:t xml:space="preserve"> Available: </w:t>
      </w:r>
      <w:hyperlink r:id="R4431c50fe8704a33">
        <w:r w:rsidRPr="1CEA25F9" w:rsidR="70A662AF">
          <w:rPr>
            <w:rStyle w:val="Hyperlink"/>
            <w:noProof w:val="0"/>
            <w:lang w:val="en-GB"/>
          </w:rPr>
          <w:t>Here</w:t>
        </w:r>
      </w:hyperlink>
      <w:r>
        <w:br/>
      </w:r>
      <w:r>
        <w:br/>
      </w:r>
      <w:r w:rsidRPr="1CEA25F9" w:rsidR="1FFE9E8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(Nature Health West, 2023, </w:t>
      </w:r>
      <w:r w:rsidRPr="1CEA25F9" w:rsidR="1FFE9E8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Healthier with Nature Programme: Nature Health West)</w:t>
      </w:r>
      <w:r w:rsidRPr="1CEA25F9" w:rsidR="1FFE9E8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Available: </w:t>
      </w:r>
      <w:hyperlink r:id="Rc1b29f77d37e43d2">
        <w:r w:rsidRPr="1CEA25F9" w:rsidR="1FFE9E8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  <w:r>
        <w:br/>
      </w:r>
      <w:r>
        <w:br/>
      </w:r>
      <w:r w:rsidRPr="1CEA25F9" w:rsidR="549BAF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(NHS England, 2023, </w:t>
      </w:r>
      <w:r w:rsidRPr="1CEA25F9" w:rsidR="549BAFE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Green Social Prescribing.)</w:t>
      </w:r>
      <w:r w:rsidRPr="1CEA25F9" w:rsidR="549BAF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Available: </w:t>
      </w:r>
      <w:hyperlink r:id="Rdd84b5d735554dad">
        <w:r w:rsidRPr="1CEA25F9" w:rsidR="549BAFE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5D76ABFF" w:rsidP="1CEA25F9" w:rsidRDefault="5D76ABFF" w14:paraId="3865DB39" w14:textId="3F3B797F">
      <w:pPr>
        <w:pStyle w:val="Normal"/>
        <w:rPr>
          <w:noProof w:val="0"/>
          <w:lang w:val="en-GB"/>
        </w:rPr>
      </w:pPr>
      <w:r w:rsidRPr="1CEA25F9" w:rsidR="38827B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(Kaplan, R. and Kaplan, S. 1989, </w:t>
      </w:r>
      <w:r w:rsidRPr="1CEA25F9" w:rsidR="38827BE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Experience of Nature: A Psychological Perspective.</w:t>
      </w:r>
      <w:r w:rsidRPr="1CEA25F9" w:rsidR="38827B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Cambridge: Cambridge University Press.) </w:t>
      </w:r>
      <w:r w:rsidRPr="1CEA25F9" w:rsidR="38827BE2">
        <w:rPr>
          <w:rFonts w:ascii="Aptos" w:hAnsi="Aptos" w:eastAsia="Aptos" w:cs="Aptos"/>
          <w:noProof w:val="0"/>
          <w:sz w:val="24"/>
          <w:szCs w:val="24"/>
          <w:lang w:val="en-GB"/>
        </w:rPr>
        <w:t>Available</w:t>
      </w:r>
      <w:r w:rsidRPr="1CEA25F9" w:rsidR="38827B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  <w:hyperlink r:id="R466c0dfd9ddb426a">
        <w:r w:rsidRPr="1CEA25F9" w:rsidR="38827BE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  <w:r>
        <w:br/>
      </w:r>
      <w:r>
        <w:br/>
      </w:r>
      <w:r w:rsidRPr="1CEA25F9" w:rsidR="3D24F0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(Pretty, J., Peacock, J., Hine, R., Sellens, M., South, N. and Griffin, M. 2007 </w:t>
      </w:r>
      <w:r w:rsidRPr="1CEA25F9" w:rsidR="3D24F02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Green exercise in the UK countryside:</w:t>
      </w:r>
      <w:r w:rsidRPr="1CEA25F9" w:rsidR="3D24F0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Journal of Environmental Planning and Management</w:t>
      </w:r>
      <w:r w:rsidRPr="1CEA25F9" w:rsidR="3D24F02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) Available: </w:t>
      </w:r>
      <w:hyperlink r:id="Re42928880d0641eb">
        <w:r w:rsidRPr="1CEA25F9" w:rsidR="3D24F02F">
          <w:rPr>
            <w:rStyle w:val="Hyperlink"/>
            <w:rFonts w:ascii="Aptos" w:hAnsi="Aptos" w:eastAsia="Aptos" w:cs="Aptos"/>
            <w:i w:val="1"/>
            <w:iCs w:val="1"/>
            <w:noProof w:val="0"/>
            <w:sz w:val="24"/>
            <w:szCs w:val="24"/>
            <w:lang w:val="en-GB"/>
          </w:rPr>
          <w:t>here</w:t>
        </w:r>
      </w:hyperlink>
    </w:p>
    <w:p w:rsidR="5D76ABFF" w:rsidP="1CEA25F9" w:rsidRDefault="5D76ABFF" w14:paraId="66906342" w14:textId="7F646839">
      <w:pPr>
        <w:pStyle w:val="Normal"/>
        <w:rPr>
          <w:noProof w:val="0"/>
          <w:lang w:val="en-GB"/>
        </w:rPr>
      </w:pPr>
      <w:r>
        <w:br/>
      </w:r>
      <w:r w:rsidRPr="1CEA25F9" w:rsidR="704B58D6">
        <w:rPr>
          <w:noProof w:val="0"/>
          <w:lang w:val="en-GB"/>
        </w:rPr>
        <w:t xml:space="preserve">(The Hey Smile Foundation, 2023, </w:t>
      </w:r>
      <w:r w:rsidRPr="1CEA25F9" w:rsidR="704B58D6">
        <w:rPr>
          <w:i w:val="1"/>
          <w:iCs w:val="1"/>
          <w:noProof w:val="0"/>
          <w:lang w:val="en-GB"/>
        </w:rPr>
        <w:t xml:space="preserve">Growing green and blue health: </w:t>
      </w:r>
      <w:r w:rsidRPr="1CEA25F9" w:rsidR="704B58D6">
        <w:rPr>
          <w:noProof w:val="0"/>
          <w:lang w:val="en-GB"/>
        </w:rPr>
        <w:t xml:space="preserve">The Hey Smile Foundation) Available: </w:t>
      </w:r>
      <w:hyperlink r:id="Rbd8ba42fa6fa4bb1">
        <w:r w:rsidRPr="1CEA25F9" w:rsidR="704B58D6">
          <w:rPr>
            <w:rStyle w:val="Hyperlink"/>
            <w:noProof w:val="0"/>
            <w:lang w:val="en-GB"/>
          </w:rPr>
          <w:t>Here</w:t>
        </w:r>
      </w:hyperlink>
    </w:p>
    <w:p w:rsidR="5D76ABFF" w:rsidP="1CEA25F9" w:rsidRDefault="5D76ABFF" w14:paraId="630396A7" w14:textId="55A7558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EA25F9" w:rsidR="364BF6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(Wildfowl &amp; Wetlands Trust, 2023, </w:t>
      </w:r>
      <w:r w:rsidRPr="1CEA25F9" w:rsidR="364BF60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Blue Prescribing Programme) Available: </w:t>
      </w:r>
      <w:hyperlink r:id="Rdf141d75f96c4ca3">
        <w:r w:rsidRPr="1CEA25F9" w:rsidR="364BF60C">
          <w:rPr>
            <w:rStyle w:val="Hyperlink"/>
            <w:rFonts w:ascii="Aptos" w:hAnsi="Aptos" w:eastAsia="Aptos" w:cs="Aptos"/>
            <w:i w:val="1"/>
            <w:iCs w:val="1"/>
            <w:noProof w:val="0"/>
            <w:sz w:val="24"/>
            <w:szCs w:val="24"/>
            <w:lang w:val="en-GB"/>
          </w:rPr>
          <w:t>here</w:t>
        </w:r>
      </w:hyperlink>
    </w:p>
    <w:p w:rsidR="5D76ABFF" w:rsidP="5D76ABFF" w:rsidRDefault="5D76ABFF" w14:paraId="21A2F347" w14:textId="755E588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>
        <w:br/>
      </w:r>
      <w:r w:rsidRPr="1CEA25F9" w:rsidR="058CE5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(World Health Organisation, 2020, </w:t>
      </w:r>
      <w:r w:rsidRPr="1CEA25F9" w:rsidR="058CE56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WHO Guidelines on Physical Activity and Sedentary Behaviour: World Health Organisation.) Available: </w:t>
      </w:r>
      <w:hyperlink r:id="R2d54679c2271429e">
        <w:r w:rsidRPr="1CEA25F9" w:rsidR="058CE569">
          <w:rPr>
            <w:rStyle w:val="Hyperlink"/>
            <w:rFonts w:ascii="Aptos" w:hAnsi="Aptos" w:eastAsia="Aptos" w:cs="Aptos"/>
            <w:i w:val="1"/>
            <w:iCs w:val="1"/>
            <w:noProof w:val="0"/>
            <w:sz w:val="24"/>
            <w:szCs w:val="24"/>
            <w:lang w:val="en-GB"/>
          </w:rPr>
          <w:t>Here</w:t>
        </w:r>
      </w:hyperlink>
    </w:p>
    <w:p w:rsidR="5D76ABFF" w:rsidP="5D76ABFF" w:rsidRDefault="5D76ABFF" w14:paraId="0249F816" w14:textId="39CCF507">
      <w:pPr>
        <w:pStyle w:val="Normal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C4D5BF"/>
    <w:rsid w:val="00B863FF"/>
    <w:rsid w:val="00D47F01"/>
    <w:rsid w:val="00F4B8C4"/>
    <w:rsid w:val="00F7F853"/>
    <w:rsid w:val="011116E7"/>
    <w:rsid w:val="0191BC63"/>
    <w:rsid w:val="020E8F46"/>
    <w:rsid w:val="0217D1BF"/>
    <w:rsid w:val="02457761"/>
    <w:rsid w:val="026EFB87"/>
    <w:rsid w:val="028F233A"/>
    <w:rsid w:val="02BC2F0D"/>
    <w:rsid w:val="02DCA8AA"/>
    <w:rsid w:val="02F185D8"/>
    <w:rsid w:val="03313C25"/>
    <w:rsid w:val="03740284"/>
    <w:rsid w:val="03EBB116"/>
    <w:rsid w:val="0410CBAF"/>
    <w:rsid w:val="04174E1F"/>
    <w:rsid w:val="042EBFAB"/>
    <w:rsid w:val="046121AC"/>
    <w:rsid w:val="0475DA95"/>
    <w:rsid w:val="04852874"/>
    <w:rsid w:val="04D53CC7"/>
    <w:rsid w:val="04FFF9ED"/>
    <w:rsid w:val="04FFF9ED"/>
    <w:rsid w:val="0522C00A"/>
    <w:rsid w:val="05337EAE"/>
    <w:rsid w:val="05474436"/>
    <w:rsid w:val="05592278"/>
    <w:rsid w:val="058C5EF8"/>
    <w:rsid w:val="058CE569"/>
    <w:rsid w:val="05DAEFE7"/>
    <w:rsid w:val="05FC26E4"/>
    <w:rsid w:val="06773F1E"/>
    <w:rsid w:val="067ED2E6"/>
    <w:rsid w:val="06945152"/>
    <w:rsid w:val="06E1EA06"/>
    <w:rsid w:val="0760E27F"/>
    <w:rsid w:val="07761A00"/>
    <w:rsid w:val="07D2A621"/>
    <w:rsid w:val="07EAA794"/>
    <w:rsid w:val="07FE9FE9"/>
    <w:rsid w:val="08448D92"/>
    <w:rsid w:val="085637A8"/>
    <w:rsid w:val="08D25C72"/>
    <w:rsid w:val="08E5E876"/>
    <w:rsid w:val="098899A6"/>
    <w:rsid w:val="098F1ACD"/>
    <w:rsid w:val="0A3CC2D4"/>
    <w:rsid w:val="0A48A271"/>
    <w:rsid w:val="0AE88B31"/>
    <w:rsid w:val="0B2A9F90"/>
    <w:rsid w:val="0B9A3B76"/>
    <w:rsid w:val="0BD3C9CC"/>
    <w:rsid w:val="0C2CE534"/>
    <w:rsid w:val="0C79875D"/>
    <w:rsid w:val="0C8BEB71"/>
    <w:rsid w:val="0D1ED95C"/>
    <w:rsid w:val="0D2AA278"/>
    <w:rsid w:val="0D60D705"/>
    <w:rsid w:val="0DB563F0"/>
    <w:rsid w:val="0DC1C274"/>
    <w:rsid w:val="0DD13903"/>
    <w:rsid w:val="0DE6F725"/>
    <w:rsid w:val="0E109A72"/>
    <w:rsid w:val="0E24ED5E"/>
    <w:rsid w:val="0EC5CE50"/>
    <w:rsid w:val="0ED4D219"/>
    <w:rsid w:val="0F42564D"/>
    <w:rsid w:val="0F4B243A"/>
    <w:rsid w:val="0F7E88A3"/>
    <w:rsid w:val="0FADBE37"/>
    <w:rsid w:val="0FF18BEF"/>
    <w:rsid w:val="101C111C"/>
    <w:rsid w:val="104E6BA1"/>
    <w:rsid w:val="10942BD3"/>
    <w:rsid w:val="10983CBF"/>
    <w:rsid w:val="109C354D"/>
    <w:rsid w:val="10BC858D"/>
    <w:rsid w:val="10CF8B04"/>
    <w:rsid w:val="10DFBF98"/>
    <w:rsid w:val="10F54E45"/>
    <w:rsid w:val="110BB24E"/>
    <w:rsid w:val="113B0038"/>
    <w:rsid w:val="1177EF09"/>
    <w:rsid w:val="11C3ED5B"/>
    <w:rsid w:val="11DD60B3"/>
    <w:rsid w:val="1244C230"/>
    <w:rsid w:val="12A4556F"/>
    <w:rsid w:val="133FFD48"/>
    <w:rsid w:val="134B86BF"/>
    <w:rsid w:val="1360654B"/>
    <w:rsid w:val="137CB207"/>
    <w:rsid w:val="13B570E3"/>
    <w:rsid w:val="13CA8AAA"/>
    <w:rsid w:val="13D5B92C"/>
    <w:rsid w:val="1444245E"/>
    <w:rsid w:val="1461CBEF"/>
    <w:rsid w:val="14B62D99"/>
    <w:rsid w:val="14D74BD9"/>
    <w:rsid w:val="14FEBB00"/>
    <w:rsid w:val="150E92DA"/>
    <w:rsid w:val="155AAFC2"/>
    <w:rsid w:val="15847017"/>
    <w:rsid w:val="15938FD6"/>
    <w:rsid w:val="15B52DB2"/>
    <w:rsid w:val="1603FE3B"/>
    <w:rsid w:val="161DAAD8"/>
    <w:rsid w:val="166F4BDE"/>
    <w:rsid w:val="1690020A"/>
    <w:rsid w:val="16BB1128"/>
    <w:rsid w:val="16C5E101"/>
    <w:rsid w:val="16C62388"/>
    <w:rsid w:val="16E37A34"/>
    <w:rsid w:val="16EE851C"/>
    <w:rsid w:val="1702661E"/>
    <w:rsid w:val="174E1FEA"/>
    <w:rsid w:val="17B333E6"/>
    <w:rsid w:val="17C4E7B8"/>
    <w:rsid w:val="17C4E7B8"/>
    <w:rsid w:val="17EECB32"/>
    <w:rsid w:val="18056B6D"/>
    <w:rsid w:val="182DA727"/>
    <w:rsid w:val="1857F8DB"/>
    <w:rsid w:val="187CB947"/>
    <w:rsid w:val="19019612"/>
    <w:rsid w:val="19048DDB"/>
    <w:rsid w:val="19215F0C"/>
    <w:rsid w:val="1947CC92"/>
    <w:rsid w:val="1958F378"/>
    <w:rsid w:val="1A243CD1"/>
    <w:rsid w:val="1A318169"/>
    <w:rsid w:val="1A8AF626"/>
    <w:rsid w:val="1AC503D0"/>
    <w:rsid w:val="1B8FACD6"/>
    <w:rsid w:val="1B98528D"/>
    <w:rsid w:val="1BB51CCD"/>
    <w:rsid w:val="1BCB2812"/>
    <w:rsid w:val="1BF647F3"/>
    <w:rsid w:val="1C2817E3"/>
    <w:rsid w:val="1C2FA391"/>
    <w:rsid w:val="1CD1B059"/>
    <w:rsid w:val="1CEA25F9"/>
    <w:rsid w:val="1D6F922D"/>
    <w:rsid w:val="1D7D0629"/>
    <w:rsid w:val="1D9E0988"/>
    <w:rsid w:val="1DC2840C"/>
    <w:rsid w:val="1E5C72B9"/>
    <w:rsid w:val="1E6E7F98"/>
    <w:rsid w:val="1EE2CAC4"/>
    <w:rsid w:val="1EFA7058"/>
    <w:rsid w:val="1F038158"/>
    <w:rsid w:val="1F485B5A"/>
    <w:rsid w:val="1F4BF47D"/>
    <w:rsid w:val="1F7933E4"/>
    <w:rsid w:val="1F8AB2A4"/>
    <w:rsid w:val="1FFE9E82"/>
    <w:rsid w:val="20757DC1"/>
    <w:rsid w:val="208395D2"/>
    <w:rsid w:val="2097528F"/>
    <w:rsid w:val="20ACCB48"/>
    <w:rsid w:val="20BA6ADD"/>
    <w:rsid w:val="20BCDBBE"/>
    <w:rsid w:val="20C12511"/>
    <w:rsid w:val="212353E3"/>
    <w:rsid w:val="2123C6CC"/>
    <w:rsid w:val="2171D1AE"/>
    <w:rsid w:val="2183520E"/>
    <w:rsid w:val="21B04647"/>
    <w:rsid w:val="21D7DBE8"/>
    <w:rsid w:val="2242E653"/>
    <w:rsid w:val="2289C686"/>
    <w:rsid w:val="22BABACC"/>
    <w:rsid w:val="23698488"/>
    <w:rsid w:val="23A009C0"/>
    <w:rsid w:val="24017C8F"/>
    <w:rsid w:val="240EA437"/>
    <w:rsid w:val="2418CFC7"/>
    <w:rsid w:val="241E6503"/>
    <w:rsid w:val="243130A1"/>
    <w:rsid w:val="2442CC51"/>
    <w:rsid w:val="24A91D9A"/>
    <w:rsid w:val="24B2718E"/>
    <w:rsid w:val="24E1BF3D"/>
    <w:rsid w:val="24F102C9"/>
    <w:rsid w:val="25244CB9"/>
    <w:rsid w:val="252EAF09"/>
    <w:rsid w:val="255F26A6"/>
    <w:rsid w:val="25775C4B"/>
    <w:rsid w:val="25E98A61"/>
    <w:rsid w:val="25FE26CC"/>
    <w:rsid w:val="260861DA"/>
    <w:rsid w:val="26315602"/>
    <w:rsid w:val="2696B26F"/>
    <w:rsid w:val="26EDBD29"/>
    <w:rsid w:val="27721A76"/>
    <w:rsid w:val="278968C8"/>
    <w:rsid w:val="278DDE9C"/>
    <w:rsid w:val="27997CA4"/>
    <w:rsid w:val="281E7942"/>
    <w:rsid w:val="28393CF4"/>
    <w:rsid w:val="287CF66A"/>
    <w:rsid w:val="28957259"/>
    <w:rsid w:val="2903E52E"/>
    <w:rsid w:val="290F80C2"/>
    <w:rsid w:val="295D394F"/>
    <w:rsid w:val="29DC1397"/>
    <w:rsid w:val="2A1CF8E9"/>
    <w:rsid w:val="2ACCE143"/>
    <w:rsid w:val="2AF3CAC4"/>
    <w:rsid w:val="2B0B4F1C"/>
    <w:rsid w:val="2BAA96EE"/>
    <w:rsid w:val="2BCCE399"/>
    <w:rsid w:val="2BE68542"/>
    <w:rsid w:val="2BE68542"/>
    <w:rsid w:val="2C1B3551"/>
    <w:rsid w:val="2CE3F9A2"/>
    <w:rsid w:val="2D05F148"/>
    <w:rsid w:val="2D162099"/>
    <w:rsid w:val="2D2BDC36"/>
    <w:rsid w:val="2D2FD1A4"/>
    <w:rsid w:val="2D496BF2"/>
    <w:rsid w:val="2E516193"/>
    <w:rsid w:val="2E8C6CA5"/>
    <w:rsid w:val="2E90F2AE"/>
    <w:rsid w:val="2E9C8126"/>
    <w:rsid w:val="2EC47F50"/>
    <w:rsid w:val="2EC47F50"/>
    <w:rsid w:val="2ED04F46"/>
    <w:rsid w:val="2F09948A"/>
    <w:rsid w:val="2F6518E1"/>
    <w:rsid w:val="2FB144D4"/>
    <w:rsid w:val="3031210D"/>
    <w:rsid w:val="304635A9"/>
    <w:rsid w:val="307BA9EE"/>
    <w:rsid w:val="307C7556"/>
    <w:rsid w:val="307FCE0B"/>
    <w:rsid w:val="30A3EBDF"/>
    <w:rsid w:val="30B84F3B"/>
    <w:rsid w:val="30CD9965"/>
    <w:rsid w:val="30E3D326"/>
    <w:rsid w:val="30FE0E7E"/>
    <w:rsid w:val="313A19C3"/>
    <w:rsid w:val="319FADC9"/>
    <w:rsid w:val="31A029B4"/>
    <w:rsid w:val="31C101CD"/>
    <w:rsid w:val="31D5A0CC"/>
    <w:rsid w:val="31F81BCC"/>
    <w:rsid w:val="3203E1DA"/>
    <w:rsid w:val="321A1C19"/>
    <w:rsid w:val="326E2F60"/>
    <w:rsid w:val="329ED9BF"/>
    <w:rsid w:val="32BDC90C"/>
    <w:rsid w:val="33193CC0"/>
    <w:rsid w:val="33E000E5"/>
    <w:rsid w:val="3456DE33"/>
    <w:rsid w:val="345C80BA"/>
    <w:rsid w:val="346D99BE"/>
    <w:rsid w:val="34BDFE90"/>
    <w:rsid w:val="34ED5C38"/>
    <w:rsid w:val="353DA2D3"/>
    <w:rsid w:val="35580A3D"/>
    <w:rsid w:val="357C04E6"/>
    <w:rsid w:val="35A846C2"/>
    <w:rsid w:val="3605168C"/>
    <w:rsid w:val="3615A3A9"/>
    <w:rsid w:val="362AB56E"/>
    <w:rsid w:val="362BBFDB"/>
    <w:rsid w:val="363FB984"/>
    <w:rsid w:val="3644F0C8"/>
    <w:rsid w:val="364BF60C"/>
    <w:rsid w:val="3652CD16"/>
    <w:rsid w:val="36553087"/>
    <w:rsid w:val="366BA5D5"/>
    <w:rsid w:val="366BA5D5"/>
    <w:rsid w:val="36AD80B2"/>
    <w:rsid w:val="36C9406B"/>
    <w:rsid w:val="36E683DB"/>
    <w:rsid w:val="37447ADA"/>
    <w:rsid w:val="37447ADA"/>
    <w:rsid w:val="375A0CB5"/>
    <w:rsid w:val="3836608E"/>
    <w:rsid w:val="38645275"/>
    <w:rsid w:val="38827BE2"/>
    <w:rsid w:val="3899D716"/>
    <w:rsid w:val="38E52B39"/>
    <w:rsid w:val="38E52B39"/>
    <w:rsid w:val="3928EF64"/>
    <w:rsid w:val="395186D5"/>
    <w:rsid w:val="39760BF5"/>
    <w:rsid w:val="39885941"/>
    <w:rsid w:val="398F0379"/>
    <w:rsid w:val="39BAACED"/>
    <w:rsid w:val="39BAACED"/>
    <w:rsid w:val="3A0F5B4E"/>
    <w:rsid w:val="3A339373"/>
    <w:rsid w:val="3A486F5D"/>
    <w:rsid w:val="3A73DC38"/>
    <w:rsid w:val="3A82314E"/>
    <w:rsid w:val="3ADB84A1"/>
    <w:rsid w:val="3B428C54"/>
    <w:rsid w:val="3B9DB3FD"/>
    <w:rsid w:val="3BDE4C8A"/>
    <w:rsid w:val="3C0A7BCC"/>
    <w:rsid w:val="3C269B81"/>
    <w:rsid w:val="3C55063E"/>
    <w:rsid w:val="3C6C4671"/>
    <w:rsid w:val="3D24F02F"/>
    <w:rsid w:val="3D4935AB"/>
    <w:rsid w:val="3D50936C"/>
    <w:rsid w:val="3DC182EC"/>
    <w:rsid w:val="3DC91421"/>
    <w:rsid w:val="3E17CAD5"/>
    <w:rsid w:val="3E3B90AD"/>
    <w:rsid w:val="3E930CB4"/>
    <w:rsid w:val="3E9E2ABF"/>
    <w:rsid w:val="3E9E9183"/>
    <w:rsid w:val="3F102F45"/>
    <w:rsid w:val="3F13FA9B"/>
    <w:rsid w:val="3F3AC744"/>
    <w:rsid w:val="3F7C2BC9"/>
    <w:rsid w:val="3F7F8731"/>
    <w:rsid w:val="3F9B0BB8"/>
    <w:rsid w:val="3FDE54C8"/>
    <w:rsid w:val="3FEF1E4B"/>
    <w:rsid w:val="3FF524F8"/>
    <w:rsid w:val="400ECDCA"/>
    <w:rsid w:val="406CA74E"/>
    <w:rsid w:val="40AF1A20"/>
    <w:rsid w:val="40D56395"/>
    <w:rsid w:val="40D6BC1F"/>
    <w:rsid w:val="41373E5B"/>
    <w:rsid w:val="415BBB36"/>
    <w:rsid w:val="419DFD94"/>
    <w:rsid w:val="41DD1D65"/>
    <w:rsid w:val="41F08840"/>
    <w:rsid w:val="41F08840"/>
    <w:rsid w:val="41F5B7AB"/>
    <w:rsid w:val="41F62005"/>
    <w:rsid w:val="4222A3AF"/>
    <w:rsid w:val="4229D30B"/>
    <w:rsid w:val="422F3869"/>
    <w:rsid w:val="425EF79F"/>
    <w:rsid w:val="428BB3C7"/>
    <w:rsid w:val="42A42BF3"/>
    <w:rsid w:val="42AA1343"/>
    <w:rsid w:val="42F89984"/>
    <w:rsid w:val="43682986"/>
    <w:rsid w:val="43B7FE0E"/>
    <w:rsid w:val="43F2F29B"/>
    <w:rsid w:val="44087ED3"/>
    <w:rsid w:val="445A4588"/>
    <w:rsid w:val="445E1E08"/>
    <w:rsid w:val="451421E0"/>
    <w:rsid w:val="454137AB"/>
    <w:rsid w:val="45713D10"/>
    <w:rsid w:val="4589FE7A"/>
    <w:rsid w:val="45E2BFC1"/>
    <w:rsid w:val="4637B26F"/>
    <w:rsid w:val="464016A4"/>
    <w:rsid w:val="46DEE7B1"/>
    <w:rsid w:val="47449BDF"/>
    <w:rsid w:val="476D3A1E"/>
    <w:rsid w:val="47C1B556"/>
    <w:rsid w:val="4800D14F"/>
    <w:rsid w:val="48337DF6"/>
    <w:rsid w:val="483BA1B3"/>
    <w:rsid w:val="48A19EE8"/>
    <w:rsid w:val="48BF9D15"/>
    <w:rsid w:val="49CB71F1"/>
    <w:rsid w:val="4A156D3D"/>
    <w:rsid w:val="4A8738AB"/>
    <w:rsid w:val="4AB03ED2"/>
    <w:rsid w:val="4AE047C8"/>
    <w:rsid w:val="4AEC93DF"/>
    <w:rsid w:val="4B52FB1D"/>
    <w:rsid w:val="4B895502"/>
    <w:rsid w:val="4BAB3AD8"/>
    <w:rsid w:val="4BE97C45"/>
    <w:rsid w:val="4C10F3F1"/>
    <w:rsid w:val="4C2A3599"/>
    <w:rsid w:val="4C667F00"/>
    <w:rsid w:val="4C739942"/>
    <w:rsid w:val="4C8B2D7F"/>
    <w:rsid w:val="4CF41AED"/>
    <w:rsid w:val="4D448745"/>
    <w:rsid w:val="4D61BEA1"/>
    <w:rsid w:val="4D688DE9"/>
    <w:rsid w:val="4D79D7F5"/>
    <w:rsid w:val="4D9A4A8E"/>
    <w:rsid w:val="4DB8D4DF"/>
    <w:rsid w:val="4DD42734"/>
    <w:rsid w:val="4DEACD81"/>
    <w:rsid w:val="4E255AED"/>
    <w:rsid w:val="4E4B875B"/>
    <w:rsid w:val="4E568175"/>
    <w:rsid w:val="4E6900BE"/>
    <w:rsid w:val="4F2B29E4"/>
    <w:rsid w:val="500347AB"/>
    <w:rsid w:val="500347AB"/>
    <w:rsid w:val="504F6E3C"/>
    <w:rsid w:val="50DEC459"/>
    <w:rsid w:val="50EBD1C5"/>
    <w:rsid w:val="50F7E29F"/>
    <w:rsid w:val="50FB8806"/>
    <w:rsid w:val="51831309"/>
    <w:rsid w:val="51D301DB"/>
    <w:rsid w:val="5243E1CF"/>
    <w:rsid w:val="525DF298"/>
    <w:rsid w:val="5266D7F6"/>
    <w:rsid w:val="527053EB"/>
    <w:rsid w:val="5289D354"/>
    <w:rsid w:val="52C9B223"/>
    <w:rsid w:val="530EEA6A"/>
    <w:rsid w:val="5362F694"/>
    <w:rsid w:val="53732D64"/>
    <w:rsid w:val="538B7A4F"/>
    <w:rsid w:val="53A0A557"/>
    <w:rsid w:val="53D4B723"/>
    <w:rsid w:val="5416DBFB"/>
    <w:rsid w:val="549BAFE7"/>
    <w:rsid w:val="54B848FE"/>
    <w:rsid w:val="54BA9369"/>
    <w:rsid w:val="553D0216"/>
    <w:rsid w:val="553FF2B0"/>
    <w:rsid w:val="556C95AA"/>
    <w:rsid w:val="55BD29D8"/>
    <w:rsid w:val="55E30889"/>
    <w:rsid w:val="55E39424"/>
    <w:rsid w:val="5658B14A"/>
    <w:rsid w:val="56629D43"/>
    <w:rsid w:val="56A46E41"/>
    <w:rsid w:val="56A46E41"/>
    <w:rsid w:val="56D058AF"/>
    <w:rsid w:val="56E44C6F"/>
    <w:rsid w:val="571A4822"/>
    <w:rsid w:val="573D9B19"/>
    <w:rsid w:val="574EF843"/>
    <w:rsid w:val="575BAD71"/>
    <w:rsid w:val="57AE293E"/>
    <w:rsid w:val="57BFCA45"/>
    <w:rsid w:val="57CCBD42"/>
    <w:rsid w:val="57D2ECB8"/>
    <w:rsid w:val="58157F06"/>
    <w:rsid w:val="58EED2E5"/>
    <w:rsid w:val="59616558"/>
    <w:rsid w:val="599C27B4"/>
    <w:rsid w:val="599E2DA3"/>
    <w:rsid w:val="59EBB99F"/>
    <w:rsid w:val="59EBB99F"/>
    <w:rsid w:val="59FD6F52"/>
    <w:rsid w:val="5A1D379B"/>
    <w:rsid w:val="5A69BB6C"/>
    <w:rsid w:val="5A7246A4"/>
    <w:rsid w:val="5A7521A0"/>
    <w:rsid w:val="5A92E855"/>
    <w:rsid w:val="5AC09CCB"/>
    <w:rsid w:val="5AF3F976"/>
    <w:rsid w:val="5AFD1F70"/>
    <w:rsid w:val="5B1B12B2"/>
    <w:rsid w:val="5B20196C"/>
    <w:rsid w:val="5B515534"/>
    <w:rsid w:val="5B52EBDA"/>
    <w:rsid w:val="5B5AAA9C"/>
    <w:rsid w:val="5BC8D4CD"/>
    <w:rsid w:val="5BFEF4D7"/>
    <w:rsid w:val="5CD0E435"/>
    <w:rsid w:val="5CECB0C7"/>
    <w:rsid w:val="5CF83301"/>
    <w:rsid w:val="5D41EDA0"/>
    <w:rsid w:val="5D5A64D9"/>
    <w:rsid w:val="5D76ABFF"/>
    <w:rsid w:val="5DACFD60"/>
    <w:rsid w:val="5DBF162A"/>
    <w:rsid w:val="5DFFB78E"/>
    <w:rsid w:val="5E853FE3"/>
    <w:rsid w:val="5E8D4426"/>
    <w:rsid w:val="5E8E1BC4"/>
    <w:rsid w:val="5E949DF4"/>
    <w:rsid w:val="5EB18425"/>
    <w:rsid w:val="5EB5E959"/>
    <w:rsid w:val="5FE1962E"/>
    <w:rsid w:val="6016037C"/>
    <w:rsid w:val="6023CFF3"/>
    <w:rsid w:val="602A3959"/>
    <w:rsid w:val="608E0011"/>
    <w:rsid w:val="60CB095D"/>
    <w:rsid w:val="60D8244A"/>
    <w:rsid w:val="60F06D0C"/>
    <w:rsid w:val="61346E59"/>
    <w:rsid w:val="615B4BF3"/>
    <w:rsid w:val="615B691E"/>
    <w:rsid w:val="615E4E1B"/>
    <w:rsid w:val="6176BCC7"/>
    <w:rsid w:val="626FCAB2"/>
    <w:rsid w:val="627D9357"/>
    <w:rsid w:val="62B359E7"/>
    <w:rsid w:val="62C67000"/>
    <w:rsid w:val="62F1FC99"/>
    <w:rsid w:val="63090609"/>
    <w:rsid w:val="634C7DD2"/>
    <w:rsid w:val="635450DC"/>
    <w:rsid w:val="641056FB"/>
    <w:rsid w:val="64189245"/>
    <w:rsid w:val="641F71F5"/>
    <w:rsid w:val="643283C9"/>
    <w:rsid w:val="643EFB15"/>
    <w:rsid w:val="64CBF53D"/>
    <w:rsid w:val="6510062F"/>
    <w:rsid w:val="652FF125"/>
    <w:rsid w:val="655824DF"/>
    <w:rsid w:val="6583F4B0"/>
    <w:rsid w:val="6591D2A1"/>
    <w:rsid w:val="65BC9B99"/>
    <w:rsid w:val="65E3397A"/>
    <w:rsid w:val="6687CF51"/>
    <w:rsid w:val="6699DF4C"/>
    <w:rsid w:val="669B2C0D"/>
    <w:rsid w:val="669D5343"/>
    <w:rsid w:val="6726BBD1"/>
    <w:rsid w:val="674A4236"/>
    <w:rsid w:val="67975AFA"/>
    <w:rsid w:val="67E46C01"/>
    <w:rsid w:val="6862744C"/>
    <w:rsid w:val="68DD4821"/>
    <w:rsid w:val="690D5A92"/>
    <w:rsid w:val="6931BC60"/>
    <w:rsid w:val="6943E738"/>
    <w:rsid w:val="69660C0B"/>
    <w:rsid w:val="699AD7B3"/>
    <w:rsid w:val="69E2B3E0"/>
    <w:rsid w:val="6A0913CB"/>
    <w:rsid w:val="6A5DEBD3"/>
    <w:rsid w:val="6A603FB6"/>
    <w:rsid w:val="6A6E6A17"/>
    <w:rsid w:val="6A8ABC77"/>
    <w:rsid w:val="6AC05253"/>
    <w:rsid w:val="6AC05253"/>
    <w:rsid w:val="6AC8EC32"/>
    <w:rsid w:val="6B01458D"/>
    <w:rsid w:val="6BA58821"/>
    <w:rsid w:val="6BE8F510"/>
    <w:rsid w:val="6C02265C"/>
    <w:rsid w:val="6C415234"/>
    <w:rsid w:val="6C75D766"/>
    <w:rsid w:val="6CABEBEA"/>
    <w:rsid w:val="6CFE1F34"/>
    <w:rsid w:val="6D0EA28A"/>
    <w:rsid w:val="6D35DD6D"/>
    <w:rsid w:val="6D4D35EC"/>
    <w:rsid w:val="6DB81086"/>
    <w:rsid w:val="6DE300F9"/>
    <w:rsid w:val="6DE8095C"/>
    <w:rsid w:val="6DE88B19"/>
    <w:rsid w:val="6DF898ED"/>
    <w:rsid w:val="6E38E1E0"/>
    <w:rsid w:val="6E3D5B7D"/>
    <w:rsid w:val="6E55F963"/>
    <w:rsid w:val="6E9157B2"/>
    <w:rsid w:val="6E9F6C8B"/>
    <w:rsid w:val="6EA64EAF"/>
    <w:rsid w:val="6EC8A42E"/>
    <w:rsid w:val="6F2DB81C"/>
    <w:rsid w:val="6F4B61EA"/>
    <w:rsid w:val="6FA5C881"/>
    <w:rsid w:val="6FBFA4D7"/>
    <w:rsid w:val="6FDCAC98"/>
    <w:rsid w:val="704B58D6"/>
    <w:rsid w:val="7051C93D"/>
    <w:rsid w:val="707F2828"/>
    <w:rsid w:val="708D2502"/>
    <w:rsid w:val="709934FE"/>
    <w:rsid w:val="70996D35"/>
    <w:rsid w:val="70A662AF"/>
    <w:rsid w:val="70D62A2F"/>
    <w:rsid w:val="712FEE7A"/>
    <w:rsid w:val="715E25FE"/>
    <w:rsid w:val="7160144A"/>
    <w:rsid w:val="717DE618"/>
    <w:rsid w:val="71988E89"/>
    <w:rsid w:val="71C6E853"/>
    <w:rsid w:val="72443F0E"/>
    <w:rsid w:val="728E7F33"/>
    <w:rsid w:val="729A717E"/>
    <w:rsid w:val="729EE409"/>
    <w:rsid w:val="7319D0BE"/>
    <w:rsid w:val="7341B579"/>
    <w:rsid w:val="73951FED"/>
    <w:rsid w:val="73B8B992"/>
    <w:rsid w:val="7411792C"/>
    <w:rsid w:val="746DD1B5"/>
    <w:rsid w:val="747A81F3"/>
    <w:rsid w:val="7502BD7A"/>
    <w:rsid w:val="75064BD8"/>
    <w:rsid w:val="75320555"/>
    <w:rsid w:val="7599203C"/>
    <w:rsid w:val="75E48B59"/>
    <w:rsid w:val="75EA2D99"/>
    <w:rsid w:val="763C3AED"/>
    <w:rsid w:val="768014B7"/>
    <w:rsid w:val="769E32F4"/>
    <w:rsid w:val="76D64B4F"/>
    <w:rsid w:val="7733227C"/>
    <w:rsid w:val="774E181A"/>
    <w:rsid w:val="774FB6FB"/>
    <w:rsid w:val="7754978E"/>
    <w:rsid w:val="776A6368"/>
    <w:rsid w:val="778347FC"/>
    <w:rsid w:val="778F4DC9"/>
    <w:rsid w:val="77B97806"/>
    <w:rsid w:val="782F75F7"/>
    <w:rsid w:val="7870CE4E"/>
    <w:rsid w:val="787B17C7"/>
    <w:rsid w:val="7890C496"/>
    <w:rsid w:val="7890C496"/>
    <w:rsid w:val="78D5D6BC"/>
    <w:rsid w:val="78DF38CF"/>
    <w:rsid w:val="791F7E15"/>
    <w:rsid w:val="79397AE9"/>
    <w:rsid w:val="794F4595"/>
    <w:rsid w:val="79585AC7"/>
    <w:rsid w:val="79A6F94D"/>
    <w:rsid w:val="7A1AD0B0"/>
    <w:rsid w:val="7A8623BB"/>
    <w:rsid w:val="7B0A0794"/>
    <w:rsid w:val="7B1B66EA"/>
    <w:rsid w:val="7B6DF6D0"/>
    <w:rsid w:val="7B85C4C8"/>
    <w:rsid w:val="7B8A06A1"/>
    <w:rsid w:val="7C0BF978"/>
    <w:rsid w:val="7C1862AF"/>
    <w:rsid w:val="7C47575B"/>
    <w:rsid w:val="7C7B99CA"/>
    <w:rsid w:val="7C90340D"/>
    <w:rsid w:val="7C9046C1"/>
    <w:rsid w:val="7D2B9951"/>
    <w:rsid w:val="7D341D77"/>
    <w:rsid w:val="7D366035"/>
    <w:rsid w:val="7D3AA516"/>
    <w:rsid w:val="7D7B1F63"/>
    <w:rsid w:val="7D950294"/>
    <w:rsid w:val="7DB317A2"/>
    <w:rsid w:val="7DBB3BC7"/>
    <w:rsid w:val="7DC4D5BF"/>
    <w:rsid w:val="7E455D54"/>
    <w:rsid w:val="7E98B130"/>
    <w:rsid w:val="7E98B130"/>
    <w:rsid w:val="7ED787B8"/>
    <w:rsid w:val="7F0801F7"/>
    <w:rsid w:val="7F20A6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C4D5BF"/>
  <w15:chartTrackingRefBased/>
  <w15:docId w15:val="{6BAB613C-76FF-4CD1-B239-9E098FBBF3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D76ABF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D76ABF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ritannica.com/science/biophilia-hypothesis" TargetMode="External" Id="Rbc8495ebec804796" /><Relationship Type="http://schemas.openxmlformats.org/officeDocument/2006/relationships/hyperlink" Target="https://www.taylorfrancis.com/reader/read-online/cb4f5156-a647-46d0-bfad-b1b11d7a1e6d/book/epub?context=ubx" TargetMode="External" Id="R68a4056e69164794" /><Relationship Type="http://schemas.openxmlformats.org/officeDocument/2006/relationships/hyperlink" Target="https://publications.naturalengland.org.uk/publication/5134438692814848" TargetMode="External" Id="Rde1c6e33d08a4a1b" /><Relationship Type="http://schemas.openxmlformats.org/officeDocument/2006/relationships/hyperlink" Target="https://socialprescribingacademy.org.uk/resources/green-social-prescribing-supports-long-term-conditions-new-evidence-review/#:~:text=The%20future%20of%20Green%20Social,England%2C%20Sport%20England%20and%20NASP.&amp;text=On%20behalf%20of%20the%20Programme,scale%20projects%20across%20the%20country." TargetMode="External" Id="R4871047ba5c442d7" /><Relationship Type="http://schemas.openxmlformats.org/officeDocument/2006/relationships/hyperlink" Target="https://www.annualreviews.org/content/journals/10.1146/annurev-publhealth-032013-182443" TargetMode="External" Id="R96d3d85f0bd74917" /><Relationship Type="http://schemas.openxmlformats.org/officeDocument/2006/relationships/hyperlink" Target="https://socialprescribingacademy.org.uk/what-is-social-prescribing/green-social-prescribing/green-toolkit/" TargetMode="External" Id="R4431c50fe8704a33" /><Relationship Type="http://schemas.openxmlformats.org/officeDocument/2006/relationships/hyperlink" Target="https://www.naturehealthwest.org.uk/directory/healthier-with-nature-programme/" TargetMode="External" Id="Rc1b29f77d37e43d2" /><Relationship Type="http://schemas.openxmlformats.org/officeDocument/2006/relationships/hyperlink" Target="https://www.england.nhs.uk/personalisedcare/social-prescribing/green-social-prescribing/" TargetMode="External" Id="Rdd84b5d735554dad" /><Relationship Type="http://schemas.openxmlformats.org/officeDocument/2006/relationships/hyperlink" Target="https://archive.org/details/experienceofnatu00kapl/page/14/mode/2up" TargetMode="External" Id="R466c0dfd9ddb426a" /><Relationship Type="http://schemas.openxmlformats.org/officeDocument/2006/relationships/hyperlink" Target="https://www.tandfonline.com/doi/full/10.1080/09640560601156466#d1e381" TargetMode="External" Id="Re42928880d0641eb" /><Relationship Type="http://schemas.openxmlformats.org/officeDocument/2006/relationships/hyperlink" Target="https://heysmilefoundation.org/2022/08/02/humber-and-north-yorkshire-green-social-prescribing-programme/" TargetMode="External" Id="Rbd8ba42fa6fa4bb1" /><Relationship Type="http://schemas.openxmlformats.org/officeDocument/2006/relationships/hyperlink" Target="https://www.wwt.org.uk/our-work/projects/blue-prescribing" TargetMode="External" Id="Rdf141d75f96c4ca3" /><Relationship Type="http://schemas.openxmlformats.org/officeDocument/2006/relationships/hyperlink" Target="https://www.who.int/publications/i/item/9789240015128" TargetMode="External" Id="R2d54679c2271429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2026-03-11T21:51:05.0521188Z</dcterms:created>
  <dcterms:modified xsi:type="dcterms:W3CDTF">2026-03-12T23:34:14.5480760Z</dcterms:modified>
  <dc:creator>Liam Evans (2404985)</dc:creator>
  <lastModifiedBy>Liam Evans (2404985)</lastModifiedBy>
</coreProperties>
</file>