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E4D3228"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555E045F"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 xml:space="preserve">Student </w:t>
      </w:r>
      <w:r w:rsidR="00A6376C" w:rsidRPr="00C61ACB">
        <w:rPr>
          <w:rFonts w:ascii="Arial" w:hAnsi="Arial" w:cs="Arial"/>
          <w:b/>
          <w:bCs/>
          <w:sz w:val="22"/>
          <w:szCs w:val="22"/>
        </w:rPr>
        <w:t>Name:</w:t>
      </w:r>
      <w:r w:rsidR="00A6376C">
        <w:rPr>
          <w:rFonts w:ascii="Arial" w:hAnsi="Arial" w:cs="Arial"/>
          <w:b/>
          <w:bCs/>
          <w:sz w:val="22"/>
          <w:szCs w:val="22"/>
        </w:rPr>
        <w:t xml:space="preserve"> Shazia bi</w:t>
      </w:r>
    </w:p>
    <w:p w14:paraId="0E46F21D" w14:textId="17BD070A"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A6376C">
        <w:rPr>
          <w:rFonts w:ascii="Arial" w:hAnsi="Arial" w:cs="Arial"/>
          <w:b/>
          <w:bCs/>
          <w:sz w:val="22"/>
          <w:szCs w:val="22"/>
        </w:rPr>
        <w:t xml:space="preserve"> 2320823</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19EA25D0" w14:textId="53CF5021" w:rsidR="001A7A67" w:rsidRPr="00C90D6B" w:rsidRDefault="002C336F" w:rsidP="00C90D6B">
      <w:pPr>
        <w:jc w:val="center"/>
        <w:rPr>
          <w:rFonts w:ascii="Arial" w:hAnsi="Arial" w:cs="Arial"/>
          <w:b/>
          <w:bCs/>
          <w:sz w:val="22"/>
          <w:szCs w:val="22"/>
          <w:u w:val="single"/>
        </w:rPr>
      </w:pPr>
      <w:r w:rsidRPr="00C61ACB">
        <w:rPr>
          <w:rFonts w:ascii="Arial" w:hAnsi="Arial" w:cs="Arial"/>
          <w:b/>
          <w:bCs/>
          <w:sz w:val="22"/>
          <w:szCs w:val="22"/>
          <w:u w:val="single"/>
        </w:rPr>
        <w:t>Title</w:t>
      </w:r>
    </w:p>
    <w:p w14:paraId="52AA0E7B" w14:textId="5357C2BA" w:rsidR="001A7A67" w:rsidRPr="00C61ACB" w:rsidRDefault="00A6376C" w:rsidP="00A6376C">
      <w:pPr>
        <w:pStyle w:val="Heading1"/>
      </w:pPr>
      <w:r w:rsidRPr="00A6376C">
        <w:t>Person-Centred Care for People Living with Dementia in UK Health and Social Care: A Scoping Review</w:t>
      </w:r>
    </w:p>
    <w:p w14:paraId="7EB8BB7B" w14:textId="144BEEC6" w:rsidR="001A7A67" w:rsidRPr="00994D4B" w:rsidRDefault="00A6376C" w:rsidP="002C336F">
      <w:pPr>
        <w:rPr>
          <w:rFonts w:ascii="Arial" w:hAnsi="Arial" w:cs="Arial"/>
          <w:b/>
          <w:bCs/>
          <w:sz w:val="22"/>
          <w:szCs w:val="22"/>
        </w:rPr>
      </w:pPr>
      <w:r w:rsidRPr="00994D4B">
        <w:rPr>
          <w:rFonts w:ascii="Arial" w:hAnsi="Arial" w:cs="Arial"/>
          <w:b/>
          <w:bCs/>
          <w:sz w:val="22"/>
          <w:szCs w:val="22"/>
        </w:rPr>
        <w:t>Background and Rationale</w:t>
      </w:r>
    </w:p>
    <w:p w14:paraId="037B1C7F" w14:textId="562E6E99" w:rsidR="001A7A67" w:rsidRPr="00C61ACB" w:rsidRDefault="00A6376C" w:rsidP="002C336F">
      <w:pPr>
        <w:rPr>
          <w:rFonts w:ascii="Arial" w:hAnsi="Arial" w:cs="Arial"/>
          <w:sz w:val="22"/>
          <w:szCs w:val="22"/>
        </w:rPr>
      </w:pPr>
      <w:r w:rsidRPr="00A6376C">
        <w:rPr>
          <w:rFonts w:ascii="Arial" w:hAnsi="Arial" w:cs="Arial"/>
          <w:sz w:val="22"/>
          <w:szCs w:val="22"/>
        </w:rPr>
        <w:t>Dementia is one of the major health and social care concerns in the UK due to its possible impact on memory, communication, independence and quality of people's daily lives. Dementia sufferers can need professional help in the form of assistance from nurses, social workers, care workers and others health and social care professionals. A person-centred approach means that it seeks to acknowledge the personal identity, preferences, needs and abilities of individuals but does not focus on the symptoms of dementia (Brooker and Latham, 2016). Some advantages of person-centred approach in dementia care have been found by research, which include the quality-of-life improvement and reduction in some behavioural and psychological symptoms (Kim and Park, 2017). However, the effectiveness of person-centred dementia care in improving patients' quality of life and reducing their behavioural problems is not always proven, and there can be several barriers in implementing the approach including lack of staff, time, training and other</w:t>
      </w:r>
    </w:p>
    <w:p w14:paraId="3CF19D55" w14:textId="7C55B5D2" w:rsidR="00403F3C" w:rsidRPr="00C90D6B" w:rsidRDefault="00994D4B" w:rsidP="00C90D6B">
      <w:pPr>
        <w:rPr>
          <w:rFonts w:ascii="Arial" w:hAnsi="Arial" w:cs="Arial"/>
          <w:b/>
          <w:bCs/>
          <w:sz w:val="22"/>
          <w:szCs w:val="22"/>
          <w:u w:val="single"/>
        </w:rPr>
      </w:pPr>
      <w:r w:rsidRPr="00994D4B">
        <w:rPr>
          <w:rFonts w:ascii="Arial" w:hAnsi="Arial" w:cs="Arial"/>
          <w:sz w:val="22"/>
          <w:szCs w:val="22"/>
        </w:rPr>
        <w:t>The aim of this scoping review is to map existing evidence regarding person-centred dementia care in the UK. The objectives are to:</w:t>
      </w:r>
      <w:r>
        <w:rPr>
          <w:rFonts w:ascii="Arial" w:hAnsi="Arial" w:cs="Arial"/>
          <w:sz w:val="22"/>
          <w:szCs w:val="22"/>
        </w:rPr>
        <w:t xml:space="preserve">                                                         </w:t>
      </w:r>
      <w:r w:rsidR="00C90D6B">
        <w:rPr>
          <w:rFonts w:ascii="Arial" w:hAnsi="Arial" w:cs="Arial"/>
          <w:sz w:val="22"/>
          <w:szCs w:val="22"/>
        </w:rPr>
        <w:t xml:space="preserve">             </w:t>
      </w:r>
      <w:r w:rsidRPr="00994D4B">
        <w:rPr>
          <w:rFonts w:ascii="Arial" w:hAnsi="Arial" w:cs="Arial"/>
          <w:sz w:val="22"/>
          <w:szCs w:val="22"/>
        </w:rPr>
        <w:t xml:space="preserve"> </w:t>
      </w:r>
      <w:r w:rsidR="00D357E4" w:rsidRPr="00C61ACB">
        <w:rPr>
          <w:rFonts w:ascii="Arial" w:hAnsi="Arial" w:cs="Arial"/>
          <w:b/>
          <w:bCs/>
          <w:sz w:val="22"/>
          <w:szCs w:val="22"/>
          <w:u w:val="single"/>
        </w:rPr>
        <w:lastRenderedPageBreak/>
        <w:t>Research Aim and Objecti</w:t>
      </w:r>
      <w:r w:rsidR="00D357E4">
        <w:rPr>
          <w:rFonts w:ascii="Arial" w:hAnsi="Arial" w:cs="Arial"/>
          <w:b/>
          <w:bCs/>
          <w:sz w:val="22"/>
          <w:szCs w:val="22"/>
          <w:u w:val="single"/>
        </w:rPr>
        <w:t xml:space="preserve">ve                                                                                                </w:t>
      </w:r>
      <w:r w:rsidR="00D357E4">
        <w:rPr>
          <w:rFonts w:ascii="Arial" w:hAnsi="Arial" w:cs="Arial"/>
          <w:b/>
          <w:bCs/>
          <w:sz w:val="22"/>
          <w:szCs w:val="22"/>
          <w:u w:val="single"/>
        </w:rPr>
        <w:t xml:space="preserve"> </w:t>
      </w:r>
      <w:r w:rsidRPr="00994D4B">
        <w:rPr>
          <w:rFonts w:ascii="Arial" w:hAnsi="Arial" w:cs="Arial"/>
          <w:sz w:val="22"/>
          <w:szCs w:val="22"/>
        </w:rPr>
        <w:t>1. Identify how person-centred care is implemented in UK health and social care settings.</w:t>
      </w:r>
      <w:r>
        <w:rPr>
          <w:rFonts w:ascii="Arial" w:hAnsi="Arial" w:cs="Arial"/>
          <w:sz w:val="22"/>
          <w:szCs w:val="22"/>
        </w:rPr>
        <w:t xml:space="preserve">                                                                                                                        </w:t>
      </w:r>
      <w:r w:rsidRPr="00994D4B">
        <w:rPr>
          <w:rFonts w:ascii="Arial" w:hAnsi="Arial" w:cs="Arial"/>
          <w:sz w:val="22"/>
          <w:szCs w:val="22"/>
        </w:rPr>
        <w:t xml:space="preserve"> 2. Explore reported benefits for people living with dementia.</w:t>
      </w:r>
      <w:r>
        <w:rPr>
          <w:rFonts w:ascii="Arial" w:hAnsi="Arial" w:cs="Arial"/>
          <w:sz w:val="22"/>
          <w:szCs w:val="22"/>
        </w:rPr>
        <w:t xml:space="preserve">                                      </w:t>
      </w:r>
      <w:r w:rsidR="00C90D6B">
        <w:rPr>
          <w:rFonts w:ascii="Arial" w:hAnsi="Arial" w:cs="Arial"/>
          <w:sz w:val="22"/>
          <w:szCs w:val="22"/>
        </w:rPr>
        <w:t xml:space="preserve">            </w:t>
      </w:r>
      <w:r w:rsidRPr="00994D4B">
        <w:rPr>
          <w:rFonts w:ascii="Arial" w:hAnsi="Arial" w:cs="Arial"/>
          <w:sz w:val="22"/>
          <w:szCs w:val="22"/>
        </w:rPr>
        <w:t xml:space="preserve"> 3. Identify barriers and facilitators affecting implementation.</w:t>
      </w:r>
      <w:r>
        <w:rPr>
          <w:rFonts w:ascii="Arial" w:hAnsi="Arial" w:cs="Arial"/>
          <w:sz w:val="22"/>
          <w:szCs w:val="22"/>
        </w:rPr>
        <w:t xml:space="preserve">                                       </w:t>
      </w:r>
      <w:r w:rsidR="00C90D6B">
        <w:rPr>
          <w:rFonts w:ascii="Arial" w:hAnsi="Arial" w:cs="Arial"/>
          <w:sz w:val="22"/>
          <w:szCs w:val="22"/>
        </w:rPr>
        <w:t xml:space="preserve">          </w:t>
      </w:r>
      <w:r w:rsidR="00352A2A">
        <w:rPr>
          <w:rFonts w:ascii="Arial" w:hAnsi="Arial" w:cs="Arial"/>
          <w:sz w:val="22"/>
          <w:szCs w:val="22"/>
        </w:rPr>
        <w:t xml:space="preserve"> </w:t>
      </w:r>
      <w:r w:rsidRPr="00994D4B">
        <w:rPr>
          <w:rFonts w:ascii="Arial" w:hAnsi="Arial" w:cs="Arial"/>
          <w:sz w:val="22"/>
          <w:szCs w:val="22"/>
        </w:rPr>
        <w:t xml:space="preserve"> 4. Identify gaps in the existing evidence.</w:t>
      </w:r>
    </w:p>
    <w:p w14:paraId="26E94DFF"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Methodology</w:t>
      </w:r>
    </w:p>
    <w:p w14:paraId="22C2FD2B" w14:textId="65FED009" w:rsidR="00994D4B" w:rsidRPr="00B049DD" w:rsidRDefault="00994D4B" w:rsidP="002C336F">
      <w:pPr>
        <w:rPr>
          <w:rFonts w:ascii="Arial" w:hAnsi="Arial" w:cs="Arial"/>
          <w:sz w:val="22"/>
          <w:szCs w:val="22"/>
        </w:rPr>
      </w:pPr>
      <w:r w:rsidRPr="00B049DD">
        <w:rPr>
          <w:rFonts w:ascii="Arial" w:hAnsi="Arial" w:cs="Arial"/>
          <w:i/>
          <w:iCs/>
          <w:sz w:val="22"/>
          <w:szCs w:val="22"/>
        </w:rPr>
        <w:t>A scoping review will be conducted following the JBI framework and reported in accordance with the PRISMA-</w:t>
      </w:r>
      <w:proofErr w:type="spellStart"/>
      <w:r w:rsidRPr="00B049DD">
        <w:rPr>
          <w:rFonts w:ascii="Arial" w:hAnsi="Arial" w:cs="Arial"/>
          <w:i/>
          <w:iCs/>
          <w:sz w:val="22"/>
          <w:szCs w:val="22"/>
        </w:rPr>
        <w:t>ScR.</w:t>
      </w:r>
      <w:proofErr w:type="spellEnd"/>
      <w:r w:rsidRPr="00B049DD">
        <w:rPr>
          <w:rFonts w:ascii="Arial" w:hAnsi="Arial" w:cs="Arial"/>
          <w:i/>
          <w:iCs/>
          <w:sz w:val="22"/>
          <w:szCs w:val="22"/>
        </w:rPr>
        <w:t xml:space="preserve"> Primary and secondary research in peer reviewed journals about person-centred dementia care in the context of UK will be sought from CINAHL, PubMed/MEDLINE, Scopus, and PsycINFO. The search terms will include dementia, person-centred care, person-centred dementia care, quality of life, healthcare, social care, </w:t>
      </w:r>
      <w:r w:rsidRPr="00B049DD">
        <w:rPr>
          <w:rFonts w:ascii="Arial" w:hAnsi="Arial" w:cs="Arial"/>
          <w:sz w:val="22"/>
          <w:szCs w:val="22"/>
        </w:rPr>
        <w:t>and United Kingdom.</w:t>
      </w:r>
    </w:p>
    <w:p w14:paraId="4DBA8BDB" w14:textId="33613F08" w:rsidR="00994D4B" w:rsidRPr="00577204" w:rsidRDefault="00DC515F" w:rsidP="002C336F">
      <w:pPr>
        <w:rPr>
          <w:rFonts w:ascii="Arial" w:hAnsi="Arial" w:cs="Arial"/>
          <w:sz w:val="22"/>
          <w:szCs w:val="22"/>
        </w:rPr>
      </w:pPr>
      <w:r w:rsidRPr="00577204">
        <w:rPr>
          <w:rFonts w:ascii="Arial" w:hAnsi="Arial" w:cs="Arial"/>
          <w:sz w:val="22"/>
          <w:szCs w:val="22"/>
        </w:rPr>
        <w:t>English articles related to health/social care in the UK will be included in the review. After duplicates are removed, the title and abstract of articles will be screened against inclusion/exclusion criteria, followed by full-text screening of eligible studies.</w:t>
      </w:r>
    </w:p>
    <w:p w14:paraId="1268F04D" w14:textId="59690D85" w:rsidR="002C336F" w:rsidRPr="00577204" w:rsidRDefault="002C336F" w:rsidP="002C336F">
      <w:pPr>
        <w:rPr>
          <w:rFonts w:ascii="Arial" w:hAnsi="Arial" w:cs="Arial"/>
          <w:sz w:val="22"/>
          <w:szCs w:val="22"/>
        </w:rPr>
      </w:pPr>
      <w:r w:rsidRPr="00577204">
        <w:rPr>
          <w:rFonts w:ascii="Arial" w:hAnsi="Arial" w:cs="Arial"/>
          <w:sz w:val="22"/>
          <w:szCs w:val="22"/>
        </w:rPr>
        <w:t>Research Quest</w:t>
      </w:r>
      <w:r w:rsidR="00424654" w:rsidRPr="00577204">
        <w:rPr>
          <w:rFonts w:ascii="Arial" w:hAnsi="Arial" w:cs="Arial"/>
          <w:sz w:val="22"/>
          <w:szCs w:val="22"/>
        </w:rPr>
        <w:t>ion</w:t>
      </w:r>
    </w:p>
    <w:p w14:paraId="4B5D6F12" w14:textId="3BA47122" w:rsidR="00424654" w:rsidRPr="00577204" w:rsidRDefault="00D357E4" w:rsidP="002C336F">
      <w:pPr>
        <w:rPr>
          <w:rFonts w:ascii="Arial" w:hAnsi="Arial" w:cs="Arial"/>
          <w:sz w:val="22"/>
          <w:szCs w:val="22"/>
        </w:rPr>
      </w:pPr>
      <w:r w:rsidRPr="00577204">
        <w:rPr>
          <w:rFonts w:ascii="Arial" w:hAnsi="Arial" w:cs="Arial"/>
          <w:sz w:val="22"/>
          <w:szCs w:val="22"/>
        </w:rPr>
        <w:t>1: What</w:t>
      </w:r>
      <w:r w:rsidR="00424654" w:rsidRPr="00577204">
        <w:rPr>
          <w:rFonts w:ascii="Arial" w:hAnsi="Arial" w:cs="Arial"/>
          <w:sz w:val="22"/>
          <w:szCs w:val="22"/>
        </w:rPr>
        <w:t xml:space="preserve"> is known about the use and impact of person-centred care for people living with dementia in UK health and social care settings?</w:t>
      </w:r>
    </w:p>
    <w:p w14:paraId="6E921FB2"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Inclusion and Exclusion Criteria</w:t>
      </w:r>
    </w:p>
    <w:p w14:paraId="76D6E659" w14:textId="11B79378" w:rsidR="002C336F" w:rsidRPr="00C61ACB" w:rsidRDefault="00190760" w:rsidP="00190760">
      <w:pPr>
        <w:rPr>
          <w:rFonts w:ascii="Arial" w:hAnsi="Arial" w:cs="Arial"/>
          <w:sz w:val="22"/>
          <w:szCs w:val="22"/>
        </w:rPr>
      </w:pPr>
      <w:r w:rsidRPr="00C61ACB">
        <w:rPr>
          <w:rFonts w:ascii="Arial" w:hAnsi="Arial" w:cs="Arial"/>
          <w:b/>
          <w:bCs/>
          <w:sz w:val="22"/>
          <w:szCs w:val="22"/>
        </w:rPr>
        <w:t>Inclusion</w:t>
      </w:r>
      <w:r w:rsidRPr="00C61ACB">
        <w:rPr>
          <w:rFonts w:ascii="Arial" w:hAnsi="Arial" w:cs="Arial"/>
          <w:sz w:val="22"/>
          <w:szCs w:val="22"/>
        </w:rPr>
        <w:t>:</w:t>
      </w:r>
      <w:r>
        <w:rPr>
          <w:rFonts w:ascii="Arial" w:hAnsi="Arial" w:cs="Arial"/>
          <w:sz w:val="22"/>
          <w:szCs w:val="22"/>
        </w:rPr>
        <w:t xml:space="preserve"> Research involve</w:t>
      </w:r>
      <w:r w:rsidR="00C90D6B">
        <w:rPr>
          <w:rFonts w:ascii="Arial" w:hAnsi="Arial" w:cs="Arial"/>
          <w:sz w:val="22"/>
          <w:szCs w:val="22"/>
        </w:rPr>
        <w:t xml:space="preserve"> adults living with dementia. Peer-reviewed research articles.</w:t>
      </w:r>
    </w:p>
    <w:p w14:paraId="2D4FD9BF" w14:textId="6202DEC0" w:rsidR="002C336F" w:rsidRPr="00C61ACB" w:rsidRDefault="00C90D6B" w:rsidP="002C336F">
      <w:pPr>
        <w:numPr>
          <w:ilvl w:val="0"/>
          <w:numId w:val="3"/>
        </w:numPr>
        <w:rPr>
          <w:rFonts w:ascii="Arial" w:hAnsi="Arial" w:cs="Arial"/>
          <w:sz w:val="22"/>
          <w:szCs w:val="22"/>
        </w:rPr>
      </w:pPr>
      <w:r w:rsidRPr="00C61ACB">
        <w:rPr>
          <w:rFonts w:ascii="Arial" w:hAnsi="Arial" w:cs="Arial"/>
          <w:b/>
          <w:bCs/>
          <w:sz w:val="22"/>
          <w:szCs w:val="22"/>
        </w:rPr>
        <w:t>Exclusion</w:t>
      </w:r>
      <w:r w:rsidRPr="00C61ACB">
        <w:rPr>
          <w:rFonts w:ascii="Arial" w:hAnsi="Arial" w:cs="Arial"/>
          <w:sz w:val="22"/>
          <w:szCs w:val="22"/>
        </w:rPr>
        <w:t>:</w:t>
      </w:r>
      <w:r>
        <w:rPr>
          <w:rFonts w:ascii="Arial" w:hAnsi="Arial" w:cs="Arial"/>
          <w:sz w:val="22"/>
          <w:szCs w:val="22"/>
        </w:rPr>
        <w:t xml:space="preserve"> Research focusing exclusively on children</w:t>
      </w:r>
      <w:r w:rsidR="002C336F" w:rsidRPr="00C61ACB">
        <w:rPr>
          <w:rFonts w:ascii="Arial" w:hAnsi="Arial" w:cs="Arial"/>
          <w:sz w:val="22"/>
          <w:szCs w:val="22"/>
        </w:rPr>
        <w:t xml:space="preserve"> </w:t>
      </w:r>
    </w:p>
    <w:p w14:paraId="6B614023"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Data Collection and Analysis</w:t>
      </w:r>
    </w:p>
    <w:p w14:paraId="39F9EC5B" w14:textId="4328BDCA" w:rsidR="002C336F" w:rsidRDefault="008872AB" w:rsidP="008872AB">
      <w:pPr>
        <w:rPr>
          <w:rFonts w:ascii="Arial" w:hAnsi="Arial" w:cs="Arial"/>
          <w:sz w:val="22"/>
          <w:szCs w:val="22"/>
        </w:rPr>
      </w:pPr>
      <w:r>
        <w:rPr>
          <w:rFonts w:ascii="Arial" w:hAnsi="Arial" w:cs="Arial"/>
          <w:sz w:val="22"/>
          <w:szCs w:val="22"/>
        </w:rPr>
        <w:t>1: Read and become familiar with the data</w:t>
      </w:r>
    </w:p>
    <w:p w14:paraId="32E32F1A" w14:textId="27E13764" w:rsidR="008872AB" w:rsidRDefault="008872AB" w:rsidP="008872AB">
      <w:pPr>
        <w:rPr>
          <w:rFonts w:ascii="Arial" w:hAnsi="Arial" w:cs="Arial"/>
          <w:sz w:val="22"/>
          <w:szCs w:val="22"/>
        </w:rPr>
      </w:pPr>
      <w:r>
        <w:rPr>
          <w:rFonts w:ascii="Arial" w:hAnsi="Arial" w:cs="Arial"/>
          <w:sz w:val="22"/>
          <w:szCs w:val="22"/>
        </w:rPr>
        <w:t xml:space="preserve">2: </w:t>
      </w:r>
      <w:r w:rsidR="00024EB0">
        <w:rPr>
          <w:rFonts w:ascii="Arial" w:hAnsi="Arial" w:cs="Arial"/>
          <w:sz w:val="22"/>
          <w:szCs w:val="22"/>
        </w:rPr>
        <w:t>Highlight important findings</w:t>
      </w:r>
    </w:p>
    <w:p w14:paraId="43ED2C9C" w14:textId="123680DA" w:rsidR="002C336F" w:rsidRDefault="008872AB" w:rsidP="008872AB">
      <w:pPr>
        <w:rPr>
          <w:rFonts w:ascii="Arial" w:hAnsi="Arial" w:cs="Arial"/>
          <w:sz w:val="22"/>
          <w:szCs w:val="22"/>
        </w:rPr>
      </w:pPr>
      <w:r>
        <w:rPr>
          <w:rFonts w:ascii="Arial" w:hAnsi="Arial" w:cs="Arial"/>
          <w:sz w:val="22"/>
          <w:szCs w:val="22"/>
        </w:rPr>
        <w:t>3</w:t>
      </w:r>
      <w:r w:rsidR="00024EB0">
        <w:rPr>
          <w:rFonts w:ascii="Arial" w:hAnsi="Arial" w:cs="Arial"/>
          <w:sz w:val="22"/>
          <w:szCs w:val="22"/>
        </w:rPr>
        <w:t>: Compare the studies</w:t>
      </w:r>
    </w:p>
    <w:p w14:paraId="3E760E74" w14:textId="7F30E718" w:rsidR="00024EB0" w:rsidRDefault="00024EB0" w:rsidP="008872AB">
      <w:pPr>
        <w:rPr>
          <w:rFonts w:ascii="Arial" w:hAnsi="Arial" w:cs="Arial"/>
          <w:sz w:val="22"/>
          <w:szCs w:val="22"/>
        </w:rPr>
      </w:pPr>
      <w:r>
        <w:rPr>
          <w:rFonts w:ascii="Arial" w:hAnsi="Arial" w:cs="Arial"/>
          <w:sz w:val="22"/>
          <w:szCs w:val="22"/>
        </w:rPr>
        <w:t>4: Review and refine the themes</w:t>
      </w:r>
    </w:p>
    <w:p w14:paraId="0AA5FFEA" w14:textId="2767AF1D" w:rsidR="00F9058E" w:rsidRPr="00024EB0" w:rsidRDefault="00024EB0" w:rsidP="002C336F">
      <w:pPr>
        <w:rPr>
          <w:rFonts w:ascii="Arial" w:hAnsi="Arial" w:cs="Arial"/>
          <w:sz w:val="22"/>
          <w:szCs w:val="22"/>
        </w:rPr>
      </w:pPr>
      <w:r>
        <w:rPr>
          <w:rFonts w:ascii="Arial" w:hAnsi="Arial" w:cs="Arial"/>
          <w:sz w:val="22"/>
          <w:szCs w:val="22"/>
        </w:rPr>
        <w:t xml:space="preserve">5: Write a synthesis                                                                                                      </w:t>
      </w:r>
      <w:r w:rsidR="002C336F" w:rsidRPr="00C61ACB">
        <w:rPr>
          <w:rFonts w:ascii="Arial" w:hAnsi="Arial" w:cs="Arial"/>
          <w:b/>
          <w:bCs/>
          <w:sz w:val="22"/>
          <w:szCs w:val="22"/>
          <w:u w:val="single"/>
        </w:rPr>
        <w:t>Expected Outcomes</w:t>
      </w:r>
    </w:p>
    <w:p w14:paraId="2664A8FB" w14:textId="1562BE8E" w:rsidR="00F9058E" w:rsidRDefault="00352A2A" w:rsidP="002C336F">
      <w:pPr>
        <w:rPr>
          <w:rFonts w:ascii="Arial" w:hAnsi="Arial" w:cs="Arial"/>
          <w:sz w:val="22"/>
          <w:szCs w:val="22"/>
        </w:rPr>
      </w:pPr>
      <w:r>
        <w:rPr>
          <w:rFonts w:ascii="Arial" w:hAnsi="Arial" w:cs="Arial"/>
          <w:sz w:val="22"/>
          <w:szCs w:val="22"/>
        </w:rPr>
        <w:t>1: Emotional wellbeing</w:t>
      </w:r>
    </w:p>
    <w:p w14:paraId="1087C7DB" w14:textId="4B118AE0" w:rsidR="00352A2A" w:rsidRDefault="00352A2A" w:rsidP="002C336F">
      <w:pPr>
        <w:rPr>
          <w:rFonts w:ascii="Arial" w:hAnsi="Arial" w:cs="Arial"/>
          <w:sz w:val="22"/>
          <w:szCs w:val="22"/>
        </w:rPr>
      </w:pPr>
      <w:r>
        <w:rPr>
          <w:rFonts w:ascii="Arial" w:hAnsi="Arial" w:cs="Arial"/>
          <w:sz w:val="22"/>
          <w:szCs w:val="22"/>
        </w:rPr>
        <w:t xml:space="preserve">2: Communication and social interaction </w:t>
      </w:r>
    </w:p>
    <w:p w14:paraId="7CA34281" w14:textId="05CE5B06" w:rsidR="00352A2A" w:rsidRPr="00C61ACB" w:rsidRDefault="00352A2A" w:rsidP="002C336F">
      <w:pPr>
        <w:rPr>
          <w:rFonts w:ascii="Arial" w:hAnsi="Arial" w:cs="Arial"/>
          <w:sz w:val="22"/>
          <w:szCs w:val="22"/>
        </w:rPr>
      </w:pPr>
      <w:r>
        <w:rPr>
          <w:rFonts w:ascii="Arial" w:hAnsi="Arial" w:cs="Arial"/>
          <w:sz w:val="22"/>
          <w:szCs w:val="22"/>
        </w:rPr>
        <w:t>3; Access to healthcare services</w:t>
      </w:r>
    </w:p>
    <w:p w14:paraId="08364F4A" w14:textId="180AC501"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Ethical Considerations</w:t>
      </w:r>
    </w:p>
    <w:p w14:paraId="276C1AD6" w14:textId="2DAA74F7" w:rsidR="002C336F" w:rsidRPr="00C61ACB" w:rsidRDefault="002C336F" w:rsidP="002C336F">
      <w:pPr>
        <w:rPr>
          <w:rFonts w:ascii="Arial" w:hAnsi="Arial" w:cs="Arial"/>
          <w:sz w:val="22"/>
          <w:szCs w:val="22"/>
        </w:rPr>
      </w:pPr>
    </w:p>
    <w:p w14:paraId="79E3FA7A" w14:textId="77777777" w:rsidR="002C336F" w:rsidRPr="00C61ACB" w:rsidRDefault="002C336F" w:rsidP="002C336F">
      <w:pPr>
        <w:rPr>
          <w:rFonts w:ascii="Arial" w:hAnsi="Arial" w:cs="Arial"/>
          <w:sz w:val="22"/>
          <w:szCs w:val="22"/>
          <w:u w:val="single"/>
        </w:rPr>
      </w:pPr>
    </w:p>
    <w:p w14:paraId="3985A5F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References</w:t>
      </w:r>
    </w:p>
    <w:p w14:paraId="573DDB90" w14:textId="45735E07" w:rsidR="002C336F" w:rsidRPr="00024EB0" w:rsidRDefault="002C336F" w:rsidP="00024EB0">
      <w:pPr>
        <w:pStyle w:val="ListParagraph"/>
        <w:numPr>
          <w:ilvl w:val="0"/>
          <w:numId w:val="5"/>
        </w:numPr>
        <w:rPr>
          <w:rFonts w:ascii="Arial" w:hAnsi="Arial" w:cs="Arial"/>
          <w:sz w:val="22"/>
          <w:szCs w:val="22"/>
        </w:rPr>
      </w:pPr>
      <w:r w:rsidRPr="00024EB0">
        <w:rPr>
          <w:rFonts w:ascii="Arial" w:hAnsi="Arial" w:cs="Arial"/>
          <w:sz w:val="22"/>
          <w:szCs w:val="22"/>
        </w:rPr>
        <w:lastRenderedPageBreak/>
        <w:t xml:space="preserve">Aveyard, H. (2007). </w:t>
      </w:r>
      <w:r w:rsidRPr="00024EB0">
        <w:rPr>
          <w:rFonts w:ascii="Arial" w:hAnsi="Arial" w:cs="Arial"/>
          <w:i/>
          <w:iCs/>
          <w:sz w:val="22"/>
          <w:szCs w:val="22"/>
        </w:rPr>
        <w:t>Doing a Literature Review in Health and Social Care: A Practical Guide</w:t>
      </w:r>
      <w:r w:rsidRPr="00024EB0">
        <w:rPr>
          <w:rFonts w:ascii="Arial" w:hAnsi="Arial" w:cs="Arial"/>
          <w:sz w:val="22"/>
          <w:szCs w:val="22"/>
        </w:rPr>
        <w:t>. Open University Press.</w:t>
      </w:r>
    </w:p>
    <w:p w14:paraId="7B1CF86E" w14:textId="2ADDB348" w:rsidR="002C336F" w:rsidRPr="00424654" w:rsidRDefault="00B049DD" w:rsidP="002C336F">
      <w:pPr>
        <w:numPr>
          <w:ilvl w:val="0"/>
          <w:numId w:val="5"/>
        </w:numPr>
        <w:rPr>
          <w:rFonts w:ascii="Arial" w:hAnsi="Arial" w:cs="Arial"/>
          <w:sz w:val="22"/>
          <w:szCs w:val="22"/>
        </w:rPr>
      </w:pPr>
      <w:proofErr w:type="gramStart"/>
      <w:r>
        <w:rPr>
          <w:rFonts w:ascii="Arial" w:hAnsi="Arial" w:cs="Arial"/>
          <w:sz w:val="22"/>
          <w:szCs w:val="22"/>
        </w:rPr>
        <w:t>:</w:t>
      </w:r>
      <w:r w:rsidR="002C336F" w:rsidRPr="00424654">
        <w:rPr>
          <w:rFonts w:ascii="Arial" w:hAnsi="Arial" w:cs="Arial"/>
          <w:sz w:val="22"/>
          <w:szCs w:val="22"/>
        </w:rPr>
        <w:t>Arksey</w:t>
      </w:r>
      <w:proofErr w:type="gramEnd"/>
      <w:r w:rsidR="002C336F" w:rsidRPr="00424654">
        <w:rPr>
          <w:rFonts w:ascii="Arial" w:hAnsi="Arial" w:cs="Arial"/>
          <w:sz w:val="22"/>
          <w:szCs w:val="22"/>
        </w:rPr>
        <w:t xml:space="preserve">, H., &amp; O'Malley, L. (2005). "Scoping studies: towards a methodological framework." </w:t>
      </w:r>
      <w:r w:rsidR="002C336F" w:rsidRPr="00424654">
        <w:rPr>
          <w:rFonts w:ascii="Arial" w:hAnsi="Arial" w:cs="Arial"/>
          <w:i/>
          <w:iCs/>
          <w:sz w:val="22"/>
          <w:szCs w:val="22"/>
        </w:rPr>
        <w:t>International Journal of Social Research Methodology</w:t>
      </w:r>
      <w:r w:rsidR="002C336F" w:rsidRPr="00424654">
        <w:rPr>
          <w:rFonts w:ascii="Arial" w:hAnsi="Arial" w:cs="Arial"/>
          <w:sz w:val="22"/>
          <w:szCs w:val="22"/>
        </w:rPr>
        <w:t>, 8(1), 19-32.</w:t>
      </w:r>
    </w:p>
    <w:p w14:paraId="6032738F" w14:textId="216E9884" w:rsidR="002C336F" w:rsidRPr="00424654" w:rsidRDefault="00B049DD" w:rsidP="002C336F">
      <w:pPr>
        <w:rPr>
          <w:rFonts w:ascii="Arial" w:hAnsi="Arial" w:cs="Arial"/>
          <w:sz w:val="22"/>
          <w:szCs w:val="22"/>
        </w:rPr>
      </w:pPr>
      <w:r>
        <w:rPr>
          <w:rFonts w:ascii="Arial" w:hAnsi="Arial" w:cs="Arial"/>
          <w:sz w:val="22"/>
          <w:szCs w:val="22"/>
        </w:rPr>
        <w:t>3:</w:t>
      </w:r>
      <w:r w:rsidR="00424654" w:rsidRPr="00424654">
        <w:rPr>
          <w:rFonts w:ascii="Arial" w:hAnsi="Arial" w:cs="Arial"/>
          <w:sz w:val="22"/>
          <w:szCs w:val="22"/>
        </w:rPr>
        <w:t xml:space="preserve"> Berkovic</w:t>
      </w:r>
      <w:r w:rsidR="00424654" w:rsidRPr="00424654">
        <w:rPr>
          <w:rFonts w:ascii="Arial" w:hAnsi="Arial" w:cs="Arial"/>
          <w:sz w:val="22"/>
          <w:szCs w:val="22"/>
        </w:rPr>
        <w:t xml:space="preserve">, D., Macrae, A., </w:t>
      </w:r>
      <w:proofErr w:type="spellStart"/>
      <w:r w:rsidR="00424654" w:rsidRPr="00424654">
        <w:rPr>
          <w:rFonts w:ascii="Arial" w:hAnsi="Arial" w:cs="Arial"/>
          <w:sz w:val="22"/>
          <w:szCs w:val="22"/>
        </w:rPr>
        <w:t>Gulline</w:t>
      </w:r>
      <w:proofErr w:type="spellEnd"/>
      <w:r w:rsidR="00424654" w:rsidRPr="00424654">
        <w:rPr>
          <w:rFonts w:ascii="Arial" w:hAnsi="Arial" w:cs="Arial"/>
          <w:sz w:val="22"/>
          <w:szCs w:val="22"/>
        </w:rPr>
        <w:t>, H., Horsman, P., Soh, S.E., Skouteris, H. and Ayton, D. (2024) ‘The delivery of person-</w:t>
      </w:r>
      <w:proofErr w:type="spellStart"/>
      <w:r w:rsidR="00424654" w:rsidRPr="00424654">
        <w:rPr>
          <w:rFonts w:ascii="Arial" w:hAnsi="Arial" w:cs="Arial"/>
          <w:sz w:val="22"/>
          <w:szCs w:val="22"/>
        </w:rPr>
        <w:t>centered</w:t>
      </w:r>
      <w:proofErr w:type="spellEnd"/>
      <w:r w:rsidR="00424654" w:rsidRPr="00424654">
        <w:rPr>
          <w:rFonts w:ascii="Arial" w:hAnsi="Arial" w:cs="Arial"/>
          <w:sz w:val="22"/>
          <w:szCs w:val="22"/>
        </w:rPr>
        <w:t xml:space="preserve"> care for people living with dementia in residential aged care: A systematic review and meta-analysis’, The Gerontologist, 64(5).</w:t>
      </w:r>
      <w:r w:rsidR="00424654" w:rsidRPr="00424654">
        <w:rPr>
          <w:rFonts w:ascii="Arial" w:hAnsi="Arial" w:cs="Arial"/>
          <w:sz w:val="22"/>
          <w:szCs w:val="22"/>
        </w:rPr>
        <w:t xml:space="preserve">            </w:t>
      </w:r>
      <w:r w:rsidR="00424654" w:rsidRPr="00424654">
        <w:rPr>
          <w:rFonts w:ascii="Arial" w:hAnsi="Arial" w:cs="Arial"/>
          <w:sz w:val="22"/>
          <w:szCs w:val="22"/>
        </w:rPr>
        <w:t xml:space="preserve"> </w:t>
      </w:r>
      <w:r w:rsidR="00024EB0">
        <w:rPr>
          <w:rFonts w:ascii="Arial" w:hAnsi="Arial" w:cs="Arial"/>
          <w:sz w:val="22"/>
          <w:szCs w:val="22"/>
        </w:rPr>
        <w:t xml:space="preserve">         </w:t>
      </w:r>
      <w:r w:rsidR="00424654" w:rsidRPr="00424654">
        <w:rPr>
          <w:rFonts w:ascii="Arial" w:hAnsi="Arial" w:cs="Arial"/>
          <w:sz w:val="22"/>
          <w:szCs w:val="22"/>
        </w:rPr>
        <w:t xml:space="preserve"> </w:t>
      </w:r>
      <w:r w:rsidR="00024EB0">
        <w:rPr>
          <w:rFonts w:ascii="Arial" w:hAnsi="Arial" w:cs="Arial"/>
          <w:sz w:val="22"/>
          <w:szCs w:val="22"/>
        </w:rPr>
        <w:t>4</w:t>
      </w:r>
      <w:r>
        <w:rPr>
          <w:rFonts w:ascii="Arial" w:hAnsi="Arial" w:cs="Arial"/>
          <w:sz w:val="22"/>
          <w:szCs w:val="22"/>
        </w:rPr>
        <w:t>:</w:t>
      </w:r>
      <w:r w:rsidR="00024EB0">
        <w:rPr>
          <w:rFonts w:ascii="Arial" w:hAnsi="Arial" w:cs="Arial"/>
          <w:sz w:val="22"/>
          <w:szCs w:val="22"/>
        </w:rPr>
        <w:t xml:space="preserve"> </w:t>
      </w:r>
      <w:r w:rsidR="00424654" w:rsidRPr="00424654">
        <w:rPr>
          <w:rFonts w:ascii="Arial" w:hAnsi="Arial" w:cs="Arial"/>
          <w:sz w:val="22"/>
          <w:szCs w:val="22"/>
        </w:rPr>
        <w:t>Brooker</w:t>
      </w:r>
      <w:r w:rsidR="00424654" w:rsidRPr="00424654">
        <w:rPr>
          <w:rFonts w:ascii="Arial" w:hAnsi="Arial" w:cs="Arial"/>
          <w:sz w:val="22"/>
          <w:szCs w:val="22"/>
        </w:rPr>
        <w:t xml:space="preserve">, D. and Latham, I. (2016) Person-Centred Dementia Care: Making Services Better with the VIPS Framework. 2nd </w:t>
      </w:r>
      <w:proofErr w:type="spellStart"/>
      <w:r w:rsidR="00424654" w:rsidRPr="00424654">
        <w:rPr>
          <w:rFonts w:ascii="Arial" w:hAnsi="Arial" w:cs="Arial"/>
          <w:sz w:val="22"/>
          <w:szCs w:val="22"/>
        </w:rPr>
        <w:t>edn</w:t>
      </w:r>
      <w:proofErr w:type="spellEnd"/>
      <w:r w:rsidR="00424654" w:rsidRPr="00424654">
        <w:rPr>
          <w:rFonts w:ascii="Arial" w:hAnsi="Arial" w:cs="Arial"/>
          <w:sz w:val="22"/>
          <w:szCs w:val="22"/>
        </w:rPr>
        <w:t>. London: Jessica Kingsley Publishers.</w:t>
      </w:r>
      <w:r w:rsidR="00424654" w:rsidRPr="00424654">
        <w:rPr>
          <w:rFonts w:ascii="Arial" w:hAnsi="Arial" w:cs="Arial"/>
          <w:sz w:val="22"/>
          <w:szCs w:val="22"/>
        </w:rPr>
        <w:t xml:space="preserve">                  </w:t>
      </w:r>
      <w:r w:rsidR="00424654" w:rsidRPr="00424654">
        <w:rPr>
          <w:rFonts w:ascii="Arial" w:hAnsi="Arial" w:cs="Arial"/>
          <w:sz w:val="22"/>
          <w:szCs w:val="22"/>
        </w:rPr>
        <w:t xml:space="preserve"> </w:t>
      </w:r>
      <w:r>
        <w:rPr>
          <w:rFonts w:ascii="Arial" w:hAnsi="Arial" w:cs="Arial"/>
          <w:sz w:val="22"/>
          <w:szCs w:val="22"/>
        </w:rPr>
        <w:t>5:</w:t>
      </w:r>
      <w:r w:rsidRPr="00424654">
        <w:rPr>
          <w:rFonts w:ascii="Arial" w:hAnsi="Arial" w:cs="Arial"/>
          <w:sz w:val="22"/>
          <w:szCs w:val="22"/>
        </w:rPr>
        <w:t xml:space="preserve"> Hobson</w:t>
      </w:r>
      <w:r w:rsidR="00424654" w:rsidRPr="00424654">
        <w:rPr>
          <w:rFonts w:ascii="Arial" w:hAnsi="Arial" w:cs="Arial"/>
          <w:sz w:val="22"/>
          <w:szCs w:val="22"/>
        </w:rPr>
        <w:t xml:space="preserve">, P. (2025) Enabling People with Dementia: Understanding and Implementing Person-Centred Care. 4th </w:t>
      </w:r>
      <w:proofErr w:type="spellStart"/>
      <w:r w:rsidR="00424654" w:rsidRPr="00424654">
        <w:rPr>
          <w:rFonts w:ascii="Arial" w:hAnsi="Arial" w:cs="Arial"/>
          <w:sz w:val="22"/>
          <w:szCs w:val="22"/>
        </w:rPr>
        <w:t>edn</w:t>
      </w:r>
      <w:proofErr w:type="spellEnd"/>
      <w:r w:rsidR="00424654" w:rsidRPr="00424654">
        <w:rPr>
          <w:rFonts w:ascii="Arial" w:hAnsi="Arial" w:cs="Arial"/>
          <w:sz w:val="22"/>
          <w:szCs w:val="22"/>
        </w:rPr>
        <w:t>. Cham: Springer.</w:t>
      </w:r>
      <w:r w:rsidR="00424654" w:rsidRPr="00424654">
        <w:rPr>
          <w:rFonts w:ascii="Arial" w:hAnsi="Arial" w:cs="Arial"/>
          <w:sz w:val="22"/>
          <w:szCs w:val="22"/>
        </w:rPr>
        <w:t xml:space="preserve">                                                                </w:t>
      </w:r>
      <w:r>
        <w:rPr>
          <w:rFonts w:ascii="Arial" w:hAnsi="Arial" w:cs="Arial"/>
          <w:sz w:val="22"/>
          <w:szCs w:val="22"/>
        </w:rPr>
        <w:t xml:space="preserve">    </w:t>
      </w:r>
      <w:r w:rsidR="00424654" w:rsidRPr="00424654">
        <w:rPr>
          <w:rFonts w:ascii="Arial" w:hAnsi="Arial" w:cs="Arial"/>
          <w:sz w:val="22"/>
          <w:szCs w:val="22"/>
        </w:rPr>
        <w:t xml:space="preserve"> </w:t>
      </w:r>
      <w:r w:rsidR="00024EB0">
        <w:rPr>
          <w:rFonts w:ascii="Arial" w:hAnsi="Arial" w:cs="Arial"/>
          <w:sz w:val="22"/>
          <w:szCs w:val="22"/>
        </w:rPr>
        <w:t>6</w:t>
      </w:r>
      <w:r>
        <w:rPr>
          <w:rFonts w:ascii="Arial" w:hAnsi="Arial" w:cs="Arial"/>
          <w:sz w:val="22"/>
          <w:szCs w:val="22"/>
        </w:rPr>
        <w:t xml:space="preserve">: </w:t>
      </w:r>
      <w:r w:rsidR="00424654" w:rsidRPr="00424654">
        <w:rPr>
          <w:rFonts w:ascii="Arial" w:hAnsi="Arial" w:cs="Arial"/>
          <w:sz w:val="22"/>
          <w:szCs w:val="22"/>
        </w:rPr>
        <w:t>Kim, S.K. and Park, M. (2017) ‘Effectiveness of person-centred care on people with dementia: A systematic review and meta-analysis’, Clinical Interventions in Aging, 12, pp. 381–397.</w:t>
      </w:r>
      <w:r w:rsidR="00424654" w:rsidRPr="00424654">
        <w:rPr>
          <w:rFonts w:ascii="Arial" w:hAnsi="Arial" w:cs="Arial"/>
          <w:sz w:val="22"/>
          <w:szCs w:val="22"/>
        </w:rPr>
        <w:t xml:space="preserve">                                                                                                                       </w:t>
      </w:r>
      <w:r>
        <w:rPr>
          <w:rFonts w:ascii="Arial" w:hAnsi="Arial" w:cs="Arial"/>
          <w:sz w:val="22"/>
          <w:szCs w:val="22"/>
        </w:rPr>
        <w:t xml:space="preserve">          </w:t>
      </w:r>
      <w:r w:rsidR="00424654" w:rsidRPr="00424654">
        <w:rPr>
          <w:rFonts w:ascii="Arial" w:hAnsi="Arial" w:cs="Arial"/>
          <w:sz w:val="22"/>
          <w:szCs w:val="22"/>
        </w:rPr>
        <w:t xml:space="preserve"> </w:t>
      </w:r>
      <w:r>
        <w:rPr>
          <w:rFonts w:ascii="Arial" w:hAnsi="Arial" w:cs="Arial"/>
          <w:sz w:val="22"/>
          <w:szCs w:val="22"/>
        </w:rPr>
        <w:t>7:</w:t>
      </w:r>
      <w:r w:rsidRPr="00424654">
        <w:rPr>
          <w:rFonts w:ascii="Arial" w:hAnsi="Arial" w:cs="Arial"/>
          <w:sz w:val="22"/>
          <w:szCs w:val="22"/>
        </w:rPr>
        <w:t xml:space="preserve"> </w:t>
      </w:r>
      <w:proofErr w:type="spellStart"/>
      <w:r w:rsidRPr="00424654">
        <w:rPr>
          <w:rFonts w:ascii="Arial" w:hAnsi="Arial" w:cs="Arial"/>
          <w:sz w:val="22"/>
          <w:szCs w:val="22"/>
        </w:rPr>
        <w:t>Moenke</w:t>
      </w:r>
      <w:proofErr w:type="spellEnd"/>
      <w:r w:rsidR="00424654" w:rsidRPr="00424654">
        <w:rPr>
          <w:rFonts w:ascii="Arial" w:hAnsi="Arial" w:cs="Arial"/>
          <w:sz w:val="22"/>
          <w:szCs w:val="22"/>
        </w:rPr>
        <w:t>, L., Handley, M. and Goodman, C. (2023) ‘The influence of care home managers’ leadership on the delivery of person-centred care for people living with dementia: A systematic review’, Journal of Nursing Management, 2023, 9872272.</w:t>
      </w:r>
      <w:r w:rsidR="00424654" w:rsidRPr="00424654">
        <w:rPr>
          <w:rFonts w:ascii="Arial" w:hAnsi="Arial" w:cs="Arial"/>
          <w:sz w:val="22"/>
          <w:szCs w:val="22"/>
        </w:rPr>
        <w:t xml:space="preserve">                               </w:t>
      </w:r>
      <w:r>
        <w:rPr>
          <w:rFonts w:ascii="Arial" w:hAnsi="Arial" w:cs="Arial"/>
          <w:sz w:val="22"/>
          <w:szCs w:val="22"/>
        </w:rPr>
        <w:t xml:space="preserve">     </w:t>
      </w:r>
      <w:r w:rsidR="00424654" w:rsidRPr="00424654">
        <w:rPr>
          <w:rFonts w:ascii="Arial" w:hAnsi="Arial" w:cs="Arial"/>
          <w:sz w:val="22"/>
          <w:szCs w:val="22"/>
        </w:rPr>
        <w:t xml:space="preserve"> </w:t>
      </w:r>
      <w:r>
        <w:rPr>
          <w:rFonts w:ascii="Arial" w:hAnsi="Arial" w:cs="Arial"/>
          <w:sz w:val="22"/>
          <w:szCs w:val="22"/>
        </w:rPr>
        <w:t>8:</w:t>
      </w:r>
      <w:r w:rsidRPr="00424654">
        <w:rPr>
          <w:rFonts w:ascii="Arial" w:hAnsi="Arial" w:cs="Arial"/>
          <w:sz w:val="22"/>
          <w:szCs w:val="22"/>
        </w:rPr>
        <w:t xml:space="preserve"> Surr</w:t>
      </w:r>
      <w:r w:rsidR="00424654" w:rsidRPr="00424654">
        <w:rPr>
          <w:rFonts w:ascii="Arial" w:hAnsi="Arial" w:cs="Arial"/>
          <w:sz w:val="22"/>
          <w:szCs w:val="22"/>
        </w:rPr>
        <w:t>, C., Latham, I. and Smith, S.J. (2023) Education and Training in Dementia Care: A Person-Centred Approach. Maidenhead: Open University Press</w:t>
      </w:r>
    </w:p>
    <w:sectPr w:rsidR="002C336F" w:rsidRPr="00424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F28EBCE4"/>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24EB0"/>
    <w:rsid w:val="000D59F4"/>
    <w:rsid w:val="00190760"/>
    <w:rsid w:val="001A7A67"/>
    <w:rsid w:val="001F04CD"/>
    <w:rsid w:val="002C336F"/>
    <w:rsid w:val="00352A2A"/>
    <w:rsid w:val="003A5859"/>
    <w:rsid w:val="00403F3C"/>
    <w:rsid w:val="00424654"/>
    <w:rsid w:val="00577204"/>
    <w:rsid w:val="008872AB"/>
    <w:rsid w:val="008F68AD"/>
    <w:rsid w:val="00983E1B"/>
    <w:rsid w:val="00994D4B"/>
    <w:rsid w:val="00A6376C"/>
    <w:rsid w:val="00B049DD"/>
    <w:rsid w:val="00BD6E1B"/>
    <w:rsid w:val="00C61ACB"/>
    <w:rsid w:val="00C90D6B"/>
    <w:rsid w:val="00CD5733"/>
    <w:rsid w:val="00D357E4"/>
    <w:rsid w:val="00DC515F"/>
    <w:rsid w:val="00E619E4"/>
    <w:rsid w:val="00F9058E"/>
    <w:rsid w:val="00FB0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Shazia Bi (2320823)</cp:lastModifiedBy>
  <cp:revision>11</cp:revision>
  <dcterms:created xsi:type="dcterms:W3CDTF">2025-01-07T23:59:00Z</dcterms:created>
  <dcterms:modified xsi:type="dcterms:W3CDTF">2026-10-12T16:14:00Z</dcterms:modified>
</cp:coreProperties>
</file>