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eastAsia="Tahoma" w:hAnsi="Tahoma" w:cs="Tahoma"/>
          <w:color w:val="000000"/>
          <w:sz w:val="40"/>
          <w:szCs w:val="40"/>
        </w:rPr>
        <w:id w:val="-2029015516"/>
        <w:docPartObj>
          <w:docPartGallery w:val="Cover Pages"/>
          <w:docPartUnique/>
        </w:docPartObj>
      </w:sdtPr>
      <w:sdtEndPr>
        <w:rPr>
          <w:rFonts w:asciiTheme="minorHAnsi" w:eastAsiaTheme="minorEastAsia" w:hAnsiTheme="minorHAnsi" w:cstheme="minorBidi"/>
          <w:color w:val="auto"/>
          <w:sz w:val="24"/>
          <w:szCs w:val="24"/>
        </w:rPr>
      </w:sdtEndPr>
      <w:sdtContent>
        <w:p w14:paraId="291DA70F" w14:textId="4ED76027" w:rsidR="004D2DBA" w:rsidRDefault="004D2DBA" w:rsidP="00EF5AAB">
          <w:pPr>
            <w:spacing w:after="165" w:line="360" w:lineRule="auto"/>
            <w:rPr>
              <w:rFonts w:ascii="Tahoma" w:eastAsia="Tahoma" w:hAnsi="Tahoma" w:cs="Tahoma"/>
              <w:color w:val="000000"/>
              <w:sz w:val="40"/>
              <w:szCs w:val="40"/>
            </w:rPr>
          </w:pPr>
          <w:r>
            <w:rPr>
              <w:b/>
              <w:noProof/>
            </w:rPr>
            <w:drawing>
              <wp:inline distT="0" distB="0" distL="0" distR="0" wp14:anchorId="02A2B84B" wp14:editId="3784B6E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719EA09F" w14:textId="77777777" w:rsidR="004D2DBA" w:rsidRDefault="004D2DBA" w:rsidP="00EF5AA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D2DBA" w14:paraId="36BF8059" w14:textId="77777777" w:rsidTr="00443E42">
            <w:tc>
              <w:tcPr>
                <w:tcW w:w="3438" w:type="dxa"/>
                <w:shd w:val="clear" w:color="auto" w:fill="D9D9D9"/>
              </w:tcPr>
              <w:p w14:paraId="6D84DA1C"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CB0692C" w14:textId="35A03B03" w:rsidR="004D2DBA" w:rsidRDefault="00A02B52" w:rsidP="00443E42">
                <w:pPr>
                  <w:spacing w:before="120" w:after="120" w:line="360" w:lineRule="auto"/>
                  <w:rPr>
                    <w:rFonts w:ascii="Tahoma" w:eastAsia="Tahoma" w:hAnsi="Tahoma" w:cs="Tahoma"/>
                    <w:sz w:val="32"/>
                    <w:szCs w:val="32"/>
                  </w:rPr>
                </w:pPr>
                <w:r>
                  <w:rPr>
                    <w:rFonts w:ascii="Tahoma" w:eastAsia="Tahoma" w:hAnsi="Tahoma" w:cs="Tahoma"/>
                    <w:sz w:val="32"/>
                    <w:szCs w:val="32"/>
                  </w:rPr>
                  <w:t>Rebecca Forshaw</w:t>
                </w:r>
              </w:p>
            </w:tc>
          </w:tr>
          <w:tr w:rsidR="004D2DBA" w14:paraId="6C3B08F7" w14:textId="77777777" w:rsidTr="00443E42">
            <w:tc>
              <w:tcPr>
                <w:tcW w:w="3438" w:type="dxa"/>
                <w:shd w:val="clear" w:color="auto" w:fill="D9D9D9"/>
              </w:tcPr>
              <w:p w14:paraId="6BAB951F"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084A858" w14:textId="73CD398A" w:rsidR="004D2DBA" w:rsidRDefault="00427C81" w:rsidP="00443E42">
                <w:pPr>
                  <w:spacing w:before="120" w:after="120" w:line="360" w:lineRule="auto"/>
                  <w:rPr>
                    <w:rFonts w:ascii="Tahoma" w:eastAsia="Tahoma" w:hAnsi="Tahoma" w:cs="Tahoma"/>
                    <w:sz w:val="32"/>
                    <w:szCs w:val="32"/>
                  </w:rPr>
                </w:pPr>
                <w:r w:rsidRPr="00427C81">
                  <w:rPr>
                    <w:rFonts w:ascii="Tahoma" w:eastAsia="Tahoma" w:hAnsi="Tahoma" w:cs="Tahoma"/>
                    <w:sz w:val="32"/>
                    <w:szCs w:val="32"/>
                  </w:rPr>
                  <w:t>2238205</w:t>
                </w:r>
              </w:p>
            </w:tc>
          </w:tr>
          <w:tr w:rsidR="004D2DBA" w14:paraId="75AE54B7" w14:textId="77777777" w:rsidTr="00443E42">
            <w:tc>
              <w:tcPr>
                <w:tcW w:w="3438" w:type="dxa"/>
                <w:shd w:val="clear" w:color="auto" w:fill="D9D9D9"/>
              </w:tcPr>
              <w:p w14:paraId="2FD3D322"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C578C4D" w14:textId="792844BD" w:rsidR="004D2DBA" w:rsidRDefault="00A02B52"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BMSK5010</w:t>
                </w:r>
              </w:p>
            </w:tc>
          </w:tr>
          <w:tr w:rsidR="004D2DBA" w14:paraId="119A16E4" w14:textId="77777777" w:rsidTr="00443E42">
            <w:trPr>
              <w:trHeight w:val="413"/>
            </w:trPr>
            <w:tc>
              <w:tcPr>
                <w:tcW w:w="3438" w:type="dxa"/>
                <w:shd w:val="clear" w:color="auto" w:fill="D9D9D9"/>
              </w:tcPr>
              <w:p w14:paraId="3BF4DC4E"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BB45E80" w14:textId="38D7B547" w:rsidR="004D2DBA" w:rsidRDefault="00A02B52" w:rsidP="00443E42">
                <w:pPr>
                  <w:spacing w:before="120" w:after="120" w:line="360" w:lineRule="auto"/>
                  <w:rPr>
                    <w:rFonts w:ascii="Tahoma" w:eastAsia="Tahoma" w:hAnsi="Tahoma" w:cs="Tahoma"/>
                    <w:color w:val="FF0000"/>
                    <w:sz w:val="32"/>
                    <w:szCs w:val="32"/>
                  </w:rPr>
                </w:pPr>
                <w:r w:rsidRPr="00A02B52">
                  <w:rPr>
                    <w:rFonts w:ascii="Tahoma" w:eastAsia="Tahoma" w:hAnsi="Tahoma" w:cs="Tahoma"/>
                    <w:color w:val="FF0000"/>
                    <w:sz w:val="32"/>
                    <w:szCs w:val="32"/>
                  </w:rPr>
                  <w:t>Developing the Learning Organisation</w:t>
                </w:r>
              </w:p>
            </w:tc>
          </w:tr>
        </w:tbl>
        <w:p w14:paraId="5F6CD9C1" w14:textId="77777777" w:rsidR="004D2DBA" w:rsidRDefault="004D2DBA" w:rsidP="00EF5AAB">
          <w:pPr>
            <w:spacing w:before="120" w:after="120" w:line="360" w:lineRule="auto"/>
            <w:rPr>
              <w:color w:val="FF0000"/>
            </w:rPr>
          </w:pPr>
        </w:p>
        <w:p w14:paraId="6DEAB267" w14:textId="77777777" w:rsidR="004D2DBA" w:rsidRDefault="004D2DBA" w:rsidP="00EF5AAB">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FCB0BD5" w14:textId="77777777" w:rsidR="004D2DBA" w:rsidRPr="00F867C0" w:rsidRDefault="004D2DBA" w:rsidP="00EF5AA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B91D24F" w14:textId="77777777" w:rsidR="004D2DBA" w:rsidRPr="00F867C0" w:rsidRDefault="004D2DBA" w:rsidP="00EF5AA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743DD1B3" w14:textId="77777777" w:rsidR="004D2DBA" w:rsidRPr="00DD3FFB" w:rsidRDefault="004D2DBA" w:rsidP="00DD3FFB">
          <w:pPr>
            <w:rPr>
              <w:rFonts w:asciiTheme="majorHAnsi" w:eastAsiaTheme="majorEastAsia" w:hAnsiTheme="majorHAnsi" w:cstheme="majorBidi"/>
              <w:color w:val="0F4761" w:themeColor="accent1" w:themeShade="BF"/>
              <w:sz w:val="32"/>
              <w:szCs w:val="32"/>
            </w:rPr>
          </w:pPr>
        </w:p>
        <w:p w14:paraId="712B670F" w14:textId="796911A8" w:rsidR="004D2DBA" w:rsidRDefault="004D2DBA">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716350115"/>
        <w:docPartObj>
          <w:docPartGallery w:val="Table of Contents"/>
          <w:docPartUnique/>
        </w:docPartObj>
      </w:sdtPr>
      <w:sdtEndPr>
        <w:rPr>
          <w:b/>
          <w:bCs/>
          <w:noProof/>
        </w:rPr>
      </w:sdtEndPr>
      <w:sdtContent>
        <w:p w14:paraId="1A89094A" w14:textId="03D63C71" w:rsidR="004D2DBA" w:rsidRDefault="004D2DBA">
          <w:pPr>
            <w:pStyle w:val="TOCHeading"/>
          </w:pPr>
          <w:r>
            <w:t>Table of Contents</w:t>
          </w:r>
        </w:p>
        <w:p w14:paraId="1334E89B" w14:textId="5665CEE0" w:rsidR="00A02B52" w:rsidRDefault="004D2DBA">
          <w:pPr>
            <w:pStyle w:val="TOC1"/>
            <w:tabs>
              <w:tab w:val="right" w:leader="dot" w:pos="9016"/>
            </w:tabs>
            <w:rPr>
              <w:noProof/>
              <w:lang w:eastAsia="en-GB"/>
            </w:rPr>
          </w:pPr>
          <w:r>
            <w:fldChar w:fldCharType="begin"/>
          </w:r>
          <w:r>
            <w:instrText xml:space="preserve"> TOC \o "1-3" \h \z \u </w:instrText>
          </w:r>
          <w:r>
            <w:fldChar w:fldCharType="separate"/>
          </w:r>
          <w:hyperlink w:anchor="_Toc178062131" w:history="1">
            <w:r w:rsidR="00A02B52" w:rsidRPr="009C3E6D">
              <w:rPr>
                <w:rStyle w:val="Hyperlink"/>
                <w:noProof/>
              </w:rPr>
              <w:t>INTRODUCTION</w:t>
            </w:r>
            <w:r w:rsidR="00A02B52">
              <w:rPr>
                <w:noProof/>
                <w:webHidden/>
              </w:rPr>
              <w:tab/>
            </w:r>
            <w:r w:rsidR="00A02B52">
              <w:rPr>
                <w:noProof/>
                <w:webHidden/>
              </w:rPr>
              <w:fldChar w:fldCharType="begin"/>
            </w:r>
            <w:r w:rsidR="00A02B52">
              <w:rPr>
                <w:noProof/>
                <w:webHidden/>
              </w:rPr>
              <w:instrText xml:space="preserve"> PAGEREF _Toc178062131 \h </w:instrText>
            </w:r>
            <w:r w:rsidR="00A02B52">
              <w:rPr>
                <w:noProof/>
                <w:webHidden/>
              </w:rPr>
            </w:r>
            <w:r w:rsidR="00A02B52">
              <w:rPr>
                <w:noProof/>
                <w:webHidden/>
              </w:rPr>
              <w:fldChar w:fldCharType="separate"/>
            </w:r>
            <w:r w:rsidR="00A02B52">
              <w:rPr>
                <w:noProof/>
                <w:webHidden/>
              </w:rPr>
              <w:t>2</w:t>
            </w:r>
            <w:r w:rsidR="00A02B52">
              <w:rPr>
                <w:noProof/>
                <w:webHidden/>
              </w:rPr>
              <w:fldChar w:fldCharType="end"/>
            </w:r>
          </w:hyperlink>
        </w:p>
        <w:p w14:paraId="6FCC38C7" w14:textId="3CDC70EA" w:rsidR="00A02B52" w:rsidRDefault="00A02B52">
          <w:pPr>
            <w:pStyle w:val="TOC3"/>
            <w:tabs>
              <w:tab w:val="right" w:leader="dot" w:pos="9016"/>
            </w:tabs>
            <w:rPr>
              <w:noProof/>
              <w:lang w:eastAsia="en-GB"/>
            </w:rPr>
          </w:pPr>
          <w:hyperlink w:anchor="_Toc178062132" w:history="1">
            <w:r w:rsidRPr="009C3E6D">
              <w:rPr>
                <w:rStyle w:val="Hyperlink"/>
                <w:rFonts w:ascii="Arial" w:eastAsia="Calibri" w:hAnsi="Arial" w:cs="Arial"/>
                <w:noProof/>
              </w:rPr>
              <w:t>Critically assess the potential benefits to the organisation of developing individuals in the workplace;</w:t>
            </w:r>
            <w:r>
              <w:rPr>
                <w:noProof/>
                <w:webHidden/>
              </w:rPr>
              <w:tab/>
            </w:r>
            <w:r>
              <w:rPr>
                <w:noProof/>
                <w:webHidden/>
              </w:rPr>
              <w:fldChar w:fldCharType="begin"/>
            </w:r>
            <w:r>
              <w:rPr>
                <w:noProof/>
                <w:webHidden/>
              </w:rPr>
              <w:instrText xml:space="preserve"> PAGEREF _Toc178062132 \h </w:instrText>
            </w:r>
            <w:r>
              <w:rPr>
                <w:noProof/>
                <w:webHidden/>
              </w:rPr>
            </w:r>
            <w:r>
              <w:rPr>
                <w:noProof/>
                <w:webHidden/>
              </w:rPr>
              <w:fldChar w:fldCharType="separate"/>
            </w:r>
            <w:r>
              <w:rPr>
                <w:noProof/>
                <w:webHidden/>
              </w:rPr>
              <w:t>2</w:t>
            </w:r>
            <w:r>
              <w:rPr>
                <w:noProof/>
                <w:webHidden/>
              </w:rPr>
              <w:fldChar w:fldCharType="end"/>
            </w:r>
          </w:hyperlink>
        </w:p>
        <w:p w14:paraId="08AB2C86" w14:textId="60C64980" w:rsidR="00A02B52" w:rsidRDefault="00A02B52">
          <w:pPr>
            <w:pStyle w:val="TOC3"/>
            <w:tabs>
              <w:tab w:val="right" w:leader="dot" w:pos="9016"/>
            </w:tabs>
            <w:rPr>
              <w:noProof/>
              <w:lang w:eastAsia="en-GB"/>
            </w:rPr>
          </w:pPr>
          <w:hyperlink w:anchor="_Toc178062133" w:history="1">
            <w:r w:rsidRPr="009C3E6D">
              <w:rPr>
                <w:rStyle w:val="Hyperlink"/>
                <w:rFonts w:ascii="Arial" w:eastAsia="Calibri" w:hAnsi="Arial" w:cs="Arial"/>
                <w:noProof/>
              </w:rPr>
              <w:t>Manage an individual’s expectations in respect of personal development;</w:t>
            </w:r>
            <w:r>
              <w:rPr>
                <w:noProof/>
                <w:webHidden/>
              </w:rPr>
              <w:tab/>
            </w:r>
            <w:r>
              <w:rPr>
                <w:noProof/>
                <w:webHidden/>
              </w:rPr>
              <w:fldChar w:fldCharType="begin"/>
            </w:r>
            <w:r>
              <w:rPr>
                <w:noProof/>
                <w:webHidden/>
              </w:rPr>
              <w:instrText xml:space="preserve"> PAGEREF _Toc178062133 \h </w:instrText>
            </w:r>
            <w:r>
              <w:rPr>
                <w:noProof/>
                <w:webHidden/>
              </w:rPr>
            </w:r>
            <w:r>
              <w:rPr>
                <w:noProof/>
                <w:webHidden/>
              </w:rPr>
              <w:fldChar w:fldCharType="separate"/>
            </w:r>
            <w:r>
              <w:rPr>
                <w:noProof/>
                <w:webHidden/>
              </w:rPr>
              <w:t>2</w:t>
            </w:r>
            <w:r>
              <w:rPr>
                <w:noProof/>
                <w:webHidden/>
              </w:rPr>
              <w:fldChar w:fldCharType="end"/>
            </w:r>
          </w:hyperlink>
        </w:p>
        <w:p w14:paraId="29D7B878" w14:textId="310CDBD7" w:rsidR="00A02B52" w:rsidRDefault="00A02B52">
          <w:pPr>
            <w:pStyle w:val="TOC3"/>
            <w:tabs>
              <w:tab w:val="right" w:leader="dot" w:pos="9016"/>
            </w:tabs>
            <w:rPr>
              <w:noProof/>
              <w:lang w:eastAsia="en-GB"/>
            </w:rPr>
          </w:pPr>
          <w:hyperlink w:anchor="_Toc178062134" w:history="1">
            <w:r w:rsidRPr="009C3E6D">
              <w:rPr>
                <w:rStyle w:val="Hyperlink"/>
                <w:rFonts w:ascii="Arial" w:eastAsia="Calibri" w:hAnsi="Arial" w:cs="Arial"/>
                <w:noProof/>
              </w:rPr>
              <w:t>Generate a detailed plan to meet the identified development needs of an individual in the workplace and evaluate how this would be used to manage performance</w:t>
            </w:r>
            <w:r>
              <w:rPr>
                <w:noProof/>
                <w:webHidden/>
              </w:rPr>
              <w:tab/>
            </w:r>
            <w:r>
              <w:rPr>
                <w:noProof/>
                <w:webHidden/>
              </w:rPr>
              <w:fldChar w:fldCharType="begin"/>
            </w:r>
            <w:r>
              <w:rPr>
                <w:noProof/>
                <w:webHidden/>
              </w:rPr>
              <w:instrText xml:space="preserve"> PAGEREF _Toc178062134 \h </w:instrText>
            </w:r>
            <w:r>
              <w:rPr>
                <w:noProof/>
                <w:webHidden/>
              </w:rPr>
            </w:r>
            <w:r>
              <w:rPr>
                <w:noProof/>
                <w:webHidden/>
              </w:rPr>
              <w:fldChar w:fldCharType="separate"/>
            </w:r>
            <w:r>
              <w:rPr>
                <w:noProof/>
                <w:webHidden/>
              </w:rPr>
              <w:t>2</w:t>
            </w:r>
            <w:r>
              <w:rPr>
                <w:noProof/>
                <w:webHidden/>
              </w:rPr>
              <w:fldChar w:fldCharType="end"/>
            </w:r>
          </w:hyperlink>
        </w:p>
        <w:p w14:paraId="53CC9861" w14:textId="32E9DD0A" w:rsidR="00A02B52" w:rsidRDefault="00A02B52">
          <w:pPr>
            <w:pStyle w:val="TOC2"/>
            <w:tabs>
              <w:tab w:val="right" w:leader="dot" w:pos="9016"/>
            </w:tabs>
            <w:rPr>
              <w:noProof/>
              <w:lang w:eastAsia="en-GB"/>
            </w:rPr>
          </w:pPr>
          <w:hyperlink w:anchor="_Toc178062135" w:history="1">
            <w:r w:rsidRPr="009C3E6D">
              <w:rPr>
                <w:rStyle w:val="Hyperlink"/>
                <w:noProof/>
              </w:rPr>
              <w:t>CONCLUSION</w:t>
            </w:r>
            <w:r>
              <w:rPr>
                <w:noProof/>
                <w:webHidden/>
              </w:rPr>
              <w:tab/>
            </w:r>
            <w:r>
              <w:rPr>
                <w:noProof/>
                <w:webHidden/>
              </w:rPr>
              <w:fldChar w:fldCharType="begin"/>
            </w:r>
            <w:r>
              <w:rPr>
                <w:noProof/>
                <w:webHidden/>
              </w:rPr>
              <w:instrText xml:space="preserve"> PAGEREF _Toc178062135 \h </w:instrText>
            </w:r>
            <w:r>
              <w:rPr>
                <w:noProof/>
                <w:webHidden/>
              </w:rPr>
            </w:r>
            <w:r>
              <w:rPr>
                <w:noProof/>
                <w:webHidden/>
              </w:rPr>
              <w:fldChar w:fldCharType="separate"/>
            </w:r>
            <w:r>
              <w:rPr>
                <w:noProof/>
                <w:webHidden/>
              </w:rPr>
              <w:t>2</w:t>
            </w:r>
            <w:r>
              <w:rPr>
                <w:noProof/>
                <w:webHidden/>
              </w:rPr>
              <w:fldChar w:fldCharType="end"/>
            </w:r>
          </w:hyperlink>
        </w:p>
        <w:p w14:paraId="6AFE9156" w14:textId="07C2BE9A" w:rsidR="00A02B52" w:rsidRDefault="00A02B52">
          <w:pPr>
            <w:pStyle w:val="TOC2"/>
            <w:tabs>
              <w:tab w:val="right" w:leader="dot" w:pos="9016"/>
            </w:tabs>
            <w:rPr>
              <w:noProof/>
              <w:lang w:eastAsia="en-GB"/>
            </w:rPr>
          </w:pPr>
          <w:hyperlink w:anchor="_Toc178062136" w:history="1">
            <w:r w:rsidRPr="009C3E6D">
              <w:rPr>
                <w:rStyle w:val="Hyperlink"/>
                <w:noProof/>
              </w:rPr>
              <w:t>REFERENCE LIST</w:t>
            </w:r>
            <w:r>
              <w:rPr>
                <w:noProof/>
                <w:webHidden/>
              </w:rPr>
              <w:tab/>
            </w:r>
            <w:r>
              <w:rPr>
                <w:noProof/>
                <w:webHidden/>
              </w:rPr>
              <w:fldChar w:fldCharType="begin"/>
            </w:r>
            <w:r>
              <w:rPr>
                <w:noProof/>
                <w:webHidden/>
              </w:rPr>
              <w:instrText xml:space="preserve"> PAGEREF _Toc178062136 \h </w:instrText>
            </w:r>
            <w:r>
              <w:rPr>
                <w:noProof/>
                <w:webHidden/>
              </w:rPr>
            </w:r>
            <w:r>
              <w:rPr>
                <w:noProof/>
                <w:webHidden/>
              </w:rPr>
              <w:fldChar w:fldCharType="separate"/>
            </w:r>
            <w:r>
              <w:rPr>
                <w:noProof/>
                <w:webHidden/>
              </w:rPr>
              <w:t>2</w:t>
            </w:r>
            <w:r>
              <w:rPr>
                <w:noProof/>
                <w:webHidden/>
              </w:rPr>
              <w:fldChar w:fldCharType="end"/>
            </w:r>
          </w:hyperlink>
        </w:p>
        <w:p w14:paraId="431A70C0" w14:textId="382E104E" w:rsidR="00A02B52" w:rsidRDefault="00A02B52">
          <w:pPr>
            <w:pStyle w:val="TOC2"/>
            <w:tabs>
              <w:tab w:val="right" w:leader="dot" w:pos="9016"/>
            </w:tabs>
            <w:rPr>
              <w:noProof/>
              <w:lang w:eastAsia="en-GB"/>
            </w:rPr>
          </w:pPr>
          <w:hyperlink w:anchor="_Toc178062137" w:history="1">
            <w:r w:rsidRPr="009C3E6D">
              <w:rPr>
                <w:rStyle w:val="Hyperlink"/>
                <w:noProof/>
              </w:rPr>
              <w:t>APPENDICES</w:t>
            </w:r>
            <w:r>
              <w:rPr>
                <w:noProof/>
                <w:webHidden/>
              </w:rPr>
              <w:tab/>
            </w:r>
            <w:r>
              <w:rPr>
                <w:noProof/>
                <w:webHidden/>
              </w:rPr>
              <w:fldChar w:fldCharType="begin"/>
            </w:r>
            <w:r>
              <w:rPr>
                <w:noProof/>
                <w:webHidden/>
              </w:rPr>
              <w:instrText xml:space="preserve"> PAGEREF _Toc178062137 \h </w:instrText>
            </w:r>
            <w:r>
              <w:rPr>
                <w:noProof/>
                <w:webHidden/>
              </w:rPr>
            </w:r>
            <w:r>
              <w:rPr>
                <w:noProof/>
                <w:webHidden/>
              </w:rPr>
              <w:fldChar w:fldCharType="separate"/>
            </w:r>
            <w:r>
              <w:rPr>
                <w:noProof/>
                <w:webHidden/>
              </w:rPr>
              <w:t>2</w:t>
            </w:r>
            <w:r>
              <w:rPr>
                <w:noProof/>
                <w:webHidden/>
              </w:rPr>
              <w:fldChar w:fldCharType="end"/>
            </w:r>
          </w:hyperlink>
        </w:p>
        <w:p w14:paraId="163617C1" w14:textId="68644DCA" w:rsidR="004D2DBA" w:rsidRDefault="004D2DBA">
          <w:r>
            <w:rPr>
              <w:b/>
              <w:bCs/>
              <w:noProof/>
            </w:rPr>
            <w:fldChar w:fldCharType="end"/>
          </w:r>
        </w:p>
      </w:sdtContent>
    </w:sdt>
    <w:p w14:paraId="2FCFEBD4" w14:textId="77777777" w:rsidR="004D2DBA" w:rsidRDefault="004D2DBA">
      <w:pPr>
        <w:rPr>
          <w:rFonts w:asciiTheme="majorHAnsi" w:eastAsiaTheme="majorEastAsia" w:hAnsiTheme="majorHAnsi" w:cstheme="majorBidi"/>
          <w:color w:val="0F4761" w:themeColor="accent1" w:themeShade="BF"/>
          <w:sz w:val="40"/>
          <w:szCs w:val="40"/>
        </w:rPr>
      </w:pPr>
      <w:r>
        <w:br w:type="page"/>
      </w:r>
    </w:p>
    <w:p w14:paraId="2B3C9B92" w14:textId="00EA190E" w:rsidR="00822831" w:rsidRDefault="00173FD1" w:rsidP="00173FD1">
      <w:pPr>
        <w:pStyle w:val="Heading1"/>
      </w:pPr>
      <w:bookmarkStart w:id="0" w:name="_Toc178062131"/>
      <w:r>
        <w:lastRenderedPageBreak/>
        <w:t>INTRODUCTION</w:t>
      </w:r>
      <w:bookmarkEnd w:id="0"/>
    </w:p>
    <w:p w14:paraId="04292254" w14:textId="04EC3524" w:rsidR="00D42A28" w:rsidRDefault="005B302F" w:rsidP="00D42A28">
      <w:r w:rsidRPr="005B302F">
        <w:t xml:space="preserve">This </w:t>
      </w:r>
      <w:r w:rsidR="005067EF">
        <w:t xml:space="preserve">paper </w:t>
      </w:r>
      <w:r w:rsidRPr="005B302F">
        <w:t>critically assesses the potential benefits of personal development initiatives within an organi</w:t>
      </w:r>
      <w:r w:rsidR="005067EF">
        <w:t>s</w:t>
      </w:r>
      <w:r w:rsidRPr="005B302F">
        <w:t xml:space="preserve">ation, focusing on how such investments contribute to fostering innovation, improving productivity, and increasing employee satisfaction. </w:t>
      </w:r>
      <w:r w:rsidR="003A2269">
        <w:t>Importantly assessing the pro’s and con’s within</w:t>
      </w:r>
      <w:r w:rsidR="005067EF">
        <w:t xml:space="preserve"> a </w:t>
      </w:r>
      <w:r w:rsidRPr="005B302F">
        <w:t xml:space="preserve">children's entertainment </w:t>
      </w:r>
      <w:r w:rsidR="003A2269">
        <w:t>business</w:t>
      </w:r>
      <w:r w:rsidRPr="005B302F">
        <w:t xml:space="preserve">, where creativity and innovation are key, </w:t>
      </w:r>
      <w:r w:rsidR="003A2269">
        <w:t xml:space="preserve">and how </w:t>
      </w:r>
      <w:r w:rsidRPr="005B302F">
        <w:t>leverag</w:t>
      </w:r>
      <w:r w:rsidR="003A2269">
        <w:t>ing</w:t>
      </w:r>
      <w:r w:rsidRPr="005B302F">
        <w:t xml:space="preserve"> personal development to retain top talent and nurture future leaders</w:t>
      </w:r>
      <w:r w:rsidR="003A2269">
        <w:t xml:space="preserve"> is important. </w:t>
      </w:r>
      <w:r w:rsidR="003A2269" w:rsidRPr="003A2269">
        <w:t xml:space="preserve">According to </w:t>
      </w:r>
      <w:r w:rsidR="008B7F1D">
        <w:t>(</w:t>
      </w:r>
      <w:r w:rsidR="003A2269" w:rsidRPr="003A2269">
        <w:t>Armstrong</w:t>
      </w:r>
      <w:r w:rsidR="008B7F1D">
        <w:t xml:space="preserve">, </w:t>
      </w:r>
      <w:r w:rsidR="003A2269" w:rsidRPr="003A2269">
        <w:t>2016), personal development plays a pivotal role in enhancing employees' skills and abilities, which leads to improved overall performance and job satisfaction.</w:t>
      </w:r>
    </w:p>
    <w:p w14:paraId="33D72D8C" w14:textId="77777777" w:rsidR="003A2269" w:rsidRDefault="003A2269" w:rsidP="00D42A28"/>
    <w:p w14:paraId="55A85639" w14:textId="77777777" w:rsidR="005D7C4F" w:rsidRPr="00A21DB4" w:rsidRDefault="005D7C4F" w:rsidP="005D7C4F">
      <w:pPr>
        <w:rPr>
          <w:rFonts w:ascii="Arial" w:hAnsi="Arial" w:cs="Arial"/>
        </w:rPr>
      </w:pPr>
    </w:p>
    <w:p w14:paraId="145145FD" w14:textId="78E18544" w:rsidR="007A1774" w:rsidRPr="00A21DB4" w:rsidRDefault="007A1774" w:rsidP="00A02B52">
      <w:pPr>
        <w:rPr>
          <w:rFonts w:ascii="Arial" w:hAnsi="Arial" w:cs="Arial"/>
          <w:color w:val="FF0000"/>
        </w:rPr>
      </w:pPr>
      <w:r w:rsidRPr="00A21DB4">
        <w:rPr>
          <w:rFonts w:ascii="Arial" w:hAnsi="Arial" w:cs="Arial"/>
        </w:rPr>
        <w:br/>
      </w:r>
    </w:p>
    <w:p w14:paraId="6ADEEC80" w14:textId="77777777" w:rsidR="00A02B52" w:rsidRDefault="00A02B52" w:rsidP="00173FD1">
      <w:pPr>
        <w:pStyle w:val="Heading3"/>
        <w:rPr>
          <w:rFonts w:ascii="Arial" w:eastAsia="Calibri" w:hAnsi="Arial" w:cs="Arial"/>
          <w:color w:val="FF0000"/>
          <w:sz w:val="24"/>
          <w:szCs w:val="24"/>
        </w:rPr>
      </w:pPr>
      <w:bookmarkStart w:id="1" w:name="_Toc178062132"/>
      <w:r w:rsidRPr="00A21DB4">
        <w:rPr>
          <w:rFonts w:ascii="Arial" w:eastAsia="Calibri" w:hAnsi="Arial" w:cs="Arial"/>
          <w:color w:val="FF0000"/>
          <w:sz w:val="24"/>
          <w:szCs w:val="24"/>
        </w:rPr>
        <w:t>Critically assess the potential benefits to the organisation of developing individuals in the workplace;</w:t>
      </w:r>
      <w:bookmarkEnd w:id="1"/>
    </w:p>
    <w:p w14:paraId="231DF38A" w14:textId="77777777" w:rsidR="004E2E5F" w:rsidRDefault="004E2E5F" w:rsidP="004E2E5F"/>
    <w:p w14:paraId="609E9183" w14:textId="77D1A644" w:rsidR="00116E81" w:rsidRPr="00116E81" w:rsidRDefault="00116E81" w:rsidP="00116E81">
      <w:r w:rsidRPr="00116E81">
        <w:t xml:space="preserve">At our company, specializing in children's parties and entertainment, aligning human resource strategies with business goals is crucial to our success. The Michigan Theory of Human Resource Management (Matching Model) emphasizes that HR strategies, such as personal development, must align with the </w:t>
      </w:r>
      <w:proofErr w:type="spellStart"/>
      <w:r>
        <w:t>companies</w:t>
      </w:r>
      <w:proofErr w:type="spellEnd"/>
      <w:r w:rsidRPr="00116E81">
        <w:t xml:space="preserve"> overall strategy to boost performance and competitiveness (</w:t>
      </w:r>
      <w:proofErr w:type="spellStart"/>
      <w:r w:rsidRPr="00116E81">
        <w:t>Fombrun</w:t>
      </w:r>
      <w:proofErr w:type="spellEnd"/>
      <w:r w:rsidRPr="00116E81">
        <w:t>, Tichy, &amp; Devanna, 1984). This model suggests that nurturing the talents of employees is key to driving business success, particularly in creative industries like ours.</w:t>
      </w:r>
    </w:p>
    <w:p w14:paraId="3E41291B" w14:textId="6B416348" w:rsidR="00116E81" w:rsidRPr="00116E81" w:rsidRDefault="00116E81" w:rsidP="00116E81">
      <w:r w:rsidRPr="00116E81">
        <w:t xml:space="preserve">Personal development is a powerful tool for enhancing employee productivity by equipping team members with the necessary skills and knowledge to perform their roles efficiently. According to the Michigan Theory, human resource development must reflect the </w:t>
      </w:r>
      <w:r>
        <w:t>company’s</w:t>
      </w:r>
      <w:r w:rsidRPr="00116E81">
        <w:t xml:space="preserve"> strategic goals, ensuring that any development programs we implement align with our business objectives. For example, by providing our party </w:t>
      </w:r>
      <w:r>
        <w:t>hosts</w:t>
      </w:r>
      <w:r w:rsidRPr="00116E81">
        <w:t xml:space="preserve"> and entertainers with targeted training, coaching, and opportunities for professional growth, we can enhance their creativity, efficiency, and ability to deliver outstanding services to our clients.</w:t>
      </w:r>
    </w:p>
    <w:p w14:paraId="64D2B478" w14:textId="77777777" w:rsidR="00116E81" w:rsidRPr="00116E81" w:rsidRDefault="00116E81" w:rsidP="00116E81">
      <w:r w:rsidRPr="00116E81">
        <w:t>However, the Michigan Model warns that personal growth initiatives must be closely tied to strategic goals to maximize their effectiveness. Generic or poorly aligned training programs may not deliver the desired results (</w:t>
      </w:r>
      <w:proofErr w:type="spellStart"/>
      <w:r w:rsidRPr="00116E81">
        <w:t>Fombrun</w:t>
      </w:r>
      <w:proofErr w:type="spellEnd"/>
      <w:r w:rsidRPr="00116E81">
        <w:t xml:space="preserve"> et al., 1984). Additionally, poorly executed programs may lead to disengagement, as staff could feel overwhelmed or overburdened by unnecessary training, ultimately reducing productivity (Maslach &amp; </w:t>
      </w:r>
      <w:r w:rsidRPr="00116E81">
        <w:lastRenderedPageBreak/>
        <w:t>Leiter, 2016). Therefore, it is critical to carefully design development programs that fit the unique needs of our business and our employees.</w:t>
      </w:r>
    </w:p>
    <w:p w14:paraId="02623A43" w14:textId="41DADA93" w:rsidR="00116E81" w:rsidRPr="00116E81" w:rsidRDefault="00116E81" w:rsidP="00116E81">
      <w:r w:rsidRPr="00116E81">
        <w:t xml:space="preserve">One significant benefit of personal development in our industry is that it can lead to greater innovation. In a creative field like children's entertainment, employees who are encouraged to grow and learn tend to be more innovative, finding fresh ways to engage children and create memorable experiences. The Michigan Model highlights the importance of developing employees to tackle new challenges and think creatively to meet </w:t>
      </w:r>
      <w:r>
        <w:t>business</w:t>
      </w:r>
      <w:r w:rsidRPr="00116E81">
        <w:t xml:space="preserve"> goals. This is particularly relevant for us as we constantly strive to offer new and exciting </w:t>
      </w:r>
      <w:r w:rsidRPr="00116E81">
        <w:t>parti</w:t>
      </w:r>
      <w:r>
        <w:t>es</w:t>
      </w:r>
      <w:r w:rsidRPr="00116E81">
        <w:t xml:space="preserve"> and entertainment options to stand out in a competitive market.</w:t>
      </w:r>
    </w:p>
    <w:p w14:paraId="0D61C794" w14:textId="77777777" w:rsidR="00116E81" w:rsidRPr="00116E81" w:rsidRDefault="00116E81" w:rsidP="00116E81">
      <w:r w:rsidRPr="00116E81">
        <w:t>While personal growth can spark creativity, the Michigan Theory emphasizes the need for alignment with the company's strategic direction. Without this focus, innovation might stray from the business’s core objectives, reducing its impact (</w:t>
      </w:r>
      <w:proofErr w:type="spellStart"/>
      <w:r w:rsidRPr="00116E81">
        <w:t>Fombrun</w:t>
      </w:r>
      <w:proofErr w:type="spellEnd"/>
      <w:r w:rsidRPr="00116E81">
        <w:t xml:space="preserve"> et al., 1984). Additionally, excessive pressure to innovate without proper support can stifle creativity, especially if employees feel overwhelmed by the demand for constant new ideas (Amabile &amp; Pratt, 2016). To avoid this, we need to ensure that our team is supported with the right resources and clear goals.</w:t>
      </w:r>
    </w:p>
    <w:p w14:paraId="7B3224D3" w14:textId="77777777" w:rsidR="00116E81" w:rsidRPr="00116E81" w:rsidRDefault="00116E81" w:rsidP="00116E81">
      <w:r w:rsidRPr="00116E81">
        <w:t>Leadership development is another key benefit of employee growth. Developing future leaders internally aligns with the Michigan Model's focus on matching HR strategies with business goals. For our business, this means preparing talented team members to take on leadership roles, ensuring continuity in management, preserving our company culture, and reducing recruitment costs. Investing in leadership training helps create a pool of future leaders who are familiar with our business model and culture.</w:t>
      </w:r>
    </w:p>
    <w:p w14:paraId="4DBB9C00" w14:textId="0F991E19" w:rsidR="00116E81" w:rsidRPr="00116E81" w:rsidRDefault="00116E81" w:rsidP="00116E81">
      <w:r w:rsidRPr="00116E81">
        <w:t>However, leadership development must be in line with the long-term goals of the business. If leadership programs are not aligned with the company's objectives, they may produce leaders who are not fully equipped to implement the business strategy (</w:t>
      </w:r>
      <w:proofErr w:type="spellStart"/>
      <w:r w:rsidRPr="00116E81">
        <w:t>Fombrun</w:t>
      </w:r>
      <w:proofErr w:type="spellEnd"/>
      <w:r w:rsidRPr="00116E81">
        <w:t xml:space="preserve"> et al., 1984). Additionally, if leadership opportunities do not materiali</w:t>
      </w:r>
      <w:r>
        <w:t>s</w:t>
      </w:r>
      <w:r w:rsidRPr="00116E81">
        <w:t>e as expected, employees may become discouraged, leading to dissatisfaction and potential turnover (Cappelli, 2008). Therefore, it is essential to manage expectations and ensure that leadership development aligns with both the company's needs and employee aspirations.</w:t>
      </w:r>
    </w:p>
    <w:p w14:paraId="315C94D3" w14:textId="77777777" w:rsidR="00116E81" w:rsidRPr="00116E81" w:rsidRDefault="00116E81" w:rsidP="00116E81">
      <w:r w:rsidRPr="00116E81">
        <w:t>Employee retention is crucial in a creative business like ours, where talented and innovative staff are essential to our success. The Michigan Model shows that personal development programs, when aligned with business goals, can foster loyalty and commitment among employees. If team members see opportunities for growth and feel valued, they are more likely to stay with the company, reducing turnover and maintaining a high level of service quality.</w:t>
      </w:r>
    </w:p>
    <w:p w14:paraId="47C640E9" w14:textId="77777777" w:rsidR="00116E81" w:rsidRPr="00116E81" w:rsidRDefault="00116E81" w:rsidP="00116E81">
      <w:r w:rsidRPr="00116E81">
        <w:lastRenderedPageBreak/>
        <w:t>On the other hand, investing in employee development does carry the risk that highly trained employees may leave for better opportunities elsewhere. Cappelli (2008) points out that businesses must balance growth strategies with retention efforts. The Michigan Model suggests that if employees' development is not aligned with their long-term career goals within the company, they may seek employment elsewhere (</w:t>
      </w:r>
      <w:proofErr w:type="spellStart"/>
      <w:r w:rsidRPr="00116E81">
        <w:t>Fombrun</w:t>
      </w:r>
      <w:proofErr w:type="spellEnd"/>
      <w:r w:rsidRPr="00116E81">
        <w:t xml:space="preserve"> et al., 1984). Therefore, it is essential for us to ensure that development programs support both our business strategy and the career goals of our staff to avoid losing top talent.</w:t>
      </w:r>
    </w:p>
    <w:p w14:paraId="1BB517D1" w14:textId="77777777" w:rsidR="00116E81" w:rsidRPr="00116E81" w:rsidRDefault="00116E81" w:rsidP="00116E81">
      <w:r w:rsidRPr="00116E81">
        <w:t>In conclusion, using the Michigan Model of HRM provides a clear framework for understanding the potential benefits of personal development in our business. By aligning employee development programs with our company’s strategic goals, we can increase productivity, drive innovation, develop future leaders, and improve employee retention. However, these benefits must be carefully managed to ensure that development programs are well-structured, aligned with business objectives, and flexible enough to meet both the company’s and employees' needs. When done right, personal development can be a powerful tool for driving long-term success in our children’s party business.</w:t>
      </w:r>
    </w:p>
    <w:p w14:paraId="4BE4381B" w14:textId="1FA4197A" w:rsidR="004E2E5F" w:rsidRPr="004E2E5F" w:rsidRDefault="004E2E5F" w:rsidP="004E2E5F"/>
    <w:p w14:paraId="755AA1D7" w14:textId="77777777" w:rsidR="00353907" w:rsidRDefault="00353907" w:rsidP="00353907"/>
    <w:p w14:paraId="5A54A69E" w14:textId="77777777" w:rsidR="00353907" w:rsidRPr="00353907" w:rsidRDefault="00353907" w:rsidP="00353907"/>
    <w:p w14:paraId="49BFABB0" w14:textId="77777777" w:rsidR="00A02B52" w:rsidRPr="00A21DB4" w:rsidRDefault="00A02B52" w:rsidP="00173FD1">
      <w:pPr>
        <w:pStyle w:val="Heading3"/>
        <w:rPr>
          <w:rFonts w:ascii="Arial" w:eastAsia="Calibri" w:hAnsi="Arial" w:cs="Arial"/>
          <w:color w:val="FF0000"/>
          <w:sz w:val="24"/>
          <w:szCs w:val="24"/>
        </w:rPr>
      </w:pPr>
    </w:p>
    <w:p w14:paraId="1187E335" w14:textId="34530911" w:rsidR="00173FD1" w:rsidRDefault="00A02B52" w:rsidP="00173FD1">
      <w:pPr>
        <w:pStyle w:val="Heading3"/>
        <w:rPr>
          <w:rFonts w:ascii="Arial" w:eastAsia="Calibri" w:hAnsi="Arial" w:cs="Arial"/>
          <w:color w:val="FF0000"/>
          <w:sz w:val="24"/>
          <w:szCs w:val="24"/>
        </w:rPr>
      </w:pPr>
      <w:bookmarkStart w:id="2" w:name="_Toc178062133"/>
      <w:r w:rsidRPr="00A21DB4">
        <w:rPr>
          <w:rFonts w:ascii="Arial" w:eastAsia="Calibri" w:hAnsi="Arial" w:cs="Arial"/>
          <w:color w:val="FF0000"/>
          <w:sz w:val="24"/>
          <w:szCs w:val="24"/>
        </w:rPr>
        <w:t>Manage an individual’s expectations in respect of personal development;</w:t>
      </w:r>
      <w:bookmarkEnd w:id="2"/>
    </w:p>
    <w:p w14:paraId="5DD89A96" w14:textId="77777777" w:rsidR="004B48C1" w:rsidRDefault="004B48C1" w:rsidP="004B48C1"/>
    <w:p w14:paraId="45F3F5B3" w14:textId="77777777" w:rsidR="004B48C1" w:rsidRPr="004B48C1" w:rsidRDefault="004B48C1" w:rsidP="004B48C1">
      <w:r w:rsidRPr="004B48C1">
        <w:t>Managing an individual's expectations when it comes to personal growth is important for making sure that both the company and the employee get what they want. This means making goals that are attainable, communicating clearly, and giving regular updates on progress.</w:t>
      </w:r>
    </w:p>
    <w:p w14:paraId="546437C9" w14:textId="77777777" w:rsidR="00167309" w:rsidRPr="00167309" w:rsidRDefault="00167309" w:rsidP="00167309">
      <w:r w:rsidRPr="00167309">
        <w:t>Establishing clear and attainable objectives for personal development is essential. Employees must recognise that although growth possibilities are available, advancement may need time. Unrealistic expectations may result in frustration if employees anticipate fast promotions or significant alterations in their positions following participation in development programs. Employers have to assist employees in establishing SMART (Specific, Measurable, Achievable, Relevant, Time-bound) objectives for their growth to synchronise individual ambitions with organisational requirements (Doran, 1981).</w:t>
      </w:r>
    </w:p>
    <w:p w14:paraId="0C84DABB" w14:textId="77777777" w:rsidR="00167309" w:rsidRPr="00167309" w:rsidRDefault="00167309" w:rsidP="00167309">
      <w:r w:rsidRPr="00167309">
        <w:t xml:space="preserve">Transparency is essential for managing expectations. Organisations must clearly define the available development possibilities, including training programs, mentoring, and </w:t>
      </w:r>
      <w:r w:rsidRPr="00167309">
        <w:lastRenderedPageBreak/>
        <w:t xml:space="preserve">leadership development, and explain how they match with the individual's career path. The organisation must articulate the integration of personal development within the company's overall plan and how workers may utilise these possibilities for professional progression (Greenhaus, Callanan, &amp; Godshalk, 2018). </w:t>
      </w:r>
      <w:r w:rsidRPr="00167309">
        <w:br/>
        <w:t>Consistent dialogues between employees and management on the form and extent of personal development programs guarantee that employees possess an understanding of their expectations.</w:t>
      </w:r>
    </w:p>
    <w:p w14:paraId="3FC45EAC" w14:textId="77777777" w:rsidR="00665BC1" w:rsidRPr="00665BC1" w:rsidRDefault="00665BC1" w:rsidP="00665BC1">
      <w:r w:rsidRPr="00665BC1">
        <w:t>Ongoing feedback is essential for personal growth. Consistent assessments and discussions assist managing expectations by emphasising an individual's advancement and identifying areas need more improvement. It is crucial to clarify that growth is a progressive process, and not all endeavours will provide quick apparent results such as promotions or salary increases (London, 2014). Managers may assist employees in sustaining reasonable expectations regarding the pace and extent of their development by offering frequent and constructive feedback.</w:t>
      </w:r>
    </w:p>
    <w:p w14:paraId="16096296" w14:textId="77777777" w:rsidR="00665BC1" w:rsidRPr="00665BC1" w:rsidRDefault="00665BC1" w:rsidP="00665BC1">
      <w:r w:rsidRPr="00665BC1">
        <w:t>Personal development is crucial for professional growth, although it must also be aligned with the company's strategic goals. Employers must guarantee that development initiatives are advantageous for both the person and the organisation. Employees must recognise that not all personal development initiatives will promptly lead to new positions or responsibilities if the company's requirements do not correspond with their ambitions (Armstrong, 2016). Maintaining this balance is essential for sustaining motivation while avoiding false expectations.</w:t>
      </w:r>
    </w:p>
    <w:p w14:paraId="19253FD4" w14:textId="77777777" w:rsidR="00665BC1" w:rsidRPr="00665BC1" w:rsidRDefault="00665BC1" w:rsidP="00665BC1">
      <w:r w:rsidRPr="00665BC1">
        <w:t>Effectively managing expectations for personal growth is essential for sustaining employee happiness and aligning individual aspirations with organisational objectives. Organisations may facilitate employee growth and maintain reasonable expectations by establishing clear objectives, ensuring honest communication, offering ongoing feedback, and balancing individual and organisational demands.</w:t>
      </w:r>
    </w:p>
    <w:p w14:paraId="3588ACC6" w14:textId="77777777" w:rsidR="004B48C1" w:rsidRPr="004B48C1" w:rsidRDefault="004B48C1" w:rsidP="004B48C1"/>
    <w:p w14:paraId="6EF08766" w14:textId="0AB7E24D" w:rsidR="00173FD1" w:rsidRPr="00A21DB4" w:rsidRDefault="00173FD1" w:rsidP="00173FD1">
      <w:pPr>
        <w:pStyle w:val="Heading4"/>
        <w:rPr>
          <w:rFonts w:ascii="Arial" w:hAnsi="Arial" w:cs="Arial"/>
        </w:rPr>
      </w:pPr>
    </w:p>
    <w:p w14:paraId="6DA50CE3" w14:textId="77777777" w:rsidR="00CC6E8A" w:rsidRPr="00A21DB4" w:rsidRDefault="00CC6E8A" w:rsidP="00240AF7">
      <w:pPr>
        <w:pStyle w:val="ListParagraph"/>
        <w:rPr>
          <w:rFonts w:ascii="Arial" w:hAnsi="Arial" w:cs="Arial"/>
          <w:color w:val="FF0000"/>
        </w:rPr>
      </w:pPr>
    </w:p>
    <w:p w14:paraId="59CC974C" w14:textId="77777777" w:rsidR="00CC6E8A" w:rsidRPr="00A21DB4" w:rsidRDefault="00CC6E8A" w:rsidP="00240AF7">
      <w:pPr>
        <w:pStyle w:val="ListParagraph"/>
        <w:rPr>
          <w:rFonts w:ascii="Arial" w:hAnsi="Arial" w:cs="Arial"/>
          <w:color w:val="FF0000"/>
        </w:rPr>
      </w:pPr>
    </w:p>
    <w:p w14:paraId="35A4B86C" w14:textId="249923F6" w:rsidR="00173FD1" w:rsidRPr="00A21DB4" w:rsidRDefault="00173FD1" w:rsidP="00173FD1">
      <w:pPr>
        <w:pStyle w:val="Heading4"/>
        <w:rPr>
          <w:rFonts w:ascii="Arial" w:hAnsi="Arial" w:cs="Arial"/>
          <w:color w:val="FF0000"/>
        </w:rPr>
      </w:pPr>
      <w:r w:rsidRPr="00A21DB4">
        <w:rPr>
          <w:rFonts w:ascii="Arial" w:hAnsi="Arial" w:cs="Arial"/>
          <w:color w:val="FF0000"/>
        </w:rPr>
        <w:t>C</w:t>
      </w:r>
      <w:r w:rsidR="00A02B52" w:rsidRPr="00A21DB4">
        <w:rPr>
          <w:rFonts w:ascii="Arial" w:hAnsi="Arial" w:cs="Arial"/>
          <w:color w:val="FF0000"/>
        </w:rPr>
        <w:t>ritically evaluate development vehicles available to an organisation appropriate to the development needs of the individual</w:t>
      </w:r>
    </w:p>
    <w:p w14:paraId="63BFA7FF" w14:textId="42E9FCBC" w:rsidR="00CC6E8A" w:rsidRPr="00A21DB4" w:rsidRDefault="00CC6E8A" w:rsidP="00CC6E8A">
      <w:pPr>
        <w:rPr>
          <w:rFonts w:ascii="Arial" w:hAnsi="Arial" w:cs="Arial"/>
        </w:rPr>
      </w:pPr>
    </w:p>
    <w:p w14:paraId="5285DA7B" w14:textId="6A399240" w:rsidR="008B7F1D" w:rsidRPr="00052346" w:rsidRDefault="003F7BEF" w:rsidP="00052346">
      <w:pPr>
        <w:rPr>
          <w:rFonts w:ascii="Arial" w:hAnsi="Arial" w:cs="Arial"/>
        </w:rPr>
      </w:pPr>
      <w:r>
        <w:rPr>
          <w:rFonts w:ascii="Arial" w:hAnsi="Arial" w:cs="Arial"/>
        </w:rPr>
        <w:t>Companies</w:t>
      </w:r>
      <w:r w:rsidRPr="003F7BEF">
        <w:rPr>
          <w:rFonts w:ascii="Arial" w:hAnsi="Arial" w:cs="Arial"/>
        </w:rPr>
        <w:t xml:space="preserve"> have various ways to support the personal and professional growth of their employees. These methods vary in how effective they are, how much they cost, and how well they fit different roles and industries. When evaluating these options, it's important to consider both their pros and cons and how well they meet the specific growth needs of each employee.</w:t>
      </w:r>
    </w:p>
    <w:p w14:paraId="59AEC798" w14:textId="77777777" w:rsidR="00052346" w:rsidRPr="00052346" w:rsidRDefault="00052346" w:rsidP="00052346">
      <w:pPr>
        <w:rPr>
          <w:rFonts w:ascii="Arial" w:hAnsi="Arial" w:cs="Arial"/>
        </w:rPr>
      </w:pPr>
    </w:p>
    <w:p w14:paraId="212BF50D" w14:textId="77777777" w:rsidR="00052346" w:rsidRPr="00052346" w:rsidRDefault="00052346" w:rsidP="00052346">
      <w:pPr>
        <w:rPr>
          <w:rFonts w:ascii="Arial" w:hAnsi="Arial" w:cs="Arial"/>
        </w:rPr>
      </w:pPr>
      <w:r w:rsidRPr="00052346">
        <w:rPr>
          <w:rFonts w:ascii="Arial" w:hAnsi="Arial" w:cs="Arial"/>
        </w:rPr>
        <w:t>1. Formal Training Programs</w:t>
      </w:r>
    </w:p>
    <w:p w14:paraId="0DD04C5E" w14:textId="77777777" w:rsidR="00052346" w:rsidRPr="00052346" w:rsidRDefault="00052346" w:rsidP="00052346">
      <w:pPr>
        <w:rPr>
          <w:rFonts w:ascii="Arial" w:hAnsi="Arial" w:cs="Arial"/>
        </w:rPr>
      </w:pPr>
      <w:r w:rsidRPr="00052346">
        <w:rPr>
          <w:rFonts w:ascii="Arial" w:hAnsi="Arial" w:cs="Arial"/>
        </w:rPr>
        <w:t>Formal training programs consist of organised courses, workshops, or workshops designed to improve certain abilities, like technical expertise, leadership, or creative problem-solving. These are frequently provided by internal trainers or other organisations.</w:t>
      </w:r>
    </w:p>
    <w:p w14:paraId="69CA9A87" w14:textId="77777777" w:rsidR="00052346" w:rsidRPr="00052346" w:rsidRDefault="00052346" w:rsidP="00052346">
      <w:pPr>
        <w:rPr>
          <w:rFonts w:ascii="Arial" w:hAnsi="Arial" w:cs="Arial"/>
          <w:color w:val="FF0000"/>
        </w:rPr>
      </w:pPr>
    </w:p>
    <w:p w14:paraId="35166306" w14:textId="52CEAA4D" w:rsidR="00B837FA" w:rsidRPr="00B837FA" w:rsidRDefault="00B837FA" w:rsidP="00B837FA">
      <w:pPr>
        <w:rPr>
          <w:rFonts w:ascii="Arial" w:hAnsi="Arial" w:cs="Arial"/>
        </w:rPr>
      </w:pPr>
      <w:r w:rsidRPr="00B837FA">
        <w:rPr>
          <w:rFonts w:ascii="Arial" w:hAnsi="Arial" w:cs="Arial"/>
        </w:rPr>
        <w:t xml:space="preserve">It is very organised and focused, which makes it easy to keep track of progress and results. Can be changed to fit the needs of both the organisation and the individual's growth goals, especially when it comes to professional skills or understanding of regulations. </w:t>
      </w:r>
      <w:r w:rsidRPr="00B837FA">
        <w:rPr>
          <w:rFonts w:ascii="Arial" w:hAnsi="Arial" w:cs="Arial"/>
        </w:rPr>
        <w:br/>
      </w:r>
      <w:r w:rsidR="003F7BEF">
        <w:rPr>
          <w:rFonts w:ascii="Arial" w:hAnsi="Arial" w:cs="Arial"/>
        </w:rPr>
        <w:t>However, s</w:t>
      </w:r>
      <w:r w:rsidRPr="00B837FA">
        <w:rPr>
          <w:rFonts w:ascii="Arial" w:hAnsi="Arial" w:cs="Arial"/>
        </w:rPr>
        <w:t xml:space="preserve">pending a lot of money and time, especially when outside sources are involved (Armstrong, 2016). Training may focus on broad topics that are not always directly relevant to the person's job (Torraco, 2016), so it is not always adjustable. </w:t>
      </w:r>
      <w:r w:rsidRPr="00B837FA">
        <w:rPr>
          <w:rFonts w:ascii="Arial" w:hAnsi="Arial" w:cs="Arial"/>
        </w:rPr>
        <w:br/>
        <w:t>Formal training is great for improving technical or role-specific skills, but it might not be the best way to develop soft skills like imagination or leadership, which usually need more active, hands-on learning settings.</w:t>
      </w:r>
    </w:p>
    <w:p w14:paraId="6264D10B" w14:textId="77777777" w:rsidR="00052346" w:rsidRPr="00052346" w:rsidRDefault="00052346" w:rsidP="00052346">
      <w:pPr>
        <w:rPr>
          <w:rFonts w:ascii="Arial" w:hAnsi="Arial" w:cs="Arial"/>
          <w:color w:val="FF0000"/>
        </w:rPr>
      </w:pPr>
    </w:p>
    <w:p w14:paraId="45364C0F" w14:textId="77777777" w:rsidR="00B837FA" w:rsidRPr="00B837FA" w:rsidRDefault="00B837FA" w:rsidP="00B837FA">
      <w:pPr>
        <w:rPr>
          <w:rFonts w:ascii="Arial" w:hAnsi="Arial" w:cs="Arial"/>
        </w:rPr>
      </w:pPr>
      <w:r w:rsidRPr="00B837FA">
        <w:rPr>
          <w:rFonts w:ascii="Arial" w:hAnsi="Arial" w:cs="Arial"/>
        </w:rPr>
        <w:t xml:space="preserve">2. Mentoring and coaching </w:t>
      </w:r>
    </w:p>
    <w:p w14:paraId="340039D6" w14:textId="2A8E0F17" w:rsidR="00B837FA" w:rsidRPr="00B837FA" w:rsidRDefault="00B837FA" w:rsidP="00B837FA">
      <w:pPr>
        <w:rPr>
          <w:rFonts w:ascii="Arial" w:hAnsi="Arial" w:cs="Arial"/>
        </w:rPr>
      </w:pPr>
      <w:r w:rsidRPr="00B837FA">
        <w:rPr>
          <w:rFonts w:ascii="Arial" w:hAnsi="Arial" w:cs="Arial"/>
        </w:rPr>
        <w:t>Mentoring and coaching involve a personalised technique, where</w:t>
      </w:r>
      <w:r w:rsidR="003F7BEF">
        <w:rPr>
          <w:rFonts w:ascii="Arial" w:hAnsi="Arial" w:cs="Arial"/>
        </w:rPr>
        <w:t xml:space="preserve"> long term</w:t>
      </w:r>
      <w:r w:rsidRPr="00B837FA">
        <w:rPr>
          <w:rFonts w:ascii="Arial" w:hAnsi="Arial" w:cs="Arial"/>
        </w:rPr>
        <w:t xml:space="preserve"> employees (mentors) or external coaches offer direction, feedback, and support to facilitate individual professional and personal development.</w:t>
      </w:r>
    </w:p>
    <w:p w14:paraId="07B78982" w14:textId="77777777" w:rsidR="00B837FA" w:rsidRPr="00B837FA" w:rsidRDefault="00B837FA" w:rsidP="00B837FA">
      <w:pPr>
        <w:rPr>
          <w:rFonts w:ascii="Arial" w:hAnsi="Arial" w:cs="Arial"/>
        </w:rPr>
      </w:pPr>
    </w:p>
    <w:p w14:paraId="2A773DB2" w14:textId="0E9A2E06" w:rsidR="00B837FA" w:rsidRPr="00B837FA" w:rsidRDefault="003F7BEF" w:rsidP="00B837FA">
      <w:pPr>
        <w:rPr>
          <w:rFonts w:ascii="Arial" w:hAnsi="Arial" w:cs="Arial"/>
        </w:rPr>
      </w:pPr>
      <w:r>
        <w:rPr>
          <w:rFonts w:ascii="Arial" w:hAnsi="Arial" w:cs="Arial"/>
        </w:rPr>
        <w:t>This can be</w:t>
      </w:r>
      <w:r w:rsidR="00B837FA" w:rsidRPr="00B837FA">
        <w:rPr>
          <w:rFonts w:ascii="Arial" w:hAnsi="Arial" w:cs="Arial"/>
        </w:rPr>
        <w:t xml:space="preserve"> customised, allowing bespoke growth that closely corresponds with the individual's aspirations and the </w:t>
      </w:r>
      <w:r>
        <w:rPr>
          <w:rFonts w:ascii="Arial" w:hAnsi="Arial" w:cs="Arial"/>
        </w:rPr>
        <w:t>company’s</w:t>
      </w:r>
      <w:r w:rsidR="00B837FA" w:rsidRPr="00B837FA">
        <w:rPr>
          <w:rFonts w:ascii="Arial" w:hAnsi="Arial" w:cs="Arial"/>
        </w:rPr>
        <w:t xml:space="preserve"> objectives (Goleman, 2000).</w:t>
      </w:r>
      <w:r>
        <w:rPr>
          <w:rFonts w:ascii="Arial" w:hAnsi="Arial" w:cs="Arial"/>
        </w:rPr>
        <w:t xml:space="preserve"> </w:t>
      </w:r>
      <w:r w:rsidR="00B837FA" w:rsidRPr="00B837FA">
        <w:rPr>
          <w:rFonts w:ascii="Arial" w:hAnsi="Arial" w:cs="Arial"/>
        </w:rPr>
        <w:t>Fosters robust ties inside the organisation, enhancing both competencies and commitment.</w:t>
      </w:r>
    </w:p>
    <w:p w14:paraId="3B912EA6" w14:textId="7C7A4B98" w:rsidR="00B837FA" w:rsidRPr="00B837FA" w:rsidRDefault="003F7BEF" w:rsidP="00B837FA">
      <w:pPr>
        <w:rPr>
          <w:rFonts w:ascii="Arial" w:hAnsi="Arial" w:cs="Arial"/>
        </w:rPr>
      </w:pPr>
      <w:r>
        <w:rPr>
          <w:rFonts w:ascii="Arial" w:hAnsi="Arial" w:cs="Arial"/>
        </w:rPr>
        <w:t>However, the</w:t>
      </w:r>
      <w:r w:rsidR="00B837FA" w:rsidRPr="00B837FA">
        <w:rPr>
          <w:rFonts w:ascii="Arial" w:hAnsi="Arial" w:cs="Arial"/>
        </w:rPr>
        <w:t xml:space="preserve"> effectiveness of success is significantly influenced by the quality of the mentor or coach; inadequate pairing or lack of expertise may result in poor developmental outcomes (Clutterbuck, 2014).</w:t>
      </w:r>
      <w:r>
        <w:rPr>
          <w:rFonts w:ascii="Arial" w:hAnsi="Arial" w:cs="Arial"/>
        </w:rPr>
        <w:t xml:space="preserve"> Hard</w:t>
      </w:r>
      <w:r w:rsidR="00B837FA" w:rsidRPr="00B837FA">
        <w:rPr>
          <w:rFonts w:ascii="Arial" w:hAnsi="Arial" w:cs="Arial"/>
        </w:rPr>
        <w:t xml:space="preserve"> to expand across </w:t>
      </w:r>
      <w:r>
        <w:rPr>
          <w:rFonts w:ascii="Arial" w:hAnsi="Arial" w:cs="Arial"/>
        </w:rPr>
        <w:t>big</w:t>
      </w:r>
      <w:r w:rsidR="00B837FA" w:rsidRPr="00B837FA">
        <w:rPr>
          <w:rFonts w:ascii="Arial" w:hAnsi="Arial" w:cs="Arial"/>
        </w:rPr>
        <w:t xml:space="preserve"> organisations and time-consuming.</w:t>
      </w:r>
    </w:p>
    <w:p w14:paraId="363D04F0" w14:textId="2134B02D" w:rsidR="00052346" w:rsidRDefault="003F7BEF" w:rsidP="00B837FA">
      <w:pPr>
        <w:rPr>
          <w:rFonts w:ascii="Arial" w:hAnsi="Arial" w:cs="Arial"/>
        </w:rPr>
      </w:pPr>
      <w:r>
        <w:rPr>
          <w:rFonts w:ascii="Arial" w:hAnsi="Arial" w:cs="Arial"/>
        </w:rPr>
        <w:t>Great</w:t>
      </w:r>
      <w:r w:rsidR="00B837FA" w:rsidRPr="00B837FA">
        <w:rPr>
          <w:rFonts w:ascii="Arial" w:hAnsi="Arial" w:cs="Arial"/>
        </w:rPr>
        <w:t xml:space="preserve"> for leadership cultivation, creative sectors, and positions where personal advancement and problem-solving abilities are essential. Coaching and mentoring may be beneficial in a children's entertainment </w:t>
      </w:r>
      <w:r>
        <w:rPr>
          <w:rFonts w:ascii="Arial" w:hAnsi="Arial" w:cs="Arial"/>
        </w:rPr>
        <w:t>business</w:t>
      </w:r>
      <w:r w:rsidR="00B837FA" w:rsidRPr="00B837FA">
        <w:rPr>
          <w:rFonts w:ascii="Arial" w:hAnsi="Arial" w:cs="Arial"/>
        </w:rPr>
        <w:t>, where nurturing creativity and innovation is essential.</w:t>
      </w:r>
    </w:p>
    <w:p w14:paraId="61CBEEB0" w14:textId="77777777" w:rsidR="00F04E7E" w:rsidRPr="00B837FA" w:rsidRDefault="00F04E7E" w:rsidP="00B837FA">
      <w:pPr>
        <w:rPr>
          <w:rFonts w:ascii="Arial" w:hAnsi="Arial" w:cs="Arial"/>
        </w:rPr>
      </w:pPr>
    </w:p>
    <w:p w14:paraId="177E3B01" w14:textId="77777777" w:rsidR="00F04E7E" w:rsidRPr="00F04E7E" w:rsidRDefault="00F04E7E" w:rsidP="00F04E7E">
      <w:pPr>
        <w:rPr>
          <w:rFonts w:ascii="Arial" w:hAnsi="Arial" w:cs="Arial"/>
        </w:rPr>
      </w:pPr>
      <w:r w:rsidRPr="00F04E7E">
        <w:rPr>
          <w:rFonts w:ascii="Arial" w:hAnsi="Arial" w:cs="Arial"/>
        </w:rPr>
        <w:t>3. Training on the Job (OJT)</w:t>
      </w:r>
    </w:p>
    <w:p w14:paraId="19D5AF1C" w14:textId="2A38A403" w:rsidR="00F04E7E" w:rsidRPr="00F04E7E" w:rsidRDefault="00F04E7E" w:rsidP="00F04E7E">
      <w:pPr>
        <w:rPr>
          <w:rFonts w:ascii="Arial" w:hAnsi="Arial" w:cs="Arial"/>
        </w:rPr>
      </w:pPr>
      <w:r w:rsidRPr="00F04E7E">
        <w:rPr>
          <w:rFonts w:ascii="Arial" w:hAnsi="Arial" w:cs="Arial"/>
        </w:rPr>
        <w:lastRenderedPageBreak/>
        <w:t>During on-the-job training, workers learn by doing their jobs and getting feedback</w:t>
      </w:r>
      <w:r w:rsidR="003F7BEF">
        <w:rPr>
          <w:rFonts w:ascii="Arial" w:hAnsi="Arial" w:cs="Arial"/>
        </w:rPr>
        <w:t>.</w:t>
      </w:r>
      <w:r w:rsidRPr="00F04E7E">
        <w:rPr>
          <w:rFonts w:ascii="Arial" w:hAnsi="Arial" w:cs="Arial"/>
        </w:rPr>
        <w:t xml:space="preserve"> Experience-based and highly useful, this method gives workers the chance to improve their skills while doing their jobs.</w:t>
      </w:r>
      <w:r w:rsidR="003F7BEF">
        <w:rPr>
          <w:rFonts w:ascii="Arial" w:hAnsi="Arial" w:cs="Arial"/>
        </w:rPr>
        <w:t xml:space="preserve"> Which </w:t>
      </w:r>
      <w:r w:rsidRPr="00F04E7E">
        <w:rPr>
          <w:rFonts w:ascii="Arial" w:hAnsi="Arial" w:cs="Arial"/>
        </w:rPr>
        <w:t>leads to better integration and higher output (Jacobs &amp; Jones, 1995).</w:t>
      </w:r>
    </w:p>
    <w:p w14:paraId="20B67577" w14:textId="64D1E0DD" w:rsidR="00052346" w:rsidRPr="00F04E7E" w:rsidRDefault="003F7BEF" w:rsidP="00F04E7E">
      <w:pPr>
        <w:rPr>
          <w:rFonts w:ascii="Arial" w:hAnsi="Arial" w:cs="Arial"/>
        </w:rPr>
      </w:pPr>
      <w:r>
        <w:rPr>
          <w:rFonts w:ascii="Arial" w:hAnsi="Arial" w:cs="Arial"/>
        </w:rPr>
        <w:t>But, this may o</w:t>
      </w:r>
      <w:r w:rsidR="00F04E7E" w:rsidRPr="00F04E7E">
        <w:rPr>
          <w:rFonts w:ascii="Arial" w:hAnsi="Arial" w:cs="Arial"/>
        </w:rPr>
        <w:t>nly include skills that can be learnt on the job</w:t>
      </w:r>
      <w:r>
        <w:rPr>
          <w:rFonts w:ascii="Arial" w:hAnsi="Arial" w:cs="Arial"/>
        </w:rPr>
        <w:t>,</w:t>
      </w:r>
      <w:r w:rsidR="00F04E7E" w:rsidRPr="00F04E7E">
        <w:rPr>
          <w:rFonts w:ascii="Arial" w:hAnsi="Arial" w:cs="Arial"/>
        </w:rPr>
        <w:t xml:space="preserve"> does not cover larger areas of growth like leadership or cross-functional skills.</w:t>
      </w:r>
      <w:r w:rsidR="00E67920">
        <w:rPr>
          <w:rFonts w:ascii="Arial" w:hAnsi="Arial" w:cs="Arial"/>
        </w:rPr>
        <w:t xml:space="preserve"> </w:t>
      </w:r>
      <w:r w:rsidR="00F04E7E" w:rsidRPr="00F04E7E">
        <w:rPr>
          <w:rFonts w:ascii="Arial" w:hAnsi="Arial" w:cs="Arial"/>
        </w:rPr>
        <w:t>Can be different based on the trainers' skills and the tools they have access to during training.</w:t>
      </w:r>
      <w:r>
        <w:rPr>
          <w:rFonts w:ascii="Arial" w:hAnsi="Arial" w:cs="Arial"/>
        </w:rPr>
        <w:t xml:space="preserve"> </w:t>
      </w:r>
      <w:r w:rsidR="00F04E7E" w:rsidRPr="00F04E7E">
        <w:rPr>
          <w:rFonts w:ascii="Arial" w:hAnsi="Arial" w:cs="Arial"/>
        </w:rPr>
        <w:t>OJT is a great way to get experience for jobs that require you to do real, hands-on work, like technical work, production, or creative duties such as creating party games. But it might not be enough for jobs that require a lot of guidance or strategic thinking.</w:t>
      </w:r>
    </w:p>
    <w:p w14:paraId="4B1E1442" w14:textId="5B32B330" w:rsidR="00F04E7E" w:rsidRPr="00F04E7E" w:rsidRDefault="00F04E7E" w:rsidP="00F04E7E">
      <w:pPr>
        <w:rPr>
          <w:rFonts w:ascii="Arial" w:hAnsi="Arial" w:cs="Arial"/>
        </w:rPr>
      </w:pPr>
      <w:r w:rsidRPr="00F04E7E">
        <w:rPr>
          <w:rFonts w:ascii="Arial" w:hAnsi="Arial" w:cs="Arial"/>
        </w:rPr>
        <w:t xml:space="preserve">4. E-learning and online development </w:t>
      </w:r>
      <w:r w:rsidRPr="00F04E7E">
        <w:rPr>
          <w:rFonts w:ascii="Arial" w:hAnsi="Arial" w:cs="Arial"/>
        </w:rPr>
        <w:br/>
        <w:t xml:space="preserve">E-learning and web tools let people get to learning materials from anywhere at any time. You can choose the time, place, and type of material that is offered with this growth vehicle. </w:t>
      </w:r>
      <w:r w:rsidRPr="00F04E7E">
        <w:rPr>
          <w:rFonts w:ascii="Arial" w:hAnsi="Arial" w:cs="Arial"/>
        </w:rPr>
        <w:br/>
      </w:r>
      <w:r w:rsidRPr="00F04E7E">
        <w:rPr>
          <w:rFonts w:ascii="Arial" w:hAnsi="Arial" w:cs="Arial"/>
        </w:rPr>
        <w:br/>
        <w:t xml:space="preserve">It is scalable and flexible, so workers can learn at their own pace and use a lot of different learning materials. </w:t>
      </w:r>
      <w:r w:rsidR="008B7F1D">
        <w:rPr>
          <w:rFonts w:ascii="Arial" w:hAnsi="Arial" w:cs="Arial"/>
        </w:rPr>
        <w:t xml:space="preserve"> </w:t>
      </w:r>
      <w:r w:rsidRPr="00F04E7E">
        <w:rPr>
          <w:rFonts w:ascii="Arial" w:hAnsi="Arial" w:cs="Arial"/>
        </w:rPr>
        <w:t xml:space="preserve">less expensive than standard training in a classroom (Salas et al., 2012). </w:t>
      </w:r>
      <w:r w:rsidRPr="00F04E7E">
        <w:rPr>
          <w:rFonts w:ascii="Arial" w:hAnsi="Arial" w:cs="Arial"/>
        </w:rPr>
        <w:br/>
        <w:t xml:space="preserve">Not great for all kinds of learning, especially when it comes to skills that need to be practiced by doing or when working together as a team. </w:t>
      </w:r>
      <w:r w:rsidRPr="00F04E7E">
        <w:rPr>
          <w:rFonts w:ascii="Arial" w:hAnsi="Arial" w:cs="Arial"/>
        </w:rPr>
        <w:br/>
        <w:t>E-learning can help you learn basic information or "soft skills" like project management</w:t>
      </w:r>
      <w:r w:rsidR="003F7BEF">
        <w:rPr>
          <w:rFonts w:ascii="Arial" w:hAnsi="Arial" w:cs="Arial"/>
        </w:rPr>
        <w:t xml:space="preserve"> and</w:t>
      </w:r>
      <w:r w:rsidRPr="00F04E7E">
        <w:rPr>
          <w:rFonts w:ascii="Arial" w:hAnsi="Arial" w:cs="Arial"/>
        </w:rPr>
        <w:t xml:space="preserve"> communication. But it might not work as well for jobs that need to be practiced in person, like those that are very skilled or hands-on. </w:t>
      </w:r>
    </w:p>
    <w:p w14:paraId="38FC03CA" w14:textId="77777777" w:rsidR="002A650F" w:rsidRDefault="002A650F" w:rsidP="002A650F">
      <w:pPr>
        <w:rPr>
          <w:rFonts w:ascii="Arial" w:hAnsi="Arial" w:cs="Arial"/>
        </w:rPr>
      </w:pPr>
      <w:r w:rsidRPr="002A650F">
        <w:rPr>
          <w:rFonts w:ascii="Arial" w:hAnsi="Arial" w:cs="Arial"/>
        </w:rPr>
        <w:t>5. Job rotation</w:t>
      </w:r>
    </w:p>
    <w:p w14:paraId="150A1920" w14:textId="77777777" w:rsidR="003F7BEF" w:rsidRDefault="003A489C" w:rsidP="003A489C">
      <w:pPr>
        <w:rPr>
          <w:rFonts w:ascii="Arial" w:hAnsi="Arial" w:cs="Arial"/>
        </w:rPr>
      </w:pPr>
      <w:r w:rsidRPr="003A489C">
        <w:rPr>
          <w:rFonts w:ascii="Arial" w:hAnsi="Arial" w:cs="Arial"/>
        </w:rPr>
        <w:t xml:space="preserve">Switching jobs and assigning people to different </w:t>
      </w:r>
      <w:r w:rsidR="003F7BEF">
        <w:rPr>
          <w:rFonts w:ascii="Arial" w:hAnsi="Arial" w:cs="Arial"/>
        </w:rPr>
        <w:t>parts of the business</w:t>
      </w:r>
      <w:r>
        <w:rPr>
          <w:rFonts w:ascii="Arial" w:hAnsi="Arial" w:cs="Arial"/>
        </w:rPr>
        <w:t>.</w:t>
      </w:r>
      <w:r w:rsidRPr="003A489C">
        <w:rPr>
          <w:rFonts w:ascii="Arial" w:hAnsi="Arial" w:cs="Arial"/>
        </w:rPr>
        <w:br/>
        <w:t>Cross-functional tasks and job rotation move workers between different areas or roles to help them learn more about the company and improve their skills.</w:t>
      </w:r>
      <w:r w:rsidRPr="003A489C">
        <w:rPr>
          <w:rFonts w:ascii="Arial" w:hAnsi="Arial" w:cs="Arial"/>
        </w:rPr>
        <w:br/>
      </w:r>
    </w:p>
    <w:p w14:paraId="03727553" w14:textId="5F7A50BA" w:rsidR="003A489C" w:rsidRPr="003A489C" w:rsidRDefault="003A489C" w:rsidP="003A489C">
      <w:pPr>
        <w:rPr>
          <w:rFonts w:ascii="Arial" w:hAnsi="Arial" w:cs="Arial"/>
        </w:rPr>
      </w:pPr>
      <w:r w:rsidRPr="003A489C">
        <w:rPr>
          <w:rFonts w:ascii="Arial" w:hAnsi="Arial" w:cs="Arial"/>
        </w:rPr>
        <w:t xml:space="preserve">Campion, </w:t>
      </w:r>
      <w:proofErr w:type="spellStart"/>
      <w:r w:rsidRPr="003A489C">
        <w:rPr>
          <w:rFonts w:ascii="Arial" w:hAnsi="Arial" w:cs="Arial"/>
        </w:rPr>
        <w:t>Cheraskin</w:t>
      </w:r>
      <w:proofErr w:type="spellEnd"/>
      <w:r w:rsidRPr="003A489C">
        <w:rPr>
          <w:rFonts w:ascii="Arial" w:hAnsi="Arial" w:cs="Arial"/>
        </w:rPr>
        <w:t>, and Stevens (1994) say that this method helps workers understand how various parts of the business work together, which leads to a more complete view of the company.</w:t>
      </w:r>
      <w:r w:rsidR="003F7BEF">
        <w:rPr>
          <w:rFonts w:ascii="Arial" w:hAnsi="Arial" w:cs="Arial"/>
        </w:rPr>
        <w:t xml:space="preserve"> </w:t>
      </w:r>
      <w:r w:rsidRPr="003A489C">
        <w:rPr>
          <w:rFonts w:ascii="Arial" w:hAnsi="Arial" w:cs="Arial"/>
        </w:rPr>
        <w:t>Giving workers a wide range of jobs and challenges keeps them interested and driven because they are always learning and adjusting to new situations.</w:t>
      </w:r>
      <w:r w:rsidR="003F7BEF">
        <w:rPr>
          <w:rFonts w:ascii="Arial" w:hAnsi="Arial" w:cs="Arial"/>
        </w:rPr>
        <w:t xml:space="preserve"> </w:t>
      </w:r>
      <w:r w:rsidRPr="003A489C">
        <w:rPr>
          <w:rFonts w:ascii="Arial" w:hAnsi="Arial" w:cs="Arial"/>
        </w:rPr>
        <w:t>When workers switch jobs, they need time to get used to their new roles and responsibilities, which can temporarily slow down work.</w:t>
      </w:r>
      <w:r w:rsidR="00E67920">
        <w:rPr>
          <w:rFonts w:ascii="Arial" w:hAnsi="Arial" w:cs="Arial"/>
        </w:rPr>
        <w:t xml:space="preserve"> </w:t>
      </w:r>
      <w:r w:rsidRPr="003A489C">
        <w:rPr>
          <w:rFonts w:ascii="Arial" w:hAnsi="Arial" w:cs="Arial"/>
        </w:rPr>
        <w:t>Some workers may find it stressful when their roles change a lot, or they may feel that it does not fit with their long-term job goals.</w:t>
      </w:r>
      <w:r w:rsidRPr="003A489C">
        <w:rPr>
          <w:rFonts w:ascii="Arial" w:hAnsi="Arial" w:cs="Arial"/>
        </w:rPr>
        <w:br/>
        <w:t>This method is great for building leadership and management skills because it lets employees see different parts of the business. It helps a lot in fast-paced fields like children's entertainment, where knowing a lot about the creative process is important for success.</w:t>
      </w:r>
    </w:p>
    <w:p w14:paraId="3304F0FA" w14:textId="48056106" w:rsidR="003A489C" w:rsidRDefault="003A489C" w:rsidP="003A489C">
      <w:pPr>
        <w:pStyle w:val="Heading3"/>
        <w:rPr>
          <w:rFonts w:ascii="Arial" w:hAnsi="Arial" w:cs="Arial"/>
          <w:color w:val="auto"/>
          <w:sz w:val="24"/>
          <w:szCs w:val="24"/>
        </w:rPr>
      </w:pPr>
      <w:bookmarkStart w:id="3" w:name="_Toc178062134"/>
      <w:r w:rsidRPr="003A489C">
        <w:rPr>
          <w:rFonts w:ascii="Arial" w:hAnsi="Arial" w:cs="Arial"/>
          <w:color w:val="auto"/>
          <w:sz w:val="24"/>
          <w:szCs w:val="24"/>
        </w:rPr>
        <w:lastRenderedPageBreak/>
        <w:t xml:space="preserve"> </w:t>
      </w:r>
      <w:r w:rsidRPr="003A489C">
        <w:rPr>
          <w:rFonts w:ascii="Arial" w:hAnsi="Arial" w:cs="Arial"/>
          <w:color w:val="auto"/>
          <w:sz w:val="24"/>
          <w:szCs w:val="24"/>
        </w:rPr>
        <w:br/>
        <w:t xml:space="preserve">Each development vehicle has its own pros and cons that rely on the needs of the person and the goals of the organisation. Formal training, coaching, on-the-job training, e-learning, and job rotation can all work in some situations. The important thing is to make sure that these methods are in line with both the person's growth goals and the </w:t>
      </w:r>
      <w:r w:rsidR="003F7BEF">
        <w:rPr>
          <w:rFonts w:ascii="Arial" w:hAnsi="Arial" w:cs="Arial"/>
          <w:color w:val="auto"/>
          <w:sz w:val="24"/>
          <w:szCs w:val="24"/>
        </w:rPr>
        <w:t>businesses</w:t>
      </w:r>
      <w:r w:rsidRPr="003A489C">
        <w:rPr>
          <w:rFonts w:ascii="Arial" w:hAnsi="Arial" w:cs="Arial"/>
          <w:color w:val="auto"/>
          <w:sz w:val="24"/>
          <w:szCs w:val="24"/>
        </w:rPr>
        <w:t xml:space="preserve"> strategic goals. A well-rounded method that uses a mix of these tools can help make sure that employees learn and grow in all areas.</w:t>
      </w:r>
    </w:p>
    <w:p w14:paraId="14339C7D" w14:textId="77777777" w:rsidR="003A489C" w:rsidRDefault="003A489C" w:rsidP="003A489C"/>
    <w:p w14:paraId="7BDB79E8" w14:textId="77777777" w:rsidR="003A489C" w:rsidRDefault="003A489C" w:rsidP="003A489C"/>
    <w:p w14:paraId="2235906A" w14:textId="77777777" w:rsidR="003A489C" w:rsidRPr="003A489C" w:rsidRDefault="003A489C" w:rsidP="003A489C"/>
    <w:p w14:paraId="0CAA0328" w14:textId="77777777" w:rsidR="00A02B52" w:rsidRDefault="00A02B52" w:rsidP="00173FD1">
      <w:pPr>
        <w:pStyle w:val="Heading3"/>
        <w:rPr>
          <w:rFonts w:ascii="Arial" w:hAnsi="Arial" w:cs="Arial"/>
          <w:color w:val="FF0000"/>
        </w:rPr>
      </w:pPr>
      <w:r w:rsidRPr="00A21DB4">
        <w:rPr>
          <w:rFonts w:ascii="Arial" w:eastAsia="Calibri" w:hAnsi="Arial" w:cs="Arial"/>
          <w:color w:val="FF0000"/>
          <w:sz w:val="24"/>
          <w:szCs w:val="24"/>
        </w:rPr>
        <w:t>Generate a detailed plan to meet the identified development needs of an individual in the workplace and evaluate how this would be used to manage performance</w:t>
      </w:r>
      <w:bookmarkEnd w:id="3"/>
      <w:r w:rsidRPr="00A21DB4">
        <w:rPr>
          <w:rFonts w:ascii="Arial" w:hAnsi="Arial" w:cs="Arial"/>
          <w:color w:val="FF0000"/>
        </w:rPr>
        <w:t xml:space="preserve"> </w:t>
      </w:r>
    </w:p>
    <w:p w14:paraId="37D88212" w14:textId="77777777" w:rsidR="00E414EE" w:rsidRDefault="00E414EE" w:rsidP="00E414EE"/>
    <w:p w14:paraId="4290E598" w14:textId="732E1661" w:rsidR="00E414EE" w:rsidRDefault="00E414EE" w:rsidP="00E414EE">
      <w:r w:rsidRPr="00E414EE">
        <w:t xml:space="preserve">The first step in creating a development plan is identifying the specific areas where an individual requires growth. This can be achieved through performance reviews, feedback from managers or peers, and self-assessment. For example, </w:t>
      </w:r>
      <w:r>
        <w:t>Elinor</w:t>
      </w:r>
      <w:r w:rsidRPr="00E414EE">
        <w:t xml:space="preserve"> </w:t>
      </w:r>
      <w:r>
        <w:t xml:space="preserve">has been employed within Crazy Characters for 4 </w:t>
      </w:r>
      <w:r w:rsidR="00E67920">
        <w:t>years and</w:t>
      </w:r>
      <w:r w:rsidRPr="00E414EE">
        <w:t xml:space="preserve"> seeks to develop skills in leadership and project management to transition into a managerial role.</w:t>
      </w:r>
    </w:p>
    <w:p w14:paraId="5C255E77" w14:textId="77777777" w:rsidR="00E414EE" w:rsidRPr="00E414EE" w:rsidRDefault="00E414EE" w:rsidP="00E414EE"/>
    <w:p w14:paraId="4BC4CAF0" w14:textId="77777777" w:rsidR="00E414EE" w:rsidRPr="00E414EE" w:rsidRDefault="00E414EE" w:rsidP="00E414EE">
      <w:r w:rsidRPr="00E414EE">
        <w:rPr>
          <w:b/>
          <w:bCs/>
        </w:rPr>
        <w:t>Key Identified Needs</w:t>
      </w:r>
      <w:r w:rsidRPr="00E414EE">
        <w:t>:</w:t>
      </w:r>
    </w:p>
    <w:p w14:paraId="57AA4768" w14:textId="7A6A69F6" w:rsidR="00E414EE" w:rsidRPr="00E414EE" w:rsidRDefault="00E414EE" w:rsidP="00E414EE">
      <w:pPr>
        <w:numPr>
          <w:ilvl w:val="0"/>
          <w:numId w:val="9"/>
        </w:numPr>
      </w:pPr>
      <w:r w:rsidRPr="00E414EE">
        <w:t>Leadership skills.</w:t>
      </w:r>
      <w:r w:rsidR="000C35F5">
        <w:t xml:space="preserve"> Elinor struggles</w:t>
      </w:r>
      <w:r w:rsidR="003F7BEF">
        <w:t xml:space="preserve"> with</w:t>
      </w:r>
      <w:r w:rsidR="000C35F5">
        <w:t xml:space="preserve"> lower ranking employees  tak</w:t>
      </w:r>
      <w:r w:rsidR="003F7BEF">
        <w:t>ing</w:t>
      </w:r>
      <w:r w:rsidR="000C35F5">
        <w:t xml:space="preserve"> her management serious due to trying to be everybody’s friend. </w:t>
      </w:r>
    </w:p>
    <w:p w14:paraId="3A82420A" w14:textId="3C23A49A" w:rsidR="00E414EE" w:rsidRPr="00E414EE" w:rsidRDefault="00E414EE" w:rsidP="00E414EE">
      <w:pPr>
        <w:numPr>
          <w:ilvl w:val="0"/>
          <w:numId w:val="9"/>
        </w:numPr>
      </w:pPr>
      <w:r w:rsidRPr="00E414EE">
        <w:t>Project management and executive skills.</w:t>
      </w:r>
      <w:r w:rsidR="000C35F5">
        <w:t xml:space="preserve"> Elinor has a lot of great idea’s however she is unlikely to follow them through to the end. </w:t>
      </w:r>
    </w:p>
    <w:p w14:paraId="322C4AA2" w14:textId="01F0D206" w:rsidR="00E414EE" w:rsidRPr="00E414EE" w:rsidRDefault="00E414EE" w:rsidP="00E414EE">
      <w:pPr>
        <w:numPr>
          <w:ilvl w:val="0"/>
          <w:numId w:val="9"/>
        </w:numPr>
      </w:pPr>
      <w:r w:rsidRPr="00E414EE">
        <w:t>Advanced communication and conflict resolution.</w:t>
      </w:r>
      <w:r w:rsidR="000C35F5">
        <w:t xml:space="preserve"> As with Elinor’s leadership skills, her balance of friendship and management is questionable. Elinor engages in staffs personal issues, as this is a young team and Elinor is senior to the team Elinor feels that she is able to steer the staff in the right direction, this sometimes is the case however it has caused multiple issues within the  team.</w:t>
      </w:r>
    </w:p>
    <w:p w14:paraId="6837E9E3" w14:textId="406FA13C" w:rsidR="00E414EE" w:rsidRDefault="00E414EE" w:rsidP="00E414EE">
      <w:pPr>
        <w:numPr>
          <w:ilvl w:val="0"/>
          <w:numId w:val="9"/>
        </w:numPr>
      </w:pPr>
      <w:r w:rsidRPr="00E414EE">
        <w:t>Time management and multitasking.</w:t>
      </w:r>
      <w:r w:rsidR="000C35F5">
        <w:t xml:space="preserve"> Elinor lacks focus on time. Tasks are given, and the time in which should be ample for the task in hand to be complete is rarely enough time for her. Elinor </w:t>
      </w:r>
      <w:proofErr w:type="spellStart"/>
      <w:r w:rsidR="000C35F5">
        <w:t>is’nt</w:t>
      </w:r>
      <w:proofErr w:type="spellEnd"/>
      <w:r w:rsidR="000C35F5">
        <w:t xml:space="preserve"> able to work on more than 2 tasks at any one time. Her failure to be able to complete tasks within certain timeframes is costly to the business. </w:t>
      </w:r>
    </w:p>
    <w:p w14:paraId="72A398F0" w14:textId="77777777" w:rsidR="000C35F5" w:rsidRPr="00E414EE" w:rsidRDefault="000C35F5" w:rsidP="000C35F5">
      <w:pPr>
        <w:ind w:left="720"/>
      </w:pPr>
    </w:p>
    <w:p w14:paraId="44149CC8" w14:textId="1291A035" w:rsidR="00E414EE" w:rsidRPr="00E414EE" w:rsidRDefault="00E414EE" w:rsidP="00E414EE">
      <w:pPr>
        <w:rPr>
          <w:b/>
          <w:bCs/>
        </w:rPr>
      </w:pPr>
      <w:r w:rsidRPr="00E414EE">
        <w:rPr>
          <w:b/>
          <w:bCs/>
        </w:rPr>
        <w:lastRenderedPageBreak/>
        <w:t>Development Goals and Objectives</w:t>
      </w:r>
    </w:p>
    <w:p w14:paraId="65CF6D09" w14:textId="77777777" w:rsidR="00E414EE" w:rsidRPr="00E414EE" w:rsidRDefault="00E414EE" w:rsidP="00E414EE">
      <w:r w:rsidRPr="00E414EE">
        <w:t>Once the development needs are identified, clear goals must be established. These should be SMART (Specific, Measurable, Achievable, Relevant, Time-bound) to ensure clarity and focus.</w:t>
      </w:r>
    </w:p>
    <w:p w14:paraId="6196DDF1" w14:textId="158942A8" w:rsidR="00E414EE" w:rsidRPr="00E414EE" w:rsidRDefault="00E414EE" w:rsidP="00E414EE">
      <w:r w:rsidRPr="00E414EE">
        <w:rPr>
          <w:b/>
          <w:bCs/>
        </w:rPr>
        <w:t>Goals</w:t>
      </w:r>
      <w:r w:rsidRPr="00E414EE">
        <w:t>:</w:t>
      </w:r>
    </w:p>
    <w:p w14:paraId="73CD4110" w14:textId="77777777" w:rsidR="00E414EE" w:rsidRPr="00E414EE" w:rsidRDefault="00E414EE" w:rsidP="00E414EE">
      <w:pPr>
        <w:numPr>
          <w:ilvl w:val="0"/>
          <w:numId w:val="10"/>
        </w:numPr>
      </w:pPr>
      <w:r w:rsidRPr="00E414EE">
        <w:t>Complete a leadership training program within the next six months.</w:t>
      </w:r>
    </w:p>
    <w:p w14:paraId="2445ECD7" w14:textId="77777777" w:rsidR="00E414EE" w:rsidRPr="00E414EE" w:rsidRDefault="00E414EE" w:rsidP="00E414EE">
      <w:pPr>
        <w:numPr>
          <w:ilvl w:val="0"/>
          <w:numId w:val="10"/>
        </w:numPr>
      </w:pPr>
      <w:r w:rsidRPr="00E414EE">
        <w:t>Gain hands-on experience by leading a small team on a creative project over the next three months.</w:t>
      </w:r>
    </w:p>
    <w:p w14:paraId="299BA87B" w14:textId="77777777" w:rsidR="00E414EE" w:rsidRPr="00E414EE" w:rsidRDefault="00E414EE" w:rsidP="00E414EE">
      <w:pPr>
        <w:numPr>
          <w:ilvl w:val="0"/>
          <w:numId w:val="10"/>
        </w:numPr>
      </w:pPr>
      <w:r w:rsidRPr="00E414EE">
        <w:t>Attend project management workshops to learn how to use tools such as Gantt charts and project tracking software within the next quarter.</w:t>
      </w:r>
    </w:p>
    <w:p w14:paraId="539B4F3F" w14:textId="77777777" w:rsidR="00E414EE" w:rsidRPr="00E414EE" w:rsidRDefault="00E414EE" w:rsidP="00E414EE">
      <w:pPr>
        <w:numPr>
          <w:ilvl w:val="0"/>
          <w:numId w:val="10"/>
        </w:numPr>
      </w:pPr>
      <w:r w:rsidRPr="00E414EE">
        <w:t>Improve communication skills by participating in a conflict management workshop by the end of the next quarter.</w:t>
      </w:r>
    </w:p>
    <w:p w14:paraId="083C188E" w14:textId="77BBC5C7" w:rsidR="00E414EE" w:rsidRPr="00E414EE" w:rsidRDefault="00E414EE" w:rsidP="00E414EE">
      <w:pPr>
        <w:rPr>
          <w:b/>
          <w:bCs/>
        </w:rPr>
      </w:pPr>
      <w:r w:rsidRPr="00E414EE">
        <w:rPr>
          <w:b/>
          <w:bCs/>
        </w:rPr>
        <w:t>Development Vehicles and Methods</w:t>
      </w:r>
    </w:p>
    <w:p w14:paraId="0486ABF3" w14:textId="77777777" w:rsidR="00E414EE" w:rsidRPr="00E414EE" w:rsidRDefault="00E414EE" w:rsidP="00E414EE">
      <w:r w:rsidRPr="00E414EE">
        <w:t>To meet these development needs, various vehicles or methods will be employed. These can include formal training, on-the-job experience, mentoring, and coaching.</w:t>
      </w:r>
    </w:p>
    <w:p w14:paraId="3D7F2AC5" w14:textId="77777777" w:rsidR="00E414EE" w:rsidRPr="00E414EE" w:rsidRDefault="00E414EE" w:rsidP="00E414EE">
      <w:r w:rsidRPr="00E414EE">
        <w:rPr>
          <w:b/>
          <w:bCs/>
        </w:rPr>
        <w:t>Development Vehicles</w:t>
      </w:r>
      <w:r w:rsidRPr="00E414EE">
        <w:t>:</w:t>
      </w:r>
    </w:p>
    <w:p w14:paraId="5298A8D3" w14:textId="0BA6C2CE" w:rsidR="00E414EE" w:rsidRPr="00E414EE" w:rsidRDefault="00E414EE" w:rsidP="00E414EE">
      <w:pPr>
        <w:numPr>
          <w:ilvl w:val="0"/>
          <w:numId w:val="11"/>
        </w:numPr>
      </w:pPr>
      <w:r w:rsidRPr="00E414EE">
        <w:rPr>
          <w:b/>
          <w:bCs/>
        </w:rPr>
        <w:t>Formal Leadership Training</w:t>
      </w:r>
      <w:r w:rsidRPr="00E414EE">
        <w:t xml:space="preserve">: </w:t>
      </w:r>
      <w:proofErr w:type="spellStart"/>
      <w:r w:rsidRPr="00E414EE">
        <w:t>Enroll</w:t>
      </w:r>
      <w:proofErr w:type="spellEnd"/>
      <w:r w:rsidRPr="00E414EE">
        <w:t xml:space="preserve"> </w:t>
      </w:r>
      <w:r w:rsidR="002E6DAB">
        <w:t>Elinor into an online course</w:t>
      </w:r>
      <w:r w:rsidRPr="00E414EE">
        <w:t xml:space="preserve"> that covers management techniques, team dynamics, and strategic decision-making.</w:t>
      </w:r>
    </w:p>
    <w:p w14:paraId="459177A6" w14:textId="24C31DD1" w:rsidR="00E414EE" w:rsidRPr="00E414EE" w:rsidRDefault="00E414EE" w:rsidP="00E414EE">
      <w:pPr>
        <w:numPr>
          <w:ilvl w:val="0"/>
          <w:numId w:val="11"/>
        </w:numPr>
      </w:pPr>
      <w:r w:rsidRPr="00E414EE">
        <w:rPr>
          <w:b/>
          <w:bCs/>
        </w:rPr>
        <w:t>On-the-Job Training (OJT)</w:t>
      </w:r>
      <w:r w:rsidRPr="00E414EE">
        <w:t xml:space="preserve">: </w:t>
      </w:r>
      <w:r w:rsidR="002E6DAB">
        <w:t>Elinor is to work alongside the company owner</w:t>
      </w:r>
      <w:r w:rsidRPr="00E414EE">
        <w:t xml:space="preserve"> to gain practical experience managing teams and dealing with deadlines.</w:t>
      </w:r>
    </w:p>
    <w:p w14:paraId="78A802B4" w14:textId="1DAE0B9C" w:rsidR="00E414EE" w:rsidRPr="00E414EE" w:rsidRDefault="00E414EE" w:rsidP="00E414EE">
      <w:pPr>
        <w:numPr>
          <w:ilvl w:val="0"/>
          <w:numId w:val="11"/>
        </w:numPr>
      </w:pPr>
      <w:r w:rsidRPr="00E414EE">
        <w:rPr>
          <w:b/>
          <w:bCs/>
        </w:rPr>
        <w:t>Mentoring</w:t>
      </w:r>
      <w:r w:rsidRPr="00E414EE">
        <w:t xml:space="preserve">: </w:t>
      </w:r>
      <w:r w:rsidR="002E6DAB">
        <w:t>Elinor to have</w:t>
      </w:r>
      <w:r w:rsidRPr="00E414EE">
        <w:t xml:space="preserve"> regular one-on-one sessions </w:t>
      </w:r>
      <w:r w:rsidR="002E6DAB">
        <w:t xml:space="preserve">with the business owner </w:t>
      </w:r>
      <w:r w:rsidRPr="00E414EE">
        <w:t>to provide guidance and feedback on their leadership development.</w:t>
      </w:r>
    </w:p>
    <w:p w14:paraId="29143636" w14:textId="77777777" w:rsidR="00E414EE" w:rsidRPr="00E414EE" w:rsidRDefault="00E414EE" w:rsidP="00E414EE">
      <w:pPr>
        <w:numPr>
          <w:ilvl w:val="0"/>
          <w:numId w:val="11"/>
        </w:numPr>
      </w:pPr>
      <w:r w:rsidRPr="00E414EE">
        <w:rPr>
          <w:b/>
          <w:bCs/>
        </w:rPr>
        <w:t>Online Learning</w:t>
      </w:r>
      <w:r w:rsidRPr="00E414EE">
        <w:t>: Assign relevant e-learning courses on communication, time management, and conflict resolution to enhance soft skills.</w:t>
      </w:r>
    </w:p>
    <w:p w14:paraId="077081E6" w14:textId="77777777" w:rsidR="00E414EE" w:rsidRPr="00E414EE" w:rsidRDefault="00E414EE" w:rsidP="00E414EE">
      <w:pPr>
        <w:rPr>
          <w:b/>
          <w:bCs/>
        </w:rPr>
      </w:pPr>
      <w:r w:rsidRPr="00E414EE">
        <w:rPr>
          <w:b/>
          <w:bCs/>
        </w:rPr>
        <w:t>4. Action Plan and Timeline</w:t>
      </w:r>
    </w:p>
    <w:p w14:paraId="02340496" w14:textId="77777777" w:rsidR="00E414EE" w:rsidRPr="00E414EE" w:rsidRDefault="00E414EE" w:rsidP="00E414EE">
      <w:r w:rsidRPr="00E414EE">
        <w:t>The development plan must include a clear timeline with milestones to track progress and manage the individual's development effectively.</w:t>
      </w:r>
    </w:p>
    <w:p w14:paraId="20A0B288" w14:textId="77777777" w:rsidR="00E414EE" w:rsidRPr="00E414EE" w:rsidRDefault="00E414EE" w:rsidP="00E414EE">
      <w:r w:rsidRPr="00E414EE">
        <w:rPr>
          <w:b/>
          <w:bCs/>
        </w:rPr>
        <w:t>Action Plan Timeline</w:t>
      </w:r>
      <w:r w:rsidRPr="00E414EE">
        <w:t>:</w:t>
      </w:r>
    </w:p>
    <w:p w14:paraId="4FEDBC30" w14:textId="77777777" w:rsidR="00E414EE" w:rsidRPr="00E414EE" w:rsidRDefault="00E414EE" w:rsidP="00E414EE">
      <w:pPr>
        <w:numPr>
          <w:ilvl w:val="0"/>
          <w:numId w:val="12"/>
        </w:numPr>
      </w:pPr>
      <w:r w:rsidRPr="00E414EE">
        <w:rPr>
          <w:b/>
          <w:bCs/>
        </w:rPr>
        <w:t>Month 1-2</w:t>
      </w:r>
      <w:r w:rsidRPr="00E414EE">
        <w:t xml:space="preserve">: Start leadership training and </w:t>
      </w:r>
      <w:proofErr w:type="spellStart"/>
      <w:r w:rsidRPr="00E414EE">
        <w:t>enroll</w:t>
      </w:r>
      <w:proofErr w:type="spellEnd"/>
      <w:r w:rsidRPr="00E414EE">
        <w:t xml:space="preserve"> in project management workshops.</w:t>
      </w:r>
    </w:p>
    <w:p w14:paraId="6E59516E" w14:textId="77777777" w:rsidR="00E414EE" w:rsidRPr="00E414EE" w:rsidRDefault="00E414EE" w:rsidP="00E414EE">
      <w:pPr>
        <w:numPr>
          <w:ilvl w:val="0"/>
          <w:numId w:val="12"/>
        </w:numPr>
      </w:pPr>
      <w:r w:rsidRPr="00E414EE">
        <w:rPr>
          <w:b/>
          <w:bCs/>
        </w:rPr>
        <w:t>Month 3</w:t>
      </w:r>
      <w:r w:rsidRPr="00E414EE">
        <w:t>: Begin leading a small creative project under supervision and attend monthly mentoring sessions.</w:t>
      </w:r>
    </w:p>
    <w:p w14:paraId="7395DA8D" w14:textId="77777777" w:rsidR="00E414EE" w:rsidRPr="00E414EE" w:rsidRDefault="00E414EE" w:rsidP="00E414EE">
      <w:pPr>
        <w:numPr>
          <w:ilvl w:val="0"/>
          <w:numId w:val="12"/>
        </w:numPr>
      </w:pPr>
      <w:r w:rsidRPr="00E414EE">
        <w:rPr>
          <w:b/>
          <w:bCs/>
        </w:rPr>
        <w:lastRenderedPageBreak/>
        <w:t>Month 4-6</w:t>
      </w:r>
      <w:r w:rsidRPr="00E414EE">
        <w:t>: Apply leadership skills by managing more complex tasks and continue to attend mentoring sessions. Complete e-learning courses on communication and conflict resolution.</w:t>
      </w:r>
    </w:p>
    <w:p w14:paraId="56EE3B26" w14:textId="77777777" w:rsidR="00E414EE" w:rsidRPr="00E414EE" w:rsidRDefault="00E414EE" w:rsidP="00E414EE">
      <w:pPr>
        <w:numPr>
          <w:ilvl w:val="0"/>
          <w:numId w:val="12"/>
        </w:numPr>
      </w:pPr>
      <w:r w:rsidRPr="00E414EE">
        <w:rPr>
          <w:b/>
          <w:bCs/>
        </w:rPr>
        <w:t>Month 7-9</w:t>
      </w:r>
      <w:r w:rsidRPr="00E414EE">
        <w:t>: Take over a full-scale project and implement project management techniques learned in workshops. Conduct a mid-year performance review to assess progress.</w:t>
      </w:r>
    </w:p>
    <w:p w14:paraId="0C5FF840" w14:textId="77777777" w:rsidR="00E414EE" w:rsidRPr="00E414EE" w:rsidRDefault="00E414EE" w:rsidP="00E414EE">
      <w:pPr>
        <w:numPr>
          <w:ilvl w:val="0"/>
          <w:numId w:val="12"/>
        </w:numPr>
      </w:pPr>
      <w:r w:rsidRPr="00E414EE">
        <w:rPr>
          <w:b/>
          <w:bCs/>
        </w:rPr>
        <w:t>Month 10-12</w:t>
      </w:r>
      <w:r w:rsidRPr="00E414EE">
        <w:t>: Complete leadership training and conduct a final review to evaluate development and readiness for potential promotion or further leadership responsibilities.</w:t>
      </w:r>
    </w:p>
    <w:p w14:paraId="58C361C0" w14:textId="77777777" w:rsidR="00E414EE" w:rsidRPr="00E414EE" w:rsidRDefault="00E414EE" w:rsidP="00E414EE">
      <w:pPr>
        <w:rPr>
          <w:b/>
          <w:bCs/>
        </w:rPr>
      </w:pPr>
      <w:r w:rsidRPr="00E414EE">
        <w:rPr>
          <w:b/>
          <w:bCs/>
        </w:rPr>
        <w:t>5. Performance Management and Evaluation</w:t>
      </w:r>
    </w:p>
    <w:p w14:paraId="5A89ECEC" w14:textId="623B80DD" w:rsidR="00E414EE" w:rsidRPr="00E414EE" w:rsidRDefault="00E414EE" w:rsidP="00E414EE">
      <w:r w:rsidRPr="00E414EE">
        <w:t xml:space="preserve">Performance management is critical to ensuring that development plans are effective. This process involves continuous evaluation and feedback to guide progress and align </w:t>
      </w:r>
      <w:r w:rsidR="002E6DAB">
        <w:t>Elinors</w:t>
      </w:r>
      <w:r w:rsidRPr="00E414EE">
        <w:t xml:space="preserve"> growth with </w:t>
      </w:r>
      <w:r w:rsidR="002E6DAB">
        <w:t xml:space="preserve">the companies </w:t>
      </w:r>
      <w:r w:rsidRPr="00E414EE">
        <w:t>objectives.</w:t>
      </w:r>
    </w:p>
    <w:p w14:paraId="78530255" w14:textId="77777777" w:rsidR="00E414EE" w:rsidRPr="00E414EE" w:rsidRDefault="00E414EE" w:rsidP="00E414EE">
      <w:r w:rsidRPr="00E414EE">
        <w:rPr>
          <w:b/>
          <w:bCs/>
        </w:rPr>
        <w:t>Evaluation Methods</w:t>
      </w:r>
      <w:r w:rsidRPr="00E414EE">
        <w:t>:</w:t>
      </w:r>
    </w:p>
    <w:p w14:paraId="238D6699" w14:textId="77777777" w:rsidR="00E414EE" w:rsidRPr="00E414EE" w:rsidRDefault="00E414EE" w:rsidP="00E414EE">
      <w:pPr>
        <w:numPr>
          <w:ilvl w:val="0"/>
          <w:numId w:val="13"/>
        </w:numPr>
      </w:pPr>
      <w:r w:rsidRPr="00E414EE">
        <w:rPr>
          <w:b/>
          <w:bCs/>
        </w:rPr>
        <w:t>Regular Check-ins</w:t>
      </w:r>
      <w:r w:rsidRPr="00E414EE">
        <w:t>: Conduct monthly one-on-one meetings with the employee to discuss their progress, challenges, and any adjustments to the development plan.</w:t>
      </w:r>
    </w:p>
    <w:p w14:paraId="02A5CED5" w14:textId="77777777" w:rsidR="00E414EE" w:rsidRPr="00E414EE" w:rsidRDefault="00E414EE" w:rsidP="00E414EE">
      <w:pPr>
        <w:numPr>
          <w:ilvl w:val="0"/>
          <w:numId w:val="13"/>
        </w:numPr>
      </w:pPr>
      <w:r w:rsidRPr="00E414EE">
        <w:rPr>
          <w:b/>
          <w:bCs/>
        </w:rPr>
        <w:t>Performance Reviews</w:t>
      </w:r>
      <w:r w:rsidRPr="00E414EE">
        <w:t>: Perform mid-year and end-of-year performance reviews to assess the achievement of the development goals. Use key performance indicators (KPIs) related to leadership, project management, and communication effectiveness.</w:t>
      </w:r>
    </w:p>
    <w:p w14:paraId="2DFC6D4A" w14:textId="0EAEA413" w:rsidR="00E414EE" w:rsidRPr="00E414EE" w:rsidRDefault="00E414EE" w:rsidP="00E414EE">
      <w:pPr>
        <w:numPr>
          <w:ilvl w:val="0"/>
          <w:numId w:val="13"/>
        </w:numPr>
      </w:pPr>
      <w:r w:rsidRPr="00E414EE">
        <w:rPr>
          <w:b/>
          <w:bCs/>
        </w:rPr>
        <w:t>360-Degree Feedback</w:t>
      </w:r>
      <w:r w:rsidRPr="00E414EE">
        <w:t xml:space="preserve">: Gather feedback from peers, subordinates, and managers about the </w:t>
      </w:r>
      <w:r w:rsidR="002E6DAB">
        <w:t>Elinors</w:t>
      </w:r>
      <w:r w:rsidRPr="00E414EE">
        <w:t xml:space="preserve"> leadership and communication skills.</w:t>
      </w:r>
    </w:p>
    <w:p w14:paraId="47F9744B" w14:textId="60BEC452" w:rsidR="00E414EE" w:rsidRPr="00E414EE" w:rsidRDefault="00E414EE" w:rsidP="00E414EE">
      <w:pPr>
        <w:numPr>
          <w:ilvl w:val="0"/>
          <w:numId w:val="13"/>
        </w:numPr>
      </w:pPr>
      <w:r w:rsidRPr="00E414EE">
        <w:rPr>
          <w:b/>
          <w:bCs/>
        </w:rPr>
        <w:t>Self-Evaluation</w:t>
      </w:r>
      <w:r w:rsidRPr="00E414EE">
        <w:t xml:space="preserve">: Encourage the </w:t>
      </w:r>
      <w:r w:rsidR="002E6DAB">
        <w:t>Elinor</w:t>
      </w:r>
      <w:r w:rsidRPr="00E414EE">
        <w:t xml:space="preserve"> to reflect on their progress and areas for improvement regularly, fostering self-awareness and accountability.</w:t>
      </w:r>
    </w:p>
    <w:p w14:paraId="47EF4BDE" w14:textId="42B95527" w:rsidR="00E414EE" w:rsidRPr="00E414EE" w:rsidRDefault="00E414EE" w:rsidP="00E414EE">
      <w:pPr>
        <w:numPr>
          <w:ilvl w:val="0"/>
          <w:numId w:val="13"/>
        </w:numPr>
      </w:pPr>
      <w:r w:rsidRPr="00E414EE">
        <w:rPr>
          <w:b/>
          <w:bCs/>
        </w:rPr>
        <w:t>Mentor Feedback</w:t>
      </w:r>
      <w:r w:rsidRPr="00E414EE">
        <w:t xml:space="preserve">: </w:t>
      </w:r>
      <w:r w:rsidR="002E6DAB">
        <w:t>Business owner is to give</w:t>
      </w:r>
      <w:r w:rsidRPr="00E414EE">
        <w:t xml:space="preserve"> feedback on the </w:t>
      </w:r>
      <w:r w:rsidR="002E6DAB">
        <w:t>Elinors</w:t>
      </w:r>
      <w:r w:rsidRPr="00E414EE">
        <w:t xml:space="preserve"> leadership development and ability to manage projects and people effectively.</w:t>
      </w:r>
    </w:p>
    <w:p w14:paraId="423E6FB2" w14:textId="77777777" w:rsidR="00E414EE" w:rsidRPr="00E414EE" w:rsidRDefault="00E414EE" w:rsidP="00E414EE">
      <w:r w:rsidRPr="00E414EE">
        <w:rPr>
          <w:b/>
          <w:bCs/>
        </w:rPr>
        <w:t>Performance Metrics</w:t>
      </w:r>
      <w:r w:rsidRPr="00E414EE">
        <w:t>:</w:t>
      </w:r>
    </w:p>
    <w:p w14:paraId="704FD6A7" w14:textId="0FB6B81D" w:rsidR="00E414EE" w:rsidRPr="00E414EE" w:rsidRDefault="00E414EE" w:rsidP="00E414EE">
      <w:pPr>
        <w:numPr>
          <w:ilvl w:val="0"/>
          <w:numId w:val="14"/>
        </w:numPr>
      </w:pPr>
      <w:r w:rsidRPr="00E414EE">
        <w:rPr>
          <w:b/>
          <w:bCs/>
        </w:rPr>
        <w:t>Project Success</w:t>
      </w:r>
      <w:r w:rsidRPr="00E414EE">
        <w:t xml:space="preserve">: Measure the success of projects </w:t>
      </w:r>
      <w:r w:rsidR="002E6DAB">
        <w:t xml:space="preserve">Elinor </w:t>
      </w:r>
      <w:r w:rsidRPr="00E414EE">
        <w:t>has led in terms of timeliness, budget adherence, and team satisfaction.</w:t>
      </w:r>
    </w:p>
    <w:p w14:paraId="41EAC073" w14:textId="4251CBCD" w:rsidR="00E414EE" w:rsidRPr="00E414EE" w:rsidRDefault="00E414EE" w:rsidP="00E414EE">
      <w:pPr>
        <w:numPr>
          <w:ilvl w:val="0"/>
          <w:numId w:val="14"/>
        </w:numPr>
      </w:pPr>
      <w:r w:rsidRPr="00E414EE">
        <w:rPr>
          <w:b/>
          <w:bCs/>
        </w:rPr>
        <w:t>Leadership Effectiveness</w:t>
      </w:r>
      <w:r w:rsidRPr="00E414EE">
        <w:t xml:space="preserve">: Assess how well </w:t>
      </w:r>
      <w:r w:rsidR="002E6DAB">
        <w:t>Elinor</w:t>
      </w:r>
      <w:r w:rsidRPr="00E414EE">
        <w:t xml:space="preserve"> motivates, delegates, and communicates with their team.</w:t>
      </w:r>
    </w:p>
    <w:p w14:paraId="65E5D850" w14:textId="77777777" w:rsidR="00E414EE" w:rsidRPr="00E414EE" w:rsidRDefault="00E414EE" w:rsidP="00E414EE">
      <w:pPr>
        <w:numPr>
          <w:ilvl w:val="0"/>
          <w:numId w:val="14"/>
        </w:numPr>
      </w:pPr>
      <w:r w:rsidRPr="00E414EE">
        <w:rPr>
          <w:b/>
          <w:bCs/>
        </w:rPr>
        <w:t>Skill Improvement</w:t>
      </w:r>
      <w:r w:rsidRPr="00E414EE">
        <w:t>: Evaluate how well the individual has applied the skills learned from training, mentoring, and workshops.</w:t>
      </w:r>
    </w:p>
    <w:p w14:paraId="3DA85B6A" w14:textId="77777777" w:rsidR="00E414EE" w:rsidRPr="00E414EE" w:rsidRDefault="00E414EE" w:rsidP="00E414EE">
      <w:pPr>
        <w:rPr>
          <w:b/>
          <w:bCs/>
        </w:rPr>
      </w:pPr>
      <w:r w:rsidRPr="00E414EE">
        <w:rPr>
          <w:b/>
          <w:bCs/>
        </w:rPr>
        <w:lastRenderedPageBreak/>
        <w:t>6. Adjustments and Continuous Development</w:t>
      </w:r>
    </w:p>
    <w:p w14:paraId="7EC7CFFD" w14:textId="706DCAB7" w:rsidR="00E414EE" w:rsidRPr="00E414EE" w:rsidRDefault="00E414EE" w:rsidP="00E414EE">
      <w:r w:rsidRPr="00E414EE">
        <w:t xml:space="preserve">Based on the feedback and performance evaluations, the development plan may need adjustments. If </w:t>
      </w:r>
      <w:r w:rsidR="002E6DAB">
        <w:t>Elinor</w:t>
      </w:r>
      <w:r w:rsidRPr="00E414EE">
        <w:t xml:space="preserve"> excels in certain areas but struggles in others, additional support or resources should be provided.</w:t>
      </w:r>
    </w:p>
    <w:p w14:paraId="52831EFC" w14:textId="77777777" w:rsidR="00E414EE" w:rsidRPr="00E414EE" w:rsidRDefault="00E414EE" w:rsidP="00E414EE">
      <w:r w:rsidRPr="00E414EE">
        <w:rPr>
          <w:b/>
          <w:bCs/>
        </w:rPr>
        <w:t>Ongoing Development</w:t>
      </w:r>
      <w:r w:rsidRPr="00E414EE">
        <w:t>:</w:t>
      </w:r>
    </w:p>
    <w:p w14:paraId="0B488FFA" w14:textId="77777777" w:rsidR="00E414EE" w:rsidRPr="00E414EE" w:rsidRDefault="00E414EE" w:rsidP="00E414EE">
      <w:pPr>
        <w:numPr>
          <w:ilvl w:val="0"/>
          <w:numId w:val="15"/>
        </w:numPr>
      </w:pPr>
      <w:r w:rsidRPr="00E414EE">
        <w:t>If leadership skills are still developing, additional mentoring sessions or shadowing opportunities may be required.</w:t>
      </w:r>
    </w:p>
    <w:p w14:paraId="79C828E8" w14:textId="77777777" w:rsidR="00E414EE" w:rsidRPr="00E414EE" w:rsidRDefault="00E414EE" w:rsidP="00E414EE">
      <w:pPr>
        <w:numPr>
          <w:ilvl w:val="0"/>
          <w:numId w:val="15"/>
        </w:numPr>
      </w:pPr>
      <w:r w:rsidRPr="00E414EE">
        <w:t>If project management skills need reinforcement, a more advanced workshop or course can be considered.</w:t>
      </w:r>
    </w:p>
    <w:p w14:paraId="0ED64A3D" w14:textId="5F574D85" w:rsidR="00E414EE" w:rsidRPr="00E414EE" w:rsidRDefault="00E414EE" w:rsidP="00E414EE">
      <w:pPr>
        <w:numPr>
          <w:ilvl w:val="0"/>
          <w:numId w:val="15"/>
        </w:numPr>
      </w:pPr>
      <w:r w:rsidRPr="00E414EE">
        <w:t xml:space="preserve">Continuous feedback loops will help refine the development plan to match both the </w:t>
      </w:r>
      <w:r w:rsidR="002E6DAB">
        <w:t>companies</w:t>
      </w:r>
      <w:r w:rsidRPr="00E414EE">
        <w:t xml:space="preserve"> needs and the individual’s growth trajectory.</w:t>
      </w:r>
    </w:p>
    <w:p w14:paraId="4DEAC6AC" w14:textId="77777777" w:rsidR="00E414EE" w:rsidRPr="00E414EE" w:rsidRDefault="00000000" w:rsidP="00E414EE">
      <w:r>
        <w:pict w14:anchorId="004B71F9">
          <v:rect id="_x0000_i1025" style="width:0;height:1.5pt" o:hralign="center" o:hrstd="t" o:hr="t" fillcolor="#a0a0a0" stroked="f"/>
        </w:pict>
      </w:r>
    </w:p>
    <w:p w14:paraId="42D49D62" w14:textId="77777777" w:rsidR="00E414EE" w:rsidRPr="00E414EE" w:rsidRDefault="00E414EE" w:rsidP="00E414EE">
      <w:pPr>
        <w:rPr>
          <w:b/>
          <w:bCs/>
        </w:rPr>
      </w:pPr>
      <w:r w:rsidRPr="00E414EE">
        <w:rPr>
          <w:b/>
          <w:bCs/>
        </w:rPr>
        <w:t>Conclusion</w:t>
      </w:r>
    </w:p>
    <w:p w14:paraId="71A69DD4" w14:textId="645EE90C" w:rsidR="00E414EE" w:rsidRPr="00E414EE" w:rsidRDefault="00E414EE" w:rsidP="00E414EE">
      <w:r w:rsidRPr="00E414EE">
        <w:t xml:space="preserve">This detailed development plan, when coupled with a structured approach to performance management, ensures that the </w:t>
      </w:r>
      <w:r w:rsidR="002E6DAB">
        <w:t>Elinors</w:t>
      </w:r>
      <w:r w:rsidRPr="00E414EE">
        <w:t xml:space="preserve"> growth aligns with both their personal career goals and the company’s strategic objectives. By implementing this plan, the </w:t>
      </w:r>
      <w:r w:rsidR="002E6DAB">
        <w:t>company</w:t>
      </w:r>
      <w:r w:rsidRPr="00E414EE">
        <w:t xml:space="preserve"> can manage </w:t>
      </w:r>
      <w:r w:rsidR="002E6DAB">
        <w:t>Elinor’s</w:t>
      </w:r>
      <w:r w:rsidRPr="00E414EE">
        <w:t xml:space="preserve"> expectations, track </w:t>
      </w:r>
      <w:r w:rsidR="002E6DAB">
        <w:t>her</w:t>
      </w:r>
      <w:r w:rsidRPr="00E414EE">
        <w:t xml:space="preserve"> progress, and adjust the development process to maximize both individual and </w:t>
      </w:r>
      <w:r w:rsidR="002E6DAB">
        <w:t>business</w:t>
      </w:r>
      <w:r w:rsidRPr="00E414EE">
        <w:t xml:space="preserve"> success.</w:t>
      </w:r>
    </w:p>
    <w:p w14:paraId="6CA112FF" w14:textId="77777777" w:rsidR="00E414EE" w:rsidRPr="00E414EE" w:rsidRDefault="00E414EE" w:rsidP="00E414EE"/>
    <w:p w14:paraId="6C7DE64C" w14:textId="77777777" w:rsidR="00A02B52" w:rsidRPr="00A21DB4" w:rsidRDefault="00A02B52" w:rsidP="00173FD1">
      <w:pPr>
        <w:pStyle w:val="Heading3"/>
        <w:rPr>
          <w:rFonts w:ascii="Arial" w:hAnsi="Arial" w:cs="Arial"/>
        </w:rPr>
      </w:pPr>
    </w:p>
    <w:p w14:paraId="47E216FC" w14:textId="5739EF71" w:rsidR="009A0066" w:rsidRDefault="009A0066" w:rsidP="009A0066">
      <w:pPr>
        <w:pStyle w:val="Heading2"/>
      </w:pPr>
      <w:bookmarkStart w:id="4" w:name="_Toc178062135"/>
      <w:r>
        <w:t>CONCLUSION</w:t>
      </w:r>
      <w:bookmarkEnd w:id="4"/>
    </w:p>
    <w:p w14:paraId="4E510D45" w14:textId="77777777" w:rsidR="006529E8" w:rsidRPr="006529E8" w:rsidRDefault="006529E8" w:rsidP="006529E8"/>
    <w:p w14:paraId="3898BBA4" w14:textId="77777777" w:rsidR="00DD6115" w:rsidRDefault="00DD6115" w:rsidP="00DD6115">
      <w:r>
        <w:t xml:space="preserve">The paper critically evaluates possible benefits of personal development initiatives in a children's entertainment business. The research highlights the importance of combining personal growth with the company's business goals in order to promote creativity, enhance productivity, and retain talent. Using the Michigan Theory of Human Resource Management, </w:t>
      </w:r>
      <w:proofErr w:type="spellStart"/>
      <w:r>
        <w:t>i</w:t>
      </w:r>
      <w:proofErr w:type="spellEnd"/>
      <w:r>
        <w:t xml:space="preserve"> illustrated how specialised development programs may enhance business results, particularly in creative sectors where staff development directly impacts innovation and quality of service.</w:t>
      </w:r>
    </w:p>
    <w:p w14:paraId="56634A5C" w14:textId="77777777" w:rsidR="00DD6115" w:rsidRDefault="00DD6115" w:rsidP="00DD6115">
      <w:r>
        <w:t xml:space="preserve">Personal development is a powerful instrument that may improve both individual and organisational performance when carefully planned and matched with strategic goals. However, inadequately implemented or incorrectly directed initiatives may result in reduced efficiency, and staff turnover. In a children's entertainment business, where creativity and innovation are essential, carefully planned development plans may </w:t>
      </w:r>
      <w:r>
        <w:lastRenderedPageBreak/>
        <w:t>guarantee that employees have what they need to fulfil both the company's objectives and their individual career goals.</w:t>
      </w:r>
    </w:p>
    <w:p w14:paraId="3A2885B6" w14:textId="77777777" w:rsidR="00DD6115" w:rsidRDefault="00DD6115" w:rsidP="00DD6115">
      <w:r>
        <w:t>Also, managing employee expectations regarding advancement is crucial for sustaining motivation and happiness. Setting clear targets, delivering continuous feedback, and aligning growth with corporate goals may result in improved leadership, increased staff retention, and sustained performance.</w:t>
      </w:r>
    </w:p>
    <w:p w14:paraId="6D28C1BB" w14:textId="3F9E6C3C" w:rsidR="006529E8" w:rsidRPr="006529E8" w:rsidRDefault="00DD6115" w:rsidP="00DD6115">
      <w:r>
        <w:t>Overall, personal growth is essential for the success of a children's entertainment business. When matched with the company's objectives, it could encourage innovation, develop leadership, and enhance employee happiness, eventually benefiting the organisation altogether.</w:t>
      </w:r>
    </w:p>
    <w:p w14:paraId="21128922" w14:textId="5AE6EA29" w:rsidR="00483E29" w:rsidRDefault="00483E29" w:rsidP="009A0066">
      <w:pPr>
        <w:pStyle w:val="Heading2"/>
      </w:pPr>
      <w:bookmarkStart w:id="5" w:name="_Toc178062136"/>
      <w:r>
        <w:t>REFERENC</w:t>
      </w:r>
      <w:r w:rsidR="004D2DBA">
        <w:t>E</w:t>
      </w:r>
      <w:r>
        <w:t xml:space="preserve"> LIST</w:t>
      </w:r>
      <w:bookmarkEnd w:id="5"/>
    </w:p>
    <w:tbl>
      <w:tblPr>
        <w:tblW w:w="9360" w:type="dxa"/>
        <w:tblLook w:val="04A0" w:firstRow="1" w:lastRow="0" w:firstColumn="1" w:lastColumn="0" w:noHBand="0" w:noVBand="1"/>
      </w:tblPr>
      <w:tblGrid>
        <w:gridCol w:w="9360"/>
      </w:tblGrid>
      <w:tr w:rsidR="00521BD4" w:rsidRPr="00521BD4" w14:paraId="00F1031A" w14:textId="77777777" w:rsidTr="00521BD4">
        <w:trPr>
          <w:trHeight w:val="314"/>
        </w:trPr>
        <w:tc>
          <w:tcPr>
            <w:tcW w:w="9360" w:type="dxa"/>
            <w:tcBorders>
              <w:top w:val="nil"/>
              <w:left w:val="nil"/>
              <w:bottom w:val="nil"/>
              <w:right w:val="nil"/>
            </w:tcBorders>
            <w:shd w:val="clear" w:color="auto" w:fill="auto"/>
            <w:noWrap/>
            <w:vAlign w:val="center"/>
            <w:hideMark/>
          </w:tcPr>
          <w:p w14:paraId="1F8D0B23"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 xml:space="preserve">Amabile, T. M., &amp; Pratt, M. G. (2016). The dynamic componential model of creativity and innovation in organizations: Making progress, making meaning. </w:t>
            </w:r>
            <w:r w:rsidRPr="00521BD4">
              <w:rPr>
                <w:rFonts w:ascii="Aptos" w:eastAsia="Times New Roman" w:hAnsi="Aptos" w:cs="Times New Roman"/>
                <w:i/>
                <w:iCs/>
                <w:kern w:val="0"/>
                <w:lang w:eastAsia="en-GB"/>
                <w14:ligatures w14:val="none"/>
              </w:rPr>
              <w:t xml:space="preserve">Research in Organizational </w:t>
            </w:r>
            <w:proofErr w:type="spellStart"/>
            <w:r w:rsidRPr="00521BD4">
              <w:rPr>
                <w:rFonts w:ascii="Aptos" w:eastAsia="Times New Roman" w:hAnsi="Aptos" w:cs="Times New Roman"/>
                <w:i/>
                <w:iCs/>
                <w:kern w:val="0"/>
                <w:lang w:eastAsia="en-GB"/>
                <w14:ligatures w14:val="none"/>
              </w:rPr>
              <w:t>Behavior</w:t>
            </w:r>
            <w:proofErr w:type="spellEnd"/>
            <w:r w:rsidRPr="00521BD4">
              <w:rPr>
                <w:rFonts w:ascii="Aptos" w:eastAsia="Times New Roman" w:hAnsi="Aptos" w:cs="Times New Roman"/>
                <w:i/>
                <w:iCs/>
                <w:kern w:val="0"/>
                <w:lang w:eastAsia="en-GB"/>
                <w14:ligatures w14:val="none"/>
              </w:rPr>
              <w:t>, 36</w:t>
            </w:r>
            <w:r w:rsidRPr="00521BD4">
              <w:rPr>
                <w:rFonts w:ascii="Aptos" w:eastAsia="Times New Roman" w:hAnsi="Aptos" w:cs="Times New Roman"/>
                <w:kern w:val="0"/>
                <w:lang w:eastAsia="en-GB"/>
                <w14:ligatures w14:val="none"/>
              </w:rPr>
              <w:t>, 157-183.</w:t>
            </w:r>
          </w:p>
        </w:tc>
      </w:tr>
      <w:tr w:rsidR="00521BD4" w:rsidRPr="00521BD4" w14:paraId="515EF537" w14:textId="77777777" w:rsidTr="00521BD4">
        <w:trPr>
          <w:trHeight w:val="314"/>
        </w:trPr>
        <w:tc>
          <w:tcPr>
            <w:tcW w:w="9360" w:type="dxa"/>
            <w:tcBorders>
              <w:top w:val="nil"/>
              <w:left w:val="nil"/>
              <w:bottom w:val="nil"/>
              <w:right w:val="nil"/>
            </w:tcBorders>
            <w:shd w:val="clear" w:color="auto" w:fill="auto"/>
            <w:noWrap/>
            <w:vAlign w:val="center"/>
            <w:hideMark/>
          </w:tcPr>
          <w:p w14:paraId="3910B791"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 xml:space="preserve">Armstrong, M. (2016). </w:t>
            </w:r>
            <w:r w:rsidRPr="00521BD4">
              <w:rPr>
                <w:rFonts w:ascii="Aptos" w:eastAsia="Times New Roman" w:hAnsi="Aptos" w:cs="Times New Roman"/>
                <w:i/>
                <w:iCs/>
                <w:kern w:val="0"/>
                <w:lang w:eastAsia="en-GB"/>
                <w14:ligatures w14:val="none"/>
              </w:rPr>
              <w:t>Armstrong’s Handbook of Management and Leadership for HR</w:t>
            </w:r>
            <w:r w:rsidRPr="00521BD4">
              <w:rPr>
                <w:rFonts w:ascii="Aptos" w:eastAsia="Times New Roman" w:hAnsi="Aptos" w:cs="Times New Roman"/>
                <w:kern w:val="0"/>
                <w:lang w:eastAsia="en-GB"/>
                <w14:ligatures w14:val="none"/>
              </w:rPr>
              <w:t>. Kogan Page Publishers.</w:t>
            </w:r>
          </w:p>
        </w:tc>
      </w:tr>
      <w:tr w:rsidR="00521BD4" w:rsidRPr="00521BD4" w14:paraId="5E94CC1A" w14:textId="77777777" w:rsidTr="00521BD4">
        <w:trPr>
          <w:trHeight w:val="314"/>
        </w:trPr>
        <w:tc>
          <w:tcPr>
            <w:tcW w:w="9360" w:type="dxa"/>
            <w:tcBorders>
              <w:top w:val="nil"/>
              <w:left w:val="nil"/>
              <w:bottom w:val="nil"/>
              <w:right w:val="nil"/>
            </w:tcBorders>
            <w:shd w:val="clear" w:color="auto" w:fill="auto"/>
            <w:noWrap/>
            <w:vAlign w:val="center"/>
            <w:hideMark/>
          </w:tcPr>
          <w:p w14:paraId="42F2257C"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 xml:space="preserve">Armstrong, M. (2016). </w:t>
            </w:r>
            <w:r w:rsidRPr="00521BD4">
              <w:rPr>
                <w:rFonts w:ascii="Aptos" w:eastAsia="Times New Roman" w:hAnsi="Aptos" w:cs="Times New Roman"/>
                <w:i/>
                <w:iCs/>
                <w:kern w:val="0"/>
                <w:lang w:eastAsia="en-GB"/>
                <w14:ligatures w14:val="none"/>
              </w:rPr>
              <w:t>Armstrong’s Handbook of Management and Leadership for HR</w:t>
            </w:r>
            <w:r w:rsidRPr="00521BD4">
              <w:rPr>
                <w:rFonts w:ascii="Aptos" w:eastAsia="Times New Roman" w:hAnsi="Aptos" w:cs="Times New Roman"/>
                <w:kern w:val="0"/>
                <w:lang w:eastAsia="en-GB"/>
                <w14:ligatures w14:val="none"/>
              </w:rPr>
              <w:t>. Kogan Page.</w:t>
            </w:r>
          </w:p>
        </w:tc>
      </w:tr>
      <w:tr w:rsidR="00521BD4" w:rsidRPr="00521BD4" w14:paraId="42C2B9F8" w14:textId="77777777" w:rsidTr="00521BD4">
        <w:trPr>
          <w:trHeight w:val="300"/>
        </w:trPr>
        <w:tc>
          <w:tcPr>
            <w:tcW w:w="9360" w:type="dxa"/>
            <w:tcBorders>
              <w:top w:val="nil"/>
              <w:left w:val="nil"/>
              <w:bottom w:val="nil"/>
              <w:right w:val="nil"/>
            </w:tcBorders>
            <w:shd w:val="clear" w:color="auto" w:fill="auto"/>
            <w:noWrap/>
            <w:vAlign w:val="center"/>
            <w:hideMark/>
          </w:tcPr>
          <w:p w14:paraId="0D66FB48" w14:textId="77777777" w:rsidR="00521BD4" w:rsidRPr="00521BD4" w:rsidRDefault="00521BD4" w:rsidP="00521BD4">
            <w:pPr>
              <w:spacing w:after="0" w:line="240" w:lineRule="auto"/>
              <w:rPr>
                <w:rFonts w:ascii="Arial" w:eastAsia="Times New Roman" w:hAnsi="Arial" w:cs="Arial"/>
                <w:kern w:val="0"/>
                <w:lang w:eastAsia="en-GB"/>
                <w14:ligatures w14:val="none"/>
              </w:rPr>
            </w:pPr>
            <w:r w:rsidRPr="00521BD4">
              <w:rPr>
                <w:rFonts w:ascii="Arial" w:eastAsia="Times New Roman" w:hAnsi="Arial" w:cs="Arial"/>
                <w:kern w:val="0"/>
                <w:lang w:eastAsia="en-GB"/>
                <w14:ligatures w14:val="none"/>
              </w:rPr>
              <w:t xml:space="preserve">Campion, M. A., </w:t>
            </w:r>
            <w:proofErr w:type="spellStart"/>
            <w:r w:rsidRPr="00521BD4">
              <w:rPr>
                <w:rFonts w:ascii="Arial" w:eastAsia="Times New Roman" w:hAnsi="Arial" w:cs="Arial"/>
                <w:kern w:val="0"/>
                <w:lang w:eastAsia="en-GB"/>
                <w14:ligatures w14:val="none"/>
              </w:rPr>
              <w:t>Cheraskin</w:t>
            </w:r>
            <w:proofErr w:type="spellEnd"/>
            <w:r w:rsidRPr="00521BD4">
              <w:rPr>
                <w:rFonts w:ascii="Arial" w:eastAsia="Times New Roman" w:hAnsi="Arial" w:cs="Arial"/>
                <w:kern w:val="0"/>
                <w:lang w:eastAsia="en-GB"/>
                <w14:ligatures w14:val="none"/>
              </w:rPr>
              <w:t>, L., &amp; Stevens, M. J. (1994). Career-related antecedents and outcomes of job rotation. Academy of Management Journal, 37(6), 1518-1542.</w:t>
            </w:r>
          </w:p>
        </w:tc>
      </w:tr>
      <w:tr w:rsidR="00521BD4" w:rsidRPr="00521BD4" w14:paraId="1DF5529C" w14:textId="77777777" w:rsidTr="00521BD4">
        <w:trPr>
          <w:trHeight w:val="314"/>
        </w:trPr>
        <w:tc>
          <w:tcPr>
            <w:tcW w:w="9360" w:type="dxa"/>
            <w:tcBorders>
              <w:top w:val="nil"/>
              <w:left w:val="nil"/>
              <w:bottom w:val="nil"/>
              <w:right w:val="nil"/>
            </w:tcBorders>
            <w:shd w:val="clear" w:color="auto" w:fill="auto"/>
            <w:noWrap/>
            <w:vAlign w:val="center"/>
            <w:hideMark/>
          </w:tcPr>
          <w:p w14:paraId="43653D81"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 xml:space="preserve">Cappelli, P. (2008). </w:t>
            </w:r>
            <w:r w:rsidRPr="00521BD4">
              <w:rPr>
                <w:rFonts w:ascii="Aptos" w:eastAsia="Times New Roman" w:hAnsi="Aptos" w:cs="Times New Roman"/>
                <w:i/>
                <w:iCs/>
                <w:kern w:val="0"/>
                <w:lang w:eastAsia="en-GB"/>
                <w14:ligatures w14:val="none"/>
              </w:rPr>
              <w:t>Talent on Demand: Managing Talent in an Age of Uncertainty</w:t>
            </w:r>
            <w:r w:rsidRPr="00521BD4">
              <w:rPr>
                <w:rFonts w:ascii="Aptos" w:eastAsia="Times New Roman" w:hAnsi="Aptos" w:cs="Times New Roman"/>
                <w:kern w:val="0"/>
                <w:lang w:eastAsia="en-GB"/>
                <w14:ligatures w14:val="none"/>
              </w:rPr>
              <w:t>. Harvard Business Press.</w:t>
            </w:r>
          </w:p>
        </w:tc>
      </w:tr>
      <w:tr w:rsidR="00521BD4" w:rsidRPr="00521BD4" w14:paraId="25CE2CA4" w14:textId="77777777" w:rsidTr="00521BD4">
        <w:trPr>
          <w:trHeight w:val="300"/>
        </w:trPr>
        <w:tc>
          <w:tcPr>
            <w:tcW w:w="9360" w:type="dxa"/>
            <w:tcBorders>
              <w:top w:val="nil"/>
              <w:left w:val="nil"/>
              <w:bottom w:val="nil"/>
              <w:right w:val="nil"/>
            </w:tcBorders>
            <w:shd w:val="clear" w:color="auto" w:fill="auto"/>
            <w:noWrap/>
            <w:vAlign w:val="center"/>
            <w:hideMark/>
          </w:tcPr>
          <w:p w14:paraId="676EEEDB" w14:textId="77777777" w:rsidR="00521BD4" w:rsidRPr="00521BD4" w:rsidRDefault="00521BD4" w:rsidP="00521BD4">
            <w:pPr>
              <w:spacing w:after="0" w:line="240" w:lineRule="auto"/>
              <w:rPr>
                <w:rFonts w:ascii="Arial" w:eastAsia="Times New Roman" w:hAnsi="Arial" w:cs="Arial"/>
                <w:kern w:val="0"/>
                <w:lang w:eastAsia="en-GB"/>
                <w14:ligatures w14:val="none"/>
              </w:rPr>
            </w:pPr>
            <w:r w:rsidRPr="00521BD4">
              <w:rPr>
                <w:rFonts w:ascii="Arial" w:eastAsia="Times New Roman" w:hAnsi="Arial" w:cs="Arial"/>
                <w:kern w:val="0"/>
                <w:lang w:eastAsia="en-GB"/>
                <w14:ligatures w14:val="none"/>
              </w:rPr>
              <w:t>Clutterbuck, D. (2014). Everyone Needs a Mentor: Fostering Talent in Your Organisation. Chartered Institute of Personnel and Development.</w:t>
            </w:r>
          </w:p>
        </w:tc>
      </w:tr>
      <w:tr w:rsidR="00521BD4" w:rsidRPr="00521BD4" w14:paraId="39B11F8F" w14:textId="77777777" w:rsidTr="00521BD4">
        <w:trPr>
          <w:trHeight w:val="314"/>
        </w:trPr>
        <w:tc>
          <w:tcPr>
            <w:tcW w:w="9360" w:type="dxa"/>
            <w:tcBorders>
              <w:top w:val="nil"/>
              <w:left w:val="nil"/>
              <w:bottom w:val="nil"/>
              <w:right w:val="nil"/>
            </w:tcBorders>
            <w:shd w:val="clear" w:color="auto" w:fill="auto"/>
            <w:noWrap/>
            <w:vAlign w:val="center"/>
            <w:hideMark/>
          </w:tcPr>
          <w:p w14:paraId="71934453"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 xml:space="preserve">Doran, G. T. (1981). There's a S.M.A.R.T. way to write management's goals and objectives. </w:t>
            </w:r>
            <w:r w:rsidRPr="00521BD4">
              <w:rPr>
                <w:rFonts w:ascii="Aptos" w:eastAsia="Times New Roman" w:hAnsi="Aptos" w:cs="Times New Roman"/>
                <w:i/>
                <w:iCs/>
                <w:kern w:val="0"/>
                <w:lang w:eastAsia="en-GB"/>
                <w14:ligatures w14:val="none"/>
              </w:rPr>
              <w:t>Management Review</w:t>
            </w:r>
            <w:r w:rsidRPr="00521BD4">
              <w:rPr>
                <w:rFonts w:ascii="Aptos" w:eastAsia="Times New Roman" w:hAnsi="Aptos" w:cs="Times New Roman"/>
                <w:kern w:val="0"/>
                <w:lang w:eastAsia="en-GB"/>
                <w14:ligatures w14:val="none"/>
              </w:rPr>
              <w:t>.</w:t>
            </w:r>
          </w:p>
        </w:tc>
      </w:tr>
      <w:tr w:rsidR="00521BD4" w:rsidRPr="00521BD4" w14:paraId="3F0EAE31" w14:textId="77777777" w:rsidTr="00521BD4">
        <w:trPr>
          <w:trHeight w:val="314"/>
        </w:trPr>
        <w:tc>
          <w:tcPr>
            <w:tcW w:w="9360" w:type="dxa"/>
            <w:tcBorders>
              <w:top w:val="nil"/>
              <w:left w:val="nil"/>
              <w:bottom w:val="nil"/>
              <w:right w:val="nil"/>
            </w:tcBorders>
            <w:shd w:val="clear" w:color="auto" w:fill="auto"/>
            <w:noWrap/>
            <w:vAlign w:val="center"/>
            <w:hideMark/>
          </w:tcPr>
          <w:p w14:paraId="5B149115"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proofErr w:type="spellStart"/>
            <w:r w:rsidRPr="00521BD4">
              <w:rPr>
                <w:rFonts w:ascii="Aptos" w:eastAsia="Times New Roman" w:hAnsi="Aptos" w:cs="Times New Roman"/>
                <w:kern w:val="0"/>
                <w:lang w:eastAsia="en-GB"/>
                <w14:ligatures w14:val="none"/>
              </w:rPr>
              <w:t>Fombrun</w:t>
            </w:r>
            <w:proofErr w:type="spellEnd"/>
            <w:r w:rsidRPr="00521BD4">
              <w:rPr>
                <w:rFonts w:ascii="Aptos" w:eastAsia="Times New Roman" w:hAnsi="Aptos" w:cs="Times New Roman"/>
                <w:kern w:val="0"/>
                <w:lang w:eastAsia="en-GB"/>
                <w14:ligatures w14:val="none"/>
              </w:rPr>
              <w:t xml:space="preserve">, C. J., Tichy, N. M., &amp; Devanna, M. A. (1984). </w:t>
            </w:r>
            <w:r w:rsidRPr="00521BD4">
              <w:rPr>
                <w:rFonts w:ascii="Aptos" w:eastAsia="Times New Roman" w:hAnsi="Aptos" w:cs="Times New Roman"/>
                <w:i/>
                <w:iCs/>
                <w:kern w:val="0"/>
                <w:lang w:eastAsia="en-GB"/>
                <w14:ligatures w14:val="none"/>
              </w:rPr>
              <w:t>Strategic Human Resource Management</w:t>
            </w:r>
            <w:r w:rsidRPr="00521BD4">
              <w:rPr>
                <w:rFonts w:ascii="Aptos" w:eastAsia="Times New Roman" w:hAnsi="Aptos" w:cs="Times New Roman"/>
                <w:kern w:val="0"/>
                <w:lang w:eastAsia="en-GB"/>
                <w14:ligatures w14:val="none"/>
              </w:rPr>
              <w:t>. Wiley.</w:t>
            </w:r>
          </w:p>
        </w:tc>
      </w:tr>
      <w:tr w:rsidR="00521BD4" w:rsidRPr="00521BD4" w14:paraId="1B8A1295" w14:textId="77777777" w:rsidTr="00521BD4">
        <w:trPr>
          <w:trHeight w:val="314"/>
        </w:trPr>
        <w:tc>
          <w:tcPr>
            <w:tcW w:w="9360" w:type="dxa"/>
            <w:tcBorders>
              <w:top w:val="nil"/>
              <w:left w:val="nil"/>
              <w:bottom w:val="nil"/>
              <w:right w:val="nil"/>
            </w:tcBorders>
            <w:shd w:val="clear" w:color="auto" w:fill="auto"/>
            <w:noWrap/>
            <w:vAlign w:val="center"/>
            <w:hideMark/>
          </w:tcPr>
          <w:p w14:paraId="313D664B"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 xml:space="preserve">Gino, F. (2018). </w:t>
            </w:r>
            <w:r w:rsidRPr="00521BD4">
              <w:rPr>
                <w:rFonts w:ascii="Aptos" w:eastAsia="Times New Roman" w:hAnsi="Aptos" w:cs="Times New Roman"/>
                <w:i/>
                <w:iCs/>
                <w:kern w:val="0"/>
                <w:lang w:eastAsia="en-GB"/>
                <w14:ligatures w14:val="none"/>
              </w:rPr>
              <w:t>Rebel Talent: Why it Pays to Break the Rules at Work and in Life</w:t>
            </w:r>
            <w:r w:rsidRPr="00521BD4">
              <w:rPr>
                <w:rFonts w:ascii="Aptos" w:eastAsia="Times New Roman" w:hAnsi="Aptos" w:cs="Times New Roman"/>
                <w:kern w:val="0"/>
                <w:lang w:eastAsia="en-GB"/>
                <w14:ligatures w14:val="none"/>
              </w:rPr>
              <w:t>. Dey Street Books.</w:t>
            </w:r>
          </w:p>
        </w:tc>
      </w:tr>
      <w:tr w:rsidR="00521BD4" w:rsidRPr="00521BD4" w14:paraId="2626BE28" w14:textId="77777777" w:rsidTr="00521BD4">
        <w:trPr>
          <w:trHeight w:val="300"/>
        </w:trPr>
        <w:tc>
          <w:tcPr>
            <w:tcW w:w="9360" w:type="dxa"/>
            <w:tcBorders>
              <w:top w:val="nil"/>
              <w:left w:val="nil"/>
              <w:bottom w:val="nil"/>
              <w:right w:val="nil"/>
            </w:tcBorders>
            <w:shd w:val="clear" w:color="auto" w:fill="auto"/>
            <w:noWrap/>
            <w:vAlign w:val="center"/>
            <w:hideMark/>
          </w:tcPr>
          <w:p w14:paraId="1AF78E9C" w14:textId="77777777" w:rsidR="00521BD4" w:rsidRPr="00521BD4" w:rsidRDefault="00521BD4" w:rsidP="00521BD4">
            <w:pPr>
              <w:spacing w:after="0" w:line="240" w:lineRule="auto"/>
              <w:rPr>
                <w:rFonts w:ascii="Arial" w:eastAsia="Times New Roman" w:hAnsi="Arial" w:cs="Arial"/>
                <w:kern w:val="0"/>
                <w:lang w:eastAsia="en-GB"/>
                <w14:ligatures w14:val="none"/>
              </w:rPr>
            </w:pPr>
            <w:r w:rsidRPr="00521BD4">
              <w:rPr>
                <w:rFonts w:ascii="Arial" w:eastAsia="Times New Roman" w:hAnsi="Arial" w:cs="Arial"/>
                <w:kern w:val="0"/>
                <w:lang w:eastAsia="en-GB"/>
                <w14:ligatures w14:val="none"/>
              </w:rPr>
              <w:t>Goleman, D. (2000). Leadership That Gets Results. Harvard Business Review.</w:t>
            </w:r>
          </w:p>
        </w:tc>
      </w:tr>
      <w:tr w:rsidR="00521BD4" w:rsidRPr="00521BD4" w14:paraId="0998A385" w14:textId="77777777" w:rsidTr="00521BD4">
        <w:trPr>
          <w:trHeight w:val="314"/>
        </w:trPr>
        <w:tc>
          <w:tcPr>
            <w:tcW w:w="9360" w:type="dxa"/>
            <w:tcBorders>
              <w:top w:val="nil"/>
              <w:left w:val="nil"/>
              <w:bottom w:val="nil"/>
              <w:right w:val="nil"/>
            </w:tcBorders>
            <w:shd w:val="clear" w:color="auto" w:fill="auto"/>
            <w:noWrap/>
            <w:vAlign w:val="center"/>
            <w:hideMark/>
          </w:tcPr>
          <w:p w14:paraId="3759C2F3"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 xml:space="preserve">Greenhaus, J. H., Callanan, G. A., &amp; Godshalk, V. M. (2018). </w:t>
            </w:r>
            <w:r w:rsidRPr="00521BD4">
              <w:rPr>
                <w:rFonts w:ascii="Aptos" w:eastAsia="Times New Roman" w:hAnsi="Aptos" w:cs="Times New Roman"/>
                <w:i/>
                <w:iCs/>
                <w:kern w:val="0"/>
                <w:lang w:eastAsia="en-GB"/>
                <w14:ligatures w14:val="none"/>
              </w:rPr>
              <w:t>Career Management</w:t>
            </w:r>
            <w:r w:rsidRPr="00521BD4">
              <w:rPr>
                <w:rFonts w:ascii="Aptos" w:eastAsia="Times New Roman" w:hAnsi="Aptos" w:cs="Times New Roman"/>
                <w:kern w:val="0"/>
                <w:lang w:eastAsia="en-GB"/>
                <w14:ligatures w14:val="none"/>
              </w:rPr>
              <w:t>. Cengage Learning.</w:t>
            </w:r>
          </w:p>
        </w:tc>
      </w:tr>
      <w:tr w:rsidR="00521BD4" w:rsidRPr="00521BD4" w14:paraId="25DB213F" w14:textId="77777777" w:rsidTr="00521BD4">
        <w:trPr>
          <w:trHeight w:val="300"/>
        </w:trPr>
        <w:tc>
          <w:tcPr>
            <w:tcW w:w="9360" w:type="dxa"/>
            <w:tcBorders>
              <w:top w:val="nil"/>
              <w:left w:val="nil"/>
              <w:bottom w:val="nil"/>
              <w:right w:val="nil"/>
            </w:tcBorders>
            <w:shd w:val="clear" w:color="auto" w:fill="auto"/>
            <w:noWrap/>
            <w:vAlign w:val="center"/>
            <w:hideMark/>
          </w:tcPr>
          <w:p w14:paraId="3FC5E47B" w14:textId="77777777" w:rsidR="00521BD4" w:rsidRPr="00521BD4" w:rsidRDefault="00521BD4" w:rsidP="00521BD4">
            <w:pPr>
              <w:spacing w:after="0" w:line="240" w:lineRule="auto"/>
              <w:rPr>
                <w:rFonts w:ascii="Arial" w:eastAsia="Times New Roman" w:hAnsi="Arial" w:cs="Arial"/>
                <w:kern w:val="0"/>
                <w:lang w:eastAsia="en-GB"/>
                <w14:ligatures w14:val="none"/>
              </w:rPr>
            </w:pPr>
            <w:r w:rsidRPr="00521BD4">
              <w:rPr>
                <w:rFonts w:ascii="Arial" w:eastAsia="Times New Roman" w:hAnsi="Arial" w:cs="Arial"/>
                <w:kern w:val="0"/>
                <w:lang w:eastAsia="en-GB"/>
                <w14:ligatures w14:val="none"/>
              </w:rPr>
              <w:t>Jacobs, R. L., &amp; Jones, M. J. (1995). Structured On-the-Job Training: Unleashing Employee Expertise in the Workplace. Berrett-Koehler Publishers.</w:t>
            </w:r>
          </w:p>
        </w:tc>
      </w:tr>
      <w:tr w:rsidR="00521BD4" w:rsidRPr="00521BD4" w14:paraId="5C3AEF32" w14:textId="77777777" w:rsidTr="00521BD4">
        <w:trPr>
          <w:trHeight w:val="314"/>
        </w:trPr>
        <w:tc>
          <w:tcPr>
            <w:tcW w:w="9360" w:type="dxa"/>
            <w:tcBorders>
              <w:top w:val="nil"/>
              <w:left w:val="nil"/>
              <w:bottom w:val="nil"/>
              <w:right w:val="nil"/>
            </w:tcBorders>
            <w:shd w:val="clear" w:color="auto" w:fill="auto"/>
            <w:noWrap/>
            <w:vAlign w:val="center"/>
            <w:hideMark/>
          </w:tcPr>
          <w:p w14:paraId="62972A34"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 xml:space="preserve">London, M. (2014). </w:t>
            </w:r>
            <w:r w:rsidRPr="00521BD4">
              <w:rPr>
                <w:rFonts w:ascii="Aptos" w:eastAsia="Times New Roman" w:hAnsi="Aptos" w:cs="Times New Roman"/>
                <w:i/>
                <w:iCs/>
                <w:kern w:val="0"/>
                <w:lang w:eastAsia="en-GB"/>
                <w14:ligatures w14:val="none"/>
              </w:rPr>
              <w:t>Job Feedback: Giving, Seeking, and Using Feedback for Performance Improvement</w:t>
            </w:r>
            <w:r w:rsidRPr="00521BD4">
              <w:rPr>
                <w:rFonts w:ascii="Aptos" w:eastAsia="Times New Roman" w:hAnsi="Aptos" w:cs="Times New Roman"/>
                <w:kern w:val="0"/>
                <w:lang w:eastAsia="en-GB"/>
                <w14:ligatures w14:val="none"/>
              </w:rPr>
              <w:t>. Psychology Press.</w:t>
            </w:r>
          </w:p>
        </w:tc>
      </w:tr>
      <w:tr w:rsidR="00521BD4" w:rsidRPr="00521BD4" w14:paraId="36058258" w14:textId="77777777" w:rsidTr="00521BD4">
        <w:trPr>
          <w:trHeight w:val="314"/>
        </w:trPr>
        <w:tc>
          <w:tcPr>
            <w:tcW w:w="9360" w:type="dxa"/>
            <w:tcBorders>
              <w:top w:val="nil"/>
              <w:left w:val="nil"/>
              <w:bottom w:val="nil"/>
              <w:right w:val="nil"/>
            </w:tcBorders>
            <w:shd w:val="clear" w:color="auto" w:fill="auto"/>
            <w:noWrap/>
            <w:vAlign w:val="center"/>
            <w:hideMark/>
          </w:tcPr>
          <w:p w14:paraId="5BF736FD"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 xml:space="preserve">Maslach, C., &amp; Leiter, M. P. (2016). </w:t>
            </w:r>
            <w:r w:rsidRPr="00521BD4">
              <w:rPr>
                <w:rFonts w:ascii="Aptos" w:eastAsia="Times New Roman" w:hAnsi="Aptos" w:cs="Times New Roman"/>
                <w:i/>
                <w:iCs/>
                <w:kern w:val="0"/>
                <w:lang w:eastAsia="en-GB"/>
                <w14:ligatures w14:val="none"/>
              </w:rPr>
              <w:t>Burnout and Work Engagement: The Future of Human Resource Development</w:t>
            </w:r>
            <w:r w:rsidRPr="00521BD4">
              <w:rPr>
                <w:rFonts w:ascii="Aptos" w:eastAsia="Times New Roman" w:hAnsi="Aptos" w:cs="Times New Roman"/>
                <w:kern w:val="0"/>
                <w:lang w:eastAsia="en-GB"/>
                <w14:ligatures w14:val="none"/>
              </w:rPr>
              <w:t>.</w:t>
            </w:r>
          </w:p>
        </w:tc>
      </w:tr>
      <w:tr w:rsidR="00521BD4" w:rsidRPr="00521BD4" w14:paraId="491EFB10" w14:textId="77777777" w:rsidTr="00521BD4">
        <w:trPr>
          <w:trHeight w:val="300"/>
        </w:trPr>
        <w:tc>
          <w:tcPr>
            <w:tcW w:w="9360" w:type="dxa"/>
            <w:tcBorders>
              <w:top w:val="nil"/>
              <w:left w:val="nil"/>
              <w:bottom w:val="nil"/>
              <w:right w:val="nil"/>
            </w:tcBorders>
            <w:shd w:val="clear" w:color="auto" w:fill="auto"/>
            <w:noWrap/>
            <w:vAlign w:val="center"/>
            <w:hideMark/>
          </w:tcPr>
          <w:p w14:paraId="0C663C2B" w14:textId="77777777" w:rsidR="00521BD4" w:rsidRPr="00521BD4" w:rsidRDefault="00521BD4" w:rsidP="00521BD4">
            <w:pPr>
              <w:spacing w:after="0" w:line="240" w:lineRule="auto"/>
              <w:rPr>
                <w:rFonts w:ascii="Arial" w:eastAsia="Times New Roman" w:hAnsi="Arial" w:cs="Arial"/>
                <w:kern w:val="0"/>
                <w:lang w:eastAsia="en-GB"/>
                <w14:ligatures w14:val="none"/>
              </w:rPr>
            </w:pPr>
            <w:r w:rsidRPr="00521BD4">
              <w:rPr>
                <w:rFonts w:ascii="Arial" w:eastAsia="Times New Roman" w:hAnsi="Arial" w:cs="Arial"/>
                <w:kern w:val="0"/>
                <w:lang w:eastAsia="en-GB"/>
                <w14:ligatures w14:val="none"/>
              </w:rPr>
              <w:t xml:space="preserve">Salas, E., Tannenbaum, S. I., </w:t>
            </w:r>
            <w:proofErr w:type="spellStart"/>
            <w:r w:rsidRPr="00521BD4">
              <w:rPr>
                <w:rFonts w:ascii="Arial" w:eastAsia="Times New Roman" w:hAnsi="Arial" w:cs="Arial"/>
                <w:kern w:val="0"/>
                <w:lang w:eastAsia="en-GB"/>
                <w14:ligatures w14:val="none"/>
              </w:rPr>
              <w:t>Kraiger</w:t>
            </w:r>
            <w:proofErr w:type="spellEnd"/>
            <w:r w:rsidRPr="00521BD4">
              <w:rPr>
                <w:rFonts w:ascii="Arial" w:eastAsia="Times New Roman" w:hAnsi="Arial" w:cs="Arial"/>
                <w:kern w:val="0"/>
                <w:lang w:eastAsia="en-GB"/>
                <w14:ligatures w14:val="none"/>
              </w:rPr>
              <w:t>, K., &amp; Smith-Jentsch, K. A. (2012). The science of training and development in organizations: What matters in practice. Psychological Science in the Public Interest, 13(2), 74-101.</w:t>
            </w:r>
          </w:p>
        </w:tc>
      </w:tr>
      <w:tr w:rsidR="00521BD4" w:rsidRPr="00521BD4" w14:paraId="405B51F6" w14:textId="77777777" w:rsidTr="00521BD4">
        <w:trPr>
          <w:trHeight w:val="314"/>
        </w:trPr>
        <w:tc>
          <w:tcPr>
            <w:tcW w:w="9360" w:type="dxa"/>
            <w:tcBorders>
              <w:top w:val="nil"/>
              <w:left w:val="nil"/>
              <w:bottom w:val="nil"/>
              <w:right w:val="nil"/>
            </w:tcBorders>
            <w:shd w:val="clear" w:color="auto" w:fill="auto"/>
            <w:noWrap/>
            <w:vAlign w:val="center"/>
            <w:hideMark/>
          </w:tcPr>
          <w:p w14:paraId="44926C8E" w14:textId="77777777" w:rsidR="00521BD4" w:rsidRPr="00521BD4" w:rsidRDefault="00521BD4" w:rsidP="00521BD4">
            <w:pPr>
              <w:spacing w:after="0" w:line="240" w:lineRule="auto"/>
              <w:rPr>
                <w:rFonts w:ascii="Aptos" w:eastAsia="Times New Roman" w:hAnsi="Aptos" w:cs="Times New Roman"/>
                <w:kern w:val="0"/>
                <w:lang w:eastAsia="en-GB"/>
                <w14:ligatures w14:val="none"/>
              </w:rPr>
            </w:pPr>
            <w:r w:rsidRPr="00521BD4">
              <w:rPr>
                <w:rFonts w:ascii="Aptos" w:eastAsia="Times New Roman" w:hAnsi="Aptos" w:cs="Times New Roman"/>
                <w:kern w:val="0"/>
                <w:lang w:eastAsia="en-GB"/>
                <w14:ligatures w14:val="none"/>
              </w:rPr>
              <w:t>Torraco, R. J. (2016). Human Resource Development: Learning and Training for Individuals and Organizations. Sage..</w:t>
            </w:r>
          </w:p>
        </w:tc>
      </w:tr>
    </w:tbl>
    <w:p w14:paraId="389FFB74" w14:textId="77777777" w:rsidR="00AC2927" w:rsidRPr="00AC2927" w:rsidRDefault="00AC2927" w:rsidP="00AC2927"/>
    <w:p w14:paraId="396DA3AE" w14:textId="5999B12B" w:rsidR="00483E29" w:rsidRDefault="00483E29" w:rsidP="009A0066">
      <w:pPr>
        <w:pStyle w:val="Heading2"/>
      </w:pPr>
      <w:bookmarkStart w:id="6" w:name="_Toc178062137"/>
      <w:r>
        <w:t>APPENDICES</w:t>
      </w:r>
      <w:bookmarkEnd w:id="6"/>
    </w:p>
    <w:sectPr w:rsidR="00483E29" w:rsidSect="004D2D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10571F" w14:textId="77777777" w:rsidR="00E9297C" w:rsidRDefault="00E9297C" w:rsidP="004D2DBA">
      <w:pPr>
        <w:spacing w:after="0" w:line="240" w:lineRule="auto"/>
      </w:pPr>
      <w:r>
        <w:separator/>
      </w:r>
    </w:p>
  </w:endnote>
  <w:endnote w:type="continuationSeparator" w:id="0">
    <w:p w14:paraId="3ABFDB5A" w14:textId="77777777" w:rsidR="00E9297C" w:rsidRDefault="00E9297C" w:rsidP="004D2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211A6" w14:textId="77777777" w:rsidR="00E9297C" w:rsidRDefault="00E9297C" w:rsidP="004D2DBA">
      <w:pPr>
        <w:spacing w:after="0" w:line="240" w:lineRule="auto"/>
      </w:pPr>
      <w:r>
        <w:separator/>
      </w:r>
    </w:p>
  </w:footnote>
  <w:footnote w:type="continuationSeparator" w:id="0">
    <w:p w14:paraId="0A8C683F" w14:textId="77777777" w:rsidR="00E9297C" w:rsidRDefault="00E9297C" w:rsidP="004D2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B2A98"/>
    <w:multiLevelType w:val="multilevel"/>
    <w:tmpl w:val="A7088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35D57"/>
    <w:multiLevelType w:val="multilevel"/>
    <w:tmpl w:val="2DEE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016FC"/>
    <w:multiLevelType w:val="multilevel"/>
    <w:tmpl w:val="009E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838AB"/>
    <w:multiLevelType w:val="multilevel"/>
    <w:tmpl w:val="822C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31D30"/>
    <w:multiLevelType w:val="hybridMultilevel"/>
    <w:tmpl w:val="BFB28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957E33"/>
    <w:multiLevelType w:val="multilevel"/>
    <w:tmpl w:val="842A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683E00"/>
    <w:multiLevelType w:val="multilevel"/>
    <w:tmpl w:val="8240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22EE9"/>
    <w:multiLevelType w:val="multilevel"/>
    <w:tmpl w:val="A7088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4340C"/>
    <w:multiLevelType w:val="multilevel"/>
    <w:tmpl w:val="CA3C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3F2A05"/>
    <w:multiLevelType w:val="multilevel"/>
    <w:tmpl w:val="6E8EA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C71FB2"/>
    <w:multiLevelType w:val="multilevel"/>
    <w:tmpl w:val="3B9A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2E77E8"/>
    <w:multiLevelType w:val="multilevel"/>
    <w:tmpl w:val="9B7A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53D99"/>
    <w:multiLevelType w:val="multilevel"/>
    <w:tmpl w:val="B496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BC3A71"/>
    <w:multiLevelType w:val="multilevel"/>
    <w:tmpl w:val="A7088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C93509"/>
    <w:multiLevelType w:val="multilevel"/>
    <w:tmpl w:val="B36C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61275E"/>
    <w:multiLevelType w:val="multilevel"/>
    <w:tmpl w:val="06B49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5169459">
    <w:abstractNumId w:val="15"/>
  </w:num>
  <w:num w:numId="2" w16cid:durableId="1836606151">
    <w:abstractNumId w:val="4"/>
  </w:num>
  <w:num w:numId="3" w16cid:durableId="2013869544">
    <w:abstractNumId w:val="7"/>
  </w:num>
  <w:num w:numId="4" w16cid:durableId="1402362373">
    <w:abstractNumId w:val="0"/>
  </w:num>
  <w:num w:numId="5" w16cid:durableId="1786118886">
    <w:abstractNumId w:val="9"/>
  </w:num>
  <w:num w:numId="6" w16cid:durableId="986710696">
    <w:abstractNumId w:val="14"/>
  </w:num>
  <w:num w:numId="7" w16cid:durableId="555894970">
    <w:abstractNumId w:val="3"/>
  </w:num>
  <w:num w:numId="8" w16cid:durableId="1768227425">
    <w:abstractNumId w:val="10"/>
  </w:num>
  <w:num w:numId="9" w16cid:durableId="937518190">
    <w:abstractNumId w:val="6"/>
  </w:num>
  <w:num w:numId="10" w16cid:durableId="377168683">
    <w:abstractNumId w:val="1"/>
  </w:num>
  <w:num w:numId="11" w16cid:durableId="1858732930">
    <w:abstractNumId w:val="12"/>
  </w:num>
  <w:num w:numId="12" w16cid:durableId="1404520493">
    <w:abstractNumId w:val="5"/>
  </w:num>
  <w:num w:numId="13" w16cid:durableId="1026175681">
    <w:abstractNumId w:val="2"/>
  </w:num>
  <w:num w:numId="14" w16cid:durableId="522867856">
    <w:abstractNumId w:val="11"/>
  </w:num>
  <w:num w:numId="15" w16cid:durableId="620841243">
    <w:abstractNumId w:val="8"/>
  </w:num>
  <w:num w:numId="16" w16cid:durableId="10283392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D1"/>
    <w:rsid w:val="00052346"/>
    <w:rsid w:val="0005680E"/>
    <w:rsid w:val="000C35F5"/>
    <w:rsid w:val="00116E81"/>
    <w:rsid w:val="00165669"/>
    <w:rsid w:val="00167309"/>
    <w:rsid w:val="00173FD1"/>
    <w:rsid w:val="002242DA"/>
    <w:rsid w:val="00240AF7"/>
    <w:rsid w:val="00240D2F"/>
    <w:rsid w:val="002752D5"/>
    <w:rsid w:val="0028374E"/>
    <w:rsid w:val="002A650F"/>
    <w:rsid w:val="002E521E"/>
    <w:rsid w:val="002E6DAB"/>
    <w:rsid w:val="00305272"/>
    <w:rsid w:val="00333814"/>
    <w:rsid w:val="00353907"/>
    <w:rsid w:val="003658BD"/>
    <w:rsid w:val="003A2269"/>
    <w:rsid w:val="003A489C"/>
    <w:rsid w:val="003E5B61"/>
    <w:rsid w:val="003F7BEF"/>
    <w:rsid w:val="0042159E"/>
    <w:rsid w:val="00427C81"/>
    <w:rsid w:val="00483E29"/>
    <w:rsid w:val="00487350"/>
    <w:rsid w:val="004B48C1"/>
    <w:rsid w:val="004D23FB"/>
    <w:rsid w:val="004D2DBA"/>
    <w:rsid w:val="004E2E5F"/>
    <w:rsid w:val="005067EF"/>
    <w:rsid w:val="00513376"/>
    <w:rsid w:val="00521BD4"/>
    <w:rsid w:val="00532FD5"/>
    <w:rsid w:val="00593C56"/>
    <w:rsid w:val="005B302F"/>
    <w:rsid w:val="005D7C4F"/>
    <w:rsid w:val="005E1FCE"/>
    <w:rsid w:val="005F0A7E"/>
    <w:rsid w:val="005F421B"/>
    <w:rsid w:val="0062754F"/>
    <w:rsid w:val="006529E8"/>
    <w:rsid w:val="00656787"/>
    <w:rsid w:val="00665BC1"/>
    <w:rsid w:val="00681357"/>
    <w:rsid w:val="006E422D"/>
    <w:rsid w:val="007A1774"/>
    <w:rsid w:val="007E11DF"/>
    <w:rsid w:val="00815A3D"/>
    <w:rsid w:val="00822831"/>
    <w:rsid w:val="008B7F1D"/>
    <w:rsid w:val="009A0066"/>
    <w:rsid w:val="00A02B52"/>
    <w:rsid w:val="00A21DB4"/>
    <w:rsid w:val="00A26AE1"/>
    <w:rsid w:val="00A95436"/>
    <w:rsid w:val="00AC2927"/>
    <w:rsid w:val="00AE1C2A"/>
    <w:rsid w:val="00AE7A03"/>
    <w:rsid w:val="00B01726"/>
    <w:rsid w:val="00B837FA"/>
    <w:rsid w:val="00BE04B7"/>
    <w:rsid w:val="00C45B48"/>
    <w:rsid w:val="00CC6E8A"/>
    <w:rsid w:val="00D42A28"/>
    <w:rsid w:val="00DD6115"/>
    <w:rsid w:val="00E34AD0"/>
    <w:rsid w:val="00E414EE"/>
    <w:rsid w:val="00E43A70"/>
    <w:rsid w:val="00E67920"/>
    <w:rsid w:val="00E9297C"/>
    <w:rsid w:val="00E96872"/>
    <w:rsid w:val="00EB15B6"/>
    <w:rsid w:val="00ED57F3"/>
    <w:rsid w:val="00EF6401"/>
    <w:rsid w:val="00F04E7E"/>
    <w:rsid w:val="00F25AB7"/>
    <w:rsid w:val="00F57F87"/>
    <w:rsid w:val="00F662B3"/>
    <w:rsid w:val="00FA3A92"/>
    <w:rsid w:val="00FB5E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425C7"/>
  <w15:chartTrackingRefBased/>
  <w15:docId w15:val="{D8B8DE8D-2D1C-464C-86D5-0A4B849A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3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73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73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3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73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73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FD1"/>
    <w:rPr>
      <w:rFonts w:eastAsiaTheme="majorEastAsia" w:cstheme="majorBidi"/>
      <w:color w:val="272727" w:themeColor="text1" w:themeTint="D8"/>
    </w:rPr>
  </w:style>
  <w:style w:type="paragraph" w:styleId="Title">
    <w:name w:val="Title"/>
    <w:basedOn w:val="Normal"/>
    <w:next w:val="Normal"/>
    <w:link w:val="TitleChar"/>
    <w:uiPriority w:val="10"/>
    <w:qFormat/>
    <w:rsid w:val="00173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FD1"/>
    <w:pPr>
      <w:spacing w:before="160"/>
      <w:jc w:val="center"/>
    </w:pPr>
    <w:rPr>
      <w:i/>
      <w:iCs/>
      <w:color w:val="404040" w:themeColor="text1" w:themeTint="BF"/>
    </w:rPr>
  </w:style>
  <w:style w:type="character" w:customStyle="1" w:styleId="QuoteChar">
    <w:name w:val="Quote Char"/>
    <w:basedOn w:val="DefaultParagraphFont"/>
    <w:link w:val="Quote"/>
    <w:uiPriority w:val="29"/>
    <w:rsid w:val="00173FD1"/>
    <w:rPr>
      <w:i/>
      <w:iCs/>
      <w:color w:val="404040" w:themeColor="text1" w:themeTint="BF"/>
    </w:rPr>
  </w:style>
  <w:style w:type="paragraph" w:styleId="ListParagraph">
    <w:name w:val="List Paragraph"/>
    <w:basedOn w:val="Normal"/>
    <w:uiPriority w:val="34"/>
    <w:qFormat/>
    <w:rsid w:val="00173FD1"/>
    <w:pPr>
      <w:ind w:left="720"/>
      <w:contextualSpacing/>
    </w:pPr>
  </w:style>
  <w:style w:type="character" w:styleId="IntenseEmphasis">
    <w:name w:val="Intense Emphasis"/>
    <w:basedOn w:val="DefaultParagraphFont"/>
    <w:uiPriority w:val="21"/>
    <w:qFormat/>
    <w:rsid w:val="00173FD1"/>
    <w:rPr>
      <w:i/>
      <w:iCs/>
      <w:color w:val="0F4761" w:themeColor="accent1" w:themeShade="BF"/>
    </w:rPr>
  </w:style>
  <w:style w:type="paragraph" w:styleId="IntenseQuote">
    <w:name w:val="Intense Quote"/>
    <w:basedOn w:val="Normal"/>
    <w:next w:val="Normal"/>
    <w:link w:val="IntenseQuoteChar"/>
    <w:uiPriority w:val="30"/>
    <w:qFormat/>
    <w:rsid w:val="00173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FD1"/>
    <w:rPr>
      <w:i/>
      <w:iCs/>
      <w:color w:val="0F4761" w:themeColor="accent1" w:themeShade="BF"/>
    </w:rPr>
  </w:style>
  <w:style w:type="character" w:styleId="IntenseReference">
    <w:name w:val="Intense Reference"/>
    <w:basedOn w:val="DefaultParagraphFont"/>
    <w:uiPriority w:val="32"/>
    <w:qFormat/>
    <w:rsid w:val="00173FD1"/>
    <w:rPr>
      <w:b/>
      <w:bCs/>
      <w:smallCaps/>
      <w:color w:val="0F4761" w:themeColor="accent1" w:themeShade="BF"/>
      <w:spacing w:val="5"/>
    </w:rPr>
  </w:style>
  <w:style w:type="paragraph" w:styleId="Header">
    <w:name w:val="header"/>
    <w:basedOn w:val="Normal"/>
    <w:link w:val="HeaderChar"/>
    <w:uiPriority w:val="99"/>
    <w:unhideWhenUsed/>
    <w:rsid w:val="004D2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BA"/>
  </w:style>
  <w:style w:type="paragraph" w:styleId="Footer">
    <w:name w:val="footer"/>
    <w:basedOn w:val="Normal"/>
    <w:link w:val="FooterChar"/>
    <w:uiPriority w:val="99"/>
    <w:unhideWhenUsed/>
    <w:rsid w:val="004D2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BA"/>
  </w:style>
  <w:style w:type="paragraph" w:styleId="TOCHeading">
    <w:name w:val="TOC Heading"/>
    <w:basedOn w:val="Heading1"/>
    <w:next w:val="Normal"/>
    <w:uiPriority w:val="39"/>
    <w:unhideWhenUsed/>
    <w:qFormat/>
    <w:rsid w:val="004D2DB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2DBA"/>
    <w:pPr>
      <w:spacing w:after="100"/>
    </w:pPr>
  </w:style>
  <w:style w:type="paragraph" w:styleId="TOC2">
    <w:name w:val="toc 2"/>
    <w:basedOn w:val="Normal"/>
    <w:next w:val="Normal"/>
    <w:autoRedefine/>
    <w:uiPriority w:val="39"/>
    <w:unhideWhenUsed/>
    <w:rsid w:val="004D2DBA"/>
    <w:pPr>
      <w:spacing w:after="100"/>
      <w:ind w:left="240"/>
    </w:pPr>
  </w:style>
  <w:style w:type="paragraph" w:styleId="TOC3">
    <w:name w:val="toc 3"/>
    <w:basedOn w:val="Normal"/>
    <w:next w:val="Normal"/>
    <w:autoRedefine/>
    <w:uiPriority w:val="39"/>
    <w:unhideWhenUsed/>
    <w:rsid w:val="004D2DBA"/>
    <w:pPr>
      <w:spacing w:after="100"/>
      <w:ind w:left="480"/>
    </w:pPr>
  </w:style>
  <w:style w:type="character" w:styleId="Hyperlink">
    <w:name w:val="Hyperlink"/>
    <w:basedOn w:val="DefaultParagraphFont"/>
    <w:uiPriority w:val="99"/>
    <w:unhideWhenUsed/>
    <w:rsid w:val="004D2DBA"/>
    <w:rPr>
      <w:color w:val="467886" w:themeColor="hyperlink"/>
      <w:u w:val="single"/>
    </w:rPr>
  </w:style>
  <w:style w:type="character" w:styleId="UnresolvedMention">
    <w:name w:val="Unresolved Mention"/>
    <w:basedOn w:val="DefaultParagraphFont"/>
    <w:uiPriority w:val="99"/>
    <w:semiHidden/>
    <w:unhideWhenUsed/>
    <w:rsid w:val="00427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40155">
      <w:bodyDiv w:val="1"/>
      <w:marLeft w:val="0"/>
      <w:marRight w:val="0"/>
      <w:marTop w:val="0"/>
      <w:marBottom w:val="0"/>
      <w:divBdr>
        <w:top w:val="none" w:sz="0" w:space="0" w:color="auto"/>
        <w:left w:val="none" w:sz="0" w:space="0" w:color="auto"/>
        <w:bottom w:val="none" w:sz="0" w:space="0" w:color="auto"/>
        <w:right w:val="none" w:sz="0" w:space="0" w:color="auto"/>
      </w:divBdr>
    </w:div>
    <w:div w:id="121120089">
      <w:bodyDiv w:val="1"/>
      <w:marLeft w:val="0"/>
      <w:marRight w:val="0"/>
      <w:marTop w:val="0"/>
      <w:marBottom w:val="0"/>
      <w:divBdr>
        <w:top w:val="none" w:sz="0" w:space="0" w:color="auto"/>
        <w:left w:val="none" w:sz="0" w:space="0" w:color="auto"/>
        <w:bottom w:val="none" w:sz="0" w:space="0" w:color="auto"/>
        <w:right w:val="none" w:sz="0" w:space="0" w:color="auto"/>
      </w:divBdr>
    </w:div>
    <w:div w:id="140733310">
      <w:bodyDiv w:val="1"/>
      <w:marLeft w:val="0"/>
      <w:marRight w:val="0"/>
      <w:marTop w:val="0"/>
      <w:marBottom w:val="0"/>
      <w:divBdr>
        <w:top w:val="none" w:sz="0" w:space="0" w:color="auto"/>
        <w:left w:val="none" w:sz="0" w:space="0" w:color="auto"/>
        <w:bottom w:val="none" w:sz="0" w:space="0" w:color="auto"/>
        <w:right w:val="none" w:sz="0" w:space="0" w:color="auto"/>
      </w:divBdr>
    </w:div>
    <w:div w:id="186524789">
      <w:bodyDiv w:val="1"/>
      <w:marLeft w:val="0"/>
      <w:marRight w:val="0"/>
      <w:marTop w:val="0"/>
      <w:marBottom w:val="0"/>
      <w:divBdr>
        <w:top w:val="none" w:sz="0" w:space="0" w:color="auto"/>
        <w:left w:val="none" w:sz="0" w:space="0" w:color="auto"/>
        <w:bottom w:val="none" w:sz="0" w:space="0" w:color="auto"/>
        <w:right w:val="none" w:sz="0" w:space="0" w:color="auto"/>
      </w:divBdr>
    </w:div>
    <w:div w:id="189685182">
      <w:bodyDiv w:val="1"/>
      <w:marLeft w:val="0"/>
      <w:marRight w:val="0"/>
      <w:marTop w:val="0"/>
      <w:marBottom w:val="0"/>
      <w:divBdr>
        <w:top w:val="none" w:sz="0" w:space="0" w:color="auto"/>
        <w:left w:val="none" w:sz="0" w:space="0" w:color="auto"/>
        <w:bottom w:val="none" w:sz="0" w:space="0" w:color="auto"/>
        <w:right w:val="none" w:sz="0" w:space="0" w:color="auto"/>
      </w:divBdr>
    </w:div>
    <w:div w:id="224873356">
      <w:bodyDiv w:val="1"/>
      <w:marLeft w:val="0"/>
      <w:marRight w:val="0"/>
      <w:marTop w:val="0"/>
      <w:marBottom w:val="0"/>
      <w:divBdr>
        <w:top w:val="none" w:sz="0" w:space="0" w:color="auto"/>
        <w:left w:val="none" w:sz="0" w:space="0" w:color="auto"/>
        <w:bottom w:val="none" w:sz="0" w:space="0" w:color="auto"/>
        <w:right w:val="none" w:sz="0" w:space="0" w:color="auto"/>
      </w:divBdr>
    </w:div>
    <w:div w:id="227963793">
      <w:bodyDiv w:val="1"/>
      <w:marLeft w:val="0"/>
      <w:marRight w:val="0"/>
      <w:marTop w:val="0"/>
      <w:marBottom w:val="0"/>
      <w:divBdr>
        <w:top w:val="none" w:sz="0" w:space="0" w:color="auto"/>
        <w:left w:val="none" w:sz="0" w:space="0" w:color="auto"/>
        <w:bottom w:val="none" w:sz="0" w:space="0" w:color="auto"/>
        <w:right w:val="none" w:sz="0" w:space="0" w:color="auto"/>
      </w:divBdr>
    </w:div>
    <w:div w:id="240264242">
      <w:bodyDiv w:val="1"/>
      <w:marLeft w:val="0"/>
      <w:marRight w:val="0"/>
      <w:marTop w:val="0"/>
      <w:marBottom w:val="0"/>
      <w:divBdr>
        <w:top w:val="none" w:sz="0" w:space="0" w:color="auto"/>
        <w:left w:val="none" w:sz="0" w:space="0" w:color="auto"/>
        <w:bottom w:val="none" w:sz="0" w:space="0" w:color="auto"/>
        <w:right w:val="none" w:sz="0" w:space="0" w:color="auto"/>
      </w:divBdr>
    </w:div>
    <w:div w:id="276104040">
      <w:bodyDiv w:val="1"/>
      <w:marLeft w:val="0"/>
      <w:marRight w:val="0"/>
      <w:marTop w:val="0"/>
      <w:marBottom w:val="0"/>
      <w:divBdr>
        <w:top w:val="none" w:sz="0" w:space="0" w:color="auto"/>
        <w:left w:val="none" w:sz="0" w:space="0" w:color="auto"/>
        <w:bottom w:val="none" w:sz="0" w:space="0" w:color="auto"/>
        <w:right w:val="none" w:sz="0" w:space="0" w:color="auto"/>
      </w:divBdr>
    </w:div>
    <w:div w:id="288820122">
      <w:bodyDiv w:val="1"/>
      <w:marLeft w:val="0"/>
      <w:marRight w:val="0"/>
      <w:marTop w:val="0"/>
      <w:marBottom w:val="0"/>
      <w:divBdr>
        <w:top w:val="none" w:sz="0" w:space="0" w:color="auto"/>
        <w:left w:val="none" w:sz="0" w:space="0" w:color="auto"/>
        <w:bottom w:val="none" w:sz="0" w:space="0" w:color="auto"/>
        <w:right w:val="none" w:sz="0" w:space="0" w:color="auto"/>
      </w:divBdr>
    </w:div>
    <w:div w:id="331104389">
      <w:bodyDiv w:val="1"/>
      <w:marLeft w:val="0"/>
      <w:marRight w:val="0"/>
      <w:marTop w:val="0"/>
      <w:marBottom w:val="0"/>
      <w:divBdr>
        <w:top w:val="none" w:sz="0" w:space="0" w:color="auto"/>
        <w:left w:val="none" w:sz="0" w:space="0" w:color="auto"/>
        <w:bottom w:val="none" w:sz="0" w:space="0" w:color="auto"/>
        <w:right w:val="none" w:sz="0" w:space="0" w:color="auto"/>
      </w:divBdr>
    </w:div>
    <w:div w:id="381683188">
      <w:bodyDiv w:val="1"/>
      <w:marLeft w:val="0"/>
      <w:marRight w:val="0"/>
      <w:marTop w:val="0"/>
      <w:marBottom w:val="0"/>
      <w:divBdr>
        <w:top w:val="none" w:sz="0" w:space="0" w:color="auto"/>
        <w:left w:val="none" w:sz="0" w:space="0" w:color="auto"/>
        <w:bottom w:val="none" w:sz="0" w:space="0" w:color="auto"/>
        <w:right w:val="none" w:sz="0" w:space="0" w:color="auto"/>
      </w:divBdr>
    </w:div>
    <w:div w:id="453015429">
      <w:bodyDiv w:val="1"/>
      <w:marLeft w:val="0"/>
      <w:marRight w:val="0"/>
      <w:marTop w:val="0"/>
      <w:marBottom w:val="0"/>
      <w:divBdr>
        <w:top w:val="none" w:sz="0" w:space="0" w:color="auto"/>
        <w:left w:val="none" w:sz="0" w:space="0" w:color="auto"/>
        <w:bottom w:val="none" w:sz="0" w:space="0" w:color="auto"/>
        <w:right w:val="none" w:sz="0" w:space="0" w:color="auto"/>
      </w:divBdr>
    </w:div>
    <w:div w:id="453672384">
      <w:bodyDiv w:val="1"/>
      <w:marLeft w:val="0"/>
      <w:marRight w:val="0"/>
      <w:marTop w:val="0"/>
      <w:marBottom w:val="0"/>
      <w:divBdr>
        <w:top w:val="none" w:sz="0" w:space="0" w:color="auto"/>
        <w:left w:val="none" w:sz="0" w:space="0" w:color="auto"/>
        <w:bottom w:val="none" w:sz="0" w:space="0" w:color="auto"/>
        <w:right w:val="none" w:sz="0" w:space="0" w:color="auto"/>
      </w:divBdr>
    </w:div>
    <w:div w:id="481041424">
      <w:bodyDiv w:val="1"/>
      <w:marLeft w:val="0"/>
      <w:marRight w:val="0"/>
      <w:marTop w:val="0"/>
      <w:marBottom w:val="0"/>
      <w:divBdr>
        <w:top w:val="none" w:sz="0" w:space="0" w:color="auto"/>
        <w:left w:val="none" w:sz="0" w:space="0" w:color="auto"/>
        <w:bottom w:val="none" w:sz="0" w:space="0" w:color="auto"/>
        <w:right w:val="none" w:sz="0" w:space="0" w:color="auto"/>
      </w:divBdr>
    </w:div>
    <w:div w:id="514418326">
      <w:bodyDiv w:val="1"/>
      <w:marLeft w:val="0"/>
      <w:marRight w:val="0"/>
      <w:marTop w:val="0"/>
      <w:marBottom w:val="0"/>
      <w:divBdr>
        <w:top w:val="none" w:sz="0" w:space="0" w:color="auto"/>
        <w:left w:val="none" w:sz="0" w:space="0" w:color="auto"/>
        <w:bottom w:val="none" w:sz="0" w:space="0" w:color="auto"/>
        <w:right w:val="none" w:sz="0" w:space="0" w:color="auto"/>
      </w:divBdr>
    </w:div>
    <w:div w:id="601304976">
      <w:bodyDiv w:val="1"/>
      <w:marLeft w:val="0"/>
      <w:marRight w:val="0"/>
      <w:marTop w:val="0"/>
      <w:marBottom w:val="0"/>
      <w:divBdr>
        <w:top w:val="none" w:sz="0" w:space="0" w:color="auto"/>
        <w:left w:val="none" w:sz="0" w:space="0" w:color="auto"/>
        <w:bottom w:val="none" w:sz="0" w:space="0" w:color="auto"/>
        <w:right w:val="none" w:sz="0" w:space="0" w:color="auto"/>
      </w:divBdr>
    </w:div>
    <w:div w:id="603612136">
      <w:bodyDiv w:val="1"/>
      <w:marLeft w:val="0"/>
      <w:marRight w:val="0"/>
      <w:marTop w:val="0"/>
      <w:marBottom w:val="0"/>
      <w:divBdr>
        <w:top w:val="none" w:sz="0" w:space="0" w:color="auto"/>
        <w:left w:val="none" w:sz="0" w:space="0" w:color="auto"/>
        <w:bottom w:val="none" w:sz="0" w:space="0" w:color="auto"/>
        <w:right w:val="none" w:sz="0" w:space="0" w:color="auto"/>
      </w:divBdr>
    </w:div>
    <w:div w:id="606160722">
      <w:bodyDiv w:val="1"/>
      <w:marLeft w:val="0"/>
      <w:marRight w:val="0"/>
      <w:marTop w:val="0"/>
      <w:marBottom w:val="0"/>
      <w:divBdr>
        <w:top w:val="none" w:sz="0" w:space="0" w:color="auto"/>
        <w:left w:val="none" w:sz="0" w:space="0" w:color="auto"/>
        <w:bottom w:val="none" w:sz="0" w:space="0" w:color="auto"/>
        <w:right w:val="none" w:sz="0" w:space="0" w:color="auto"/>
      </w:divBdr>
    </w:div>
    <w:div w:id="611595794">
      <w:bodyDiv w:val="1"/>
      <w:marLeft w:val="0"/>
      <w:marRight w:val="0"/>
      <w:marTop w:val="0"/>
      <w:marBottom w:val="0"/>
      <w:divBdr>
        <w:top w:val="none" w:sz="0" w:space="0" w:color="auto"/>
        <w:left w:val="none" w:sz="0" w:space="0" w:color="auto"/>
        <w:bottom w:val="none" w:sz="0" w:space="0" w:color="auto"/>
        <w:right w:val="none" w:sz="0" w:space="0" w:color="auto"/>
      </w:divBdr>
    </w:div>
    <w:div w:id="670330895">
      <w:bodyDiv w:val="1"/>
      <w:marLeft w:val="0"/>
      <w:marRight w:val="0"/>
      <w:marTop w:val="0"/>
      <w:marBottom w:val="0"/>
      <w:divBdr>
        <w:top w:val="none" w:sz="0" w:space="0" w:color="auto"/>
        <w:left w:val="none" w:sz="0" w:space="0" w:color="auto"/>
        <w:bottom w:val="none" w:sz="0" w:space="0" w:color="auto"/>
        <w:right w:val="none" w:sz="0" w:space="0" w:color="auto"/>
      </w:divBdr>
    </w:div>
    <w:div w:id="677971716">
      <w:bodyDiv w:val="1"/>
      <w:marLeft w:val="0"/>
      <w:marRight w:val="0"/>
      <w:marTop w:val="0"/>
      <w:marBottom w:val="0"/>
      <w:divBdr>
        <w:top w:val="none" w:sz="0" w:space="0" w:color="auto"/>
        <w:left w:val="none" w:sz="0" w:space="0" w:color="auto"/>
        <w:bottom w:val="none" w:sz="0" w:space="0" w:color="auto"/>
        <w:right w:val="none" w:sz="0" w:space="0" w:color="auto"/>
      </w:divBdr>
    </w:div>
    <w:div w:id="687680868">
      <w:bodyDiv w:val="1"/>
      <w:marLeft w:val="0"/>
      <w:marRight w:val="0"/>
      <w:marTop w:val="0"/>
      <w:marBottom w:val="0"/>
      <w:divBdr>
        <w:top w:val="none" w:sz="0" w:space="0" w:color="auto"/>
        <w:left w:val="none" w:sz="0" w:space="0" w:color="auto"/>
        <w:bottom w:val="none" w:sz="0" w:space="0" w:color="auto"/>
        <w:right w:val="none" w:sz="0" w:space="0" w:color="auto"/>
      </w:divBdr>
    </w:div>
    <w:div w:id="751852698">
      <w:bodyDiv w:val="1"/>
      <w:marLeft w:val="0"/>
      <w:marRight w:val="0"/>
      <w:marTop w:val="0"/>
      <w:marBottom w:val="0"/>
      <w:divBdr>
        <w:top w:val="none" w:sz="0" w:space="0" w:color="auto"/>
        <w:left w:val="none" w:sz="0" w:space="0" w:color="auto"/>
        <w:bottom w:val="none" w:sz="0" w:space="0" w:color="auto"/>
        <w:right w:val="none" w:sz="0" w:space="0" w:color="auto"/>
      </w:divBdr>
    </w:div>
    <w:div w:id="792358252">
      <w:bodyDiv w:val="1"/>
      <w:marLeft w:val="0"/>
      <w:marRight w:val="0"/>
      <w:marTop w:val="0"/>
      <w:marBottom w:val="0"/>
      <w:divBdr>
        <w:top w:val="none" w:sz="0" w:space="0" w:color="auto"/>
        <w:left w:val="none" w:sz="0" w:space="0" w:color="auto"/>
        <w:bottom w:val="none" w:sz="0" w:space="0" w:color="auto"/>
        <w:right w:val="none" w:sz="0" w:space="0" w:color="auto"/>
      </w:divBdr>
    </w:div>
    <w:div w:id="812869929">
      <w:bodyDiv w:val="1"/>
      <w:marLeft w:val="0"/>
      <w:marRight w:val="0"/>
      <w:marTop w:val="0"/>
      <w:marBottom w:val="0"/>
      <w:divBdr>
        <w:top w:val="none" w:sz="0" w:space="0" w:color="auto"/>
        <w:left w:val="none" w:sz="0" w:space="0" w:color="auto"/>
        <w:bottom w:val="none" w:sz="0" w:space="0" w:color="auto"/>
        <w:right w:val="none" w:sz="0" w:space="0" w:color="auto"/>
      </w:divBdr>
    </w:div>
    <w:div w:id="830605713">
      <w:bodyDiv w:val="1"/>
      <w:marLeft w:val="0"/>
      <w:marRight w:val="0"/>
      <w:marTop w:val="0"/>
      <w:marBottom w:val="0"/>
      <w:divBdr>
        <w:top w:val="none" w:sz="0" w:space="0" w:color="auto"/>
        <w:left w:val="none" w:sz="0" w:space="0" w:color="auto"/>
        <w:bottom w:val="none" w:sz="0" w:space="0" w:color="auto"/>
        <w:right w:val="none" w:sz="0" w:space="0" w:color="auto"/>
      </w:divBdr>
    </w:div>
    <w:div w:id="844444837">
      <w:bodyDiv w:val="1"/>
      <w:marLeft w:val="0"/>
      <w:marRight w:val="0"/>
      <w:marTop w:val="0"/>
      <w:marBottom w:val="0"/>
      <w:divBdr>
        <w:top w:val="none" w:sz="0" w:space="0" w:color="auto"/>
        <w:left w:val="none" w:sz="0" w:space="0" w:color="auto"/>
        <w:bottom w:val="none" w:sz="0" w:space="0" w:color="auto"/>
        <w:right w:val="none" w:sz="0" w:space="0" w:color="auto"/>
      </w:divBdr>
    </w:div>
    <w:div w:id="886261933">
      <w:bodyDiv w:val="1"/>
      <w:marLeft w:val="0"/>
      <w:marRight w:val="0"/>
      <w:marTop w:val="0"/>
      <w:marBottom w:val="0"/>
      <w:divBdr>
        <w:top w:val="none" w:sz="0" w:space="0" w:color="auto"/>
        <w:left w:val="none" w:sz="0" w:space="0" w:color="auto"/>
        <w:bottom w:val="none" w:sz="0" w:space="0" w:color="auto"/>
        <w:right w:val="none" w:sz="0" w:space="0" w:color="auto"/>
      </w:divBdr>
    </w:div>
    <w:div w:id="913667551">
      <w:bodyDiv w:val="1"/>
      <w:marLeft w:val="0"/>
      <w:marRight w:val="0"/>
      <w:marTop w:val="0"/>
      <w:marBottom w:val="0"/>
      <w:divBdr>
        <w:top w:val="none" w:sz="0" w:space="0" w:color="auto"/>
        <w:left w:val="none" w:sz="0" w:space="0" w:color="auto"/>
        <w:bottom w:val="none" w:sz="0" w:space="0" w:color="auto"/>
        <w:right w:val="none" w:sz="0" w:space="0" w:color="auto"/>
      </w:divBdr>
    </w:div>
    <w:div w:id="913971309">
      <w:bodyDiv w:val="1"/>
      <w:marLeft w:val="0"/>
      <w:marRight w:val="0"/>
      <w:marTop w:val="0"/>
      <w:marBottom w:val="0"/>
      <w:divBdr>
        <w:top w:val="none" w:sz="0" w:space="0" w:color="auto"/>
        <w:left w:val="none" w:sz="0" w:space="0" w:color="auto"/>
        <w:bottom w:val="none" w:sz="0" w:space="0" w:color="auto"/>
        <w:right w:val="none" w:sz="0" w:space="0" w:color="auto"/>
      </w:divBdr>
    </w:div>
    <w:div w:id="918322849">
      <w:bodyDiv w:val="1"/>
      <w:marLeft w:val="0"/>
      <w:marRight w:val="0"/>
      <w:marTop w:val="0"/>
      <w:marBottom w:val="0"/>
      <w:divBdr>
        <w:top w:val="none" w:sz="0" w:space="0" w:color="auto"/>
        <w:left w:val="none" w:sz="0" w:space="0" w:color="auto"/>
        <w:bottom w:val="none" w:sz="0" w:space="0" w:color="auto"/>
        <w:right w:val="none" w:sz="0" w:space="0" w:color="auto"/>
      </w:divBdr>
    </w:div>
    <w:div w:id="932055553">
      <w:bodyDiv w:val="1"/>
      <w:marLeft w:val="0"/>
      <w:marRight w:val="0"/>
      <w:marTop w:val="0"/>
      <w:marBottom w:val="0"/>
      <w:divBdr>
        <w:top w:val="none" w:sz="0" w:space="0" w:color="auto"/>
        <w:left w:val="none" w:sz="0" w:space="0" w:color="auto"/>
        <w:bottom w:val="none" w:sz="0" w:space="0" w:color="auto"/>
        <w:right w:val="none" w:sz="0" w:space="0" w:color="auto"/>
      </w:divBdr>
    </w:div>
    <w:div w:id="953050740">
      <w:bodyDiv w:val="1"/>
      <w:marLeft w:val="0"/>
      <w:marRight w:val="0"/>
      <w:marTop w:val="0"/>
      <w:marBottom w:val="0"/>
      <w:divBdr>
        <w:top w:val="none" w:sz="0" w:space="0" w:color="auto"/>
        <w:left w:val="none" w:sz="0" w:space="0" w:color="auto"/>
        <w:bottom w:val="none" w:sz="0" w:space="0" w:color="auto"/>
        <w:right w:val="none" w:sz="0" w:space="0" w:color="auto"/>
      </w:divBdr>
    </w:div>
    <w:div w:id="982853578">
      <w:bodyDiv w:val="1"/>
      <w:marLeft w:val="0"/>
      <w:marRight w:val="0"/>
      <w:marTop w:val="0"/>
      <w:marBottom w:val="0"/>
      <w:divBdr>
        <w:top w:val="none" w:sz="0" w:space="0" w:color="auto"/>
        <w:left w:val="none" w:sz="0" w:space="0" w:color="auto"/>
        <w:bottom w:val="none" w:sz="0" w:space="0" w:color="auto"/>
        <w:right w:val="none" w:sz="0" w:space="0" w:color="auto"/>
      </w:divBdr>
    </w:div>
    <w:div w:id="997804843">
      <w:bodyDiv w:val="1"/>
      <w:marLeft w:val="0"/>
      <w:marRight w:val="0"/>
      <w:marTop w:val="0"/>
      <w:marBottom w:val="0"/>
      <w:divBdr>
        <w:top w:val="none" w:sz="0" w:space="0" w:color="auto"/>
        <w:left w:val="none" w:sz="0" w:space="0" w:color="auto"/>
        <w:bottom w:val="none" w:sz="0" w:space="0" w:color="auto"/>
        <w:right w:val="none" w:sz="0" w:space="0" w:color="auto"/>
      </w:divBdr>
    </w:div>
    <w:div w:id="1007833155">
      <w:bodyDiv w:val="1"/>
      <w:marLeft w:val="0"/>
      <w:marRight w:val="0"/>
      <w:marTop w:val="0"/>
      <w:marBottom w:val="0"/>
      <w:divBdr>
        <w:top w:val="none" w:sz="0" w:space="0" w:color="auto"/>
        <w:left w:val="none" w:sz="0" w:space="0" w:color="auto"/>
        <w:bottom w:val="none" w:sz="0" w:space="0" w:color="auto"/>
        <w:right w:val="none" w:sz="0" w:space="0" w:color="auto"/>
      </w:divBdr>
    </w:div>
    <w:div w:id="1020278801">
      <w:bodyDiv w:val="1"/>
      <w:marLeft w:val="0"/>
      <w:marRight w:val="0"/>
      <w:marTop w:val="0"/>
      <w:marBottom w:val="0"/>
      <w:divBdr>
        <w:top w:val="none" w:sz="0" w:space="0" w:color="auto"/>
        <w:left w:val="none" w:sz="0" w:space="0" w:color="auto"/>
        <w:bottom w:val="none" w:sz="0" w:space="0" w:color="auto"/>
        <w:right w:val="none" w:sz="0" w:space="0" w:color="auto"/>
      </w:divBdr>
    </w:div>
    <w:div w:id="1053428578">
      <w:bodyDiv w:val="1"/>
      <w:marLeft w:val="0"/>
      <w:marRight w:val="0"/>
      <w:marTop w:val="0"/>
      <w:marBottom w:val="0"/>
      <w:divBdr>
        <w:top w:val="none" w:sz="0" w:space="0" w:color="auto"/>
        <w:left w:val="none" w:sz="0" w:space="0" w:color="auto"/>
        <w:bottom w:val="none" w:sz="0" w:space="0" w:color="auto"/>
        <w:right w:val="none" w:sz="0" w:space="0" w:color="auto"/>
      </w:divBdr>
    </w:div>
    <w:div w:id="1144389640">
      <w:bodyDiv w:val="1"/>
      <w:marLeft w:val="0"/>
      <w:marRight w:val="0"/>
      <w:marTop w:val="0"/>
      <w:marBottom w:val="0"/>
      <w:divBdr>
        <w:top w:val="none" w:sz="0" w:space="0" w:color="auto"/>
        <w:left w:val="none" w:sz="0" w:space="0" w:color="auto"/>
        <w:bottom w:val="none" w:sz="0" w:space="0" w:color="auto"/>
        <w:right w:val="none" w:sz="0" w:space="0" w:color="auto"/>
      </w:divBdr>
    </w:div>
    <w:div w:id="1153137333">
      <w:bodyDiv w:val="1"/>
      <w:marLeft w:val="0"/>
      <w:marRight w:val="0"/>
      <w:marTop w:val="0"/>
      <w:marBottom w:val="0"/>
      <w:divBdr>
        <w:top w:val="none" w:sz="0" w:space="0" w:color="auto"/>
        <w:left w:val="none" w:sz="0" w:space="0" w:color="auto"/>
        <w:bottom w:val="none" w:sz="0" w:space="0" w:color="auto"/>
        <w:right w:val="none" w:sz="0" w:space="0" w:color="auto"/>
      </w:divBdr>
    </w:div>
    <w:div w:id="1154837508">
      <w:bodyDiv w:val="1"/>
      <w:marLeft w:val="0"/>
      <w:marRight w:val="0"/>
      <w:marTop w:val="0"/>
      <w:marBottom w:val="0"/>
      <w:divBdr>
        <w:top w:val="none" w:sz="0" w:space="0" w:color="auto"/>
        <w:left w:val="none" w:sz="0" w:space="0" w:color="auto"/>
        <w:bottom w:val="none" w:sz="0" w:space="0" w:color="auto"/>
        <w:right w:val="none" w:sz="0" w:space="0" w:color="auto"/>
      </w:divBdr>
    </w:div>
    <w:div w:id="1200515270">
      <w:bodyDiv w:val="1"/>
      <w:marLeft w:val="0"/>
      <w:marRight w:val="0"/>
      <w:marTop w:val="0"/>
      <w:marBottom w:val="0"/>
      <w:divBdr>
        <w:top w:val="none" w:sz="0" w:space="0" w:color="auto"/>
        <w:left w:val="none" w:sz="0" w:space="0" w:color="auto"/>
        <w:bottom w:val="none" w:sz="0" w:space="0" w:color="auto"/>
        <w:right w:val="none" w:sz="0" w:space="0" w:color="auto"/>
      </w:divBdr>
    </w:div>
    <w:div w:id="1272476988">
      <w:bodyDiv w:val="1"/>
      <w:marLeft w:val="0"/>
      <w:marRight w:val="0"/>
      <w:marTop w:val="0"/>
      <w:marBottom w:val="0"/>
      <w:divBdr>
        <w:top w:val="none" w:sz="0" w:space="0" w:color="auto"/>
        <w:left w:val="none" w:sz="0" w:space="0" w:color="auto"/>
        <w:bottom w:val="none" w:sz="0" w:space="0" w:color="auto"/>
        <w:right w:val="none" w:sz="0" w:space="0" w:color="auto"/>
      </w:divBdr>
    </w:div>
    <w:div w:id="1287466305">
      <w:bodyDiv w:val="1"/>
      <w:marLeft w:val="0"/>
      <w:marRight w:val="0"/>
      <w:marTop w:val="0"/>
      <w:marBottom w:val="0"/>
      <w:divBdr>
        <w:top w:val="none" w:sz="0" w:space="0" w:color="auto"/>
        <w:left w:val="none" w:sz="0" w:space="0" w:color="auto"/>
        <w:bottom w:val="none" w:sz="0" w:space="0" w:color="auto"/>
        <w:right w:val="none" w:sz="0" w:space="0" w:color="auto"/>
      </w:divBdr>
    </w:div>
    <w:div w:id="1305157890">
      <w:bodyDiv w:val="1"/>
      <w:marLeft w:val="0"/>
      <w:marRight w:val="0"/>
      <w:marTop w:val="0"/>
      <w:marBottom w:val="0"/>
      <w:divBdr>
        <w:top w:val="none" w:sz="0" w:space="0" w:color="auto"/>
        <w:left w:val="none" w:sz="0" w:space="0" w:color="auto"/>
        <w:bottom w:val="none" w:sz="0" w:space="0" w:color="auto"/>
        <w:right w:val="none" w:sz="0" w:space="0" w:color="auto"/>
      </w:divBdr>
    </w:div>
    <w:div w:id="1306819575">
      <w:bodyDiv w:val="1"/>
      <w:marLeft w:val="0"/>
      <w:marRight w:val="0"/>
      <w:marTop w:val="0"/>
      <w:marBottom w:val="0"/>
      <w:divBdr>
        <w:top w:val="none" w:sz="0" w:space="0" w:color="auto"/>
        <w:left w:val="none" w:sz="0" w:space="0" w:color="auto"/>
        <w:bottom w:val="none" w:sz="0" w:space="0" w:color="auto"/>
        <w:right w:val="none" w:sz="0" w:space="0" w:color="auto"/>
      </w:divBdr>
    </w:div>
    <w:div w:id="1318651372">
      <w:bodyDiv w:val="1"/>
      <w:marLeft w:val="0"/>
      <w:marRight w:val="0"/>
      <w:marTop w:val="0"/>
      <w:marBottom w:val="0"/>
      <w:divBdr>
        <w:top w:val="none" w:sz="0" w:space="0" w:color="auto"/>
        <w:left w:val="none" w:sz="0" w:space="0" w:color="auto"/>
        <w:bottom w:val="none" w:sz="0" w:space="0" w:color="auto"/>
        <w:right w:val="none" w:sz="0" w:space="0" w:color="auto"/>
      </w:divBdr>
    </w:div>
    <w:div w:id="1322731787">
      <w:bodyDiv w:val="1"/>
      <w:marLeft w:val="0"/>
      <w:marRight w:val="0"/>
      <w:marTop w:val="0"/>
      <w:marBottom w:val="0"/>
      <w:divBdr>
        <w:top w:val="none" w:sz="0" w:space="0" w:color="auto"/>
        <w:left w:val="none" w:sz="0" w:space="0" w:color="auto"/>
        <w:bottom w:val="none" w:sz="0" w:space="0" w:color="auto"/>
        <w:right w:val="none" w:sz="0" w:space="0" w:color="auto"/>
      </w:divBdr>
    </w:div>
    <w:div w:id="1325010031">
      <w:bodyDiv w:val="1"/>
      <w:marLeft w:val="0"/>
      <w:marRight w:val="0"/>
      <w:marTop w:val="0"/>
      <w:marBottom w:val="0"/>
      <w:divBdr>
        <w:top w:val="none" w:sz="0" w:space="0" w:color="auto"/>
        <w:left w:val="none" w:sz="0" w:space="0" w:color="auto"/>
        <w:bottom w:val="none" w:sz="0" w:space="0" w:color="auto"/>
        <w:right w:val="none" w:sz="0" w:space="0" w:color="auto"/>
      </w:divBdr>
    </w:div>
    <w:div w:id="1327703755">
      <w:bodyDiv w:val="1"/>
      <w:marLeft w:val="0"/>
      <w:marRight w:val="0"/>
      <w:marTop w:val="0"/>
      <w:marBottom w:val="0"/>
      <w:divBdr>
        <w:top w:val="none" w:sz="0" w:space="0" w:color="auto"/>
        <w:left w:val="none" w:sz="0" w:space="0" w:color="auto"/>
        <w:bottom w:val="none" w:sz="0" w:space="0" w:color="auto"/>
        <w:right w:val="none" w:sz="0" w:space="0" w:color="auto"/>
      </w:divBdr>
    </w:div>
    <w:div w:id="1333097342">
      <w:bodyDiv w:val="1"/>
      <w:marLeft w:val="0"/>
      <w:marRight w:val="0"/>
      <w:marTop w:val="0"/>
      <w:marBottom w:val="0"/>
      <w:divBdr>
        <w:top w:val="none" w:sz="0" w:space="0" w:color="auto"/>
        <w:left w:val="none" w:sz="0" w:space="0" w:color="auto"/>
        <w:bottom w:val="none" w:sz="0" w:space="0" w:color="auto"/>
        <w:right w:val="none" w:sz="0" w:space="0" w:color="auto"/>
      </w:divBdr>
    </w:div>
    <w:div w:id="1364089627">
      <w:bodyDiv w:val="1"/>
      <w:marLeft w:val="0"/>
      <w:marRight w:val="0"/>
      <w:marTop w:val="0"/>
      <w:marBottom w:val="0"/>
      <w:divBdr>
        <w:top w:val="none" w:sz="0" w:space="0" w:color="auto"/>
        <w:left w:val="none" w:sz="0" w:space="0" w:color="auto"/>
        <w:bottom w:val="none" w:sz="0" w:space="0" w:color="auto"/>
        <w:right w:val="none" w:sz="0" w:space="0" w:color="auto"/>
      </w:divBdr>
    </w:div>
    <w:div w:id="1380787363">
      <w:bodyDiv w:val="1"/>
      <w:marLeft w:val="0"/>
      <w:marRight w:val="0"/>
      <w:marTop w:val="0"/>
      <w:marBottom w:val="0"/>
      <w:divBdr>
        <w:top w:val="none" w:sz="0" w:space="0" w:color="auto"/>
        <w:left w:val="none" w:sz="0" w:space="0" w:color="auto"/>
        <w:bottom w:val="none" w:sz="0" w:space="0" w:color="auto"/>
        <w:right w:val="none" w:sz="0" w:space="0" w:color="auto"/>
      </w:divBdr>
    </w:div>
    <w:div w:id="1383603366">
      <w:bodyDiv w:val="1"/>
      <w:marLeft w:val="0"/>
      <w:marRight w:val="0"/>
      <w:marTop w:val="0"/>
      <w:marBottom w:val="0"/>
      <w:divBdr>
        <w:top w:val="none" w:sz="0" w:space="0" w:color="auto"/>
        <w:left w:val="none" w:sz="0" w:space="0" w:color="auto"/>
        <w:bottom w:val="none" w:sz="0" w:space="0" w:color="auto"/>
        <w:right w:val="none" w:sz="0" w:space="0" w:color="auto"/>
      </w:divBdr>
    </w:div>
    <w:div w:id="1385448748">
      <w:bodyDiv w:val="1"/>
      <w:marLeft w:val="0"/>
      <w:marRight w:val="0"/>
      <w:marTop w:val="0"/>
      <w:marBottom w:val="0"/>
      <w:divBdr>
        <w:top w:val="none" w:sz="0" w:space="0" w:color="auto"/>
        <w:left w:val="none" w:sz="0" w:space="0" w:color="auto"/>
        <w:bottom w:val="none" w:sz="0" w:space="0" w:color="auto"/>
        <w:right w:val="none" w:sz="0" w:space="0" w:color="auto"/>
      </w:divBdr>
    </w:div>
    <w:div w:id="1394154328">
      <w:bodyDiv w:val="1"/>
      <w:marLeft w:val="0"/>
      <w:marRight w:val="0"/>
      <w:marTop w:val="0"/>
      <w:marBottom w:val="0"/>
      <w:divBdr>
        <w:top w:val="none" w:sz="0" w:space="0" w:color="auto"/>
        <w:left w:val="none" w:sz="0" w:space="0" w:color="auto"/>
        <w:bottom w:val="none" w:sz="0" w:space="0" w:color="auto"/>
        <w:right w:val="none" w:sz="0" w:space="0" w:color="auto"/>
      </w:divBdr>
    </w:div>
    <w:div w:id="1410233350">
      <w:bodyDiv w:val="1"/>
      <w:marLeft w:val="0"/>
      <w:marRight w:val="0"/>
      <w:marTop w:val="0"/>
      <w:marBottom w:val="0"/>
      <w:divBdr>
        <w:top w:val="none" w:sz="0" w:space="0" w:color="auto"/>
        <w:left w:val="none" w:sz="0" w:space="0" w:color="auto"/>
        <w:bottom w:val="none" w:sz="0" w:space="0" w:color="auto"/>
        <w:right w:val="none" w:sz="0" w:space="0" w:color="auto"/>
      </w:divBdr>
    </w:div>
    <w:div w:id="1412892638">
      <w:bodyDiv w:val="1"/>
      <w:marLeft w:val="0"/>
      <w:marRight w:val="0"/>
      <w:marTop w:val="0"/>
      <w:marBottom w:val="0"/>
      <w:divBdr>
        <w:top w:val="none" w:sz="0" w:space="0" w:color="auto"/>
        <w:left w:val="none" w:sz="0" w:space="0" w:color="auto"/>
        <w:bottom w:val="none" w:sz="0" w:space="0" w:color="auto"/>
        <w:right w:val="none" w:sz="0" w:space="0" w:color="auto"/>
      </w:divBdr>
    </w:div>
    <w:div w:id="1466200346">
      <w:bodyDiv w:val="1"/>
      <w:marLeft w:val="0"/>
      <w:marRight w:val="0"/>
      <w:marTop w:val="0"/>
      <w:marBottom w:val="0"/>
      <w:divBdr>
        <w:top w:val="none" w:sz="0" w:space="0" w:color="auto"/>
        <w:left w:val="none" w:sz="0" w:space="0" w:color="auto"/>
        <w:bottom w:val="none" w:sz="0" w:space="0" w:color="auto"/>
        <w:right w:val="none" w:sz="0" w:space="0" w:color="auto"/>
      </w:divBdr>
    </w:div>
    <w:div w:id="1480609864">
      <w:bodyDiv w:val="1"/>
      <w:marLeft w:val="0"/>
      <w:marRight w:val="0"/>
      <w:marTop w:val="0"/>
      <w:marBottom w:val="0"/>
      <w:divBdr>
        <w:top w:val="none" w:sz="0" w:space="0" w:color="auto"/>
        <w:left w:val="none" w:sz="0" w:space="0" w:color="auto"/>
        <w:bottom w:val="none" w:sz="0" w:space="0" w:color="auto"/>
        <w:right w:val="none" w:sz="0" w:space="0" w:color="auto"/>
      </w:divBdr>
    </w:div>
    <w:div w:id="1486162524">
      <w:bodyDiv w:val="1"/>
      <w:marLeft w:val="0"/>
      <w:marRight w:val="0"/>
      <w:marTop w:val="0"/>
      <w:marBottom w:val="0"/>
      <w:divBdr>
        <w:top w:val="none" w:sz="0" w:space="0" w:color="auto"/>
        <w:left w:val="none" w:sz="0" w:space="0" w:color="auto"/>
        <w:bottom w:val="none" w:sz="0" w:space="0" w:color="auto"/>
        <w:right w:val="none" w:sz="0" w:space="0" w:color="auto"/>
      </w:divBdr>
    </w:div>
    <w:div w:id="1503012572">
      <w:bodyDiv w:val="1"/>
      <w:marLeft w:val="0"/>
      <w:marRight w:val="0"/>
      <w:marTop w:val="0"/>
      <w:marBottom w:val="0"/>
      <w:divBdr>
        <w:top w:val="none" w:sz="0" w:space="0" w:color="auto"/>
        <w:left w:val="none" w:sz="0" w:space="0" w:color="auto"/>
        <w:bottom w:val="none" w:sz="0" w:space="0" w:color="auto"/>
        <w:right w:val="none" w:sz="0" w:space="0" w:color="auto"/>
      </w:divBdr>
    </w:div>
    <w:div w:id="1507986885">
      <w:bodyDiv w:val="1"/>
      <w:marLeft w:val="0"/>
      <w:marRight w:val="0"/>
      <w:marTop w:val="0"/>
      <w:marBottom w:val="0"/>
      <w:divBdr>
        <w:top w:val="none" w:sz="0" w:space="0" w:color="auto"/>
        <w:left w:val="none" w:sz="0" w:space="0" w:color="auto"/>
        <w:bottom w:val="none" w:sz="0" w:space="0" w:color="auto"/>
        <w:right w:val="none" w:sz="0" w:space="0" w:color="auto"/>
      </w:divBdr>
    </w:div>
    <w:div w:id="1512908648">
      <w:bodyDiv w:val="1"/>
      <w:marLeft w:val="0"/>
      <w:marRight w:val="0"/>
      <w:marTop w:val="0"/>
      <w:marBottom w:val="0"/>
      <w:divBdr>
        <w:top w:val="none" w:sz="0" w:space="0" w:color="auto"/>
        <w:left w:val="none" w:sz="0" w:space="0" w:color="auto"/>
        <w:bottom w:val="none" w:sz="0" w:space="0" w:color="auto"/>
        <w:right w:val="none" w:sz="0" w:space="0" w:color="auto"/>
      </w:divBdr>
    </w:div>
    <w:div w:id="1518428142">
      <w:bodyDiv w:val="1"/>
      <w:marLeft w:val="0"/>
      <w:marRight w:val="0"/>
      <w:marTop w:val="0"/>
      <w:marBottom w:val="0"/>
      <w:divBdr>
        <w:top w:val="none" w:sz="0" w:space="0" w:color="auto"/>
        <w:left w:val="none" w:sz="0" w:space="0" w:color="auto"/>
        <w:bottom w:val="none" w:sz="0" w:space="0" w:color="auto"/>
        <w:right w:val="none" w:sz="0" w:space="0" w:color="auto"/>
      </w:divBdr>
    </w:div>
    <w:div w:id="1533306695">
      <w:bodyDiv w:val="1"/>
      <w:marLeft w:val="0"/>
      <w:marRight w:val="0"/>
      <w:marTop w:val="0"/>
      <w:marBottom w:val="0"/>
      <w:divBdr>
        <w:top w:val="none" w:sz="0" w:space="0" w:color="auto"/>
        <w:left w:val="none" w:sz="0" w:space="0" w:color="auto"/>
        <w:bottom w:val="none" w:sz="0" w:space="0" w:color="auto"/>
        <w:right w:val="none" w:sz="0" w:space="0" w:color="auto"/>
      </w:divBdr>
    </w:div>
    <w:div w:id="1548637451">
      <w:bodyDiv w:val="1"/>
      <w:marLeft w:val="0"/>
      <w:marRight w:val="0"/>
      <w:marTop w:val="0"/>
      <w:marBottom w:val="0"/>
      <w:divBdr>
        <w:top w:val="none" w:sz="0" w:space="0" w:color="auto"/>
        <w:left w:val="none" w:sz="0" w:space="0" w:color="auto"/>
        <w:bottom w:val="none" w:sz="0" w:space="0" w:color="auto"/>
        <w:right w:val="none" w:sz="0" w:space="0" w:color="auto"/>
      </w:divBdr>
    </w:div>
    <w:div w:id="1549148655">
      <w:bodyDiv w:val="1"/>
      <w:marLeft w:val="0"/>
      <w:marRight w:val="0"/>
      <w:marTop w:val="0"/>
      <w:marBottom w:val="0"/>
      <w:divBdr>
        <w:top w:val="none" w:sz="0" w:space="0" w:color="auto"/>
        <w:left w:val="none" w:sz="0" w:space="0" w:color="auto"/>
        <w:bottom w:val="none" w:sz="0" w:space="0" w:color="auto"/>
        <w:right w:val="none" w:sz="0" w:space="0" w:color="auto"/>
      </w:divBdr>
    </w:div>
    <w:div w:id="1550148620">
      <w:bodyDiv w:val="1"/>
      <w:marLeft w:val="0"/>
      <w:marRight w:val="0"/>
      <w:marTop w:val="0"/>
      <w:marBottom w:val="0"/>
      <w:divBdr>
        <w:top w:val="none" w:sz="0" w:space="0" w:color="auto"/>
        <w:left w:val="none" w:sz="0" w:space="0" w:color="auto"/>
        <w:bottom w:val="none" w:sz="0" w:space="0" w:color="auto"/>
        <w:right w:val="none" w:sz="0" w:space="0" w:color="auto"/>
      </w:divBdr>
    </w:div>
    <w:div w:id="1559625924">
      <w:bodyDiv w:val="1"/>
      <w:marLeft w:val="0"/>
      <w:marRight w:val="0"/>
      <w:marTop w:val="0"/>
      <w:marBottom w:val="0"/>
      <w:divBdr>
        <w:top w:val="none" w:sz="0" w:space="0" w:color="auto"/>
        <w:left w:val="none" w:sz="0" w:space="0" w:color="auto"/>
        <w:bottom w:val="none" w:sz="0" w:space="0" w:color="auto"/>
        <w:right w:val="none" w:sz="0" w:space="0" w:color="auto"/>
      </w:divBdr>
    </w:div>
    <w:div w:id="1579092545">
      <w:bodyDiv w:val="1"/>
      <w:marLeft w:val="0"/>
      <w:marRight w:val="0"/>
      <w:marTop w:val="0"/>
      <w:marBottom w:val="0"/>
      <w:divBdr>
        <w:top w:val="none" w:sz="0" w:space="0" w:color="auto"/>
        <w:left w:val="none" w:sz="0" w:space="0" w:color="auto"/>
        <w:bottom w:val="none" w:sz="0" w:space="0" w:color="auto"/>
        <w:right w:val="none" w:sz="0" w:space="0" w:color="auto"/>
      </w:divBdr>
    </w:div>
    <w:div w:id="1630089817">
      <w:bodyDiv w:val="1"/>
      <w:marLeft w:val="0"/>
      <w:marRight w:val="0"/>
      <w:marTop w:val="0"/>
      <w:marBottom w:val="0"/>
      <w:divBdr>
        <w:top w:val="none" w:sz="0" w:space="0" w:color="auto"/>
        <w:left w:val="none" w:sz="0" w:space="0" w:color="auto"/>
        <w:bottom w:val="none" w:sz="0" w:space="0" w:color="auto"/>
        <w:right w:val="none" w:sz="0" w:space="0" w:color="auto"/>
      </w:divBdr>
    </w:div>
    <w:div w:id="1698770317">
      <w:bodyDiv w:val="1"/>
      <w:marLeft w:val="0"/>
      <w:marRight w:val="0"/>
      <w:marTop w:val="0"/>
      <w:marBottom w:val="0"/>
      <w:divBdr>
        <w:top w:val="none" w:sz="0" w:space="0" w:color="auto"/>
        <w:left w:val="none" w:sz="0" w:space="0" w:color="auto"/>
        <w:bottom w:val="none" w:sz="0" w:space="0" w:color="auto"/>
        <w:right w:val="none" w:sz="0" w:space="0" w:color="auto"/>
      </w:divBdr>
    </w:div>
    <w:div w:id="1706247194">
      <w:bodyDiv w:val="1"/>
      <w:marLeft w:val="0"/>
      <w:marRight w:val="0"/>
      <w:marTop w:val="0"/>
      <w:marBottom w:val="0"/>
      <w:divBdr>
        <w:top w:val="none" w:sz="0" w:space="0" w:color="auto"/>
        <w:left w:val="none" w:sz="0" w:space="0" w:color="auto"/>
        <w:bottom w:val="none" w:sz="0" w:space="0" w:color="auto"/>
        <w:right w:val="none" w:sz="0" w:space="0" w:color="auto"/>
      </w:divBdr>
    </w:div>
    <w:div w:id="1726561922">
      <w:bodyDiv w:val="1"/>
      <w:marLeft w:val="0"/>
      <w:marRight w:val="0"/>
      <w:marTop w:val="0"/>
      <w:marBottom w:val="0"/>
      <w:divBdr>
        <w:top w:val="none" w:sz="0" w:space="0" w:color="auto"/>
        <w:left w:val="none" w:sz="0" w:space="0" w:color="auto"/>
        <w:bottom w:val="none" w:sz="0" w:space="0" w:color="auto"/>
        <w:right w:val="none" w:sz="0" w:space="0" w:color="auto"/>
      </w:divBdr>
    </w:div>
    <w:div w:id="1746605643">
      <w:bodyDiv w:val="1"/>
      <w:marLeft w:val="0"/>
      <w:marRight w:val="0"/>
      <w:marTop w:val="0"/>
      <w:marBottom w:val="0"/>
      <w:divBdr>
        <w:top w:val="none" w:sz="0" w:space="0" w:color="auto"/>
        <w:left w:val="none" w:sz="0" w:space="0" w:color="auto"/>
        <w:bottom w:val="none" w:sz="0" w:space="0" w:color="auto"/>
        <w:right w:val="none" w:sz="0" w:space="0" w:color="auto"/>
      </w:divBdr>
    </w:div>
    <w:div w:id="1815635058">
      <w:bodyDiv w:val="1"/>
      <w:marLeft w:val="0"/>
      <w:marRight w:val="0"/>
      <w:marTop w:val="0"/>
      <w:marBottom w:val="0"/>
      <w:divBdr>
        <w:top w:val="none" w:sz="0" w:space="0" w:color="auto"/>
        <w:left w:val="none" w:sz="0" w:space="0" w:color="auto"/>
        <w:bottom w:val="none" w:sz="0" w:space="0" w:color="auto"/>
        <w:right w:val="none" w:sz="0" w:space="0" w:color="auto"/>
      </w:divBdr>
    </w:div>
    <w:div w:id="1815877898">
      <w:bodyDiv w:val="1"/>
      <w:marLeft w:val="0"/>
      <w:marRight w:val="0"/>
      <w:marTop w:val="0"/>
      <w:marBottom w:val="0"/>
      <w:divBdr>
        <w:top w:val="none" w:sz="0" w:space="0" w:color="auto"/>
        <w:left w:val="none" w:sz="0" w:space="0" w:color="auto"/>
        <w:bottom w:val="none" w:sz="0" w:space="0" w:color="auto"/>
        <w:right w:val="none" w:sz="0" w:space="0" w:color="auto"/>
      </w:divBdr>
    </w:div>
    <w:div w:id="1858077288">
      <w:bodyDiv w:val="1"/>
      <w:marLeft w:val="0"/>
      <w:marRight w:val="0"/>
      <w:marTop w:val="0"/>
      <w:marBottom w:val="0"/>
      <w:divBdr>
        <w:top w:val="none" w:sz="0" w:space="0" w:color="auto"/>
        <w:left w:val="none" w:sz="0" w:space="0" w:color="auto"/>
        <w:bottom w:val="none" w:sz="0" w:space="0" w:color="auto"/>
        <w:right w:val="none" w:sz="0" w:space="0" w:color="auto"/>
      </w:divBdr>
    </w:div>
    <w:div w:id="1870339292">
      <w:bodyDiv w:val="1"/>
      <w:marLeft w:val="0"/>
      <w:marRight w:val="0"/>
      <w:marTop w:val="0"/>
      <w:marBottom w:val="0"/>
      <w:divBdr>
        <w:top w:val="none" w:sz="0" w:space="0" w:color="auto"/>
        <w:left w:val="none" w:sz="0" w:space="0" w:color="auto"/>
        <w:bottom w:val="none" w:sz="0" w:space="0" w:color="auto"/>
        <w:right w:val="none" w:sz="0" w:space="0" w:color="auto"/>
      </w:divBdr>
    </w:div>
    <w:div w:id="1875799665">
      <w:bodyDiv w:val="1"/>
      <w:marLeft w:val="0"/>
      <w:marRight w:val="0"/>
      <w:marTop w:val="0"/>
      <w:marBottom w:val="0"/>
      <w:divBdr>
        <w:top w:val="none" w:sz="0" w:space="0" w:color="auto"/>
        <w:left w:val="none" w:sz="0" w:space="0" w:color="auto"/>
        <w:bottom w:val="none" w:sz="0" w:space="0" w:color="auto"/>
        <w:right w:val="none" w:sz="0" w:space="0" w:color="auto"/>
      </w:divBdr>
    </w:div>
    <w:div w:id="1889216366">
      <w:bodyDiv w:val="1"/>
      <w:marLeft w:val="0"/>
      <w:marRight w:val="0"/>
      <w:marTop w:val="0"/>
      <w:marBottom w:val="0"/>
      <w:divBdr>
        <w:top w:val="none" w:sz="0" w:space="0" w:color="auto"/>
        <w:left w:val="none" w:sz="0" w:space="0" w:color="auto"/>
        <w:bottom w:val="none" w:sz="0" w:space="0" w:color="auto"/>
        <w:right w:val="none" w:sz="0" w:space="0" w:color="auto"/>
      </w:divBdr>
    </w:div>
    <w:div w:id="1889224455">
      <w:bodyDiv w:val="1"/>
      <w:marLeft w:val="0"/>
      <w:marRight w:val="0"/>
      <w:marTop w:val="0"/>
      <w:marBottom w:val="0"/>
      <w:divBdr>
        <w:top w:val="none" w:sz="0" w:space="0" w:color="auto"/>
        <w:left w:val="none" w:sz="0" w:space="0" w:color="auto"/>
        <w:bottom w:val="none" w:sz="0" w:space="0" w:color="auto"/>
        <w:right w:val="none" w:sz="0" w:space="0" w:color="auto"/>
      </w:divBdr>
    </w:div>
    <w:div w:id="1891457163">
      <w:bodyDiv w:val="1"/>
      <w:marLeft w:val="0"/>
      <w:marRight w:val="0"/>
      <w:marTop w:val="0"/>
      <w:marBottom w:val="0"/>
      <w:divBdr>
        <w:top w:val="none" w:sz="0" w:space="0" w:color="auto"/>
        <w:left w:val="none" w:sz="0" w:space="0" w:color="auto"/>
        <w:bottom w:val="none" w:sz="0" w:space="0" w:color="auto"/>
        <w:right w:val="none" w:sz="0" w:space="0" w:color="auto"/>
      </w:divBdr>
    </w:div>
    <w:div w:id="1919171111">
      <w:bodyDiv w:val="1"/>
      <w:marLeft w:val="0"/>
      <w:marRight w:val="0"/>
      <w:marTop w:val="0"/>
      <w:marBottom w:val="0"/>
      <w:divBdr>
        <w:top w:val="none" w:sz="0" w:space="0" w:color="auto"/>
        <w:left w:val="none" w:sz="0" w:space="0" w:color="auto"/>
        <w:bottom w:val="none" w:sz="0" w:space="0" w:color="auto"/>
        <w:right w:val="none" w:sz="0" w:space="0" w:color="auto"/>
      </w:divBdr>
    </w:div>
    <w:div w:id="1951277302">
      <w:bodyDiv w:val="1"/>
      <w:marLeft w:val="0"/>
      <w:marRight w:val="0"/>
      <w:marTop w:val="0"/>
      <w:marBottom w:val="0"/>
      <w:divBdr>
        <w:top w:val="none" w:sz="0" w:space="0" w:color="auto"/>
        <w:left w:val="none" w:sz="0" w:space="0" w:color="auto"/>
        <w:bottom w:val="none" w:sz="0" w:space="0" w:color="auto"/>
        <w:right w:val="none" w:sz="0" w:space="0" w:color="auto"/>
      </w:divBdr>
    </w:div>
    <w:div w:id="1953782749">
      <w:bodyDiv w:val="1"/>
      <w:marLeft w:val="0"/>
      <w:marRight w:val="0"/>
      <w:marTop w:val="0"/>
      <w:marBottom w:val="0"/>
      <w:divBdr>
        <w:top w:val="none" w:sz="0" w:space="0" w:color="auto"/>
        <w:left w:val="none" w:sz="0" w:space="0" w:color="auto"/>
        <w:bottom w:val="none" w:sz="0" w:space="0" w:color="auto"/>
        <w:right w:val="none" w:sz="0" w:space="0" w:color="auto"/>
      </w:divBdr>
    </w:div>
    <w:div w:id="1963995936">
      <w:bodyDiv w:val="1"/>
      <w:marLeft w:val="0"/>
      <w:marRight w:val="0"/>
      <w:marTop w:val="0"/>
      <w:marBottom w:val="0"/>
      <w:divBdr>
        <w:top w:val="none" w:sz="0" w:space="0" w:color="auto"/>
        <w:left w:val="none" w:sz="0" w:space="0" w:color="auto"/>
        <w:bottom w:val="none" w:sz="0" w:space="0" w:color="auto"/>
        <w:right w:val="none" w:sz="0" w:space="0" w:color="auto"/>
      </w:divBdr>
    </w:div>
    <w:div w:id="2020618201">
      <w:bodyDiv w:val="1"/>
      <w:marLeft w:val="0"/>
      <w:marRight w:val="0"/>
      <w:marTop w:val="0"/>
      <w:marBottom w:val="0"/>
      <w:divBdr>
        <w:top w:val="none" w:sz="0" w:space="0" w:color="auto"/>
        <w:left w:val="none" w:sz="0" w:space="0" w:color="auto"/>
        <w:bottom w:val="none" w:sz="0" w:space="0" w:color="auto"/>
        <w:right w:val="none" w:sz="0" w:space="0" w:color="auto"/>
      </w:divBdr>
    </w:div>
    <w:div w:id="2043283160">
      <w:bodyDiv w:val="1"/>
      <w:marLeft w:val="0"/>
      <w:marRight w:val="0"/>
      <w:marTop w:val="0"/>
      <w:marBottom w:val="0"/>
      <w:divBdr>
        <w:top w:val="none" w:sz="0" w:space="0" w:color="auto"/>
        <w:left w:val="none" w:sz="0" w:space="0" w:color="auto"/>
        <w:bottom w:val="none" w:sz="0" w:space="0" w:color="auto"/>
        <w:right w:val="none" w:sz="0" w:space="0" w:color="auto"/>
      </w:divBdr>
    </w:div>
    <w:div w:id="2068603361">
      <w:bodyDiv w:val="1"/>
      <w:marLeft w:val="0"/>
      <w:marRight w:val="0"/>
      <w:marTop w:val="0"/>
      <w:marBottom w:val="0"/>
      <w:divBdr>
        <w:top w:val="none" w:sz="0" w:space="0" w:color="auto"/>
        <w:left w:val="none" w:sz="0" w:space="0" w:color="auto"/>
        <w:bottom w:val="none" w:sz="0" w:space="0" w:color="auto"/>
        <w:right w:val="none" w:sz="0" w:space="0" w:color="auto"/>
      </w:divBdr>
    </w:div>
    <w:div w:id="212070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11CD9-106A-4770-B57D-2DC8A51E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4061</Words>
  <Characters>23152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Jon Forshaw</cp:lastModifiedBy>
  <cp:revision>3</cp:revision>
  <dcterms:created xsi:type="dcterms:W3CDTF">2024-10-06T22:11:00Z</dcterms:created>
  <dcterms:modified xsi:type="dcterms:W3CDTF">2024-10-06T22:12:00Z</dcterms:modified>
</cp:coreProperties>
</file>