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37A6E681" w:rsidR="00AD6D75" w:rsidRPr="00BB05A0" w:rsidRDefault="009728D2" w:rsidP="009F4F9E">
      <w:pPr>
        <w:pStyle w:val="COVERPAGETEXT"/>
      </w:pPr>
      <w:r>
        <w:t>Adam R. Foley</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4AD99D32" w14:textId="06300D24" w:rsidR="00AD6D75" w:rsidRPr="00BB05A0" w:rsidRDefault="00292DDF" w:rsidP="009F4F9E">
      <w:pPr>
        <w:pStyle w:val="COVERPAGETEXT"/>
      </w:pPr>
      <w:r>
        <w:t>Design of Shaped Charges</w:t>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24C7E129" w:rsidR="00AD6D75" w:rsidRPr="00BB05A0" w:rsidRDefault="00FF4E0A" w:rsidP="009F4F9E">
      <w:pPr>
        <w:pStyle w:val="COVERPAGETEXT"/>
      </w:pPr>
      <w:r>
        <w:t>University of Wales Trinity Saint David</w:t>
      </w:r>
    </w:p>
    <w:p w14:paraId="7B6B882C" w14:textId="75624FF7" w:rsidR="00AD6D75" w:rsidRPr="00BB05A0" w:rsidRDefault="00AD6D75" w:rsidP="009F4F9E">
      <w:pPr>
        <w:pStyle w:val="COVERPAGETEXT"/>
      </w:pPr>
    </w:p>
    <w:p w14:paraId="6753F339" w14:textId="77777777" w:rsidR="00AD6D75" w:rsidRPr="00BB05A0" w:rsidRDefault="00AD6D75" w:rsidP="009F4F9E">
      <w:pPr>
        <w:pStyle w:val="COVERPAGETEXT"/>
      </w:pPr>
    </w:p>
    <w:p w14:paraId="1AA6B9A3" w14:textId="77777777" w:rsidR="00AD6D75" w:rsidRPr="00BB05A0" w:rsidRDefault="00AD6D75" w:rsidP="009F4F9E">
      <w:pPr>
        <w:pStyle w:val="COVERPAGETEXT"/>
      </w:pPr>
    </w:p>
    <w:p w14:paraId="74E71990" w14:textId="7012EB3A" w:rsidR="007A70A2" w:rsidRPr="00931620" w:rsidRDefault="007A70A2" w:rsidP="007A70A2">
      <w:pPr>
        <w:pStyle w:val="COVERPAGETEXT"/>
      </w:pPr>
      <w:r>
        <w:t>Advanced Physics for OME</w:t>
      </w:r>
    </w:p>
    <w:p w14:paraId="641B543B" w14:textId="77777777" w:rsidR="00FF4E0A" w:rsidRPr="00BB05A0" w:rsidRDefault="00FF4E0A" w:rsidP="00045D6F">
      <w:pPr>
        <w:pStyle w:val="COVERPAGETEXT"/>
      </w:pPr>
    </w:p>
    <w:p w14:paraId="50CBD9AA" w14:textId="77777777" w:rsidR="00AD6D75" w:rsidRPr="00BB05A0" w:rsidRDefault="00AD6D75" w:rsidP="009F4F9E">
      <w:pPr>
        <w:pStyle w:val="COVERPAGETEXT"/>
      </w:pPr>
    </w:p>
    <w:p w14:paraId="376A38C8" w14:textId="567A17EC" w:rsidR="00AD6D75" w:rsidRDefault="00AD6D75" w:rsidP="009F4F9E">
      <w:pPr>
        <w:pStyle w:val="COVERPAGETEXT"/>
      </w:pPr>
      <w:r>
        <w:t>Supervisor:</w:t>
      </w:r>
      <w:r>
        <w:tab/>
      </w:r>
      <w:r w:rsidR="00C4295C">
        <w:t xml:space="preserve"> Prof. Kelvin Donne</w:t>
      </w:r>
    </w:p>
    <w:p w14:paraId="0AB7BA64" w14:textId="0DDC6182" w:rsidR="00A651C5" w:rsidRDefault="06E699C6" w:rsidP="00A651C5">
      <w:pPr>
        <w:pStyle w:val="COVERPAGETEXT"/>
      </w:pPr>
      <w:r>
        <w:t>J</w:t>
      </w:r>
      <w:r w:rsidR="00C4295C">
        <w:t>an</w:t>
      </w:r>
      <w:r w:rsidR="006545B4">
        <w:t xml:space="preserve"> 202</w:t>
      </w:r>
      <w:r w:rsidR="00C4295C">
        <w:t>6</w:t>
      </w:r>
    </w:p>
    <w:p w14:paraId="4141C93E" w14:textId="77777777" w:rsidR="00B96699" w:rsidRDefault="00B96699" w:rsidP="00A651C5">
      <w:pPr>
        <w:pStyle w:val="COVERPAGETEXT"/>
      </w:pPr>
    </w:p>
    <w:p w14:paraId="297396A1" w14:textId="13D224DF" w:rsidR="00F2159F" w:rsidRDefault="00F2159F" w:rsidP="009F4F9E">
      <w:pPr>
        <w:pStyle w:val="COVERPAGETEXT"/>
      </w:pPr>
      <w:r>
        <w:br w:type="page"/>
      </w:r>
    </w:p>
    <w:p w14:paraId="52B1F4ED" w14:textId="77777777" w:rsidR="00DA28B2" w:rsidRDefault="00DA28B2" w:rsidP="00DA28B2">
      <w:pPr>
        <w:pStyle w:val="Heading1nonumber"/>
        <w:sectPr w:rsidR="00DA28B2" w:rsidSect="00D17004">
          <w:footerReference w:type="default" r:id="rId12"/>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88087A">
      <w:pPr>
        <w:pStyle w:val="Heading1nonumber"/>
      </w:pPr>
      <w:bookmarkStart w:id="0" w:name="_Toc129338450"/>
      <w:bookmarkStart w:id="1" w:name="_Toc290554218"/>
      <w:bookmarkStart w:id="2" w:name="_Toc299621183"/>
      <w:bookmarkStart w:id="3" w:name="_Toc299631411"/>
      <w:bookmarkStart w:id="4" w:name="_Toc299631471"/>
      <w:bookmarkStart w:id="5" w:name="_Toc299631561"/>
      <w:bookmarkStart w:id="6" w:name="_Toc299631638"/>
      <w:bookmarkStart w:id="7" w:name="_Toc218600022"/>
      <w:r>
        <w:lastRenderedPageBreak/>
        <w:t>A</w:t>
      </w:r>
      <w:r w:rsidR="005E3ACA">
        <w:t>cademic integrity declaration</w:t>
      </w:r>
      <w:bookmarkEnd w:id="0"/>
      <w:bookmarkEnd w:id="7"/>
    </w:p>
    <w:p w14:paraId="287E2C73" w14:textId="77777777" w:rsidR="0088087A" w:rsidRDefault="0088087A" w:rsidP="0088087A">
      <w:r w:rsidRPr="000B034E">
        <w:t>I declare that</w:t>
      </w:r>
      <w:r>
        <w:t>:</w:t>
      </w:r>
    </w:p>
    <w:p w14:paraId="0B7C0C3A" w14:textId="77777777" w:rsidR="0088087A" w:rsidRDefault="0088087A" w:rsidP="0088087A">
      <w:pPr>
        <w:pStyle w:val="ListParagraph"/>
        <w:numPr>
          <w:ilvl w:val="0"/>
          <w:numId w:val="26"/>
        </w:numPr>
      </w:pPr>
      <w:r>
        <w:t>t</w:t>
      </w:r>
      <w:r w:rsidRPr="000B034E">
        <w:t xml:space="preserve">he thesis submitted has been written by </w:t>
      </w:r>
      <w:r>
        <w:t>me</w:t>
      </w:r>
      <w:r w:rsidRPr="000B034E">
        <w:t xml:space="preserve"> alone</w:t>
      </w:r>
      <w:r>
        <w:t>.</w:t>
      </w:r>
    </w:p>
    <w:p w14:paraId="30EDB562" w14:textId="77777777" w:rsidR="0088087A" w:rsidRDefault="0088087A" w:rsidP="0088087A">
      <w:pPr>
        <w:pStyle w:val="ListParagraph"/>
        <w:numPr>
          <w:ilvl w:val="0"/>
          <w:numId w:val="26"/>
        </w:numPr>
      </w:pPr>
      <w:r>
        <w:t>t</w:t>
      </w:r>
      <w:r w:rsidRPr="000B034E">
        <w:t>he thesis submitted has not been previously submitted to this university or any other</w:t>
      </w:r>
      <w:r>
        <w:t>.</w:t>
      </w:r>
    </w:p>
    <w:p w14:paraId="2A543FCD" w14:textId="77777777" w:rsidR="0088087A" w:rsidRDefault="0088087A" w:rsidP="0088087A">
      <w:pPr>
        <w:pStyle w:val="ListParagraph"/>
        <w:numPr>
          <w:ilvl w:val="0"/>
          <w:numId w:val="26"/>
        </w:numPr>
      </w:pPr>
      <w:r w:rsidRPr="000B034E">
        <w:t>that all content, including primary and/or secondary data, is true to the best of my knowledge</w:t>
      </w:r>
      <w:r>
        <w:t>.</w:t>
      </w:r>
    </w:p>
    <w:p w14:paraId="7D207515" w14:textId="77777777" w:rsidR="0088087A" w:rsidRDefault="0088087A" w:rsidP="0088087A">
      <w:pPr>
        <w:pStyle w:val="ListParagraph"/>
        <w:numPr>
          <w:ilvl w:val="0"/>
          <w:numId w:val="26"/>
        </w:numPr>
      </w:pPr>
      <w:r w:rsidRPr="000B034E">
        <w:t>that all quotations and references have been duly acknowledged according to the requirements of academic research.</w:t>
      </w:r>
    </w:p>
    <w:p w14:paraId="1674E626" w14:textId="279D8FE9" w:rsidR="00DA28B2" w:rsidRDefault="0088087A" w:rsidP="00941D35">
      <w:r w:rsidRPr="000B034E">
        <w:t xml:space="preserve">I understand that to knowingly submit work in violation of the above statement will be considered by examiners as academic </w:t>
      </w:r>
      <w:bookmarkEnd w:id="1"/>
      <w:bookmarkEnd w:id="2"/>
      <w:bookmarkEnd w:id="3"/>
      <w:bookmarkEnd w:id="4"/>
      <w:bookmarkEnd w:id="5"/>
      <w:bookmarkEnd w:id="6"/>
      <w:r w:rsidR="00933B0C" w:rsidRPr="000B034E">
        <w:t>misconduct.</w:t>
      </w:r>
    </w:p>
    <w:p w14:paraId="1DADEDF7" w14:textId="77777777" w:rsidR="00F2159F" w:rsidRDefault="00F2159F" w:rsidP="00AE480E">
      <w:r>
        <w:br w:type="page"/>
      </w:r>
    </w:p>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76CF12A1" w14:textId="16045900" w:rsidR="0080133A"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218600022" w:history="1">
        <w:r w:rsidR="0080133A" w:rsidRPr="00036AEF">
          <w:rPr>
            <w:rStyle w:val="Hyperlink"/>
          </w:rPr>
          <w:t>Academic integrity declaration</w:t>
        </w:r>
        <w:r w:rsidR="0080133A">
          <w:rPr>
            <w:webHidden/>
          </w:rPr>
          <w:tab/>
        </w:r>
        <w:r w:rsidR="0080133A">
          <w:rPr>
            <w:webHidden/>
          </w:rPr>
          <w:fldChar w:fldCharType="begin"/>
        </w:r>
        <w:r w:rsidR="0080133A">
          <w:rPr>
            <w:webHidden/>
          </w:rPr>
          <w:instrText xml:space="preserve"> PAGEREF _Toc218600022 \h </w:instrText>
        </w:r>
        <w:r w:rsidR="0080133A">
          <w:rPr>
            <w:webHidden/>
          </w:rPr>
        </w:r>
        <w:r w:rsidR="0080133A">
          <w:rPr>
            <w:webHidden/>
          </w:rPr>
          <w:fldChar w:fldCharType="separate"/>
        </w:r>
        <w:r w:rsidR="0080133A">
          <w:rPr>
            <w:webHidden/>
          </w:rPr>
          <w:t>ii</w:t>
        </w:r>
        <w:r w:rsidR="0080133A">
          <w:rPr>
            <w:webHidden/>
          </w:rPr>
          <w:fldChar w:fldCharType="end"/>
        </w:r>
      </w:hyperlink>
    </w:p>
    <w:p w14:paraId="010A9F75" w14:textId="3AAE9C7D" w:rsidR="0080133A" w:rsidRDefault="0080133A">
      <w:pPr>
        <w:pStyle w:val="TOC1"/>
        <w:rPr>
          <w:rFonts w:asciiTheme="minorHAnsi" w:eastAsiaTheme="minorEastAsia" w:hAnsiTheme="minorHAnsi" w:cstheme="minorBidi"/>
          <w:kern w:val="2"/>
          <w:lang w:eastAsia="en-GB"/>
          <w14:ligatures w14:val="standardContextual"/>
        </w:rPr>
      </w:pPr>
      <w:hyperlink w:anchor="_Toc218600023" w:history="1">
        <w:r w:rsidRPr="00036AEF">
          <w:rPr>
            <w:rStyle w:val="Hyperlink"/>
          </w:rPr>
          <w:t>List of Figures</w:t>
        </w:r>
        <w:r>
          <w:rPr>
            <w:webHidden/>
          </w:rPr>
          <w:tab/>
        </w:r>
        <w:r>
          <w:rPr>
            <w:webHidden/>
          </w:rPr>
          <w:fldChar w:fldCharType="begin"/>
        </w:r>
        <w:r>
          <w:rPr>
            <w:webHidden/>
          </w:rPr>
          <w:instrText xml:space="preserve"> PAGEREF _Toc218600023 \h </w:instrText>
        </w:r>
        <w:r>
          <w:rPr>
            <w:webHidden/>
          </w:rPr>
        </w:r>
        <w:r>
          <w:rPr>
            <w:webHidden/>
          </w:rPr>
          <w:fldChar w:fldCharType="separate"/>
        </w:r>
        <w:r>
          <w:rPr>
            <w:webHidden/>
          </w:rPr>
          <w:t>v</w:t>
        </w:r>
        <w:r>
          <w:rPr>
            <w:webHidden/>
          </w:rPr>
          <w:fldChar w:fldCharType="end"/>
        </w:r>
      </w:hyperlink>
    </w:p>
    <w:p w14:paraId="0F93ED73" w14:textId="050090CA" w:rsidR="0080133A" w:rsidRDefault="0080133A">
      <w:pPr>
        <w:pStyle w:val="TOC1"/>
        <w:rPr>
          <w:rFonts w:asciiTheme="minorHAnsi" w:eastAsiaTheme="minorEastAsia" w:hAnsiTheme="minorHAnsi" w:cstheme="minorBidi"/>
          <w:kern w:val="2"/>
          <w:lang w:eastAsia="en-GB"/>
          <w14:ligatures w14:val="standardContextual"/>
        </w:rPr>
      </w:pPr>
      <w:hyperlink w:anchor="_Toc218600024" w:history="1">
        <w:r w:rsidRPr="00036AEF">
          <w:rPr>
            <w:rStyle w:val="Hyperlink"/>
          </w:rPr>
          <w:t>List of Tables</w:t>
        </w:r>
        <w:r>
          <w:rPr>
            <w:webHidden/>
          </w:rPr>
          <w:tab/>
        </w:r>
        <w:r>
          <w:rPr>
            <w:webHidden/>
          </w:rPr>
          <w:fldChar w:fldCharType="begin"/>
        </w:r>
        <w:r>
          <w:rPr>
            <w:webHidden/>
          </w:rPr>
          <w:instrText xml:space="preserve"> PAGEREF _Toc218600024 \h </w:instrText>
        </w:r>
        <w:r>
          <w:rPr>
            <w:webHidden/>
          </w:rPr>
        </w:r>
        <w:r>
          <w:rPr>
            <w:webHidden/>
          </w:rPr>
          <w:fldChar w:fldCharType="separate"/>
        </w:r>
        <w:r>
          <w:rPr>
            <w:webHidden/>
          </w:rPr>
          <w:t>vi</w:t>
        </w:r>
        <w:r>
          <w:rPr>
            <w:webHidden/>
          </w:rPr>
          <w:fldChar w:fldCharType="end"/>
        </w:r>
      </w:hyperlink>
    </w:p>
    <w:p w14:paraId="3909131F" w14:textId="226C30D2" w:rsidR="0080133A" w:rsidRDefault="0080133A">
      <w:pPr>
        <w:pStyle w:val="TOC1"/>
        <w:rPr>
          <w:rFonts w:asciiTheme="minorHAnsi" w:eastAsiaTheme="minorEastAsia" w:hAnsiTheme="minorHAnsi" w:cstheme="minorBidi"/>
          <w:kern w:val="2"/>
          <w:lang w:eastAsia="en-GB"/>
          <w14:ligatures w14:val="standardContextual"/>
        </w:rPr>
      </w:pPr>
      <w:hyperlink w:anchor="_Toc218600025" w:history="1">
        <w:r w:rsidRPr="00036AEF">
          <w:rPr>
            <w:rStyle w:val="Hyperlink"/>
          </w:rPr>
          <w:t>List of Equations</w:t>
        </w:r>
        <w:r>
          <w:rPr>
            <w:webHidden/>
          </w:rPr>
          <w:tab/>
        </w:r>
        <w:r>
          <w:rPr>
            <w:webHidden/>
          </w:rPr>
          <w:fldChar w:fldCharType="begin"/>
        </w:r>
        <w:r>
          <w:rPr>
            <w:webHidden/>
          </w:rPr>
          <w:instrText xml:space="preserve"> PAGEREF _Toc218600025 \h </w:instrText>
        </w:r>
        <w:r>
          <w:rPr>
            <w:webHidden/>
          </w:rPr>
        </w:r>
        <w:r>
          <w:rPr>
            <w:webHidden/>
          </w:rPr>
          <w:fldChar w:fldCharType="separate"/>
        </w:r>
        <w:r>
          <w:rPr>
            <w:webHidden/>
          </w:rPr>
          <w:t>vii</w:t>
        </w:r>
        <w:r>
          <w:rPr>
            <w:webHidden/>
          </w:rPr>
          <w:fldChar w:fldCharType="end"/>
        </w:r>
      </w:hyperlink>
    </w:p>
    <w:p w14:paraId="2C2F5009" w14:textId="40F3801E" w:rsidR="0080133A" w:rsidRDefault="0080133A">
      <w:pPr>
        <w:pStyle w:val="TOC1"/>
        <w:rPr>
          <w:rFonts w:asciiTheme="minorHAnsi" w:eastAsiaTheme="minorEastAsia" w:hAnsiTheme="minorHAnsi" w:cstheme="minorBidi"/>
          <w:kern w:val="2"/>
          <w:lang w:eastAsia="en-GB"/>
          <w14:ligatures w14:val="standardContextual"/>
        </w:rPr>
      </w:pPr>
      <w:hyperlink w:anchor="_Toc218600026" w:history="1">
        <w:r w:rsidRPr="00036AEF">
          <w:rPr>
            <w:rStyle w:val="Hyperlink"/>
          </w:rPr>
          <w:t>List of Abbreviations</w:t>
        </w:r>
        <w:r>
          <w:rPr>
            <w:webHidden/>
          </w:rPr>
          <w:tab/>
        </w:r>
        <w:r>
          <w:rPr>
            <w:webHidden/>
          </w:rPr>
          <w:fldChar w:fldCharType="begin"/>
        </w:r>
        <w:r>
          <w:rPr>
            <w:webHidden/>
          </w:rPr>
          <w:instrText xml:space="preserve"> PAGEREF _Toc218600026 \h </w:instrText>
        </w:r>
        <w:r>
          <w:rPr>
            <w:webHidden/>
          </w:rPr>
        </w:r>
        <w:r>
          <w:rPr>
            <w:webHidden/>
          </w:rPr>
          <w:fldChar w:fldCharType="separate"/>
        </w:r>
        <w:r>
          <w:rPr>
            <w:webHidden/>
          </w:rPr>
          <w:t>viii</w:t>
        </w:r>
        <w:r>
          <w:rPr>
            <w:webHidden/>
          </w:rPr>
          <w:fldChar w:fldCharType="end"/>
        </w:r>
      </w:hyperlink>
    </w:p>
    <w:p w14:paraId="2E1E3B3E" w14:textId="4752868C" w:rsidR="0080133A" w:rsidRDefault="0080133A">
      <w:pPr>
        <w:pStyle w:val="TOC1"/>
        <w:rPr>
          <w:rFonts w:asciiTheme="minorHAnsi" w:eastAsiaTheme="minorEastAsia" w:hAnsiTheme="minorHAnsi" w:cstheme="minorBidi"/>
          <w:kern w:val="2"/>
          <w:lang w:eastAsia="en-GB"/>
          <w14:ligatures w14:val="standardContextual"/>
        </w:rPr>
      </w:pPr>
      <w:hyperlink w:anchor="_Toc218600027" w:history="1">
        <w:r w:rsidRPr="00036AEF">
          <w:rPr>
            <w:rStyle w:val="Hyperlink"/>
          </w:rPr>
          <w:t>1 Introduction</w:t>
        </w:r>
        <w:r>
          <w:rPr>
            <w:webHidden/>
          </w:rPr>
          <w:tab/>
        </w:r>
        <w:r>
          <w:rPr>
            <w:webHidden/>
          </w:rPr>
          <w:fldChar w:fldCharType="begin"/>
        </w:r>
        <w:r>
          <w:rPr>
            <w:webHidden/>
          </w:rPr>
          <w:instrText xml:space="preserve"> PAGEREF _Toc218600027 \h </w:instrText>
        </w:r>
        <w:r>
          <w:rPr>
            <w:webHidden/>
          </w:rPr>
        </w:r>
        <w:r>
          <w:rPr>
            <w:webHidden/>
          </w:rPr>
          <w:fldChar w:fldCharType="separate"/>
        </w:r>
        <w:r>
          <w:rPr>
            <w:webHidden/>
          </w:rPr>
          <w:t>9</w:t>
        </w:r>
        <w:r>
          <w:rPr>
            <w:webHidden/>
          </w:rPr>
          <w:fldChar w:fldCharType="end"/>
        </w:r>
      </w:hyperlink>
    </w:p>
    <w:p w14:paraId="58D3886C" w14:textId="655D5F45" w:rsidR="0080133A" w:rsidRDefault="0080133A">
      <w:pPr>
        <w:pStyle w:val="TOC1"/>
        <w:rPr>
          <w:rFonts w:asciiTheme="minorHAnsi" w:eastAsiaTheme="minorEastAsia" w:hAnsiTheme="minorHAnsi" w:cstheme="minorBidi"/>
          <w:kern w:val="2"/>
          <w:lang w:eastAsia="en-GB"/>
          <w14:ligatures w14:val="standardContextual"/>
        </w:rPr>
      </w:pPr>
      <w:hyperlink w:anchor="_Toc218600028" w:history="1">
        <w:r w:rsidRPr="00036AEF">
          <w:rPr>
            <w:rStyle w:val="Hyperlink"/>
          </w:rPr>
          <w:t>2 Literature Review</w:t>
        </w:r>
        <w:r>
          <w:rPr>
            <w:webHidden/>
          </w:rPr>
          <w:tab/>
        </w:r>
        <w:r>
          <w:rPr>
            <w:webHidden/>
          </w:rPr>
          <w:fldChar w:fldCharType="begin"/>
        </w:r>
        <w:r>
          <w:rPr>
            <w:webHidden/>
          </w:rPr>
          <w:instrText xml:space="preserve"> PAGEREF _Toc218600028 \h </w:instrText>
        </w:r>
        <w:r>
          <w:rPr>
            <w:webHidden/>
          </w:rPr>
        </w:r>
        <w:r>
          <w:rPr>
            <w:webHidden/>
          </w:rPr>
          <w:fldChar w:fldCharType="separate"/>
        </w:r>
        <w:r>
          <w:rPr>
            <w:webHidden/>
          </w:rPr>
          <w:t>11</w:t>
        </w:r>
        <w:r>
          <w:rPr>
            <w:webHidden/>
          </w:rPr>
          <w:fldChar w:fldCharType="end"/>
        </w:r>
      </w:hyperlink>
    </w:p>
    <w:p w14:paraId="46257B57" w14:textId="4F44C25E" w:rsidR="0080133A" w:rsidRDefault="0080133A">
      <w:pPr>
        <w:pStyle w:val="TOC2"/>
        <w:rPr>
          <w:rFonts w:asciiTheme="minorHAnsi" w:eastAsiaTheme="minorEastAsia" w:hAnsiTheme="minorHAnsi" w:cstheme="minorBidi"/>
          <w:noProof/>
          <w:kern w:val="2"/>
          <w:lang w:eastAsia="en-GB"/>
          <w14:ligatures w14:val="standardContextual"/>
        </w:rPr>
      </w:pPr>
      <w:hyperlink w:anchor="_Toc218600029" w:history="1">
        <w:r w:rsidRPr="00036AEF">
          <w:rPr>
            <w:rStyle w:val="Hyperlink"/>
            <w:noProof/>
          </w:rPr>
          <w:t>2.1 History of Shape Charges</w:t>
        </w:r>
        <w:r>
          <w:rPr>
            <w:noProof/>
            <w:webHidden/>
          </w:rPr>
          <w:tab/>
        </w:r>
        <w:r>
          <w:rPr>
            <w:noProof/>
            <w:webHidden/>
          </w:rPr>
          <w:fldChar w:fldCharType="begin"/>
        </w:r>
        <w:r>
          <w:rPr>
            <w:noProof/>
            <w:webHidden/>
          </w:rPr>
          <w:instrText xml:space="preserve"> PAGEREF _Toc218600029 \h </w:instrText>
        </w:r>
        <w:r>
          <w:rPr>
            <w:noProof/>
            <w:webHidden/>
          </w:rPr>
        </w:r>
        <w:r>
          <w:rPr>
            <w:noProof/>
            <w:webHidden/>
          </w:rPr>
          <w:fldChar w:fldCharType="separate"/>
        </w:r>
        <w:r>
          <w:rPr>
            <w:noProof/>
            <w:webHidden/>
          </w:rPr>
          <w:t>11</w:t>
        </w:r>
        <w:r>
          <w:rPr>
            <w:noProof/>
            <w:webHidden/>
          </w:rPr>
          <w:fldChar w:fldCharType="end"/>
        </w:r>
      </w:hyperlink>
    </w:p>
    <w:p w14:paraId="26F985DC" w14:textId="338BEAFC" w:rsidR="0080133A" w:rsidRDefault="0080133A">
      <w:pPr>
        <w:pStyle w:val="TOC2"/>
        <w:rPr>
          <w:rFonts w:asciiTheme="minorHAnsi" w:eastAsiaTheme="minorEastAsia" w:hAnsiTheme="minorHAnsi" w:cstheme="minorBidi"/>
          <w:noProof/>
          <w:kern w:val="2"/>
          <w:lang w:eastAsia="en-GB"/>
          <w14:ligatures w14:val="standardContextual"/>
        </w:rPr>
      </w:pPr>
      <w:hyperlink w:anchor="_Toc218600030" w:history="1">
        <w:r w:rsidRPr="00036AEF">
          <w:rPr>
            <w:rStyle w:val="Hyperlink"/>
            <w:noProof/>
          </w:rPr>
          <w:t>2.2 Explosively Formed Projectile (EFP)</w:t>
        </w:r>
        <w:r>
          <w:rPr>
            <w:noProof/>
            <w:webHidden/>
          </w:rPr>
          <w:tab/>
        </w:r>
        <w:r>
          <w:rPr>
            <w:noProof/>
            <w:webHidden/>
          </w:rPr>
          <w:fldChar w:fldCharType="begin"/>
        </w:r>
        <w:r>
          <w:rPr>
            <w:noProof/>
            <w:webHidden/>
          </w:rPr>
          <w:instrText xml:space="preserve"> PAGEREF _Toc218600030 \h </w:instrText>
        </w:r>
        <w:r>
          <w:rPr>
            <w:noProof/>
            <w:webHidden/>
          </w:rPr>
        </w:r>
        <w:r>
          <w:rPr>
            <w:noProof/>
            <w:webHidden/>
          </w:rPr>
          <w:fldChar w:fldCharType="separate"/>
        </w:r>
        <w:r>
          <w:rPr>
            <w:noProof/>
            <w:webHidden/>
          </w:rPr>
          <w:t>11</w:t>
        </w:r>
        <w:r>
          <w:rPr>
            <w:noProof/>
            <w:webHidden/>
          </w:rPr>
          <w:fldChar w:fldCharType="end"/>
        </w:r>
      </w:hyperlink>
    </w:p>
    <w:p w14:paraId="4D9106D0" w14:textId="5AB14767" w:rsidR="0080133A" w:rsidRDefault="0080133A">
      <w:pPr>
        <w:pStyle w:val="TOC2"/>
        <w:rPr>
          <w:rFonts w:asciiTheme="minorHAnsi" w:eastAsiaTheme="minorEastAsia" w:hAnsiTheme="minorHAnsi" w:cstheme="minorBidi"/>
          <w:noProof/>
          <w:kern w:val="2"/>
          <w:lang w:eastAsia="en-GB"/>
          <w14:ligatures w14:val="standardContextual"/>
        </w:rPr>
      </w:pPr>
      <w:hyperlink w:anchor="_Toc218600031" w:history="1">
        <w:r w:rsidRPr="00036AEF">
          <w:rPr>
            <w:rStyle w:val="Hyperlink"/>
            <w:noProof/>
          </w:rPr>
          <w:t>2.3 Jones–Wilkins–Lee (JWL) Equation of State (EOS)</w:t>
        </w:r>
        <w:r>
          <w:rPr>
            <w:noProof/>
            <w:webHidden/>
          </w:rPr>
          <w:tab/>
        </w:r>
        <w:r>
          <w:rPr>
            <w:noProof/>
            <w:webHidden/>
          </w:rPr>
          <w:fldChar w:fldCharType="begin"/>
        </w:r>
        <w:r>
          <w:rPr>
            <w:noProof/>
            <w:webHidden/>
          </w:rPr>
          <w:instrText xml:space="preserve"> PAGEREF _Toc218600031 \h </w:instrText>
        </w:r>
        <w:r>
          <w:rPr>
            <w:noProof/>
            <w:webHidden/>
          </w:rPr>
        </w:r>
        <w:r>
          <w:rPr>
            <w:noProof/>
            <w:webHidden/>
          </w:rPr>
          <w:fldChar w:fldCharType="separate"/>
        </w:r>
        <w:r>
          <w:rPr>
            <w:noProof/>
            <w:webHidden/>
          </w:rPr>
          <w:t>14</w:t>
        </w:r>
        <w:r>
          <w:rPr>
            <w:noProof/>
            <w:webHidden/>
          </w:rPr>
          <w:fldChar w:fldCharType="end"/>
        </w:r>
      </w:hyperlink>
    </w:p>
    <w:p w14:paraId="4FBF34C0" w14:textId="388C859B" w:rsidR="0080133A" w:rsidRDefault="0080133A">
      <w:pPr>
        <w:pStyle w:val="TOC2"/>
        <w:rPr>
          <w:rFonts w:asciiTheme="minorHAnsi" w:eastAsiaTheme="minorEastAsia" w:hAnsiTheme="minorHAnsi" w:cstheme="minorBidi"/>
          <w:noProof/>
          <w:kern w:val="2"/>
          <w:lang w:eastAsia="en-GB"/>
          <w14:ligatures w14:val="standardContextual"/>
        </w:rPr>
      </w:pPr>
      <w:hyperlink w:anchor="_Toc218600032" w:history="1">
        <w:r w:rsidRPr="00036AEF">
          <w:rPr>
            <w:rStyle w:val="Hyperlink"/>
            <w:noProof/>
          </w:rPr>
          <w:t>2.4 Johnson–Cook Constitutive Model</w:t>
        </w:r>
        <w:r>
          <w:rPr>
            <w:noProof/>
            <w:webHidden/>
          </w:rPr>
          <w:tab/>
        </w:r>
        <w:r>
          <w:rPr>
            <w:noProof/>
            <w:webHidden/>
          </w:rPr>
          <w:fldChar w:fldCharType="begin"/>
        </w:r>
        <w:r>
          <w:rPr>
            <w:noProof/>
            <w:webHidden/>
          </w:rPr>
          <w:instrText xml:space="preserve"> PAGEREF _Toc218600032 \h </w:instrText>
        </w:r>
        <w:r>
          <w:rPr>
            <w:noProof/>
            <w:webHidden/>
          </w:rPr>
        </w:r>
        <w:r>
          <w:rPr>
            <w:noProof/>
            <w:webHidden/>
          </w:rPr>
          <w:fldChar w:fldCharType="separate"/>
        </w:r>
        <w:r>
          <w:rPr>
            <w:noProof/>
            <w:webHidden/>
          </w:rPr>
          <w:t>15</w:t>
        </w:r>
        <w:r>
          <w:rPr>
            <w:noProof/>
            <w:webHidden/>
          </w:rPr>
          <w:fldChar w:fldCharType="end"/>
        </w:r>
      </w:hyperlink>
    </w:p>
    <w:p w14:paraId="755785C2" w14:textId="2DDCC052" w:rsidR="0080133A" w:rsidRDefault="0080133A">
      <w:pPr>
        <w:pStyle w:val="TOC2"/>
        <w:rPr>
          <w:rFonts w:asciiTheme="minorHAnsi" w:eastAsiaTheme="minorEastAsia" w:hAnsiTheme="minorHAnsi" w:cstheme="minorBidi"/>
          <w:noProof/>
          <w:kern w:val="2"/>
          <w:lang w:eastAsia="en-GB"/>
          <w14:ligatures w14:val="standardContextual"/>
        </w:rPr>
      </w:pPr>
      <w:hyperlink w:anchor="_Toc218600033" w:history="1">
        <w:r w:rsidRPr="00036AEF">
          <w:rPr>
            <w:rStyle w:val="Hyperlink"/>
            <w:noProof/>
          </w:rPr>
          <w:t>2.5 Finite Element Analysis</w:t>
        </w:r>
        <w:r>
          <w:rPr>
            <w:noProof/>
            <w:webHidden/>
          </w:rPr>
          <w:tab/>
        </w:r>
        <w:r>
          <w:rPr>
            <w:noProof/>
            <w:webHidden/>
          </w:rPr>
          <w:fldChar w:fldCharType="begin"/>
        </w:r>
        <w:r>
          <w:rPr>
            <w:noProof/>
            <w:webHidden/>
          </w:rPr>
          <w:instrText xml:space="preserve"> PAGEREF _Toc218600033 \h </w:instrText>
        </w:r>
        <w:r>
          <w:rPr>
            <w:noProof/>
            <w:webHidden/>
          </w:rPr>
        </w:r>
        <w:r>
          <w:rPr>
            <w:noProof/>
            <w:webHidden/>
          </w:rPr>
          <w:fldChar w:fldCharType="separate"/>
        </w:r>
        <w:r>
          <w:rPr>
            <w:noProof/>
            <w:webHidden/>
          </w:rPr>
          <w:t>16</w:t>
        </w:r>
        <w:r>
          <w:rPr>
            <w:noProof/>
            <w:webHidden/>
          </w:rPr>
          <w:fldChar w:fldCharType="end"/>
        </w:r>
      </w:hyperlink>
    </w:p>
    <w:p w14:paraId="39B365C7" w14:textId="671EC79B" w:rsidR="0080133A" w:rsidRDefault="0080133A">
      <w:pPr>
        <w:pStyle w:val="TOC2"/>
        <w:rPr>
          <w:rFonts w:asciiTheme="minorHAnsi" w:eastAsiaTheme="minorEastAsia" w:hAnsiTheme="minorHAnsi" w:cstheme="minorBidi"/>
          <w:noProof/>
          <w:kern w:val="2"/>
          <w:lang w:eastAsia="en-GB"/>
          <w14:ligatures w14:val="standardContextual"/>
        </w:rPr>
      </w:pPr>
      <w:hyperlink w:anchor="_Toc218600034" w:history="1">
        <w:r w:rsidRPr="00036AEF">
          <w:rPr>
            <w:rStyle w:val="Hyperlink"/>
            <w:noProof/>
          </w:rPr>
          <w:t>2.6 Shaped Charge Ballistic Modelling</w:t>
        </w:r>
        <w:r>
          <w:rPr>
            <w:noProof/>
            <w:webHidden/>
          </w:rPr>
          <w:tab/>
        </w:r>
        <w:r>
          <w:rPr>
            <w:noProof/>
            <w:webHidden/>
          </w:rPr>
          <w:fldChar w:fldCharType="begin"/>
        </w:r>
        <w:r>
          <w:rPr>
            <w:noProof/>
            <w:webHidden/>
          </w:rPr>
          <w:instrText xml:space="preserve"> PAGEREF _Toc218600034 \h </w:instrText>
        </w:r>
        <w:r>
          <w:rPr>
            <w:noProof/>
            <w:webHidden/>
          </w:rPr>
        </w:r>
        <w:r>
          <w:rPr>
            <w:noProof/>
            <w:webHidden/>
          </w:rPr>
          <w:fldChar w:fldCharType="separate"/>
        </w:r>
        <w:r>
          <w:rPr>
            <w:noProof/>
            <w:webHidden/>
          </w:rPr>
          <w:t>18</w:t>
        </w:r>
        <w:r>
          <w:rPr>
            <w:noProof/>
            <w:webHidden/>
          </w:rPr>
          <w:fldChar w:fldCharType="end"/>
        </w:r>
      </w:hyperlink>
    </w:p>
    <w:p w14:paraId="32545856" w14:textId="7E31E455" w:rsidR="0080133A" w:rsidRDefault="0080133A">
      <w:pPr>
        <w:pStyle w:val="TOC1"/>
        <w:rPr>
          <w:rFonts w:asciiTheme="minorHAnsi" w:eastAsiaTheme="minorEastAsia" w:hAnsiTheme="minorHAnsi" w:cstheme="minorBidi"/>
          <w:kern w:val="2"/>
          <w:lang w:eastAsia="en-GB"/>
          <w14:ligatures w14:val="standardContextual"/>
        </w:rPr>
      </w:pPr>
      <w:hyperlink w:anchor="_Toc218600035" w:history="1">
        <w:r w:rsidRPr="00036AEF">
          <w:rPr>
            <w:rStyle w:val="Hyperlink"/>
          </w:rPr>
          <w:t>3 Computational Design &amp; Modelling</w:t>
        </w:r>
        <w:r>
          <w:rPr>
            <w:webHidden/>
          </w:rPr>
          <w:tab/>
        </w:r>
        <w:r>
          <w:rPr>
            <w:webHidden/>
          </w:rPr>
          <w:fldChar w:fldCharType="begin"/>
        </w:r>
        <w:r>
          <w:rPr>
            <w:webHidden/>
          </w:rPr>
          <w:instrText xml:space="preserve"> PAGEREF _Toc218600035 \h </w:instrText>
        </w:r>
        <w:r>
          <w:rPr>
            <w:webHidden/>
          </w:rPr>
        </w:r>
        <w:r>
          <w:rPr>
            <w:webHidden/>
          </w:rPr>
          <w:fldChar w:fldCharType="separate"/>
        </w:r>
        <w:r>
          <w:rPr>
            <w:webHidden/>
          </w:rPr>
          <w:t>20</w:t>
        </w:r>
        <w:r>
          <w:rPr>
            <w:webHidden/>
          </w:rPr>
          <w:fldChar w:fldCharType="end"/>
        </w:r>
      </w:hyperlink>
    </w:p>
    <w:p w14:paraId="68CDBB4C" w14:textId="49D57CF3" w:rsidR="0080133A" w:rsidRDefault="0080133A">
      <w:pPr>
        <w:pStyle w:val="TOC2"/>
        <w:rPr>
          <w:rFonts w:asciiTheme="minorHAnsi" w:eastAsiaTheme="minorEastAsia" w:hAnsiTheme="minorHAnsi" w:cstheme="minorBidi"/>
          <w:noProof/>
          <w:kern w:val="2"/>
          <w:lang w:eastAsia="en-GB"/>
          <w14:ligatures w14:val="standardContextual"/>
        </w:rPr>
      </w:pPr>
      <w:hyperlink w:anchor="_Toc218600036" w:history="1">
        <w:r w:rsidRPr="00036AEF">
          <w:rPr>
            <w:rStyle w:val="Hyperlink"/>
            <w:noProof/>
          </w:rPr>
          <w:t>3.1 Geometry &amp; Materials</w:t>
        </w:r>
        <w:r>
          <w:rPr>
            <w:noProof/>
            <w:webHidden/>
          </w:rPr>
          <w:tab/>
        </w:r>
        <w:r>
          <w:rPr>
            <w:noProof/>
            <w:webHidden/>
          </w:rPr>
          <w:fldChar w:fldCharType="begin"/>
        </w:r>
        <w:r>
          <w:rPr>
            <w:noProof/>
            <w:webHidden/>
          </w:rPr>
          <w:instrText xml:space="preserve"> PAGEREF _Toc218600036 \h </w:instrText>
        </w:r>
        <w:r>
          <w:rPr>
            <w:noProof/>
            <w:webHidden/>
          </w:rPr>
        </w:r>
        <w:r>
          <w:rPr>
            <w:noProof/>
            <w:webHidden/>
          </w:rPr>
          <w:fldChar w:fldCharType="separate"/>
        </w:r>
        <w:r>
          <w:rPr>
            <w:noProof/>
            <w:webHidden/>
          </w:rPr>
          <w:t>20</w:t>
        </w:r>
        <w:r>
          <w:rPr>
            <w:noProof/>
            <w:webHidden/>
          </w:rPr>
          <w:fldChar w:fldCharType="end"/>
        </w:r>
      </w:hyperlink>
    </w:p>
    <w:p w14:paraId="37974D91" w14:textId="62CF5C60" w:rsidR="0080133A" w:rsidRDefault="0080133A">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18600037" w:history="1">
        <w:r w:rsidRPr="00036AEF">
          <w:rPr>
            <w:rStyle w:val="Hyperlink"/>
            <w:noProof/>
          </w:rPr>
          <w:t>3.1.1 Design - CAD screenshots and dimensions.</w:t>
        </w:r>
        <w:r>
          <w:rPr>
            <w:noProof/>
            <w:webHidden/>
          </w:rPr>
          <w:tab/>
        </w:r>
        <w:r>
          <w:rPr>
            <w:noProof/>
            <w:webHidden/>
          </w:rPr>
          <w:fldChar w:fldCharType="begin"/>
        </w:r>
        <w:r>
          <w:rPr>
            <w:noProof/>
            <w:webHidden/>
          </w:rPr>
          <w:instrText xml:space="preserve"> PAGEREF _Toc218600037 \h </w:instrText>
        </w:r>
        <w:r>
          <w:rPr>
            <w:noProof/>
            <w:webHidden/>
          </w:rPr>
        </w:r>
        <w:r>
          <w:rPr>
            <w:noProof/>
            <w:webHidden/>
          </w:rPr>
          <w:fldChar w:fldCharType="separate"/>
        </w:r>
        <w:r>
          <w:rPr>
            <w:noProof/>
            <w:webHidden/>
          </w:rPr>
          <w:t>21</w:t>
        </w:r>
        <w:r>
          <w:rPr>
            <w:noProof/>
            <w:webHidden/>
          </w:rPr>
          <w:fldChar w:fldCharType="end"/>
        </w:r>
      </w:hyperlink>
    </w:p>
    <w:p w14:paraId="4287904A" w14:textId="4F2BE097" w:rsidR="0080133A" w:rsidRDefault="0080133A">
      <w:pPr>
        <w:pStyle w:val="TOC2"/>
        <w:rPr>
          <w:rFonts w:asciiTheme="minorHAnsi" w:eastAsiaTheme="minorEastAsia" w:hAnsiTheme="minorHAnsi" w:cstheme="minorBidi"/>
          <w:noProof/>
          <w:kern w:val="2"/>
          <w:lang w:eastAsia="en-GB"/>
          <w14:ligatures w14:val="standardContextual"/>
        </w:rPr>
      </w:pPr>
      <w:hyperlink w:anchor="_Toc218600038" w:history="1">
        <w:r w:rsidRPr="00036AEF">
          <w:rPr>
            <w:rStyle w:val="Hyperlink"/>
            <w:noProof/>
          </w:rPr>
          <w:t>3.2 Material models and parameters</w:t>
        </w:r>
        <w:r>
          <w:rPr>
            <w:noProof/>
            <w:webHidden/>
          </w:rPr>
          <w:tab/>
        </w:r>
        <w:r>
          <w:rPr>
            <w:noProof/>
            <w:webHidden/>
          </w:rPr>
          <w:fldChar w:fldCharType="begin"/>
        </w:r>
        <w:r>
          <w:rPr>
            <w:noProof/>
            <w:webHidden/>
          </w:rPr>
          <w:instrText xml:space="preserve"> PAGEREF _Toc218600038 \h </w:instrText>
        </w:r>
        <w:r>
          <w:rPr>
            <w:noProof/>
            <w:webHidden/>
          </w:rPr>
        </w:r>
        <w:r>
          <w:rPr>
            <w:noProof/>
            <w:webHidden/>
          </w:rPr>
          <w:fldChar w:fldCharType="separate"/>
        </w:r>
        <w:r>
          <w:rPr>
            <w:noProof/>
            <w:webHidden/>
          </w:rPr>
          <w:t>23</w:t>
        </w:r>
        <w:r>
          <w:rPr>
            <w:noProof/>
            <w:webHidden/>
          </w:rPr>
          <w:fldChar w:fldCharType="end"/>
        </w:r>
      </w:hyperlink>
    </w:p>
    <w:p w14:paraId="65B72DD7" w14:textId="6B18F7E4" w:rsidR="0080133A" w:rsidRDefault="0080133A">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18600039" w:history="1">
        <w:r w:rsidRPr="00036AEF">
          <w:rPr>
            <w:rStyle w:val="Hyperlink"/>
            <w:noProof/>
          </w:rPr>
          <w:t>3.2.1 Copper</w:t>
        </w:r>
        <w:r>
          <w:rPr>
            <w:noProof/>
            <w:webHidden/>
          </w:rPr>
          <w:tab/>
        </w:r>
        <w:r>
          <w:rPr>
            <w:noProof/>
            <w:webHidden/>
          </w:rPr>
          <w:fldChar w:fldCharType="begin"/>
        </w:r>
        <w:r>
          <w:rPr>
            <w:noProof/>
            <w:webHidden/>
          </w:rPr>
          <w:instrText xml:space="preserve"> PAGEREF _Toc218600039 \h </w:instrText>
        </w:r>
        <w:r>
          <w:rPr>
            <w:noProof/>
            <w:webHidden/>
          </w:rPr>
        </w:r>
        <w:r>
          <w:rPr>
            <w:noProof/>
            <w:webHidden/>
          </w:rPr>
          <w:fldChar w:fldCharType="separate"/>
        </w:r>
        <w:r>
          <w:rPr>
            <w:noProof/>
            <w:webHidden/>
          </w:rPr>
          <w:t>23</w:t>
        </w:r>
        <w:r>
          <w:rPr>
            <w:noProof/>
            <w:webHidden/>
          </w:rPr>
          <w:fldChar w:fldCharType="end"/>
        </w:r>
      </w:hyperlink>
    </w:p>
    <w:p w14:paraId="3F666B78" w14:textId="47B8C78D" w:rsidR="0080133A" w:rsidRDefault="0080133A">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18600040" w:history="1">
        <w:r w:rsidRPr="00036AEF">
          <w:rPr>
            <w:rStyle w:val="Hyperlink"/>
            <w:noProof/>
          </w:rPr>
          <w:t>3.2.2 Steel</w:t>
        </w:r>
        <w:r>
          <w:rPr>
            <w:noProof/>
            <w:webHidden/>
          </w:rPr>
          <w:tab/>
        </w:r>
        <w:r>
          <w:rPr>
            <w:noProof/>
            <w:webHidden/>
          </w:rPr>
          <w:fldChar w:fldCharType="begin"/>
        </w:r>
        <w:r>
          <w:rPr>
            <w:noProof/>
            <w:webHidden/>
          </w:rPr>
          <w:instrText xml:space="preserve"> PAGEREF _Toc218600040 \h </w:instrText>
        </w:r>
        <w:r>
          <w:rPr>
            <w:noProof/>
            <w:webHidden/>
          </w:rPr>
        </w:r>
        <w:r>
          <w:rPr>
            <w:noProof/>
            <w:webHidden/>
          </w:rPr>
          <w:fldChar w:fldCharType="separate"/>
        </w:r>
        <w:r>
          <w:rPr>
            <w:noProof/>
            <w:webHidden/>
          </w:rPr>
          <w:t>24</w:t>
        </w:r>
        <w:r>
          <w:rPr>
            <w:noProof/>
            <w:webHidden/>
          </w:rPr>
          <w:fldChar w:fldCharType="end"/>
        </w:r>
      </w:hyperlink>
    </w:p>
    <w:p w14:paraId="5735B6AE" w14:textId="33A05CE5" w:rsidR="0080133A" w:rsidRDefault="0080133A">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18600041" w:history="1">
        <w:r w:rsidRPr="00036AEF">
          <w:rPr>
            <w:rStyle w:val="Hyperlink"/>
            <w:noProof/>
          </w:rPr>
          <w:t>3.2.3 PBX-9010</w:t>
        </w:r>
        <w:r>
          <w:rPr>
            <w:noProof/>
            <w:webHidden/>
          </w:rPr>
          <w:tab/>
        </w:r>
        <w:r>
          <w:rPr>
            <w:noProof/>
            <w:webHidden/>
          </w:rPr>
          <w:fldChar w:fldCharType="begin"/>
        </w:r>
        <w:r>
          <w:rPr>
            <w:noProof/>
            <w:webHidden/>
          </w:rPr>
          <w:instrText xml:space="preserve"> PAGEREF _Toc218600041 \h </w:instrText>
        </w:r>
        <w:r>
          <w:rPr>
            <w:noProof/>
            <w:webHidden/>
          </w:rPr>
        </w:r>
        <w:r>
          <w:rPr>
            <w:noProof/>
            <w:webHidden/>
          </w:rPr>
          <w:fldChar w:fldCharType="separate"/>
        </w:r>
        <w:r>
          <w:rPr>
            <w:noProof/>
            <w:webHidden/>
          </w:rPr>
          <w:t>25</w:t>
        </w:r>
        <w:r>
          <w:rPr>
            <w:noProof/>
            <w:webHidden/>
          </w:rPr>
          <w:fldChar w:fldCharType="end"/>
        </w:r>
      </w:hyperlink>
    </w:p>
    <w:p w14:paraId="42AE141E" w14:textId="09226537" w:rsidR="0080133A" w:rsidRDefault="0080133A">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18600042" w:history="1">
        <w:r w:rsidRPr="00036AEF">
          <w:rPr>
            <w:rStyle w:val="Hyperlink"/>
            <w:noProof/>
          </w:rPr>
          <w:t>3.2.4 Aluminium</w:t>
        </w:r>
        <w:r>
          <w:rPr>
            <w:noProof/>
            <w:webHidden/>
          </w:rPr>
          <w:tab/>
        </w:r>
        <w:r>
          <w:rPr>
            <w:noProof/>
            <w:webHidden/>
          </w:rPr>
          <w:fldChar w:fldCharType="begin"/>
        </w:r>
        <w:r>
          <w:rPr>
            <w:noProof/>
            <w:webHidden/>
          </w:rPr>
          <w:instrText xml:space="preserve"> PAGEREF _Toc218600042 \h </w:instrText>
        </w:r>
        <w:r>
          <w:rPr>
            <w:noProof/>
            <w:webHidden/>
          </w:rPr>
        </w:r>
        <w:r>
          <w:rPr>
            <w:noProof/>
            <w:webHidden/>
          </w:rPr>
          <w:fldChar w:fldCharType="separate"/>
        </w:r>
        <w:r>
          <w:rPr>
            <w:noProof/>
            <w:webHidden/>
          </w:rPr>
          <w:t>26</w:t>
        </w:r>
        <w:r>
          <w:rPr>
            <w:noProof/>
            <w:webHidden/>
          </w:rPr>
          <w:fldChar w:fldCharType="end"/>
        </w:r>
      </w:hyperlink>
    </w:p>
    <w:p w14:paraId="2B4693BF" w14:textId="7A7F43C0" w:rsidR="0080133A" w:rsidRDefault="0080133A">
      <w:pPr>
        <w:pStyle w:val="TOC2"/>
        <w:rPr>
          <w:rFonts w:asciiTheme="minorHAnsi" w:eastAsiaTheme="minorEastAsia" w:hAnsiTheme="minorHAnsi" w:cstheme="minorBidi"/>
          <w:noProof/>
          <w:kern w:val="2"/>
          <w:lang w:eastAsia="en-GB"/>
          <w14:ligatures w14:val="standardContextual"/>
        </w:rPr>
      </w:pPr>
      <w:hyperlink w:anchor="_Toc218600043" w:history="1">
        <w:r w:rsidRPr="00036AEF">
          <w:rPr>
            <w:rStyle w:val="Hyperlink"/>
            <w:noProof/>
          </w:rPr>
          <w:t>3.3 2D Model Setup (SCJ &amp; EFP)</w:t>
        </w:r>
        <w:r>
          <w:rPr>
            <w:noProof/>
            <w:webHidden/>
          </w:rPr>
          <w:tab/>
        </w:r>
        <w:r>
          <w:rPr>
            <w:noProof/>
            <w:webHidden/>
          </w:rPr>
          <w:fldChar w:fldCharType="begin"/>
        </w:r>
        <w:r>
          <w:rPr>
            <w:noProof/>
            <w:webHidden/>
          </w:rPr>
          <w:instrText xml:space="preserve"> PAGEREF _Toc218600043 \h </w:instrText>
        </w:r>
        <w:r>
          <w:rPr>
            <w:noProof/>
            <w:webHidden/>
          </w:rPr>
        </w:r>
        <w:r>
          <w:rPr>
            <w:noProof/>
            <w:webHidden/>
          </w:rPr>
          <w:fldChar w:fldCharType="separate"/>
        </w:r>
        <w:r>
          <w:rPr>
            <w:noProof/>
            <w:webHidden/>
          </w:rPr>
          <w:t>27</w:t>
        </w:r>
        <w:r>
          <w:rPr>
            <w:noProof/>
            <w:webHidden/>
          </w:rPr>
          <w:fldChar w:fldCharType="end"/>
        </w:r>
      </w:hyperlink>
    </w:p>
    <w:p w14:paraId="4D9EDFDA" w14:textId="483B99A3" w:rsidR="0080133A" w:rsidRDefault="0080133A">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18600044" w:history="1">
        <w:r w:rsidRPr="00036AEF">
          <w:rPr>
            <w:rStyle w:val="Hyperlink"/>
            <w:noProof/>
          </w:rPr>
          <w:t>3.3.1 2D Model Set Up:</w:t>
        </w:r>
        <w:r>
          <w:rPr>
            <w:noProof/>
            <w:webHidden/>
          </w:rPr>
          <w:tab/>
        </w:r>
        <w:r>
          <w:rPr>
            <w:noProof/>
            <w:webHidden/>
          </w:rPr>
          <w:fldChar w:fldCharType="begin"/>
        </w:r>
        <w:r>
          <w:rPr>
            <w:noProof/>
            <w:webHidden/>
          </w:rPr>
          <w:instrText xml:space="preserve"> PAGEREF _Toc218600044 \h </w:instrText>
        </w:r>
        <w:r>
          <w:rPr>
            <w:noProof/>
            <w:webHidden/>
          </w:rPr>
        </w:r>
        <w:r>
          <w:rPr>
            <w:noProof/>
            <w:webHidden/>
          </w:rPr>
          <w:fldChar w:fldCharType="separate"/>
        </w:r>
        <w:r>
          <w:rPr>
            <w:noProof/>
            <w:webHidden/>
          </w:rPr>
          <w:t>27</w:t>
        </w:r>
        <w:r>
          <w:rPr>
            <w:noProof/>
            <w:webHidden/>
          </w:rPr>
          <w:fldChar w:fldCharType="end"/>
        </w:r>
      </w:hyperlink>
    </w:p>
    <w:p w14:paraId="62FE8363" w14:textId="5DC1584F" w:rsidR="0080133A" w:rsidRDefault="0080133A">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18600045" w:history="1">
        <w:r w:rsidRPr="00036AEF">
          <w:rPr>
            <w:rStyle w:val="Hyperlink"/>
            <w:noProof/>
          </w:rPr>
          <w:t>3.3.2 3D Model Set up.</w:t>
        </w:r>
        <w:r>
          <w:rPr>
            <w:noProof/>
            <w:webHidden/>
          </w:rPr>
          <w:tab/>
        </w:r>
        <w:r>
          <w:rPr>
            <w:noProof/>
            <w:webHidden/>
          </w:rPr>
          <w:fldChar w:fldCharType="begin"/>
        </w:r>
        <w:r>
          <w:rPr>
            <w:noProof/>
            <w:webHidden/>
          </w:rPr>
          <w:instrText xml:space="preserve"> PAGEREF _Toc218600045 \h </w:instrText>
        </w:r>
        <w:r>
          <w:rPr>
            <w:noProof/>
            <w:webHidden/>
          </w:rPr>
        </w:r>
        <w:r>
          <w:rPr>
            <w:noProof/>
            <w:webHidden/>
          </w:rPr>
          <w:fldChar w:fldCharType="separate"/>
        </w:r>
        <w:r>
          <w:rPr>
            <w:noProof/>
            <w:webHidden/>
          </w:rPr>
          <w:t>33</w:t>
        </w:r>
        <w:r>
          <w:rPr>
            <w:noProof/>
            <w:webHidden/>
          </w:rPr>
          <w:fldChar w:fldCharType="end"/>
        </w:r>
      </w:hyperlink>
    </w:p>
    <w:p w14:paraId="59035AF5" w14:textId="2197B571" w:rsidR="0080133A" w:rsidRDefault="0080133A">
      <w:pPr>
        <w:pStyle w:val="TOC1"/>
        <w:rPr>
          <w:rFonts w:asciiTheme="minorHAnsi" w:eastAsiaTheme="minorEastAsia" w:hAnsiTheme="minorHAnsi" w:cstheme="minorBidi"/>
          <w:kern w:val="2"/>
          <w:lang w:eastAsia="en-GB"/>
          <w14:ligatures w14:val="standardContextual"/>
        </w:rPr>
      </w:pPr>
      <w:hyperlink w:anchor="_Toc218600046" w:history="1">
        <w:r w:rsidRPr="00036AEF">
          <w:rPr>
            <w:rStyle w:val="Hyperlink"/>
          </w:rPr>
          <w:t>4 Results</w:t>
        </w:r>
        <w:r>
          <w:rPr>
            <w:webHidden/>
          </w:rPr>
          <w:tab/>
        </w:r>
        <w:r>
          <w:rPr>
            <w:webHidden/>
          </w:rPr>
          <w:fldChar w:fldCharType="begin"/>
        </w:r>
        <w:r>
          <w:rPr>
            <w:webHidden/>
          </w:rPr>
          <w:instrText xml:space="preserve"> PAGEREF _Toc218600046 \h </w:instrText>
        </w:r>
        <w:r>
          <w:rPr>
            <w:webHidden/>
          </w:rPr>
        </w:r>
        <w:r>
          <w:rPr>
            <w:webHidden/>
          </w:rPr>
          <w:fldChar w:fldCharType="separate"/>
        </w:r>
        <w:r>
          <w:rPr>
            <w:webHidden/>
          </w:rPr>
          <w:t>34</w:t>
        </w:r>
        <w:r>
          <w:rPr>
            <w:webHidden/>
          </w:rPr>
          <w:fldChar w:fldCharType="end"/>
        </w:r>
      </w:hyperlink>
    </w:p>
    <w:p w14:paraId="70C55BB7" w14:textId="4AE7D317" w:rsidR="0080133A" w:rsidRDefault="0080133A">
      <w:pPr>
        <w:pStyle w:val="TOC2"/>
        <w:rPr>
          <w:rFonts w:asciiTheme="minorHAnsi" w:eastAsiaTheme="minorEastAsia" w:hAnsiTheme="minorHAnsi" w:cstheme="minorBidi"/>
          <w:noProof/>
          <w:kern w:val="2"/>
          <w:lang w:eastAsia="en-GB"/>
          <w14:ligatures w14:val="standardContextual"/>
        </w:rPr>
      </w:pPr>
      <w:hyperlink w:anchor="_Toc218600047" w:history="1">
        <w:r w:rsidRPr="00036AEF">
          <w:rPr>
            <w:rStyle w:val="Hyperlink"/>
            <w:noProof/>
          </w:rPr>
          <w:t>4.1 Test 1: Effects of Liner Material</w:t>
        </w:r>
        <w:r>
          <w:rPr>
            <w:noProof/>
            <w:webHidden/>
          </w:rPr>
          <w:tab/>
        </w:r>
        <w:r>
          <w:rPr>
            <w:noProof/>
            <w:webHidden/>
          </w:rPr>
          <w:fldChar w:fldCharType="begin"/>
        </w:r>
        <w:r>
          <w:rPr>
            <w:noProof/>
            <w:webHidden/>
          </w:rPr>
          <w:instrText xml:space="preserve"> PAGEREF _Toc218600047 \h </w:instrText>
        </w:r>
        <w:r>
          <w:rPr>
            <w:noProof/>
            <w:webHidden/>
          </w:rPr>
        </w:r>
        <w:r>
          <w:rPr>
            <w:noProof/>
            <w:webHidden/>
          </w:rPr>
          <w:fldChar w:fldCharType="separate"/>
        </w:r>
        <w:r>
          <w:rPr>
            <w:noProof/>
            <w:webHidden/>
          </w:rPr>
          <w:t>34</w:t>
        </w:r>
        <w:r>
          <w:rPr>
            <w:noProof/>
            <w:webHidden/>
          </w:rPr>
          <w:fldChar w:fldCharType="end"/>
        </w:r>
      </w:hyperlink>
    </w:p>
    <w:p w14:paraId="5E5C7F34" w14:textId="3CC3717A" w:rsidR="0080133A" w:rsidRDefault="0080133A">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18600048" w:history="1">
        <w:r w:rsidRPr="00036AEF">
          <w:rPr>
            <w:rStyle w:val="Hyperlink"/>
            <w:noProof/>
          </w:rPr>
          <w:t>4.1.1 Copper vs Steel</w:t>
        </w:r>
        <w:r>
          <w:rPr>
            <w:noProof/>
            <w:webHidden/>
          </w:rPr>
          <w:tab/>
        </w:r>
        <w:r>
          <w:rPr>
            <w:noProof/>
            <w:webHidden/>
          </w:rPr>
          <w:fldChar w:fldCharType="begin"/>
        </w:r>
        <w:r>
          <w:rPr>
            <w:noProof/>
            <w:webHidden/>
          </w:rPr>
          <w:instrText xml:space="preserve"> PAGEREF _Toc218600048 \h </w:instrText>
        </w:r>
        <w:r>
          <w:rPr>
            <w:noProof/>
            <w:webHidden/>
          </w:rPr>
        </w:r>
        <w:r>
          <w:rPr>
            <w:noProof/>
            <w:webHidden/>
          </w:rPr>
          <w:fldChar w:fldCharType="separate"/>
        </w:r>
        <w:r>
          <w:rPr>
            <w:noProof/>
            <w:webHidden/>
          </w:rPr>
          <w:t>34</w:t>
        </w:r>
        <w:r>
          <w:rPr>
            <w:noProof/>
            <w:webHidden/>
          </w:rPr>
          <w:fldChar w:fldCharType="end"/>
        </w:r>
      </w:hyperlink>
    </w:p>
    <w:p w14:paraId="1D88D452" w14:textId="63FB81CE" w:rsidR="0080133A" w:rsidRDefault="0080133A">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18600049" w:history="1">
        <w:r w:rsidRPr="00036AEF">
          <w:rPr>
            <w:rStyle w:val="Hyperlink"/>
            <w:noProof/>
          </w:rPr>
          <w:t>4.1.2 Velocity-Time Diagrams</w:t>
        </w:r>
        <w:r>
          <w:rPr>
            <w:noProof/>
            <w:webHidden/>
          </w:rPr>
          <w:tab/>
        </w:r>
        <w:r>
          <w:rPr>
            <w:noProof/>
            <w:webHidden/>
          </w:rPr>
          <w:fldChar w:fldCharType="begin"/>
        </w:r>
        <w:r>
          <w:rPr>
            <w:noProof/>
            <w:webHidden/>
          </w:rPr>
          <w:instrText xml:space="preserve"> PAGEREF _Toc218600049 \h </w:instrText>
        </w:r>
        <w:r>
          <w:rPr>
            <w:noProof/>
            <w:webHidden/>
          </w:rPr>
        </w:r>
        <w:r>
          <w:rPr>
            <w:noProof/>
            <w:webHidden/>
          </w:rPr>
          <w:fldChar w:fldCharType="separate"/>
        </w:r>
        <w:r>
          <w:rPr>
            <w:noProof/>
            <w:webHidden/>
          </w:rPr>
          <w:t>37</w:t>
        </w:r>
        <w:r>
          <w:rPr>
            <w:noProof/>
            <w:webHidden/>
          </w:rPr>
          <w:fldChar w:fldCharType="end"/>
        </w:r>
      </w:hyperlink>
    </w:p>
    <w:p w14:paraId="25460CE1" w14:textId="682CFB91" w:rsidR="0080133A" w:rsidRDefault="0080133A">
      <w:pPr>
        <w:pStyle w:val="TOC2"/>
        <w:rPr>
          <w:rFonts w:asciiTheme="minorHAnsi" w:eastAsiaTheme="minorEastAsia" w:hAnsiTheme="minorHAnsi" w:cstheme="minorBidi"/>
          <w:noProof/>
          <w:kern w:val="2"/>
          <w:lang w:eastAsia="en-GB"/>
          <w14:ligatures w14:val="standardContextual"/>
        </w:rPr>
      </w:pPr>
      <w:hyperlink w:anchor="_Toc218600050" w:history="1">
        <w:r w:rsidRPr="00036AEF">
          <w:rPr>
            <w:rStyle w:val="Hyperlink"/>
            <w:noProof/>
          </w:rPr>
          <w:t>4.2 Test 2: Effect of Charge Geometry</w:t>
        </w:r>
        <w:r>
          <w:rPr>
            <w:noProof/>
            <w:webHidden/>
          </w:rPr>
          <w:tab/>
        </w:r>
        <w:r>
          <w:rPr>
            <w:noProof/>
            <w:webHidden/>
          </w:rPr>
          <w:fldChar w:fldCharType="begin"/>
        </w:r>
        <w:r>
          <w:rPr>
            <w:noProof/>
            <w:webHidden/>
          </w:rPr>
          <w:instrText xml:space="preserve"> PAGEREF _Toc218600050 \h </w:instrText>
        </w:r>
        <w:r>
          <w:rPr>
            <w:noProof/>
            <w:webHidden/>
          </w:rPr>
        </w:r>
        <w:r>
          <w:rPr>
            <w:noProof/>
            <w:webHidden/>
          </w:rPr>
          <w:fldChar w:fldCharType="separate"/>
        </w:r>
        <w:r>
          <w:rPr>
            <w:noProof/>
            <w:webHidden/>
          </w:rPr>
          <w:t>40</w:t>
        </w:r>
        <w:r>
          <w:rPr>
            <w:noProof/>
            <w:webHidden/>
          </w:rPr>
          <w:fldChar w:fldCharType="end"/>
        </w:r>
      </w:hyperlink>
    </w:p>
    <w:p w14:paraId="0B68EB55" w14:textId="5F006859" w:rsidR="0080133A" w:rsidRDefault="0080133A">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18600051" w:history="1">
        <w:r w:rsidRPr="00036AEF">
          <w:rPr>
            <w:rStyle w:val="Hyperlink"/>
            <w:noProof/>
          </w:rPr>
          <w:t>4.2.1 Explosively Formed Projectile</w:t>
        </w:r>
        <w:r>
          <w:rPr>
            <w:noProof/>
            <w:webHidden/>
          </w:rPr>
          <w:tab/>
        </w:r>
        <w:r>
          <w:rPr>
            <w:noProof/>
            <w:webHidden/>
          </w:rPr>
          <w:fldChar w:fldCharType="begin"/>
        </w:r>
        <w:r>
          <w:rPr>
            <w:noProof/>
            <w:webHidden/>
          </w:rPr>
          <w:instrText xml:space="preserve"> PAGEREF _Toc218600051 \h </w:instrText>
        </w:r>
        <w:r>
          <w:rPr>
            <w:noProof/>
            <w:webHidden/>
          </w:rPr>
        </w:r>
        <w:r>
          <w:rPr>
            <w:noProof/>
            <w:webHidden/>
          </w:rPr>
          <w:fldChar w:fldCharType="separate"/>
        </w:r>
        <w:r>
          <w:rPr>
            <w:noProof/>
            <w:webHidden/>
          </w:rPr>
          <w:t>40</w:t>
        </w:r>
        <w:r>
          <w:rPr>
            <w:noProof/>
            <w:webHidden/>
          </w:rPr>
          <w:fldChar w:fldCharType="end"/>
        </w:r>
      </w:hyperlink>
    </w:p>
    <w:p w14:paraId="5318DC51" w14:textId="53773A28" w:rsidR="0080133A" w:rsidRDefault="0080133A">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18600052" w:history="1">
        <w:r w:rsidRPr="00036AEF">
          <w:rPr>
            <w:rStyle w:val="Hyperlink"/>
            <w:noProof/>
          </w:rPr>
          <w:t>4.2.2 2D EFP Velocity Time Diagrams</w:t>
        </w:r>
        <w:r>
          <w:rPr>
            <w:noProof/>
            <w:webHidden/>
          </w:rPr>
          <w:tab/>
        </w:r>
        <w:r>
          <w:rPr>
            <w:noProof/>
            <w:webHidden/>
          </w:rPr>
          <w:fldChar w:fldCharType="begin"/>
        </w:r>
        <w:r>
          <w:rPr>
            <w:noProof/>
            <w:webHidden/>
          </w:rPr>
          <w:instrText xml:space="preserve"> PAGEREF _Toc218600052 \h </w:instrText>
        </w:r>
        <w:r>
          <w:rPr>
            <w:noProof/>
            <w:webHidden/>
          </w:rPr>
        </w:r>
        <w:r>
          <w:rPr>
            <w:noProof/>
            <w:webHidden/>
          </w:rPr>
          <w:fldChar w:fldCharType="separate"/>
        </w:r>
        <w:r>
          <w:rPr>
            <w:noProof/>
            <w:webHidden/>
          </w:rPr>
          <w:t>43</w:t>
        </w:r>
        <w:r>
          <w:rPr>
            <w:noProof/>
            <w:webHidden/>
          </w:rPr>
          <w:fldChar w:fldCharType="end"/>
        </w:r>
      </w:hyperlink>
    </w:p>
    <w:p w14:paraId="7BC8F15B" w14:textId="100DA039" w:rsidR="0080133A" w:rsidRDefault="0080133A">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18600053" w:history="1">
        <w:r w:rsidRPr="00036AEF">
          <w:rPr>
            <w:rStyle w:val="Hyperlink"/>
            <w:noProof/>
          </w:rPr>
          <w:t>4.2.3 SCJ vs EFP Comparison</w:t>
        </w:r>
        <w:r>
          <w:rPr>
            <w:noProof/>
            <w:webHidden/>
          </w:rPr>
          <w:tab/>
        </w:r>
        <w:r>
          <w:rPr>
            <w:noProof/>
            <w:webHidden/>
          </w:rPr>
          <w:fldChar w:fldCharType="begin"/>
        </w:r>
        <w:r>
          <w:rPr>
            <w:noProof/>
            <w:webHidden/>
          </w:rPr>
          <w:instrText xml:space="preserve"> PAGEREF _Toc218600053 \h </w:instrText>
        </w:r>
        <w:r>
          <w:rPr>
            <w:noProof/>
            <w:webHidden/>
          </w:rPr>
        </w:r>
        <w:r>
          <w:rPr>
            <w:noProof/>
            <w:webHidden/>
          </w:rPr>
          <w:fldChar w:fldCharType="separate"/>
        </w:r>
        <w:r>
          <w:rPr>
            <w:noProof/>
            <w:webHidden/>
          </w:rPr>
          <w:t>45</w:t>
        </w:r>
        <w:r>
          <w:rPr>
            <w:noProof/>
            <w:webHidden/>
          </w:rPr>
          <w:fldChar w:fldCharType="end"/>
        </w:r>
      </w:hyperlink>
    </w:p>
    <w:p w14:paraId="66E01968" w14:textId="24982E51" w:rsidR="0080133A" w:rsidRDefault="0080133A">
      <w:pPr>
        <w:pStyle w:val="TOC2"/>
        <w:rPr>
          <w:rFonts w:asciiTheme="minorHAnsi" w:eastAsiaTheme="minorEastAsia" w:hAnsiTheme="minorHAnsi" w:cstheme="minorBidi"/>
          <w:noProof/>
          <w:kern w:val="2"/>
          <w:lang w:eastAsia="en-GB"/>
          <w14:ligatures w14:val="standardContextual"/>
        </w:rPr>
      </w:pPr>
      <w:hyperlink w:anchor="_Toc218600054" w:history="1">
        <w:r w:rsidRPr="00036AEF">
          <w:rPr>
            <w:rStyle w:val="Hyperlink"/>
            <w:noProof/>
          </w:rPr>
          <w:t>4.3 Test 3: Effect of 3D modelling</w:t>
        </w:r>
        <w:r>
          <w:rPr>
            <w:noProof/>
            <w:webHidden/>
          </w:rPr>
          <w:tab/>
        </w:r>
        <w:r>
          <w:rPr>
            <w:noProof/>
            <w:webHidden/>
          </w:rPr>
          <w:fldChar w:fldCharType="begin"/>
        </w:r>
        <w:r>
          <w:rPr>
            <w:noProof/>
            <w:webHidden/>
          </w:rPr>
          <w:instrText xml:space="preserve"> PAGEREF _Toc218600054 \h </w:instrText>
        </w:r>
        <w:r>
          <w:rPr>
            <w:noProof/>
            <w:webHidden/>
          </w:rPr>
        </w:r>
        <w:r>
          <w:rPr>
            <w:noProof/>
            <w:webHidden/>
          </w:rPr>
          <w:fldChar w:fldCharType="separate"/>
        </w:r>
        <w:r>
          <w:rPr>
            <w:noProof/>
            <w:webHidden/>
          </w:rPr>
          <w:t>46</w:t>
        </w:r>
        <w:r>
          <w:rPr>
            <w:noProof/>
            <w:webHidden/>
          </w:rPr>
          <w:fldChar w:fldCharType="end"/>
        </w:r>
      </w:hyperlink>
    </w:p>
    <w:p w14:paraId="3E3B939B" w14:textId="0A824A8F" w:rsidR="0080133A" w:rsidRDefault="0080133A">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18600055" w:history="1">
        <w:r w:rsidRPr="00036AEF">
          <w:rPr>
            <w:rStyle w:val="Hyperlink"/>
            <w:noProof/>
          </w:rPr>
          <w:t>4.3.1 Velocity Time Diagram</w:t>
        </w:r>
        <w:r>
          <w:rPr>
            <w:noProof/>
            <w:webHidden/>
          </w:rPr>
          <w:tab/>
        </w:r>
        <w:r>
          <w:rPr>
            <w:noProof/>
            <w:webHidden/>
          </w:rPr>
          <w:fldChar w:fldCharType="begin"/>
        </w:r>
        <w:r>
          <w:rPr>
            <w:noProof/>
            <w:webHidden/>
          </w:rPr>
          <w:instrText xml:space="preserve"> PAGEREF _Toc218600055 \h </w:instrText>
        </w:r>
        <w:r>
          <w:rPr>
            <w:noProof/>
            <w:webHidden/>
          </w:rPr>
        </w:r>
        <w:r>
          <w:rPr>
            <w:noProof/>
            <w:webHidden/>
          </w:rPr>
          <w:fldChar w:fldCharType="separate"/>
        </w:r>
        <w:r>
          <w:rPr>
            <w:noProof/>
            <w:webHidden/>
          </w:rPr>
          <w:t>50</w:t>
        </w:r>
        <w:r>
          <w:rPr>
            <w:noProof/>
            <w:webHidden/>
          </w:rPr>
          <w:fldChar w:fldCharType="end"/>
        </w:r>
      </w:hyperlink>
    </w:p>
    <w:p w14:paraId="0E9A7F92" w14:textId="2F1AB57A" w:rsidR="0080133A" w:rsidRDefault="0080133A">
      <w:pPr>
        <w:pStyle w:val="TOC2"/>
        <w:rPr>
          <w:rFonts w:asciiTheme="minorHAnsi" w:eastAsiaTheme="minorEastAsia" w:hAnsiTheme="minorHAnsi" w:cstheme="minorBidi"/>
          <w:noProof/>
          <w:kern w:val="2"/>
          <w:lang w:eastAsia="en-GB"/>
          <w14:ligatures w14:val="standardContextual"/>
        </w:rPr>
      </w:pPr>
      <w:hyperlink w:anchor="_Toc218600056" w:history="1">
        <w:r w:rsidRPr="00036AEF">
          <w:rPr>
            <w:rStyle w:val="Hyperlink"/>
            <w:noProof/>
          </w:rPr>
          <w:t>4.4 Task 4: Effects of Advanced Numerical Techniques such as Smooth Particle Hydrodynamics</w:t>
        </w:r>
        <w:r>
          <w:rPr>
            <w:noProof/>
            <w:webHidden/>
          </w:rPr>
          <w:tab/>
        </w:r>
        <w:r>
          <w:rPr>
            <w:noProof/>
            <w:webHidden/>
          </w:rPr>
          <w:fldChar w:fldCharType="begin"/>
        </w:r>
        <w:r>
          <w:rPr>
            <w:noProof/>
            <w:webHidden/>
          </w:rPr>
          <w:instrText xml:space="preserve"> PAGEREF _Toc218600056 \h </w:instrText>
        </w:r>
        <w:r>
          <w:rPr>
            <w:noProof/>
            <w:webHidden/>
          </w:rPr>
        </w:r>
        <w:r>
          <w:rPr>
            <w:noProof/>
            <w:webHidden/>
          </w:rPr>
          <w:fldChar w:fldCharType="separate"/>
        </w:r>
        <w:r>
          <w:rPr>
            <w:noProof/>
            <w:webHidden/>
          </w:rPr>
          <w:t>52</w:t>
        </w:r>
        <w:r>
          <w:rPr>
            <w:noProof/>
            <w:webHidden/>
          </w:rPr>
          <w:fldChar w:fldCharType="end"/>
        </w:r>
      </w:hyperlink>
    </w:p>
    <w:p w14:paraId="581CCAD8" w14:textId="5135C284" w:rsidR="0080133A" w:rsidRDefault="0080133A">
      <w:pPr>
        <w:pStyle w:val="TOC2"/>
        <w:rPr>
          <w:rFonts w:asciiTheme="minorHAnsi" w:eastAsiaTheme="minorEastAsia" w:hAnsiTheme="minorHAnsi" w:cstheme="minorBidi"/>
          <w:noProof/>
          <w:kern w:val="2"/>
          <w:lang w:eastAsia="en-GB"/>
          <w14:ligatures w14:val="standardContextual"/>
        </w:rPr>
      </w:pPr>
      <w:hyperlink w:anchor="_Toc218600057" w:history="1">
        <w:r w:rsidRPr="00036AEF">
          <w:rPr>
            <w:rStyle w:val="Hyperlink"/>
            <w:noProof/>
          </w:rPr>
          <w:t>4.5 SPH Velocity Time Graph</w:t>
        </w:r>
        <w:r>
          <w:rPr>
            <w:noProof/>
            <w:webHidden/>
          </w:rPr>
          <w:tab/>
        </w:r>
        <w:r>
          <w:rPr>
            <w:noProof/>
            <w:webHidden/>
          </w:rPr>
          <w:fldChar w:fldCharType="begin"/>
        </w:r>
        <w:r>
          <w:rPr>
            <w:noProof/>
            <w:webHidden/>
          </w:rPr>
          <w:instrText xml:space="preserve"> PAGEREF _Toc218600057 \h </w:instrText>
        </w:r>
        <w:r>
          <w:rPr>
            <w:noProof/>
            <w:webHidden/>
          </w:rPr>
        </w:r>
        <w:r>
          <w:rPr>
            <w:noProof/>
            <w:webHidden/>
          </w:rPr>
          <w:fldChar w:fldCharType="separate"/>
        </w:r>
        <w:r>
          <w:rPr>
            <w:noProof/>
            <w:webHidden/>
          </w:rPr>
          <w:t>57</w:t>
        </w:r>
        <w:r>
          <w:rPr>
            <w:noProof/>
            <w:webHidden/>
          </w:rPr>
          <w:fldChar w:fldCharType="end"/>
        </w:r>
      </w:hyperlink>
    </w:p>
    <w:p w14:paraId="639EB342" w14:textId="0199F28F" w:rsidR="0080133A" w:rsidRDefault="0080133A">
      <w:pPr>
        <w:pStyle w:val="TOC1"/>
        <w:rPr>
          <w:rFonts w:asciiTheme="minorHAnsi" w:eastAsiaTheme="minorEastAsia" w:hAnsiTheme="minorHAnsi" w:cstheme="minorBidi"/>
          <w:kern w:val="2"/>
          <w:lang w:eastAsia="en-GB"/>
          <w14:ligatures w14:val="standardContextual"/>
        </w:rPr>
      </w:pPr>
      <w:hyperlink w:anchor="_Toc218600058" w:history="1">
        <w:r w:rsidRPr="00036AEF">
          <w:rPr>
            <w:rStyle w:val="Hyperlink"/>
          </w:rPr>
          <w:t>5 Conclusion</w:t>
        </w:r>
        <w:r>
          <w:rPr>
            <w:webHidden/>
          </w:rPr>
          <w:tab/>
        </w:r>
        <w:r>
          <w:rPr>
            <w:webHidden/>
          </w:rPr>
          <w:fldChar w:fldCharType="begin"/>
        </w:r>
        <w:r>
          <w:rPr>
            <w:webHidden/>
          </w:rPr>
          <w:instrText xml:space="preserve"> PAGEREF _Toc218600058 \h </w:instrText>
        </w:r>
        <w:r>
          <w:rPr>
            <w:webHidden/>
          </w:rPr>
        </w:r>
        <w:r>
          <w:rPr>
            <w:webHidden/>
          </w:rPr>
          <w:fldChar w:fldCharType="separate"/>
        </w:r>
        <w:r>
          <w:rPr>
            <w:webHidden/>
          </w:rPr>
          <w:t>59</w:t>
        </w:r>
        <w:r>
          <w:rPr>
            <w:webHidden/>
          </w:rPr>
          <w:fldChar w:fldCharType="end"/>
        </w:r>
      </w:hyperlink>
    </w:p>
    <w:p w14:paraId="5A4FCF4E" w14:textId="7C18071E" w:rsidR="0080133A" w:rsidRDefault="0080133A">
      <w:pPr>
        <w:pStyle w:val="TOC1"/>
        <w:rPr>
          <w:rFonts w:asciiTheme="minorHAnsi" w:eastAsiaTheme="minorEastAsia" w:hAnsiTheme="minorHAnsi" w:cstheme="minorBidi"/>
          <w:kern w:val="2"/>
          <w:lang w:eastAsia="en-GB"/>
          <w14:ligatures w14:val="standardContextual"/>
        </w:rPr>
      </w:pPr>
      <w:hyperlink w:anchor="_Toc218600059" w:history="1">
        <w:r w:rsidRPr="00036AEF">
          <w:rPr>
            <w:rStyle w:val="Hyperlink"/>
          </w:rPr>
          <w:t>6 References</w:t>
        </w:r>
        <w:r>
          <w:rPr>
            <w:webHidden/>
          </w:rPr>
          <w:tab/>
        </w:r>
        <w:r>
          <w:rPr>
            <w:webHidden/>
          </w:rPr>
          <w:fldChar w:fldCharType="begin"/>
        </w:r>
        <w:r>
          <w:rPr>
            <w:webHidden/>
          </w:rPr>
          <w:instrText xml:space="preserve"> PAGEREF _Toc218600059 \h </w:instrText>
        </w:r>
        <w:r>
          <w:rPr>
            <w:webHidden/>
          </w:rPr>
        </w:r>
        <w:r>
          <w:rPr>
            <w:webHidden/>
          </w:rPr>
          <w:fldChar w:fldCharType="separate"/>
        </w:r>
        <w:r>
          <w:rPr>
            <w:webHidden/>
          </w:rPr>
          <w:t>60</w:t>
        </w:r>
        <w:r>
          <w:rPr>
            <w:webHidden/>
          </w:rPr>
          <w:fldChar w:fldCharType="end"/>
        </w:r>
      </w:hyperlink>
    </w:p>
    <w:p w14:paraId="42D0C57E" w14:textId="6BDA457C" w:rsidR="0080133A" w:rsidRDefault="0080133A">
      <w:pPr>
        <w:pStyle w:val="TOC1"/>
        <w:rPr>
          <w:rFonts w:asciiTheme="minorHAnsi" w:eastAsiaTheme="minorEastAsia" w:hAnsiTheme="minorHAnsi" w:cstheme="minorBidi"/>
          <w:kern w:val="2"/>
          <w:lang w:eastAsia="en-GB"/>
          <w14:ligatures w14:val="standardContextual"/>
        </w:rPr>
      </w:pPr>
      <w:hyperlink w:anchor="_Toc218600060" w:history="1">
        <w:r w:rsidRPr="00036AEF">
          <w:rPr>
            <w:rStyle w:val="Hyperlink"/>
          </w:rPr>
          <w:t>Appendices</w:t>
        </w:r>
        <w:r>
          <w:rPr>
            <w:webHidden/>
          </w:rPr>
          <w:tab/>
        </w:r>
        <w:r>
          <w:rPr>
            <w:webHidden/>
          </w:rPr>
          <w:fldChar w:fldCharType="begin"/>
        </w:r>
        <w:r>
          <w:rPr>
            <w:webHidden/>
          </w:rPr>
          <w:instrText xml:space="preserve"> PAGEREF _Toc218600060 \h </w:instrText>
        </w:r>
        <w:r>
          <w:rPr>
            <w:webHidden/>
          </w:rPr>
        </w:r>
        <w:r>
          <w:rPr>
            <w:webHidden/>
          </w:rPr>
          <w:fldChar w:fldCharType="separate"/>
        </w:r>
        <w:r>
          <w:rPr>
            <w:webHidden/>
          </w:rPr>
          <w:t>64</w:t>
        </w:r>
        <w:r>
          <w:rPr>
            <w:webHidden/>
          </w:rPr>
          <w:fldChar w:fldCharType="end"/>
        </w:r>
      </w:hyperlink>
    </w:p>
    <w:p w14:paraId="5E354AAA" w14:textId="7274E8C9" w:rsidR="0080133A" w:rsidRDefault="0080133A">
      <w:pPr>
        <w:pStyle w:val="TOC2"/>
        <w:rPr>
          <w:rFonts w:asciiTheme="minorHAnsi" w:eastAsiaTheme="minorEastAsia" w:hAnsiTheme="minorHAnsi" w:cstheme="minorBidi"/>
          <w:noProof/>
          <w:kern w:val="2"/>
          <w:lang w:eastAsia="en-GB"/>
          <w14:ligatures w14:val="standardContextual"/>
        </w:rPr>
      </w:pPr>
      <w:hyperlink w:anchor="_Toc218600061" w:history="1">
        <w:r w:rsidRPr="00036AEF">
          <w:rPr>
            <w:rStyle w:val="Hyperlink"/>
            <w:noProof/>
          </w:rPr>
          <w:t>Appendix A – 2D SCJ Simulation Images</w:t>
        </w:r>
        <w:r>
          <w:rPr>
            <w:noProof/>
            <w:webHidden/>
          </w:rPr>
          <w:tab/>
        </w:r>
        <w:r>
          <w:rPr>
            <w:noProof/>
            <w:webHidden/>
          </w:rPr>
          <w:fldChar w:fldCharType="begin"/>
        </w:r>
        <w:r>
          <w:rPr>
            <w:noProof/>
            <w:webHidden/>
          </w:rPr>
          <w:instrText xml:space="preserve"> PAGEREF _Toc218600061 \h </w:instrText>
        </w:r>
        <w:r>
          <w:rPr>
            <w:noProof/>
            <w:webHidden/>
          </w:rPr>
        </w:r>
        <w:r>
          <w:rPr>
            <w:noProof/>
            <w:webHidden/>
          </w:rPr>
          <w:fldChar w:fldCharType="separate"/>
        </w:r>
        <w:r>
          <w:rPr>
            <w:noProof/>
            <w:webHidden/>
          </w:rPr>
          <w:t>64</w:t>
        </w:r>
        <w:r>
          <w:rPr>
            <w:noProof/>
            <w:webHidden/>
          </w:rPr>
          <w:fldChar w:fldCharType="end"/>
        </w:r>
      </w:hyperlink>
    </w:p>
    <w:p w14:paraId="3D7E3812" w14:textId="25D06301" w:rsidR="0080133A" w:rsidRDefault="0080133A">
      <w:pPr>
        <w:pStyle w:val="TOC2"/>
        <w:rPr>
          <w:rFonts w:asciiTheme="minorHAnsi" w:eastAsiaTheme="minorEastAsia" w:hAnsiTheme="minorHAnsi" w:cstheme="minorBidi"/>
          <w:noProof/>
          <w:kern w:val="2"/>
          <w:lang w:eastAsia="en-GB"/>
          <w14:ligatures w14:val="standardContextual"/>
        </w:rPr>
      </w:pPr>
      <w:hyperlink w:anchor="_Toc218600062" w:history="1">
        <w:r w:rsidRPr="00036AEF">
          <w:rPr>
            <w:rStyle w:val="Hyperlink"/>
            <w:noProof/>
          </w:rPr>
          <w:t>Appendix B – 2D EFP Simulation Images</w:t>
        </w:r>
        <w:r>
          <w:rPr>
            <w:noProof/>
            <w:webHidden/>
          </w:rPr>
          <w:tab/>
        </w:r>
        <w:r>
          <w:rPr>
            <w:noProof/>
            <w:webHidden/>
          </w:rPr>
          <w:fldChar w:fldCharType="begin"/>
        </w:r>
        <w:r>
          <w:rPr>
            <w:noProof/>
            <w:webHidden/>
          </w:rPr>
          <w:instrText xml:space="preserve"> PAGEREF _Toc218600062 \h </w:instrText>
        </w:r>
        <w:r>
          <w:rPr>
            <w:noProof/>
            <w:webHidden/>
          </w:rPr>
        </w:r>
        <w:r>
          <w:rPr>
            <w:noProof/>
            <w:webHidden/>
          </w:rPr>
          <w:fldChar w:fldCharType="separate"/>
        </w:r>
        <w:r>
          <w:rPr>
            <w:noProof/>
            <w:webHidden/>
          </w:rPr>
          <w:t>72</w:t>
        </w:r>
        <w:r>
          <w:rPr>
            <w:noProof/>
            <w:webHidden/>
          </w:rPr>
          <w:fldChar w:fldCharType="end"/>
        </w:r>
      </w:hyperlink>
    </w:p>
    <w:p w14:paraId="2E39DBFD" w14:textId="41299298" w:rsidR="0080133A" w:rsidRDefault="0080133A">
      <w:pPr>
        <w:pStyle w:val="TOC2"/>
        <w:rPr>
          <w:rFonts w:asciiTheme="minorHAnsi" w:eastAsiaTheme="minorEastAsia" w:hAnsiTheme="minorHAnsi" w:cstheme="minorBidi"/>
          <w:noProof/>
          <w:kern w:val="2"/>
          <w:lang w:eastAsia="en-GB"/>
          <w14:ligatures w14:val="standardContextual"/>
        </w:rPr>
      </w:pPr>
      <w:hyperlink w:anchor="_Toc218600063" w:history="1">
        <w:r w:rsidRPr="00036AEF">
          <w:rPr>
            <w:rStyle w:val="Hyperlink"/>
            <w:noProof/>
          </w:rPr>
          <w:t>Appendix C – 3D SCJ Simulation Images</w:t>
        </w:r>
        <w:r>
          <w:rPr>
            <w:noProof/>
            <w:webHidden/>
          </w:rPr>
          <w:tab/>
        </w:r>
        <w:r>
          <w:rPr>
            <w:noProof/>
            <w:webHidden/>
          </w:rPr>
          <w:fldChar w:fldCharType="begin"/>
        </w:r>
        <w:r>
          <w:rPr>
            <w:noProof/>
            <w:webHidden/>
          </w:rPr>
          <w:instrText xml:space="preserve"> PAGEREF _Toc218600063 \h </w:instrText>
        </w:r>
        <w:r>
          <w:rPr>
            <w:noProof/>
            <w:webHidden/>
          </w:rPr>
        </w:r>
        <w:r>
          <w:rPr>
            <w:noProof/>
            <w:webHidden/>
          </w:rPr>
          <w:fldChar w:fldCharType="separate"/>
        </w:r>
        <w:r>
          <w:rPr>
            <w:noProof/>
            <w:webHidden/>
          </w:rPr>
          <w:t>81</w:t>
        </w:r>
        <w:r>
          <w:rPr>
            <w:noProof/>
            <w:webHidden/>
          </w:rPr>
          <w:fldChar w:fldCharType="end"/>
        </w:r>
      </w:hyperlink>
    </w:p>
    <w:p w14:paraId="7CB93D64" w14:textId="061B353E" w:rsidR="0080133A" w:rsidRDefault="0080133A">
      <w:pPr>
        <w:pStyle w:val="TOC2"/>
        <w:rPr>
          <w:rFonts w:asciiTheme="minorHAnsi" w:eastAsiaTheme="minorEastAsia" w:hAnsiTheme="minorHAnsi" w:cstheme="minorBidi"/>
          <w:noProof/>
          <w:kern w:val="2"/>
          <w:lang w:eastAsia="en-GB"/>
          <w14:ligatures w14:val="standardContextual"/>
        </w:rPr>
      </w:pPr>
      <w:hyperlink w:anchor="_Toc218600064" w:history="1">
        <w:r w:rsidRPr="00036AEF">
          <w:rPr>
            <w:rStyle w:val="Hyperlink"/>
            <w:noProof/>
          </w:rPr>
          <w:t>Appendix D – SPH Simulation Images</w:t>
        </w:r>
        <w:r>
          <w:rPr>
            <w:noProof/>
            <w:webHidden/>
          </w:rPr>
          <w:tab/>
        </w:r>
        <w:r>
          <w:rPr>
            <w:noProof/>
            <w:webHidden/>
          </w:rPr>
          <w:fldChar w:fldCharType="begin"/>
        </w:r>
        <w:r>
          <w:rPr>
            <w:noProof/>
            <w:webHidden/>
          </w:rPr>
          <w:instrText xml:space="preserve"> PAGEREF _Toc218600064 \h </w:instrText>
        </w:r>
        <w:r>
          <w:rPr>
            <w:noProof/>
            <w:webHidden/>
          </w:rPr>
        </w:r>
        <w:r>
          <w:rPr>
            <w:noProof/>
            <w:webHidden/>
          </w:rPr>
          <w:fldChar w:fldCharType="separate"/>
        </w:r>
        <w:r>
          <w:rPr>
            <w:noProof/>
            <w:webHidden/>
          </w:rPr>
          <w:t>87</w:t>
        </w:r>
        <w:r>
          <w:rPr>
            <w:noProof/>
            <w:webHidden/>
          </w:rPr>
          <w:fldChar w:fldCharType="end"/>
        </w:r>
      </w:hyperlink>
    </w:p>
    <w:p w14:paraId="1E0A1994" w14:textId="69752647"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8" w:name="_Toc51833371"/>
      <w:bookmarkStart w:id="9" w:name="_Toc290554220"/>
      <w:bookmarkStart w:id="10" w:name="_Toc299621185"/>
      <w:bookmarkStart w:id="11" w:name="_Toc299631413"/>
      <w:bookmarkStart w:id="12" w:name="_Toc299631473"/>
      <w:bookmarkStart w:id="13" w:name="_Toc299631563"/>
      <w:bookmarkStart w:id="14" w:name="_Toc299631640"/>
      <w:r>
        <w:br w:type="page"/>
      </w:r>
    </w:p>
    <w:p w14:paraId="77601812" w14:textId="71C222B3" w:rsidR="00DA28B2" w:rsidRDefault="005E3ACA" w:rsidP="00DA28B2">
      <w:pPr>
        <w:pStyle w:val="Heading1"/>
        <w:numPr>
          <w:ilvl w:val="0"/>
          <w:numId w:val="0"/>
        </w:numPr>
      </w:pPr>
      <w:bookmarkStart w:id="15" w:name="_Ref137801750"/>
      <w:bookmarkStart w:id="16" w:name="_Toc218600023"/>
      <w:r>
        <w:lastRenderedPageBreak/>
        <w:t xml:space="preserve">List of </w:t>
      </w:r>
      <w:r w:rsidR="004C2C9C">
        <w:t>F</w:t>
      </w:r>
      <w:r>
        <w:t>igures</w:t>
      </w:r>
      <w:bookmarkEnd w:id="8"/>
      <w:bookmarkEnd w:id="9"/>
      <w:bookmarkEnd w:id="10"/>
      <w:bookmarkEnd w:id="11"/>
      <w:bookmarkEnd w:id="12"/>
      <w:bookmarkEnd w:id="13"/>
      <w:bookmarkEnd w:id="14"/>
      <w:bookmarkEnd w:id="15"/>
      <w:bookmarkEnd w:id="16"/>
    </w:p>
    <w:p w14:paraId="27849F00" w14:textId="1D08B96D" w:rsidR="0080133A"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"Figure" </w:instrText>
      </w:r>
      <w:r>
        <w:fldChar w:fldCharType="separate"/>
      </w:r>
      <w:hyperlink w:anchor="_Toc218600065" w:history="1">
        <w:r w:rsidR="0080133A" w:rsidRPr="00791B51">
          <w:rPr>
            <w:rStyle w:val="Hyperlink"/>
            <w:noProof/>
          </w:rPr>
          <w:t>Figure 1 - Example EFP [5]</w:t>
        </w:r>
        <w:r w:rsidR="0080133A">
          <w:rPr>
            <w:noProof/>
            <w:webHidden/>
          </w:rPr>
          <w:tab/>
        </w:r>
        <w:r w:rsidR="0080133A">
          <w:rPr>
            <w:noProof/>
            <w:webHidden/>
          </w:rPr>
          <w:fldChar w:fldCharType="begin"/>
        </w:r>
        <w:r w:rsidR="0080133A">
          <w:rPr>
            <w:noProof/>
            <w:webHidden/>
          </w:rPr>
          <w:instrText xml:space="preserve"> PAGEREF _Toc218600065 \h </w:instrText>
        </w:r>
        <w:r w:rsidR="0080133A">
          <w:rPr>
            <w:noProof/>
            <w:webHidden/>
          </w:rPr>
        </w:r>
        <w:r w:rsidR="0080133A">
          <w:rPr>
            <w:noProof/>
            <w:webHidden/>
          </w:rPr>
          <w:fldChar w:fldCharType="separate"/>
        </w:r>
        <w:r w:rsidR="0080133A">
          <w:rPr>
            <w:noProof/>
            <w:webHidden/>
          </w:rPr>
          <w:t>12</w:t>
        </w:r>
        <w:r w:rsidR="0080133A">
          <w:rPr>
            <w:noProof/>
            <w:webHidden/>
          </w:rPr>
          <w:fldChar w:fldCharType="end"/>
        </w:r>
      </w:hyperlink>
    </w:p>
    <w:p w14:paraId="25D48C95" w14:textId="083AA6C0" w:rsidR="0080133A" w:rsidRDefault="0080133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600066" w:history="1">
        <w:r w:rsidRPr="00791B51">
          <w:rPr>
            <w:rStyle w:val="Hyperlink"/>
            <w:noProof/>
          </w:rPr>
          <w:t>Figure 2 - EFP vs SCJ [6]</w:t>
        </w:r>
        <w:r>
          <w:rPr>
            <w:noProof/>
            <w:webHidden/>
          </w:rPr>
          <w:tab/>
        </w:r>
        <w:r>
          <w:rPr>
            <w:noProof/>
            <w:webHidden/>
          </w:rPr>
          <w:fldChar w:fldCharType="begin"/>
        </w:r>
        <w:r>
          <w:rPr>
            <w:noProof/>
            <w:webHidden/>
          </w:rPr>
          <w:instrText xml:space="preserve"> PAGEREF _Toc218600066 \h </w:instrText>
        </w:r>
        <w:r>
          <w:rPr>
            <w:noProof/>
            <w:webHidden/>
          </w:rPr>
        </w:r>
        <w:r>
          <w:rPr>
            <w:noProof/>
            <w:webHidden/>
          </w:rPr>
          <w:fldChar w:fldCharType="separate"/>
        </w:r>
        <w:r>
          <w:rPr>
            <w:noProof/>
            <w:webHidden/>
          </w:rPr>
          <w:t>13</w:t>
        </w:r>
        <w:r>
          <w:rPr>
            <w:noProof/>
            <w:webHidden/>
          </w:rPr>
          <w:fldChar w:fldCharType="end"/>
        </w:r>
      </w:hyperlink>
    </w:p>
    <w:p w14:paraId="6621F1D7" w14:textId="3CB9D920" w:rsidR="0080133A" w:rsidRDefault="0080133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600067" w:history="1">
        <w:r w:rsidRPr="00791B51">
          <w:rPr>
            <w:rStyle w:val="Hyperlink"/>
            <w:noProof/>
          </w:rPr>
          <w:t>Figure 3 - Shape Charge Model</w:t>
        </w:r>
        <w:r>
          <w:rPr>
            <w:noProof/>
            <w:webHidden/>
          </w:rPr>
          <w:tab/>
        </w:r>
        <w:r>
          <w:rPr>
            <w:noProof/>
            <w:webHidden/>
          </w:rPr>
          <w:fldChar w:fldCharType="begin"/>
        </w:r>
        <w:r>
          <w:rPr>
            <w:noProof/>
            <w:webHidden/>
          </w:rPr>
          <w:instrText xml:space="preserve"> PAGEREF _Toc218600067 \h </w:instrText>
        </w:r>
        <w:r>
          <w:rPr>
            <w:noProof/>
            <w:webHidden/>
          </w:rPr>
        </w:r>
        <w:r>
          <w:rPr>
            <w:noProof/>
            <w:webHidden/>
          </w:rPr>
          <w:fldChar w:fldCharType="separate"/>
        </w:r>
        <w:r>
          <w:rPr>
            <w:noProof/>
            <w:webHidden/>
          </w:rPr>
          <w:t>18</w:t>
        </w:r>
        <w:r>
          <w:rPr>
            <w:noProof/>
            <w:webHidden/>
          </w:rPr>
          <w:fldChar w:fldCharType="end"/>
        </w:r>
      </w:hyperlink>
    </w:p>
    <w:p w14:paraId="3F47AA69" w14:textId="55EFDDE3" w:rsidR="0080133A" w:rsidRDefault="0080133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600068" w:history="1">
        <w:r w:rsidRPr="00791B51">
          <w:rPr>
            <w:rStyle w:val="Hyperlink"/>
            <w:noProof/>
          </w:rPr>
          <w:t>Figure 4 - SCJ Live Firing vs Numerical Data</w:t>
        </w:r>
        <w:r>
          <w:rPr>
            <w:noProof/>
            <w:webHidden/>
          </w:rPr>
          <w:tab/>
        </w:r>
        <w:r>
          <w:rPr>
            <w:noProof/>
            <w:webHidden/>
          </w:rPr>
          <w:fldChar w:fldCharType="begin"/>
        </w:r>
        <w:r>
          <w:rPr>
            <w:noProof/>
            <w:webHidden/>
          </w:rPr>
          <w:instrText xml:space="preserve"> PAGEREF _Toc218600068 \h </w:instrText>
        </w:r>
        <w:r>
          <w:rPr>
            <w:noProof/>
            <w:webHidden/>
          </w:rPr>
        </w:r>
        <w:r>
          <w:rPr>
            <w:noProof/>
            <w:webHidden/>
          </w:rPr>
          <w:fldChar w:fldCharType="separate"/>
        </w:r>
        <w:r>
          <w:rPr>
            <w:noProof/>
            <w:webHidden/>
          </w:rPr>
          <w:t>19</w:t>
        </w:r>
        <w:r>
          <w:rPr>
            <w:noProof/>
            <w:webHidden/>
          </w:rPr>
          <w:fldChar w:fldCharType="end"/>
        </w:r>
      </w:hyperlink>
    </w:p>
    <w:p w14:paraId="3B6147CD" w14:textId="66A6FDEE" w:rsidR="0080133A" w:rsidRDefault="0080133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600069" w:history="1">
        <w:r w:rsidRPr="00791B51">
          <w:rPr>
            <w:rStyle w:val="Hyperlink"/>
            <w:noProof/>
          </w:rPr>
          <w:t>Figure 5 - Material Manager</w:t>
        </w:r>
        <w:r>
          <w:rPr>
            <w:noProof/>
            <w:webHidden/>
          </w:rPr>
          <w:tab/>
        </w:r>
        <w:r>
          <w:rPr>
            <w:noProof/>
            <w:webHidden/>
          </w:rPr>
          <w:fldChar w:fldCharType="begin"/>
        </w:r>
        <w:r>
          <w:rPr>
            <w:noProof/>
            <w:webHidden/>
          </w:rPr>
          <w:instrText xml:space="preserve"> PAGEREF _Toc218600069 \h </w:instrText>
        </w:r>
        <w:r>
          <w:rPr>
            <w:noProof/>
            <w:webHidden/>
          </w:rPr>
        </w:r>
        <w:r>
          <w:rPr>
            <w:noProof/>
            <w:webHidden/>
          </w:rPr>
          <w:fldChar w:fldCharType="separate"/>
        </w:r>
        <w:r>
          <w:rPr>
            <w:noProof/>
            <w:webHidden/>
          </w:rPr>
          <w:t>27</w:t>
        </w:r>
        <w:r>
          <w:rPr>
            <w:noProof/>
            <w:webHidden/>
          </w:rPr>
          <w:fldChar w:fldCharType="end"/>
        </w:r>
      </w:hyperlink>
    </w:p>
    <w:p w14:paraId="1E0C4C28" w14:textId="5954B9AC" w:rsidR="0080133A" w:rsidRDefault="0080133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600070" w:history="1">
        <w:r w:rsidRPr="00791B51">
          <w:rPr>
            <w:rStyle w:val="Hyperlink"/>
            <w:noProof/>
          </w:rPr>
          <w:t>Figure 6 - Section Manager</w:t>
        </w:r>
        <w:r>
          <w:rPr>
            <w:noProof/>
            <w:webHidden/>
          </w:rPr>
          <w:tab/>
        </w:r>
        <w:r>
          <w:rPr>
            <w:noProof/>
            <w:webHidden/>
          </w:rPr>
          <w:fldChar w:fldCharType="begin"/>
        </w:r>
        <w:r>
          <w:rPr>
            <w:noProof/>
            <w:webHidden/>
          </w:rPr>
          <w:instrText xml:space="preserve"> PAGEREF _Toc218600070 \h </w:instrText>
        </w:r>
        <w:r>
          <w:rPr>
            <w:noProof/>
            <w:webHidden/>
          </w:rPr>
        </w:r>
        <w:r>
          <w:rPr>
            <w:noProof/>
            <w:webHidden/>
          </w:rPr>
          <w:fldChar w:fldCharType="separate"/>
        </w:r>
        <w:r>
          <w:rPr>
            <w:noProof/>
            <w:webHidden/>
          </w:rPr>
          <w:t>27</w:t>
        </w:r>
        <w:r>
          <w:rPr>
            <w:noProof/>
            <w:webHidden/>
          </w:rPr>
          <w:fldChar w:fldCharType="end"/>
        </w:r>
      </w:hyperlink>
    </w:p>
    <w:p w14:paraId="58D25559" w14:textId="6B016290" w:rsidR="0080133A" w:rsidRDefault="0080133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600071" w:history="1">
        <w:r w:rsidRPr="00791B51">
          <w:rPr>
            <w:rStyle w:val="Hyperlink"/>
            <w:noProof/>
          </w:rPr>
          <w:t>Figure 7 - Step Manager</w:t>
        </w:r>
        <w:r>
          <w:rPr>
            <w:noProof/>
            <w:webHidden/>
          </w:rPr>
          <w:tab/>
        </w:r>
        <w:r>
          <w:rPr>
            <w:noProof/>
            <w:webHidden/>
          </w:rPr>
          <w:fldChar w:fldCharType="begin"/>
        </w:r>
        <w:r>
          <w:rPr>
            <w:noProof/>
            <w:webHidden/>
          </w:rPr>
          <w:instrText xml:space="preserve"> PAGEREF _Toc218600071 \h </w:instrText>
        </w:r>
        <w:r>
          <w:rPr>
            <w:noProof/>
            <w:webHidden/>
          </w:rPr>
        </w:r>
        <w:r>
          <w:rPr>
            <w:noProof/>
            <w:webHidden/>
          </w:rPr>
          <w:fldChar w:fldCharType="separate"/>
        </w:r>
        <w:r>
          <w:rPr>
            <w:noProof/>
            <w:webHidden/>
          </w:rPr>
          <w:t>28</w:t>
        </w:r>
        <w:r>
          <w:rPr>
            <w:noProof/>
            <w:webHidden/>
          </w:rPr>
          <w:fldChar w:fldCharType="end"/>
        </w:r>
      </w:hyperlink>
    </w:p>
    <w:p w14:paraId="182127BA" w14:textId="3ECADEB4" w:rsidR="0080133A" w:rsidRDefault="0080133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600072" w:history="1">
        <w:r w:rsidRPr="00791B51">
          <w:rPr>
            <w:rStyle w:val="Hyperlink"/>
            <w:noProof/>
          </w:rPr>
          <w:t>Figure 9 - Boundary Condition Manager</w:t>
        </w:r>
        <w:r>
          <w:rPr>
            <w:noProof/>
            <w:webHidden/>
          </w:rPr>
          <w:tab/>
        </w:r>
        <w:r>
          <w:rPr>
            <w:noProof/>
            <w:webHidden/>
          </w:rPr>
          <w:fldChar w:fldCharType="begin"/>
        </w:r>
        <w:r>
          <w:rPr>
            <w:noProof/>
            <w:webHidden/>
          </w:rPr>
          <w:instrText xml:space="preserve"> PAGEREF _Toc218600072 \h </w:instrText>
        </w:r>
        <w:r>
          <w:rPr>
            <w:noProof/>
            <w:webHidden/>
          </w:rPr>
        </w:r>
        <w:r>
          <w:rPr>
            <w:noProof/>
            <w:webHidden/>
          </w:rPr>
          <w:fldChar w:fldCharType="separate"/>
        </w:r>
        <w:r>
          <w:rPr>
            <w:noProof/>
            <w:webHidden/>
          </w:rPr>
          <w:t>28</w:t>
        </w:r>
        <w:r>
          <w:rPr>
            <w:noProof/>
            <w:webHidden/>
          </w:rPr>
          <w:fldChar w:fldCharType="end"/>
        </w:r>
      </w:hyperlink>
    </w:p>
    <w:p w14:paraId="4AFDCFBB" w14:textId="14EE568D" w:rsidR="0080133A" w:rsidRDefault="0080133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600073" w:history="1">
        <w:r w:rsidRPr="00791B51">
          <w:rPr>
            <w:rStyle w:val="Hyperlink"/>
            <w:noProof/>
          </w:rPr>
          <w:t>Figure 8 - Interaction Manager</w:t>
        </w:r>
        <w:r>
          <w:rPr>
            <w:noProof/>
            <w:webHidden/>
          </w:rPr>
          <w:tab/>
        </w:r>
        <w:r>
          <w:rPr>
            <w:noProof/>
            <w:webHidden/>
          </w:rPr>
          <w:fldChar w:fldCharType="begin"/>
        </w:r>
        <w:r>
          <w:rPr>
            <w:noProof/>
            <w:webHidden/>
          </w:rPr>
          <w:instrText xml:space="preserve"> PAGEREF _Toc218600073 \h </w:instrText>
        </w:r>
        <w:r>
          <w:rPr>
            <w:noProof/>
            <w:webHidden/>
          </w:rPr>
        </w:r>
        <w:r>
          <w:rPr>
            <w:noProof/>
            <w:webHidden/>
          </w:rPr>
          <w:fldChar w:fldCharType="separate"/>
        </w:r>
        <w:r>
          <w:rPr>
            <w:noProof/>
            <w:webHidden/>
          </w:rPr>
          <w:t>29</w:t>
        </w:r>
        <w:r>
          <w:rPr>
            <w:noProof/>
            <w:webHidden/>
          </w:rPr>
          <w:fldChar w:fldCharType="end"/>
        </w:r>
      </w:hyperlink>
    </w:p>
    <w:p w14:paraId="06170584" w14:textId="0C357B6F" w:rsidR="0080133A" w:rsidRDefault="0080133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600074" w:history="1">
        <w:r w:rsidRPr="00791B51">
          <w:rPr>
            <w:rStyle w:val="Hyperlink"/>
            <w:noProof/>
          </w:rPr>
          <w:t>Figure 10 – 2D Material Mesh 1</w:t>
        </w:r>
        <w:r>
          <w:rPr>
            <w:noProof/>
            <w:webHidden/>
          </w:rPr>
          <w:tab/>
        </w:r>
        <w:r>
          <w:rPr>
            <w:noProof/>
            <w:webHidden/>
          </w:rPr>
          <w:fldChar w:fldCharType="begin"/>
        </w:r>
        <w:r>
          <w:rPr>
            <w:noProof/>
            <w:webHidden/>
          </w:rPr>
          <w:instrText xml:space="preserve"> PAGEREF _Toc218600074 \h </w:instrText>
        </w:r>
        <w:r>
          <w:rPr>
            <w:noProof/>
            <w:webHidden/>
          </w:rPr>
        </w:r>
        <w:r>
          <w:rPr>
            <w:noProof/>
            <w:webHidden/>
          </w:rPr>
          <w:fldChar w:fldCharType="separate"/>
        </w:r>
        <w:r>
          <w:rPr>
            <w:noProof/>
            <w:webHidden/>
          </w:rPr>
          <w:t>30</w:t>
        </w:r>
        <w:r>
          <w:rPr>
            <w:noProof/>
            <w:webHidden/>
          </w:rPr>
          <w:fldChar w:fldCharType="end"/>
        </w:r>
      </w:hyperlink>
    </w:p>
    <w:p w14:paraId="3C3B3E7E" w14:textId="26241F4F" w:rsidR="0080133A" w:rsidRDefault="0080133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600075" w:history="1">
        <w:r w:rsidRPr="00791B51">
          <w:rPr>
            <w:rStyle w:val="Hyperlink"/>
            <w:noProof/>
          </w:rPr>
          <w:t>Figure 11 – 2D Material Mesh 2</w:t>
        </w:r>
        <w:r>
          <w:rPr>
            <w:noProof/>
            <w:webHidden/>
          </w:rPr>
          <w:tab/>
        </w:r>
        <w:r>
          <w:rPr>
            <w:noProof/>
            <w:webHidden/>
          </w:rPr>
          <w:fldChar w:fldCharType="begin"/>
        </w:r>
        <w:r>
          <w:rPr>
            <w:noProof/>
            <w:webHidden/>
          </w:rPr>
          <w:instrText xml:space="preserve"> PAGEREF _Toc218600075 \h </w:instrText>
        </w:r>
        <w:r>
          <w:rPr>
            <w:noProof/>
            <w:webHidden/>
          </w:rPr>
        </w:r>
        <w:r>
          <w:rPr>
            <w:noProof/>
            <w:webHidden/>
          </w:rPr>
          <w:fldChar w:fldCharType="separate"/>
        </w:r>
        <w:r>
          <w:rPr>
            <w:noProof/>
            <w:webHidden/>
          </w:rPr>
          <w:t>31</w:t>
        </w:r>
        <w:r>
          <w:rPr>
            <w:noProof/>
            <w:webHidden/>
          </w:rPr>
          <w:fldChar w:fldCharType="end"/>
        </w:r>
      </w:hyperlink>
    </w:p>
    <w:p w14:paraId="47D941B0" w14:textId="5B3989A6" w:rsidR="0080133A" w:rsidRDefault="0080133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600076" w:history="1">
        <w:r w:rsidRPr="00791B51">
          <w:rPr>
            <w:rStyle w:val="Hyperlink"/>
            <w:noProof/>
          </w:rPr>
          <w:t>Figure 12 - 3D Mesh.</w:t>
        </w:r>
        <w:r>
          <w:rPr>
            <w:noProof/>
            <w:webHidden/>
          </w:rPr>
          <w:tab/>
        </w:r>
        <w:r>
          <w:rPr>
            <w:noProof/>
            <w:webHidden/>
          </w:rPr>
          <w:fldChar w:fldCharType="begin"/>
        </w:r>
        <w:r>
          <w:rPr>
            <w:noProof/>
            <w:webHidden/>
          </w:rPr>
          <w:instrText xml:space="preserve"> PAGEREF _Toc218600076 \h </w:instrText>
        </w:r>
        <w:r>
          <w:rPr>
            <w:noProof/>
            <w:webHidden/>
          </w:rPr>
        </w:r>
        <w:r>
          <w:rPr>
            <w:noProof/>
            <w:webHidden/>
          </w:rPr>
          <w:fldChar w:fldCharType="separate"/>
        </w:r>
        <w:r>
          <w:rPr>
            <w:noProof/>
            <w:webHidden/>
          </w:rPr>
          <w:t>33</w:t>
        </w:r>
        <w:r>
          <w:rPr>
            <w:noProof/>
            <w:webHidden/>
          </w:rPr>
          <w:fldChar w:fldCharType="end"/>
        </w:r>
      </w:hyperlink>
    </w:p>
    <w:p w14:paraId="56DB9F22" w14:textId="74B9D593" w:rsidR="00DA28B2" w:rsidRDefault="00B765F2" w:rsidP="00941D35">
      <w:r>
        <w:fldChar w:fldCharType="end"/>
      </w:r>
    </w:p>
    <w:p w14:paraId="4274C573" w14:textId="77777777" w:rsidR="00DA28B2" w:rsidRDefault="00DA28B2" w:rsidP="00941D35"/>
    <w:p w14:paraId="14C7AE69" w14:textId="77777777" w:rsidR="005C0AF1" w:rsidRDefault="005C0AF1" w:rsidP="00AE480E">
      <w:bookmarkStart w:id="17" w:name="_Toc51833372"/>
      <w:bookmarkStart w:id="18" w:name="_Toc290554221"/>
      <w:bookmarkStart w:id="19" w:name="_Toc299621186"/>
      <w:bookmarkStart w:id="20" w:name="_Toc299631414"/>
      <w:bookmarkStart w:id="21" w:name="_Toc299631474"/>
      <w:bookmarkStart w:id="22" w:name="_Toc299631564"/>
      <w:bookmarkStart w:id="23" w:name="_Toc299631641"/>
      <w:r>
        <w:br w:type="page"/>
      </w:r>
    </w:p>
    <w:p w14:paraId="4B7ABF9F" w14:textId="656B967C" w:rsidR="00DA28B2" w:rsidRDefault="005E3ACA" w:rsidP="00DA28B2">
      <w:pPr>
        <w:pStyle w:val="Heading1nonumber"/>
      </w:pPr>
      <w:bookmarkStart w:id="24" w:name="_Toc218600024"/>
      <w:r>
        <w:lastRenderedPageBreak/>
        <w:t xml:space="preserve">List of </w:t>
      </w:r>
      <w:r w:rsidR="004C2C9C">
        <w:t>T</w:t>
      </w:r>
      <w:r>
        <w:t>ables</w:t>
      </w:r>
      <w:bookmarkEnd w:id="17"/>
      <w:bookmarkEnd w:id="18"/>
      <w:bookmarkEnd w:id="19"/>
      <w:bookmarkEnd w:id="20"/>
      <w:bookmarkEnd w:id="21"/>
      <w:bookmarkEnd w:id="22"/>
      <w:bookmarkEnd w:id="23"/>
      <w:bookmarkEnd w:id="24"/>
    </w:p>
    <w:p w14:paraId="73CC197C" w14:textId="162AB385" w:rsidR="0080133A"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"Table" </w:instrText>
      </w:r>
      <w:r>
        <w:fldChar w:fldCharType="separate"/>
      </w:r>
      <w:hyperlink w:anchor="_Toc218600077" w:history="1">
        <w:r w:rsidR="0080133A" w:rsidRPr="008E0AC6">
          <w:rPr>
            <w:rStyle w:val="Hyperlink"/>
            <w:noProof/>
          </w:rPr>
          <w:t>Table 1 - EFP &amp; SCJ CAD Drawings</w:t>
        </w:r>
        <w:r w:rsidR="0080133A">
          <w:rPr>
            <w:noProof/>
            <w:webHidden/>
          </w:rPr>
          <w:tab/>
        </w:r>
        <w:r w:rsidR="0080133A">
          <w:rPr>
            <w:noProof/>
            <w:webHidden/>
          </w:rPr>
          <w:fldChar w:fldCharType="begin"/>
        </w:r>
        <w:r w:rsidR="0080133A">
          <w:rPr>
            <w:noProof/>
            <w:webHidden/>
          </w:rPr>
          <w:instrText xml:space="preserve"> PAGEREF _Toc218600077 \h </w:instrText>
        </w:r>
        <w:r w:rsidR="0080133A">
          <w:rPr>
            <w:noProof/>
            <w:webHidden/>
          </w:rPr>
        </w:r>
        <w:r w:rsidR="0080133A">
          <w:rPr>
            <w:noProof/>
            <w:webHidden/>
          </w:rPr>
          <w:fldChar w:fldCharType="separate"/>
        </w:r>
        <w:r w:rsidR="0080133A">
          <w:rPr>
            <w:noProof/>
            <w:webHidden/>
          </w:rPr>
          <w:t>22</w:t>
        </w:r>
        <w:r w:rsidR="0080133A">
          <w:rPr>
            <w:noProof/>
            <w:webHidden/>
          </w:rPr>
          <w:fldChar w:fldCharType="end"/>
        </w:r>
      </w:hyperlink>
    </w:p>
    <w:p w14:paraId="77FAA5D3" w14:textId="4B0EC918" w:rsidR="0080133A" w:rsidRDefault="0080133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600078" w:history="1">
        <w:r w:rsidRPr="008E0AC6">
          <w:rPr>
            <w:rStyle w:val="Hyperlink"/>
            <w:noProof/>
          </w:rPr>
          <w:t>Table 2 - Copper Material Parameters</w:t>
        </w:r>
        <w:r>
          <w:rPr>
            <w:noProof/>
            <w:webHidden/>
          </w:rPr>
          <w:tab/>
        </w:r>
        <w:r>
          <w:rPr>
            <w:noProof/>
            <w:webHidden/>
          </w:rPr>
          <w:fldChar w:fldCharType="begin"/>
        </w:r>
        <w:r>
          <w:rPr>
            <w:noProof/>
            <w:webHidden/>
          </w:rPr>
          <w:instrText xml:space="preserve"> PAGEREF _Toc218600078 \h </w:instrText>
        </w:r>
        <w:r>
          <w:rPr>
            <w:noProof/>
            <w:webHidden/>
          </w:rPr>
        </w:r>
        <w:r>
          <w:rPr>
            <w:noProof/>
            <w:webHidden/>
          </w:rPr>
          <w:fldChar w:fldCharType="separate"/>
        </w:r>
        <w:r>
          <w:rPr>
            <w:noProof/>
            <w:webHidden/>
          </w:rPr>
          <w:t>23</w:t>
        </w:r>
        <w:r>
          <w:rPr>
            <w:noProof/>
            <w:webHidden/>
          </w:rPr>
          <w:fldChar w:fldCharType="end"/>
        </w:r>
      </w:hyperlink>
    </w:p>
    <w:p w14:paraId="65B8928D" w14:textId="33B49BD8" w:rsidR="0080133A" w:rsidRDefault="0080133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600079" w:history="1">
        <w:r w:rsidRPr="008E0AC6">
          <w:rPr>
            <w:rStyle w:val="Hyperlink"/>
            <w:noProof/>
          </w:rPr>
          <w:t>Table 3 - Steel Material Parameters</w:t>
        </w:r>
        <w:r>
          <w:rPr>
            <w:noProof/>
            <w:webHidden/>
          </w:rPr>
          <w:tab/>
        </w:r>
        <w:r>
          <w:rPr>
            <w:noProof/>
            <w:webHidden/>
          </w:rPr>
          <w:fldChar w:fldCharType="begin"/>
        </w:r>
        <w:r>
          <w:rPr>
            <w:noProof/>
            <w:webHidden/>
          </w:rPr>
          <w:instrText xml:space="preserve"> PAGEREF _Toc218600079 \h </w:instrText>
        </w:r>
        <w:r>
          <w:rPr>
            <w:noProof/>
            <w:webHidden/>
          </w:rPr>
        </w:r>
        <w:r>
          <w:rPr>
            <w:noProof/>
            <w:webHidden/>
          </w:rPr>
          <w:fldChar w:fldCharType="separate"/>
        </w:r>
        <w:r>
          <w:rPr>
            <w:noProof/>
            <w:webHidden/>
          </w:rPr>
          <w:t>24</w:t>
        </w:r>
        <w:r>
          <w:rPr>
            <w:noProof/>
            <w:webHidden/>
          </w:rPr>
          <w:fldChar w:fldCharType="end"/>
        </w:r>
      </w:hyperlink>
    </w:p>
    <w:p w14:paraId="74DB11A6" w14:textId="41BFD9A7" w:rsidR="0080133A" w:rsidRDefault="0080133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600080" w:history="1">
        <w:r w:rsidRPr="008E0AC6">
          <w:rPr>
            <w:rStyle w:val="Hyperlink"/>
            <w:noProof/>
          </w:rPr>
          <w:t>Table 4 - PBX-9010 Material Parameters</w:t>
        </w:r>
        <w:r>
          <w:rPr>
            <w:noProof/>
            <w:webHidden/>
          </w:rPr>
          <w:tab/>
        </w:r>
        <w:r>
          <w:rPr>
            <w:noProof/>
            <w:webHidden/>
          </w:rPr>
          <w:fldChar w:fldCharType="begin"/>
        </w:r>
        <w:r>
          <w:rPr>
            <w:noProof/>
            <w:webHidden/>
          </w:rPr>
          <w:instrText xml:space="preserve"> PAGEREF _Toc218600080 \h </w:instrText>
        </w:r>
        <w:r>
          <w:rPr>
            <w:noProof/>
            <w:webHidden/>
          </w:rPr>
        </w:r>
        <w:r>
          <w:rPr>
            <w:noProof/>
            <w:webHidden/>
          </w:rPr>
          <w:fldChar w:fldCharType="separate"/>
        </w:r>
        <w:r>
          <w:rPr>
            <w:noProof/>
            <w:webHidden/>
          </w:rPr>
          <w:t>25</w:t>
        </w:r>
        <w:r>
          <w:rPr>
            <w:noProof/>
            <w:webHidden/>
          </w:rPr>
          <w:fldChar w:fldCharType="end"/>
        </w:r>
      </w:hyperlink>
    </w:p>
    <w:p w14:paraId="1340F2C3" w14:textId="3FBCDC20" w:rsidR="0080133A" w:rsidRDefault="0080133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600081" w:history="1">
        <w:r w:rsidRPr="008E0AC6">
          <w:rPr>
            <w:rStyle w:val="Hyperlink"/>
            <w:noProof/>
          </w:rPr>
          <w:t>Table 5 - Aluminium Material Parameters</w:t>
        </w:r>
        <w:r>
          <w:rPr>
            <w:noProof/>
            <w:webHidden/>
          </w:rPr>
          <w:tab/>
        </w:r>
        <w:r>
          <w:rPr>
            <w:noProof/>
            <w:webHidden/>
          </w:rPr>
          <w:fldChar w:fldCharType="begin"/>
        </w:r>
        <w:r>
          <w:rPr>
            <w:noProof/>
            <w:webHidden/>
          </w:rPr>
          <w:instrText xml:space="preserve"> PAGEREF _Toc218600081 \h </w:instrText>
        </w:r>
        <w:r>
          <w:rPr>
            <w:noProof/>
            <w:webHidden/>
          </w:rPr>
        </w:r>
        <w:r>
          <w:rPr>
            <w:noProof/>
            <w:webHidden/>
          </w:rPr>
          <w:fldChar w:fldCharType="separate"/>
        </w:r>
        <w:r>
          <w:rPr>
            <w:noProof/>
            <w:webHidden/>
          </w:rPr>
          <w:t>26</w:t>
        </w:r>
        <w:r>
          <w:rPr>
            <w:noProof/>
            <w:webHidden/>
          </w:rPr>
          <w:fldChar w:fldCharType="end"/>
        </w:r>
      </w:hyperlink>
    </w:p>
    <w:p w14:paraId="3DADD438" w14:textId="2B9AE0D6" w:rsidR="0080133A" w:rsidRDefault="0080133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600082" w:history="1">
        <w:r w:rsidRPr="008E0AC6">
          <w:rPr>
            <w:rStyle w:val="Hyperlink"/>
            <w:noProof/>
          </w:rPr>
          <w:t>Table 6 - 2D Simulation Images - SCJ</w:t>
        </w:r>
        <w:r>
          <w:rPr>
            <w:noProof/>
            <w:webHidden/>
          </w:rPr>
          <w:tab/>
        </w:r>
        <w:r>
          <w:rPr>
            <w:noProof/>
            <w:webHidden/>
          </w:rPr>
          <w:fldChar w:fldCharType="begin"/>
        </w:r>
        <w:r>
          <w:rPr>
            <w:noProof/>
            <w:webHidden/>
          </w:rPr>
          <w:instrText xml:space="preserve"> PAGEREF _Toc218600082 \h </w:instrText>
        </w:r>
        <w:r>
          <w:rPr>
            <w:noProof/>
            <w:webHidden/>
          </w:rPr>
        </w:r>
        <w:r>
          <w:rPr>
            <w:noProof/>
            <w:webHidden/>
          </w:rPr>
          <w:fldChar w:fldCharType="separate"/>
        </w:r>
        <w:r>
          <w:rPr>
            <w:noProof/>
            <w:webHidden/>
          </w:rPr>
          <w:t>36</w:t>
        </w:r>
        <w:r>
          <w:rPr>
            <w:noProof/>
            <w:webHidden/>
          </w:rPr>
          <w:fldChar w:fldCharType="end"/>
        </w:r>
      </w:hyperlink>
    </w:p>
    <w:p w14:paraId="50B336B8" w14:textId="57C3B6A6" w:rsidR="0080133A" w:rsidRDefault="0080133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600083" w:history="1">
        <w:r w:rsidRPr="008E0AC6">
          <w:rPr>
            <w:rStyle w:val="Hyperlink"/>
            <w:noProof/>
          </w:rPr>
          <w:t>Table 7 - 2D Copper SCJ Simulation Velocity Time Graph</w:t>
        </w:r>
        <w:r>
          <w:rPr>
            <w:noProof/>
            <w:webHidden/>
          </w:rPr>
          <w:tab/>
        </w:r>
        <w:r>
          <w:rPr>
            <w:noProof/>
            <w:webHidden/>
          </w:rPr>
          <w:fldChar w:fldCharType="begin"/>
        </w:r>
        <w:r>
          <w:rPr>
            <w:noProof/>
            <w:webHidden/>
          </w:rPr>
          <w:instrText xml:space="preserve"> PAGEREF _Toc218600083 \h </w:instrText>
        </w:r>
        <w:r>
          <w:rPr>
            <w:noProof/>
            <w:webHidden/>
          </w:rPr>
        </w:r>
        <w:r>
          <w:rPr>
            <w:noProof/>
            <w:webHidden/>
          </w:rPr>
          <w:fldChar w:fldCharType="separate"/>
        </w:r>
        <w:r>
          <w:rPr>
            <w:noProof/>
            <w:webHidden/>
          </w:rPr>
          <w:t>37</w:t>
        </w:r>
        <w:r>
          <w:rPr>
            <w:noProof/>
            <w:webHidden/>
          </w:rPr>
          <w:fldChar w:fldCharType="end"/>
        </w:r>
      </w:hyperlink>
    </w:p>
    <w:p w14:paraId="06470A89" w14:textId="4056E187" w:rsidR="0080133A" w:rsidRDefault="0080133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600084" w:history="1">
        <w:r w:rsidRPr="008E0AC6">
          <w:rPr>
            <w:rStyle w:val="Hyperlink"/>
            <w:noProof/>
          </w:rPr>
          <w:t>Table 8 - 2D Steel SCJ Simulation Velocity Time Graph</w:t>
        </w:r>
        <w:r>
          <w:rPr>
            <w:noProof/>
            <w:webHidden/>
          </w:rPr>
          <w:tab/>
        </w:r>
        <w:r>
          <w:rPr>
            <w:noProof/>
            <w:webHidden/>
          </w:rPr>
          <w:fldChar w:fldCharType="begin"/>
        </w:r>
        <w:r>
          <w:rPr>
            <w:noProof/>
            <w:webHidden/>
          </w:rPr>
          <w:instrText xml:space="preserve"> PAGEREF _Toc218600084 \h </w:instrText>
        </w:r>
        <w:r>
          <w:rPr>
            <w:noProof/>
            <w:webHidden/>
          </w:rPr>
        </w:r>
        <w:r>
          <w:rPr>
            <w:noProof/>
            <w:webHidden/>
          </w:rPr>
          <w:fldChar w:fldCharType="separate"/>
        </w:r>
        <w:r>
          <w:rPr>
            <w:noProof/>
            <w:webHidden/>
          </w:rPr>
          <w:t>38</w:t>
        </w:r>
        <w:r>
          <w:rPr>
            <w:noProof/>
            <w:webHidden/>
          </w:rPr>
          <w:fldChar w:fldCharType="end"/>
        </w:r>
      </w:hyperlink>
    </w:p>
    <w:p w14:paraId="6E6BED81" w14:textId="683948DB" w:rsidR="0080133A" w:rsidRDefault="0080133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600085" w:history="1">
        <w:r w:rsidRPr="008E0AC6">
          <w:rPr>
            <w:rStyle w:val="Hyperlink"/>
            <w:noProof/>
          </w:rPr>
          <w:t>Table 9 - 2D EFP Simulation Images</w:t>
        </w:r>
        <w:r>
          <w:rPr>
            <w:noProof/>
            <w:webHidden/>
          </w:rPr>
          <w:tab/>
        </w:r>
        <w:r>
          <w:rPr>
            <w:noProof/>
            <w:webHidden/>
          </w:rPr>
          <w:fldChar w:fldCharType="begin"/>
        </w:r>
        <w:r>
          <w:rPr>
            <w:noProof/>
            <w:webHidden/>
          </w:rPr>
          <w:instrText xml:space="preserve"> PAGEREF _Toc218600085 \h </w:instrText>
        </w:r>
        <w:r>
          <w:rPr>
            <w:noProof/>
            <w:webHidden/>
          </w:rPr>
        </w:r>
        <w:r>
          <w:rPr>
            <w:noProof/>
            <w:webHidden/>
          </w:rPr>
          <w:fldChar w:fldCharType="separate"/>
        </w:r>
        <w:r>
          <w:rPr>
            <w:noProof/>
            <w:webHidden/>
          </w:rPr>
          <w:t>42</w:t>
        </w:r>
        <w:r>
          <w:rPr>
            <w:noProof/>
            <w:webHidden/>
          </w:rPr>
          <w:fldChar w:fldCharType="end"/>
        </w:r>
      </w:hyperlink>
    </w:p>
    <w:p w14:paraId="3D834F7F" w14:textId="1BC6243E" w:rsidR="0080133A" w:rsidRDefault="0080133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600086" w:history="1">
        <w:r w:rsidRPr="008E0AC6">
          <w:rPr>
            <w:rStyle w:val="Hyperlink"/>
            <w:noProof/>
          </w:rPr>
          <w:t>Table 10 - 2D EFP Velocity Time Diagrams</w:t>
        </w:r>
        <w:r>
          <w:rPr>
            <w:noProof/>
            <w:webHidden/>
          </w:rPr>
          <w:tab/>
        </w:r>
        <w:r>
          <w:rPr>
            <w:noProof/>
            <w:webHidden/>
          </w:rPr>
          <w:fldChar w:fldCharType="begin"/>
        </w:r>
        <w:r>
          <w:rPr>
            <w:noProof/>
            <w:webHidden/>
          </w:rPr>
          <w:instrText xml:space="preserve"> PAGEREF _Toc218600086 \h </w:instrText>
        </w:r>
        <w:r>
          <w:rPr>
            <w:noProof/>
            <w:webHidden/>
          </w:rPr>
        </w:r>
        <w:r>
          <w:rPr>
            <w:noProof/>
            <w:webHidden/>
          </w:rPr>
          <w:fldChar w:fldCharType="separate"/>
        </w:r>
        <w:r>
          <w:rPr>
            <w:noProof/>
            <w:webHidden/>
          </w:rPr>
          <w:t>43</w:t>
        </w:r>
        <w:r>
          <w:rPr>
            <w:noProof/>
            <w:webHidden/>
          </w:rPr>
          <w:fldChar w:fldCharType="end"/>
        </w:r>
      </w:hyperlink>
    </w:p>
    <w:p w14:paraId="718D88AF" w14:textId="2BC43A91" w:rsidR="0080133A" w:rsidRDefault="0080133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600087" w:history="1">
        <w:r w:rsidRPr="008E0AC6">
          <w:rPr>
            <w:rStyle w:val="Hyperlink"/>
            <w:noProof/>
          </w:rPr>
          <w:t>Table 11 - 3D SCJ Simulation Images</w:t>
        </w:r>
        <w:r>
          <w:rPr>
            <w:noProof/>
            <w:webHidden/>
          </w:rPr>
          <w:tab/>
        </w:r>
        <w:r>
          <w:rPr>
            <w:noProof/>
            <w:webHidden/>
          </w:rPr>
          <w:fldChar w:fldCharType="begin"/>
        </w:r>
        <w:r>
          <w:rPr>
            <w:noProof/>
            <w:webHidden/>
          </w:rPr>
          <w:instrText xml:space="preserve"> PAGEREF _Toc218600087 \h </w:instrText>
        </w:r>
        <w:r>
          <w:rPr>
            <w:noProof/>
            <w:webHidden/>
          </w:rPr>
        </w:r>
        <w:r>
          <w:rPr>
            <w:noProof/>
            <w:webHidden/>
          </w:rPr>
          <w:fldChar w:fldCharType="separate"/>
        </w:r>
        <w:r>
          <w:rPr>
            <w:noProof/>
            <w:webHidden/>
          </w:rPr>
          <w:t>48</w:t>
        </w:r>
        <w:r>
          <w:rPr>
            <w:noProof/>
            <w:webHidden/>
          </w:rPr>
          <w:fldChar w:fldCharType="end"/>
        </w:r>
      </w:hyperlink>
    </w:p>
    <w:p w14:paraId="5DC1A1B3" w14:textId="179AC983" w:rsidR="0080133A" w:rsidRDefault="0080133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600088" w:history="1">
        <w:r w:rsidRPr="008E0AC6">
          <w:rPr>
            <w:rStyle w:val="Hyperlink"/>
            <w:noProof/>
          </w:rPr>
          <w:t>Table 12 - 3D SCJ Velocity Time Graph</w:t>
        </w:r>
        <w:r>
          <w:rPr>
            <w:noProof/>
            <w:webHidden/>
          </w:rPr>
          <w:tab/>
        </w:r>
        <w:r>
          <w:rPr>
            <w:noProof/>
            <w:webHidden/>
          </w:rPr>
          <w:fldChar w:fldCharType="begin"/>
        </w:r>
        <w:r>
          <w:rPr>
            <w:noProof/>
            <w:webHidden/>
          </w:rPr>
          <w:instrText xml:space="preserve"> PAGEREF _Toc218600088 \h </w:instrText>
        </w:r>
        <w:r>
          <w:rPr>
            <w:noProof/>
            <w:webHidden/>
          </w:rPr>
        </w:r>
        <w:r>
          <w:rPr>
            <w:noProof/>
            <w:webHidden/>
          </w:rPr>
          <w:fldChar w:fldCharType="separate"/>
        </w:r>
        <w:r>
          <w:rPr>
            <w:noProof/>
            <w:webHidden/>
          </w:rPr>
          <w:t>50</w:t>
        </w:r>
        <w:r>
          <w:rPr>
            <w:noProof/>
            <w:webHidden/>
          </w:rPr>
          <w:fldChar w:fldCharType="end"/>
        </w:r>
      </w:hyperlink>
    </w:p>
    <w:p w14:paraId="6865413E" w14:textId="091C870F" w:rsidR="0080133A" w:rsidRDefault="0080133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600089" w:history="1">
        <w:r w:rsidRPr="008E0AC6">
          <w:rPr>
            <w:rStyle w:val="Hyperlink"/>
            <w:noProof/>
          </w:rPr>
          <w:t>Table 13 - 3D SCJ SPH Simulation Images</w:t>
        </w:r>
        <w:r>
          <w:rPr>
            <w:noProof/>
            <w:webHidden/>
          </w:rPr>
          <w:tab/>
        </w:r>
        <w:r>
          <w:rPr>
            <w:noProof/>
            <w:webHidden/>
          </w:rPr>
          <w:fldChar w:fldCharType="begin"/>
        </w:r>
        <w:r>
          <w:rPr>
            <w:noProof/>
            <w:webHidden/>
          </w:rPr>
          <w:instrText xml:space="preserve"> PAGEREF _Toc218600089 \h </w:instrText>
        </w:r>
        <w:r>
          <w:rPr>
            <w:noProof/>
            <w:webHidden/>
          </w:rPr>
        </w:r>
        <w:r>
          <w:rPr>
            <w:noProof/>
            <w:webHidden/>
          </w:rPr>
          <w:fldChar w:fldCharType="separate"/>
        </w:r>
        <w:r>
          <w:rPr>
            <w:noProof/>
            <w:webHidden/>
          </w:rPr>
          <w:t>55</w:t>
        </w:r>
        <w:r>
          <w:rPr>
            <w:noProof/>
            <w:webHidden/>
          </w:rPr>
          <w:fldChar w:fldCharType="end"/>
        </w:r>
      </w:hyperlink>
    </w:p>
    <w:p w14:paraId="0F84D2F9" w14:textId="15C993B9" w:rsidR="0080133A" w:rsidRDefault="0080133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600090" w:history="1">
        <w:r w:rsidRPr="008E0AC6">
          <w:rPr>
            <w:rStyle w:val="Hyperlink"/>
            <w:noProof/>
          </w:rPr>
          <w:t>Table 14 - 3D SCJ SPH Velocity Time Graph</w:t>
        </w:r>
        <w:r>
          <w:rPr>
            <w:noProof/>
            <w:webHidden/>
          </w:rPr>
          <w:tab/>
        </w:r>
        <w:r>
          <w:rPr>
            <w:noProof/>
            <w:webHidden/>
          </w:rPr>
          <w:fldChar w:fldCharType="begin"/>
        </w:r>
        <w:r>
          <w:rPr>
            <w:noProof/>
            <w:webHidden/>
          </w:rPr>
          <w:instrText xml:space="preserve"> PAGEREF _Toc218600090 \h </w:instrText>
        </w:r>
        <w:r>
          <w:rPr>
            <w:noProof/>
            <w:webHidden/>
          </w:rPr>
        </w:r>
        <w:r>
          <w:rPr>
            <w:noProof/>
            <w:webHidden/>
          </w:rPr>
          <w:fldChar w:fldCharType="separate"/>
        </w:r>
        <w:r>
          <w:rPr>
            <w:noProof/>
            <w:webHidden/>
          </w:rPr>
          <w:t>57</w:t>
        </w:r>
        <w:r>
          <w:rPr>
            <w:noProof/>
            <w:webHidden/>
          </w:rPr>
          <w:fldChar w:fldCharType="end"/>
        </w:r>
      </w:hyperlink>
    </w:p>
    <w:p w14:paraId="4B7981C6" w14:textId="759E6010" w:rsidR="00DA28B2" w:rsidRDefault="00B765F2" w:rsidP="00941D35">
      <w:r>
        <w:fldChar w:fldCharType="end"/>
      </w:r>
    </w:p>
    <w:p w14:paraId="0F746612" w14:textId="77777777" w:rsidR="00DA28B2" w:rsidRDefault="00DA28B2" w:rsidP="00941D35">
      <w:bookmarkStart w:id="25" w:name="_Toc51833373"/>
    </w:p>
    <w:p w14:paraId="7F7C6B8B" w14:textId="77777777" w:rsidR="005C0AF1" w:rsidRDefault="005C0AF1" w:rsidP="00AE480E">
      <w:bookmarkStart w:id="26" w:name="_Toc290554222"/>
      <w:bookmarkStart w:id="27" w:name="_Toc299621187"/>
      <w:bookmarkStart w:id="28" w:name="_Toc299631415"/>
      <w:bookmarkStart w:id="29" w:name="_Toc299631475"/>
      <w:bookmarkStart w:id="30" w:name="_Toc299631565"/>
      <w:bookmarkStart w:id="31" w:name="_Toc299631642"/>
      <w:r>
        <w:br w:type="page"/>
      </w:r>
    </w:p>
    <w:p w14:paraId="6336BDBD" w14:textId="1C748BFD" w:rsidR="00DA28B2" w:rsidRDefault="005E3ACA" w:rsidP="00DA28B2">
      <w:pPr>
        <w:pStyle w:val="Heading1nonumber"/>
      </w:pPr>
      <w:bookmarkStart w:id="32" w:name="_Toc218600025"/>
      <w:r>
        <w:lastRenderedPageBreak/>
        <w:t xml:space="preserve">List of </w:t>
      </w:r>
      <w:r w:rsidR="004C2C9C">
        <w:t>E</w:t>
      </w:r>
      <w:r>
        <w:t>quations</w:t>
      </w:r>
      <w:bookmarkEnd w:id="25"/>
      <w:bookmarkEnd w:id="26"/>
      <w:bookmarkEnd w:id="27"/>
      <w:bookmarkEnd w:id="28"/>
      <w:bookmarkEnd w:id="29"/>
      <w:bookmarkEnd w:id="30"/>
      <w:bookmarkEnd w:id="31"/>
      <w:bookmarkEnd w:id="32"/>
    </w:p>
    <w:p w14:paraId="2730F311" w14:textId="4810A930" w:rsidR="0080133A"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"Equation" </w:instrText>
      </w:r>
      <w:r>
        <w:fldChar w:fldCharType="separate"/>
      </w:r>
      <w:hyperlink w:anchor="_Toc218600091" w:history="1">
        <w:r w:rsidR="0080133A" w:rsidRPr="005C0424">
          <w:rPr>
            <w:rStyle w:val="Hyperlink"/>
            <w:noProof/>
          </w:rPr>
          <w:t>Equation 1</w:t>
        </w:r>
        <m:oMath>
          <m:r>
            <m:rPr>
              <m:sty m:val="p"/>
            </m:rPr>
            <w:rPr>
              <w:rStyle w:val="Hyperlink"/>
              <w:rFonts w:ascii="Cambria Math" w:hAnsi="Cambria Math"/>
              <w:noProof/>
            </w:rPr>
            <m:t xml:space="preserve"> -</m:t>
          </m:r>
          <m:r>
            <m:rPr>
              <m:sty m:val="bi"/>
            </m:rPr>
            <w:rPr>
              <w:rStyle w:val="Hyperlink"/>
              <w:rFonts w:ascii="Cambria Math" w:hAnsi="Cambria Math" w:cstheme="minorHAnsi"/>
              <w:noProof/>
            </w:rPr>
            <m:t>P</m:t>
          </m:r>
          <m:r>
            <w:rPr>
              <w:rStyle w:val="Hyperlink"/>
              <w:rFonts w:ascii="Cambria Math" w:hAnsi="Cambria Math" w:cstheme="minorHAnsi"/>
              <w:noProof/>
            </w:rPr>
            <m:t>=</m:t>
          </m:r>
          <m:r>
            <m:rPr>
              <m:sty m:val="bi"/>
            </m:rPr>
            <w:rPr>
              <w:rStyle w:val="Hyperlink"/>
              <w:rFonts w:ascii="Cambria Math" w:hAnsi="Cambria Math" w:cstheme="minorHAnsi"/>
              <w:noProof/>
            </w:rPr>
            <m:t>A</m:t>
          </m:r>
          <m:r>
            <m:rPr>
              <m:sty m:val="bi"/>
            </m:rPr>
            <w:rPr>
              <w:rStyle w:val="Hyperlink"/>
              <w:rFonts w:ascii="Cambria Math" w:hAnsi="Cambria Math" w:cstheme="minorHAnsi"/>
              <w:noProof/>
            </w:rPr>
            <m:t>1</m:t>
          </m:r>
          <m:r>
            <w:rPr>
              <w:rStyle w:val="Hyperlink"/>
              <w:rFonts w:ascii="Cambria Math" w:hAnsi="Cambria Math" w:cstheme="minorHAnsi"/>
              <w:noProof/>
            </w:rPr>
            <m:t>-</m:t>
          </m:r>
          <m:r>
            <m:rPr>
              <m:sty m:val="bi"/>
            </m:rPr>
            <w:rPr>
              <w:rStyle w:val="Hyperlink"/>
              <w:rFonts w:ascii="Cambria Math" w:hAnsi="Cambria Math" w:cstheme="minorHAnsi"/>
              <w:noProof/>
            </w:rPr>
            <m:t>ωR</m:t>
          </m:r>
          <m:r>
            <m:rPr>
              <m:sty m:val="bi"/>
            </m:rPr>
            <w:rPr>
              <w:rStyle w:val="Hyperlink"/>
              <w:rFonts w:ascii="Cambria Math" w:hAnsi="Cambria Math" w:cstheme="minorHAnsi"/>
              <w:noProof/>
            </w:rPr>
            <m:t>1</m:t>
          </m:r>
          <m:r>
            <m:rPr>
              <m:sty m:val="bi"/>
            </m:rPr>
            <w:rPr>
              <w:rStyle w:val="Hyperlink"/>
              <w:rFonts w:ascii="Cambria Math" w:hAnsi="Cambria Math" w:cstheme="minorHAnsi"/>
              <w:noProof/>
            </w:rPr>
            <m:t>ve</m:t>
          </m:r>
          <m:r>
            <w:rPr>
              <w:rStyle w:val="Hyperlink"/>
              <w:rFonts w:ascii="Cambria Math" w:hAnsi="Cambria Math" w:cstheme="minorHAnsi"/>
              <w:noProof/>
            </w:rPr>
            <m:t>-</m:t>
          </m:r>
          <m:r>
            <m:rPr>
              <m:sty m:val="bi"/>
            </m:rPr>
            <w:rPr>
              <w:rStyle w:val="Hyperlink"/>
              <w:rFonts w:ascii="Cambria Math" w:hAnsi="Cambria Math" w:cstheme="minorHAnsi"/>
              <w:noProof/>
            </w:rPr>
            <m:t>R</m:t>
          </m:r>
          <m:r>
            <m:rPr>
              <m:sty m:val="bi"/>
            </m:rPr>
            <w:rPr>
              <w:rStyle w:val="Hyperlink"/>
              <w:rFonts w:ascii="Cambria Math" w:hAnsi="Cambria Math" w:cstheme="minorHAnsi"/>
              <w:noProof/>
            </w:rPr>
            <m:t>1</m:t>
          </m:r>
          <m:r>
            <m:rPr>
              <m:sty m:val="bi"/>
            </m:rPr>
            <w:rPr>
              <w:rStyle w:val="Hyperlink"/>
              <w:rFonts w:ascii="Cambria Math" w:hAnsi="Cambria Math" w:cstheme="minorHAnsi"/>
              <w:noProof/>
            </w:rPr>
            <m:t>v</m:t>
          </m:r>
          <m:r>
            <w:rPr>
              <w:rStyle w:val="Hyperlink"/>
              <w:rFonts w:ascii="Cambria Math" w:hAnsi="Cambria Math" w:cstheme="minorHAnsi"/>
              <w:noProof/>
            </w:rPr>
            <m:t>+</m:t>
          </m:r>
          <m:r>
            <m:rPr>
              <m:sty m:val="bi"/>
            </m:rPr>
            <w:rPr>
              <w:rStyle w:val="Hyperlink"/>
              <w:rFonts w:ascii="Cambria Math" w:hAnsi="Cambria Math" w:cstheme="minorHAnsi"/>
              <w:noProof/>
            </w:rPr>
            <m:t>B</m:t>
          </m:r>
          <m:r>
            <m:rPr>
              <m:sty m:val="bi"/>
            </m:rPr>
            <w:rPr>
              <w:rStyle w:val="Hyperlink"/>
              <w:rFonts w:ascii="Cambria Math" w:hAnsi="Cambria Math" w:cstheme="minorHAnsi"/>
              <w:noProof/>
            </w:rPr>
            <m:t>1</m:t>
          </m:r>
          <m:r>
            <w:rPr>
              <w:rStyle w:val="Hyperlink"/>
              <w:rFonts w:ascii="Cambria Math" w:hAnsi="Cambria Math" w:cstheme="minorHAnsi"/>
              <w:noProof/>
            </w:rPr>
            <m:t>-</m:t>
          </m:r>
          <m:r>
            <m:rPr>
              <m:sty m:val="bi"/>
            </m:rPr>
            <w:rPr>
              <w:rStyle w:val="Hyperlink"/>
              <w:rFonts w:ascii="Cambria Math" w:hAnsi="Cambria Math" w:cstheme="minorHAnsi"/>
              <w:noProof/>
            </w:rPr>
            <m:t>ωR</m:t>
          </m:r>
          <m:r>
            <m:rPr>
              <m:sty m:val="bi"/>
            </m:rPr>
            <w:rPr>
              <w:rStyle w:val="Hyperlink"/>
              <w:rFonts w:ascii="Cambria Math" w:hAnsi="Cambria Math" w:cstheme="minorHAnsi"/>
              <w:noProof/>
            </w:rPr>
            <m:t>2</m:t>
          </m:r>
          <m:r>
            <m:rPr>
              <m:sty m:val="bi"/>
            </m:rPr>
            <w:rPr>
              <w:rStyle w:val="Hyperlink"/>
              <w:rFonts w:ascii="Cambria Math" w:hAnsi="Cambria Math" w:cstheme="minorHAnsi"/>
              <w:noProof/>
            </w:rPr>
            <m:t>Ve</m:t>
          </m:r>
          <m:r>
            <w:rPr>
              <w:rStyle w:val="Hyperlink"/>
              <w:rFonts w:ascii="Cambria Math" w:hAnsi="Cambria Math" w:cstheme="minorHAnsi"/>
              <w:noProof/>
            </w:rPr>
            <m:t>-</m:t>
          </m:r>
          <m:r>
            <m:rPr>
              <m:sty m:val="bi"/>
            </m:rPr>
            <w:rPr>
              <w:rStyle w:val="Hyperlink"/>
              <w:rFonts w:ascii="Cambria Math" w:hAnsi="Cambria Math" w:cstheme="minorHAnsi"/>
              <w:noProof/>
            </w:rPr>
            <m:t>R</m:t>
          </m:r>
          <m:r>
            <m:rPr>
              <m:sty m:val="bi"/>
            </m:rPr>
            <w:rPr>
              <w:rStyle w:val="Hyperlink"/>
              <w:rFonts w:ascii="Cambria Math" w:hAnsi="Cambria Math" w:cstheme="minorHAnsi"/>
              <w:noProof/>
            </w:rPr>
            <m:t>2</m:t>
          </m:r>
          <m:r>
            <m:rPr>
              <m:sty m:val="bi"/>
            </m:rPr>
            <w:rPr>
              <w:rStyle w:val="Hyperlink"/>
              <w:rFonts w:ascii="Cambria Math" w:hAnsi="Cambria Math" w:cstheme="minorHAnsi"/>
              <w:noProof/>
            </w:rPr>
            <m:t>v</m:t>
          </m:r>
          <m:r>
            <w:rPr>
              <w:rStyle w:val="Hyperlink"/>
              <w:rFonts w:ascii="Cambria Math" w:hAnsi="Cambria Math" w:cstheme="minorHAnsi"/>
              <w:noProof/>
            </w:rPr>
            <m:t>+</m:t>
          </m:r>
          <m:r>
            <m:rPr>
              <m:sty m:val="bi"/>
            </m:rPr>
            <w:rPr>
              <w:rStyle w:val="Hyperlink"/>
              <w:rFonts w:ascii="Cambria Math" w:hAnsi="Cambria Math" w:cstheme="minorHAnsi"/>
              <w:noProof/>
            </w:rPr>
            <m:t>ωe</m:t>
          </m:r>
          <m:r>
            <m:rPr>
              <m:sty m:val="bi"/>
            </m:rPr>
            <w:rPr>
              <w:rStyle w:val="Hyperlink"/>
              <w:rFonts w:ascii="Cambria Math" w:hAnsi="Cambria Math" w:cstheme="minorHAnsi"/>
              <w:noProof/>
            </w:rPr>
            <m:t>0</m:t>
          </m:r>
          <m:r>
            <m:rPr>
              <m:sty m:val="bi"/>
            </m:rPr>
            <w:rPr>
              <w:rStyle w:val="Hyperlink"/>
              <w:rFonts w:ascii="Cambria Math" w:hAnsi="Cambria Math" w:cstheme="minorHAnsi"/>
              <w:noProof/>
            </w:rPr>
            <m:t>v</m:t>
          </m:r>
        </m:oMath>
        <w:r w:rsidR="0080133A" w:rsidRPr="005C0424">
          <w:rPr>
            <w:rStyle w:val="Hyperlink"/>
            <w:noProof/>
          </w:rPr>
          <w:t xml:space="preserve">  [7]</w:t>
        </w:r>
        <w:r w:rsidR="0080133A">
          <w:rPr>
            <w:noProof/>
            <w:webHidden/>
          </w:rPr>
          <w:tab/>
        </w:r>
        <w:r w:rsidR="0080133A">
          <w:rPr>
            <w:noProof/>
            <w:webHidden/>
          </w:rPr>
          <w:fldChar w:fldCharType="begin"/>
        </w:r>
        <w:r w:rsidR="0080133A">
          <w:rPr>
            <w:noProof/>
            <w:webHidden/>
          </w:rPr>
          <w:instrText xml:space="preserve"> PAGEREF _Toc218600091 \h </w:instrText>
        </w:r>
        <w:r w:rsidR="0080133A">
          <w:rPr>
            <w:noProof/>
            <w:webHidden/>
          </w:rPr>
        </w:r>
        <w:r w:rsidR="0080133A">
          <w:rPr>
            <w:noProof/>
            <w:webHidden/>
          </w:rPr>
          <w:fldChar w:fldCharType="separate"/>
        </w:r>
        <w:r w:rsidR="0080133A">
          <w:rPr>
            <w:noProof/>
            <w:webHidden/>
          </w:rPr>
          <w:t>14</w:t>
        </w:r>
        <w:r w:rsidR="0080133A">
          <w:rPr>
            <w:noProof/>
            <w:webHidden/>
          </w:rPr>
          <w:fldChar w:fldCharType="end"/>
        </w:r>
      </w:hyperlink>
    </w:p>
    <w:p w14:paraId="1BE9A9A5" w14:textId="61546290" w:rsidR="0080133A" w:rsidRDefault="0080133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18600092" w:history="1">
        <w:r w:rsidRPr="005C0424">
          <w:rPr>
            <w:rStyle w:val="Hyperlink"/>
            <w:noProof/>
          </w:rPr>
          <w:t xml:space="preserve">Equation 2 - </w:t>
        </w:r>
        <m:oMath>
          <m:r>
            <m:rPr>
              <m:sty m:val="bi"/>
            </m:rPr>
            <w:rPr>
              <w:rStyle w:val="Hyperlink"/>
              <w:rFonts w:ascii="Cambria Math" w:hAnsi="Cambria Math" w:cstheme="minorHAnsi"/>
              <w:noProof/>
            </w:rPr>
            <m:t>σ</m:t>
          </m:r>
          <m:r>
            <w:rPr>
              <w:rStyle w:val="Hyperlink"/>
              <w:rFonts w:ascii="Cambria Math" w:hAnsi="Cambria Math" w:cstheme="minorHAnsi"/>
              <w:noProof/>
            </w:rPr>
            <m:t>=(</m:t>
          </m:r>
          <m:r>
            <m:rPr>
              <m:sty m:val="bi"/>
            </m:rPr>
            <w:rPr>
              <w:rStyle w:val="Hyperlink"/>
              <w:rFonts w:ascii="Cambria Math" w:hAnsi="Cambria Math" w:cstheme="minorHAnsi"/>
              <w:noProof/>
            </w:rPr>
            <m:t>A</m:t>
          </m:r>
          <m:r>
            <w:rPr>
              <w:rStyle w:val="Hyperlink"/>
              <w:rFonts w:ascii="Cambria Math" w:hAnsi="Cambria Math" w:cstheme="minorHAnsi"/>
              <w:noProof/>
            </w:rPr>
            <m:t>+</m:t>
          </m:r>
          <m:r>
            <m:rPr>
              <m:sty m:val="bi"/>
            </m:rPr>
            <w:rPr>
              <w:rStyle w:val="Hyperlink"/>
              <w:rFonts w:ascii="Cambria Math" w:hAnsi="Cambria Math" w:cstheme="minorHAnsi"/>
              <w:noProof/>
            </w:rPr>
            <m:t>Bεn</m:t>
          </m:r>
          <m:r>
            <w:rPr>
              <w:rStyle w:val="Hyperlink"/>
              <w:rFonts w:ascii="Cambria Math" w:hAnsi="Cambria Math" w:cstheme="minorHAnsi"/>
              <w:noProof/>
            </w:rPr>
            <m:t>)(</m:t>
          </m:r>
          <m:r>
            <m:rPr>
              <m:sty m:val="bi"/>
            </m:rPr>
            <w:rPr>
              <w:rStyle w:val="Hyperlink"/>
              <w:rFonts w:ascii="Cambria Math" w:hAnsi="Cambria Math" w:cstheme="minorHAnsi"/>
              <w:noProof/>
            </w:rPr>
            <m:t>1</m:t>
          </m:r>
          <m:r>
            <w:rPr>
              <w:rStyle w:val="Hyperlink"/>
              <w:rFonts w:ascii="Cambria Math" w:hAnsi="Cambria Math" w:cstheme="minorHAnsi"/>
              <w:noProof/>
            </w:rPr>
            <m:t>+</m:t>
          </m:r>
          <m:r>
            <m:rPr>
              <m:sty m:val="bi"/>
            </m:rPr>
            <w:rPr>
              <w:rStyle w:val="Hyperlink"/>
              <w:rFonts w:ascii="Cambria Math" w:hAnsi="Cambria Math" w:cstheme="minorHAnsi"/>
              <w:noProof/>
            </w:rPr>
            <m:t>C</m:t>
          </m:r>
          <m:r>
            <m:rPr>
              <m:sty m:val="b"/>
            </m:rPr>
            <w:rPr>
              <w:rStyle w:val="Hyperlink"/>
              <w:rFonts w:ascii="Cambria Math" w:hAnsi="Cambria Math" w:cstheme="minorHAnsi"/>
              <w:noProof/>
            </w:rPr>
            <m:t>ln</m:t>
          </m:r>
          <m:r>
            <m:rPr>
              <m:sty m:val="bi"/>
            </m:rPr>
            <w:rPr>
              <w:rStyle w:val="Hyperlink"/>
              <w:rFonts w:ascii="Cambria Math" w:hAnsi="Cambria Math" w:cstheme="minorHAnsi"/>
              <w:noProof/>
            </w:rPr>
            <m:t>ε</m:t>
          </m:r>
          <m:r>
            <w:rPr>
              <w:rStyle w:val="Hyperlink"/>
              <w:rFonts w:ascii="Cambria Math" w:hAnsi="Cambria Math" w:cstheme="minorHAnsi"/>
              <w:noProof/>
            </w:rPr>
            <m:t>*)(</m:t>
          </m:r>
          <m:r>
            <m:rPr>
              <m:sty m:val="bi"/>
            </m:rPr>
            <w:rPr>
              <w:rStyle w:val="Hyperlink"/>
              <w:rFonts w:ascii="Cambria Math" w:hAnsi="Cambria Math" w:cstheme="minorHAnsi"/>
              <w:noProof/>
            </w:rPr>
            <m:t>1</m:t>
          </m:r>
          <m:r>
            <w:rPr>
              <w:rStyle w:val="Hyperlink"/>
              <w:rFonts w:ascii="Cambria Math" w:hAnsi="Cambria Math" w:cstheme="minorHAnsi"/>
              <w:noProof/>
            </w:rPr>
            <m:t>-</m:t>
          </m:r>
          <m:r>
            <m:rPr>
              <m:sty m:val="bi"/>
            </m:rPr>
            <w:rPr>
              <w:rStyle w:val="Hyperlink"/>
              <w:rFonts w:ascii="Cambria Math" w:hAnsi="Cambria Math" w:cstheme="minorHAnsi"/>
              <w:noProof/>
            </w:rPr>
            <m:t>T</m:t>
          </m:r>
          <m:r>
            <w:rPr>
              <w:rStyle w:val="Hyperlink"/>
              <w:rFonts w:ascii="Cambria Math" w:hAnsi="Cambria Math" w:cstheme="minorHAnsi"/>
              <w:noProof/>
            </w:rPr>
            <m:t>*</m:t>
          </m:r>
          <m:r>
            <m:rPr>
              <m:sty m:val="bi"/>
            </m:rPr>
            <w:rPr>
              <w:rStyle w:val="Hyperlink"/>
              <w:rFonts w:ascii="Cambria Math" w:hAnsi="Cambria Math" w:cstheme="minorHAnsi"/>
              <w:noProof/>
            </w:rPr>
            <m:t>m</m:t>
          </m:r>
          <m:r>
            <w:rPr>
              <w:rStyle w:val="Hyperlink"/>
              <w:rFonts w:ascii="Cambria Math" w:hAnsi="Cambria Math" w:cstheme="minorHAnsi"/>
              <w:noProof/>
            </w:rPr>
            <m:t>)</m:t>
          </m:r>
        </m:oMath>
        <w:r w:rsidRPr="005C0424">
          <w:rPr>
            <w:rStyle w:val="Hyperlink"/>
            <w:noProof/>
          </w:rPr>
          <w:t xml:space="preserve"> [9]</w:t>
        </w:r>
        <w:r>
          <w:rPr>
            <w:noProof/>
            <w:webHidden/>
          </w:rPr>
          <w:tab/>
        </w:r>
        <w:r>
          <w:rPr>
            <w:noProof/>
            <w:webHidden/>
          </w:rPr>
          <w:fldChar w:fldCharType="begin"/>
        </w:r>
        <w:r>
          <w:rPr>
            <w:noProof/>
            <w:webHidden/>
          </w:rPr>
          <w:instrText xml:space="preserve"> PAGEREF _Toc218600092 \h </w:instrText>
        </w:r>
        <w:r>
          <w:rPr>
            <w:noProof/>
            <w:webHidden/>
          </w:rPr>
        </w:r>
        <w:r>
          <w:rPr>
            <w:noProof/>
            <w:webHidden/>
          </w:rPr>
          <w:fldChar w:fldCharType="separate"/>
        </w:r>
        <w:r>
          <w:rPr>
            <w:noProof/>
            <w:webHidden/>
          </w:rPr>
          <w:t>15</w:t>
        </w:r>
        <w:r>
          <w:rPr>
            <w:noProof/>
            <w:webHidden/>
          </w:rPr>
          <w:fldChar w:fldCharType="end"/>
        </w:r>
      </w:hyperlink>
    </w:p>
    <w:p w14:paraId="68DE18A2" w14:textId="6E1DE9F1" w:rsidR="00DA28B2" w:rsidRDefault="00B765F2" w:rsidP="00941D35">
      <w:r>
        <w:fldChar w:fldCharType="end"/>
      </w:r>
    </w:p>
    <w:p w14:paraId="65C9A28D" w14:textId="77777777" w:rsidR="00D135C3" w:rsidRDefault="00D135C3" w:rsidP="00D135C3"/>
    <w:p w14:paraId="036DDC55" w14:textId="77777777" w:rsidR="005C0AF1" w:rsidRDefault="005C0AF1" w:rsidP="00AE480E">
      <w:r>
        <w:br w:type="page"/>
      </w:r>
    </w:p>
    <w:p w14:paraId="28AA6BF1" w14:textId="18A77FB9" w:rsidR="00DA28B2" w:rsidRDefault="007F0255" w:rsidP="00361EFD">
      <w:pPr>
        <w:pStyle w:val="Heading1nonumber"/>
      </w:pPr>
      <w:bookmarkStart w:id="33" w:name="_Toc218600026"/>
      <w:r>
        <w:lastRenderedPageBreak/>
        <w:t xml:space="preserve">List of </w:t>
      </w:r>
      <w:r w:rsidR="004C2C9C">
        <w:t>A</w:t>
      </w:r>
      <w:r>
        <w:t>bbreviations</w:t>
      </w:r>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3"/>
        <w:gridCol w:w="7141"/>
      </w:tblGrid>
      <w:tr w:rsidR="00361EFD" w14:paraId="4AAA4B8D" w14:textId="77777777" w:rsidTr="002A5491">
        <w:tc>
          <w:tcPr>
            <w:tcW w:w="1384" w:type="dxa"/>
          </w:tcPr>
          <w:p w14:paraId="5761D50A" w14:textId="77777777" w:rsidR="00361EFD" w:rsidRDefault="002B0693" w:rsidP="00361EFD">
            <w:pPr>
              <w:pStyle w:val="TableText"/>
            </w:pPr>
            <w:r>
              <w:t>IT</w:t>
            </w:r>
          </w:p>
          <w:p w14:paraId="07159932" w14:textId="77777777" w:rsidR="00A86470" w:rsidRDefault="00A86470" w:rsidP="00361EFD">
            <w:pPr>
              <w:pStyle w:val="TableText"/>
            </w:pPr>
            <w:r>
              <w:t>OME</w:t>
            </w:r>
          </w:p>
          <w:p w14:paraId="2AFA4355" w14:textId="77777777" w:rsidR="00A86470" w:rsidRDefault="00A86470" w:rsidP="00361EFD">
            <w:pPr>
              <w:pStyle w:val="TableText"/>
            </w:pPr>
            <w:r>
              <w:t>SCJ</w:t>
            </w:r>
          </w:p>
          <w:p w14:paraId="4E41A356" w14:textId="77777777" w:rsidR="009E4E21" w:rsidRDefault="009E4E21" w:rsidP="00361EFD">
            <w:pPr>
              <w:pStyle w:val="TableText"/>
            </w:pPr>
            <w:r>
              <w:t>EFP</w:t>
            </w:r>
          </w:p>
          <w:p w14:paraId="3AC86E6F" w14:textId="77777777" w:rsidR="006A0E8D" w:rsidRDefault="006A0E8D" w:rsidP="00361EFD">
            <w:pPr>
              <w:pStyle w:val="TableText"/>
            </w:pPr>
            <w:r>
              <w:t>SPH</w:t>
            </w:r>
          </w:p>
          <w:p w14:paraId="41DDF0EE" w14:textId="77777777" w:rsidR="003F1E10" w:rsidRDefault="003F1E10" w:rsidP="00361EFD">
            <w:pPr>
              <w:pStyle w:val="TableText"/>
            </w:pPr>
            <w:r>
              <w:t>HE</w:t>
            </w:r>
          </w:p>
          <w:p w14:paraId="0A2249B0" w14:textId="77777777" w:rsidR="00291D9A" w:rsidRDefault="00291D9A" w:rsidP="00361EFD">
            <w:pPr>
              <w:pStyle w:val="TableText"/>
            </w:pPr>
            <w:r>
              <w:t>FEA</w:t>
            </w:r>
          </w:p>
          <w:p w14:paraId="6E451B73" w14:textId="2F4C8B1E" w:rsidR="006F7FAB" w:rsidRDefault="006F7FAB" w:rsidP="00361EFD">
            <w:pPr>
              <w:pStyle w:val="TableText"/>
            </w:pPr>
            <w:r>
              <w:t>FEM</w:t>
            </w:r>
          </w:p>
          <w:p w14:paraId="53960CBF" w14:textId="77777777" w:rsidR="008A0B97" w:rsidRDefault="008A0B97" w:rsidP="00361EFD">
            <w:pPr>
              <w:pStyle w:val="TableText"/>
            </w:pPr>
            <w:r>
              <w:t>JWL</w:t>
            </w:r>
          </w:p>
          <w:p w14:paraId="7D61F254" w14:textId="77777777" w:rsidR="00EC4266" w:rsidRDefault="00EC4266" w:rsidP="00361EFD">
            <w:pPr>
              <w:pStyle w:val="TableText"/>
            </w:pPr>
            <w:r>
              <w:t>EOS</w:t>
            </w:r>
          </w:p>
          <w:p w14:paraId="39604361" w14:textId="77777777" w:rsidR="009F4BD0" w:rsidRDefault="009F4BD0" w:rsidP="00361EFD">
            <w:pPr>
              <w:pStyle w:val="TableText"/>
            </w:pPr>
            <w:r>
              <w:t>EOD</w:t>
            </w:r>
          </w:p>
          <w:p w14:paraId="4B5636D9" w14:textId="17791591" w:rsidR="00C234F7" w:rsidRDefault="00C234F7" w:rsidP="00361EFD">
            <w:pPr>
              <w:pStyle w:val="TableText"/>
            </w:pPr>
            <w:r>
              <w:t>CAD</w:t>
            </w:r>
          </w:p>
          <w:p w14:paraId="4FF85A20" w14:textId="77777777" w:rsidR="009E456B" w:rsidRDefault="009E456B" w:rsidP="00361EFD">
            <w:pPr>
              <w:pStyle w:val="TableText"/>
            </w:pPr>
            <w:r>
              <w:t>CAE</w:t>
            </w:r>
          </w:p>
          <w:p w14:paraId="06DB1826" w14:textId="77777777" w:rsidR="009E456B" w:rsidRDefault="009E456B" w:rsidP="00361EFD">
            <w:pPr>
              <w:pStyle w:val="TableText"/>
            </w:pPr>
            <w:r>
              <w:t>WW2</w:t>
            </w:r>
          </w:p>
          <w:p w14:paraId="15FD726F" w14:textId="77777777" w:rsidR="009E456B" w:rsidRDefault="009E456B" w:rsidP="00361EFD">
            <w:pPr>
              <w:pStyle w:val="TableText"/>
            </w:pPr>
            <w:r>
              <w:t>2D</w:t>
            </w:r>
          </w:p>
          <w:p w14:paraId="465566E5" w14:textId="77777777" w:rsidR="009E456B" w:rsidRDefault="009E456B" w:rsidP="00361EFD">
            <w:pPr>
              <w:pStyle w:val="TableText"/>
            </w:pPr>
            <w:r>
              <w:t>3D</w:t>
            </w:r>
          </w:p>
          <w:p w14:paraId="2CFBC5D5" w14:textId="5C9CE62E" w:rsidR="002A4148" w:rsidRDefault="002A4148" w:rsidP="00361EFD">
            <w:pPr>
              <w:pStyle w:val="TableText"/>
            </w:pPr>
            <w:r>
              <w:t>DP</w:t>
            </w:r>
          </w:p>
        </w:tc>
        <w:tc>
          <w:tcPr>
            <w:tcW w:w="7336" w:type="dxa"/>
          </w:tcPr>
          <w:p w14:paraId="6B155FC8" w14:textId="77777777" w:rsidR="00361EFD" w:rsidRDefault="002B0693" w:rsidP="00361EFD">
            <w:pPr>
              <w:pStyle w:val="TableText"/>
            </w:pPr>
            <w:r>
              <w:t>Information Technology</w:t>
            </w:r>
          </w:p>
          <w:p w14:paraId="1CE5C0C6" w14:textId="5A381C6F" w:rsidR="00A86470" w:rsidRDefault="00A86470" w:rsidP="00361EFD">
            <w:pPr>
              <w:pStyle w:val="TableText"/>
            </w:pPr>
            <w:r>
              <w:t>Ordnance Munitions &amp; Explosives</w:t>
            </w:r>
          </w:p>
          <w:p w14:paraId="35A7B427" w14:textId="4C38CFB2" w:rsidR="00A86470" w:rsidRDefault="00A86470" w:rsidP="00361EFD">
            <w:pPr>
              <w:pStyle w:val="TableText"/>
            </w:pPr>
            <w:r>
              <w:t>Shaped Charge Jet</w:t>
            </w:r>
          </w:p>
          <w:p w14:paraId="456FA942" w14:textId="789A7C3F" w:rsidR="00A86470" w:rsidRDefault="009E4E21" w:rsidP="00361EFD">
            <w:pPr>
              <w:pStyle w:val="TableText"/>
            </w:pPr>
            <w:r>
              <w:t>Explosive</w:t>
            </w:r>
            <w:r w:rsidR="008A0B97">
              <w:t>ly</w:t>
            </w:r>
            <w:r>
              <w:t xml:space="preserve"> Formed Projectile</w:t>
            </w:r>
          </w:p>
          <w:p w14:paraId="6F933F98" w14:textId="77777777" w:rsidR="003F1E10" w:rsidRDefault="003F1E10" w:rsidP="00361EFD">
            <w:pPr>
              <w:pStyle w:val="TableText"/>
            </w:pPr>
            <w:r>
              <w:t>Smooth Particle Hydrodynamics</w:t>
            </w:r>
          </w:p>
          <w:p w14:paraId="683B9DDE" w14:textId="77777777" w:rsidR="003F1E10" w:rsidRDefault="003F1E10" w:rsidP="00361EFD">
            <w:pPr>
              <w:pStyle w:val="TableText"/>
            </w:pPr>
            <w:r>
              <w:t>High Explosive</w:t>
            </w:r>
          </w:p>
          <w:p w14:paraId="0C1F7B13" w14:textId="77777777" w:rsidR="003F1E10" w:rsidRDefault="00291D9A" w:rsidP="00361EFD">
            <w:pPr>
              <w:pStyle w:val="TableText"/>
            </w:pPr>
            <w:r>
              <w:t>Finite Element Analysis</w:t>
            </w:r>
          </w:p>
          <w:p w14:paraId="5A478CFC" w14:textId="65B7BCD6" w:rsidR="006F7FAB" w:rsidRDefault="006F7FAB" w:rsidP="00361EFD">
            <w:pPr>
              <w:pStyle w:val="TableText"/>
            </w:pPr>
            <w:r>
              <w:t xml:space="preserve">Finite Element </w:t>
            </w:r>
            <w:r w:rsidR="007A2DF7">
              <w:t>Method</w:t>
            </w:r>
          </w:p>
          <w:p w14:paraId="4C6D1A5C" w14:textId="77777777" w:rsidR="008A0B97" w:rsidRDefault="008A0B97" w:rsidP="00361EFD">
            <w:pPr>
              <w:pStyle w:val="TableText"/>
            </w:pPr>
            <w:r>
              <w:t>Jones–Wilkins–Lee</w:t>
            </w:r>
          </w:p>
          <w:p w14:paraId="5306B710" w14:textId="77777777" w:rsidR="00EC4266" w:rsidRDefault="00EC4266" w:rsidP="00361EFD">
            <w:pPr>
              <w:pStyle w:val="TableText"/>
            </w:pPr>
            <w:r>
              <w:t>Equation of State</w:t>
            </w:r>
          </w:p>
          <w:p w14:paraId="3093BDB0" w14:textId="77777777" w:rsidR="009F4BD0" w:rsidRDefault="009F4BD0" w:rsidP="00361EFD">
            <w:pPr>
              <w:pStyle w:val="TableText"/>
            </w:pPr>
            <w:r>
              <w:t>Explosive Ordnance Disposal</w:t>
            </w:r>
          </w:p>
          <w:p w14:paraId="118390F2" w14:textId="2E5067DE" w:rsidR="00C234F7" w:rsidRDefault="00C234F7" w:rsidP="00361EFD">
            <w:pPr>
              <w:pStyle w:val="TableText"/>
            </w:pPr>
            <w:r>
              <w:t>Computer Aided Design</w:t>
            </w:r>
          </w:p>
          <w:p w14:paraId="08C5D968" w14:textId="2D20AF01" w:rsidR="009E456B" w:rsidRDefault="009E456B" w:rsidP="00361EFD">
            <w:pPr>
              <w:pStyle w:val="TableText"/>
            </w:pPr>
            <w:r>
              <w:t xml:space="preserve">Computer Aided </w:t>
            </w:r>
            <w:r w:rsidR="00C234F7">
              <w:t>Engineering</w:t>
            </w:r>
          </w:p>
          <w:p w14:paraId="0F69EEC6" w14:textId="77777777" w:rsidR="009E456B" w:rsidRDefault="009E456B" w:rsidP="00361EFD">
            <w:pPr>
              <w:pStyle w:val="TableText"/>
            </w:pPr>
            <w:r>
              <w:t>World War 2</w:t>
            </w:r>
          </w:p>
          <w:p w14:paraId="26EAC99B" w14:textId="77777777" w:rsidR="009E456B" w:rsidRDefault="009E456B" w:rsidP="00361EFD">
            <w:pPr>
              <w:pStyle w:val="TableText"/>
            </w:pPr>
            <w:r>
              <w:t>2 Dimension</w:t>
            </w:r>
          </w:p>
          <w:p w14:paraId="05D55B06" w14:textId="77777777" w:rsidR="009E456B" w:rsidRDefault="009E456B" w:rsidP="00361EFD">
            <w:pPr>
              <w:pStyle w:val="TableText"/>
            </w:pPr>
            <w:r>
              <w:t>3 Dimension</w:t>
            </w:r>
          </w:p>
          <w:p w14:paraId="51E14895" w14:textId="0C01323C" w:rsidR="002A4148" w:rsidRDefault="002A4148" w:rsidP="00361EFD">
            <w:pPr>
              <w:pStyle w:val="TableText"/>
            </w:pPr>
            <w:r>
              <w:t>Detonation Products</w:t>
            </w:r>
          </w:p>
        </w:tc>
      </w:tr>
      <w:tr w:rsidR="00361EFD" w14:paraId="0FA31D44" w14:textId="77777777" w:rsidTr="002A5491">
        <w:tc>
          <w:tcPr>
            <w:tcW w:w="1384" w:type="dxa"/>
          </w:tcPr>
          <w:p w14:paraId="02214EBF" w14:textId="77777777" w:rsidR="00361EFD" w:rsidRDefault="00361EFD" w:rsidP="00361EFD">
            <w:pPr>
              <w:pStyle w:val="TableText"/>
            </w:pPr>
          </w:p>
        </w:tc>
        <w:tc>
          <w:tcPr>
            <w:tcW w:w="7336" w:type="dxa"/>
          </w:tcPr>
          <w:p w14:paraId="52D6A5CA" w14:textId="77777777" w:rsidR="00361EFD" w:rsidRDefault="00361EFD" w:rsidP="00361EFD">
            <w:pPr>
              <w:pStyle w:val="TableText"/>
            </w:pPr>
          </w:p>
        </w:tc>
      </w:tr>
      <w:tr w:rsidR="00361EFD" w14:paraId="10539495" w14:textId="77777777" w:rsidTr="002A5491">
        <w:tc>
          <w:tcPr>
            <w:tcW w:w="1384" w:type="dxa"/>
          </w:tcPr>
          <w:p w14:paraId="7FA66CE0" w14:textId="77777777" w:rsidR="00361EFD" w:rsidRDefault="00361EFD" w:rsidP="00361EFD">
            <w:pPr>
              <w:pStyle w:val="TableText"/>
            </w:pPr>
          </w:p>
        </w:tc>
        <w:tc>
          <w:tcPr>
            <w:tcW w:w="7336" w:type="dxa"/>
          </w:tcPr>
          <w:p w14:paraId="2EABCFE7" w14:textId="77777777" w:rsidR="00361EFD" w:rsidRDefault="00361EFD" w:rsidP="00361EFD">
            <w:pPr>
              <w:pStyle w:val="TableText"/>
            </w:pPr>
          </w:p>
        </w:tc>
      </w:tr>
      <w:tr w:rsidR="00361EFD" w14:paraId="0AE06573" w14:textId="77777777" w:rsidTr="002A5491">
        <w:tc>
          <w:tcPr>
            <w:tcW w:w="1384" w:type="dxa"/>
          </w:tcPr>
          <w:p w14:paraId="7177CC6D" w14:textId="77777777" w:rsidR="00361EFD" w:rsidRDefault="00361EFD" w:rsidP="00361EFD">
            <w:pPr>
              <w:pStyle w:val="TableText"/>
            </w:pPr>
          </w:p>
        </w:tc>
        <w:tc>
          <w:tcPr>
            <w:tcW w:w="7336" w:type="dxa"/>
          </w:tcPr>
          <w:p w14:paraId="1BEA698F" w14:textId="77777777" w:rsidR="00361EFD" w:rsidRDefault="00361EFD" w:rsidP="00361EFD">
            <w:pPr>
              <w:pStyle w:val="TableText"/>
            </w:pPr>
          </w:p>
        </w:tc>
      </w:tr>
      <w:tr w:rsidR="00361EFD" w14:paraId="40D477AD" w14:textId="77777777" w:rsidTr="002A5491">
        <w:tc>
          <w:tcPr>
            <w:tcW w:w="1384" w:type="dxa"/>
          </w:tcPr>
          <w:p w14:paraId="5DA09FBA" w14:textId="77777777" w:rsidR="00361EFD" w:rsidRDefault="00361EFD" w:rsidP="00361EFD">
            <w:pPr>
              <w:pStyle w:val="TableText"/>
            </w:pPr>
          </w:p>
        </w:tc>
        <w:tc>
          <w:tcPr>
            <w:tcW w:w="7336" w:type="dxa"/>
          </w:tcPr>
          <w:p w14:paraId="761C9030" w14:textId="77777777" w:rsidR="00361EFD" w:rsidRDefault="00361EFD" w:rsidP="00361EFD">
            <w:pPr>
              <w:pStyle w:val="TableText"/>
            </w:pPr>
          </w:p>
        </w:tc>
      </w:tr>
    </w:tbl>
    <w:p w14:paraId="31FFF39A" w14:textId="77777777" w:rsidR="00361EFD" w:rsidRDefault="00361EFD" w:rsidP="00941D35"/>
    <w:p w14:paraId="433126EC" w14:textId="77777777" w:rsidR="00DA28B2" w:rsidRDefault="00DA28B2" w:rsidP="00941D35"/>
    <w:p w14:paraId="22E55604" w14:textId="77777777" w:rsidR="00DA28B2" w:rsidRDefault="00DA28B2" w:rsidP="00DA28B2">
      <w:pPr>
        <w:pStyle w:val="Heading1"/>
        <w:sectPr w:rsidR="00DA28B2" w:rsidSect="00D17004">
          <w:footerReference w:type="default" r:id="rId13"/>
          <w:pgSz w:w="11906" w:h="16838" w:code="9"/>
          <w:pgMar w:top="1701" w:right="1701" w:bottom="1701" w:left="1701" w:header="709" w:footer="851" w:gutter="0"/>
          <w:pgNumType w:fmt="lowerRoman"/>
          <w:cols w:space="708"/>
          <w:docGrid w:linePitch="360"/>
        </w:sectPr>
      </w:pPr>
    </w:p>
    <w:p w14:paraId="6DFF7F43" w14:textId="177135CA" w:rsidR="007D48F0" w:rsidRDefault="009B6EB0" w:rsidP="007D48F0">
      <w:pPr>
        <w:pStyle w:val="Heading1"/>
      </w:pPr>
      <w:bookmarkStart w:id="34" w:name="_Toc218600027"/>
      <w:r>
        <w:lastRenderedPageBreak/>
        <w:t>Introduction</w:t>
      </w:r>
      <w:bookmarkEnd w:id="34"/>
    </w:p>
    <w:p w14:paraId="2A69264F" w14:textId="408DA3BF" w:rsidR="003A5854" w:rsidRDefault="003A5854" w:rsidP="003A5854">
      <w:r>
        <w:t xml:space="preserve">A Shaped Charge is an explosive device that has been designed with the intention of </w:t>
      </w:r>
      <w:r w:rsidR="00DA69AB">
        <w:t xml:space="preserve">efficiently </w:t>
      </w:r>
      <w:r>
        <w:t>directing a</w:t>
      </w:r>
      <w:r w:rsidR="00F84D33">
        <w:t xml:space="preserve"> high velocity jet</w:t>
      </w:r>
      <w:r w:rsidR="00DA69AB">
        <w:t>,</w:t>
      </w:r>
      <w:r w:rsidR="00F20C37">
        <w:t xml:space="preserve"> </w:t>
      </w:r>
      <w:r w:rsidR="00DA69AB">
        <w:t>using</w:t>
      </w:r>
      <w:r w:rsidR="00F84D33">
        <w:t xml:space="preserve"> an</w:t>
      </w:r>
      <w:r>
        <w:t xml:space="preserve"> explosive payload </w:t>
      </w:r>
      <w:r w:rsidR="00CB6415">
        <w:t>pressing into a ductile angled liner</w:t>
      </w:r>
      <w:r w:rsidR="00DA69AB">
        <w:t>,</w:t>
      </w:r>
      <w:r w:rsidR="00CB6415">
        <w:t xml:space="preserve"> </w:t>
      </w:r>
      <w:r w:rsidR="00DA69AB">
        <w:t>through strong targets such as thick metals</w:t>
      </w:r>
      <w:r>
        <w:t>. Due to this, they have been commonly associated with military use, such as armour penetration, naval applications, EOD</w:t>
      </w:r>
      <w:r w:rsidR="002F4DBE">
        <w:t>.</w:t>
      </w:r>
      <w:r w:rsidR="002F4DBE" w:rsidRPr="002F4DBE">
        <w:t xml:space="preserve"> </w:t>
      </w:r>
      <w:r w:rsidR="002F4DBE">
        <w:t xml:space="preserve">However, they also translate into external non-military environments through similar means including quarrying/ mining, </w:t>
      </w:r>
      <w:r>
        <w:t xml:space="preserve">civil engineering including demolition/ breaching and oil exploration. </w:t>
      </w:r>
    </w:p>
    <w:p w14:paraId="450D4DA9" w14:textId="712D6079" w:rsidR="003A5854" w:rsidRDefault="00EA1226" w:rsidP="00902D4A">
      <w:r>
        <w:t xml:space="preserve">This report contains </w:t>
      </w:r>
      <w:r w:rsidR="00F139A7">
        <w:t>a literature review</w:t>
      </w:r>
      <w:r>
        <w:t xml:space="preserve"> into the background, design and uses of Shaped Charges</w:t>
      </w:r>
      <w:r w:rsidR="001C1368">
        <w:t xml:space="preserve"> before translating this knowledge into</w:t>
      </w:r>
      <w:r w:rsidR="004C6210">
        <w:t xml:space="preserve"> </w:t>
      </w:r>
      <w:r w:rsidR="00F139A7">
        <w:t xml:space="preserve">an investigation using </w:t>
      </w:r>
      <w:r w:rsidR="004C6210">
        <w:t xml:space="preserve">ABAQUS CAE software to accurately model and analyse </w:t>
      </w:r>
      <w:r w:rsidR="00586AA8">
        <w:t>Shaped Charge</w:t>
      </w:r>
      <w:r w:rsidR="00472FF6">
        <w:t xml:space="preserve">s </w:t>
      </w:r>
      <w:r w:rsidR="00586AA8">
        <w:t>to</w:t>
      </w:r>
      <w:r w:rsidR="004D63E1">
        <w:t xml:space="preserve"> discover how well ABAQUS can be used </w:t>
      </w:r>
      <w:r w:rsidR="008537D4">
        <w:t xml:space="preserve">to effectively model </w:t>
      </w:r>
      <w:r w:rsidR="00A9674E">
        <w:t>and simulate Shaped Charge</w:t>
      </w:r>
      <w:r w:rsidR="00472FF6">
        <w:t xml:space="preserve">s </w:t>
      </w:r>
      <w:r w:rsidR="00A9674E">
        <w:t xml:space="preserve">by reviewing the results obtained </w:t>
      </w:r>
      <w:r w:rsidR="007822A1">
        <w:t>from these simulations with the knowledge gained from the initial literature review</w:t>
      </w:r>
      <w:r w:rsidR="00927884">
        <w:t xml:space="preserve">. </w:t>
      </w:r>
      <w:r w:rsidR="00CC0CEA">
        <w:t>‘</w:t>
      </w:r>
      <w:r w:rsidR="00CC0CEA" w:rsidRPr="00CC0CEA">
        <w:t>Abaqus/Explicit is an explicit-dynamic finite-element solver most suitable for simulating brief transient and dynamic events such as drop tests of consumer electronics, automotive crashes, and ballistic impacts.</w:t>
      </w:r>
      <w:r w:rsidR="00CC0CEA">
        <w:t xml:space="preserve">’ </w:t>
      </w:r>
      <w:sdt>
        <w:sdtPr>
          <w:id w:val="-6211894"/>
          <w:citation/>
        </w:sdtPr>
        <w:sdtContent>
          <w:r w:rsidR="00CC0CEA">
            <w:fldChar w:fldCharType="begin"/>
          </w:r>
          <w:r w:rsidR="00CC0CEA">
            <w:instrText xml:space="preserve"> CITATION abaqusexplicit \l 2057 </w:instrText>
          </w:r>
          <w:r w:rsidR="00CC0CEA">
            <w:fldChar w:fldCharType="separate"/>
          </w:r>
          <w:r w:rsidR="0080133A">
            <w:rPr>
              <w:noProof/>
            </w:rPr>
            <w:t>[1]</w:t>
          </w:r>
          <w:r w:rsidR="00CC0CEA">
            <w:fldChar w:fldCharType="end"/>
          </w:r>
        </w:sdtContent>
      </w:sdt>
      <w:r w:rsidR="00927884">
        <w:t xml:space="preserve"> </w:t>
      </w:r>
    </w:p>
    <w:p w14:paraId="3DD924B3" w14:textId="7196CB9D" w:rsidR="00596720" w:rsidRDefault="00596720" w:rsidP="00596720">
      <w:r>
        <w:t xml:space="preserve">This purpose of the </w:t>
      </w:r>
      <w:r w:rsidR="00727502">
        <w:t>ABAQUS simulation</w:t>
      </w:r>
      <w:r>
        <w:t xml:space="preserve"> </w:t>
      </w:r>
      <w:r w:rsidR="00824192">
        <w:t>investigation</w:t>
      </w:r>
      <w:r>
        <w:t xml:space="preserve"> </w:t>
      </w:r>
      <w:r w:rsidR="00727502">
        <w:t>was</w:t>
      </w:r>
      <w:r>
        <w:t xml:space="preserve"> to </w:t>
      </w:r>
      <w:r w:rsidR="00824192">
        <w:t>analyse</w:t>
      </w:r>
      <w:r>
        <w:t xml:space="preserve"> the impact of changes to liner material, charge geometry and modelling strategy on the behaviour of a Shape Charge Jet (SCJ) and an Explosively Formed Projectile (EFP) </w:t>
      </w:r>
      <w:r w:rsidR="00727502">
        <w:t>using</w:t>
      </w:r>
      <w:r>
        <w:t xml:space="preserve"> ABAQUS Explicit Computational 2D and 3D simulations. This has been completed using the following Sub-Objectives, which have been used to identify the requirements for each simulation:</w:t>
      </w:r>
    </w:p>
    <w:p w14:paraId="4E61BB2C" w14:textId="7F9945C6" w:rsidR="00596720" w:rsidRDefault="00596720" w:rsidP="00596720">
      <w:pPr>
        <w:pStyle w:val="ListParagraph"/>
        <w:numPr>
          <w:ilvl w:val="0"/>
          <w:numId w:val="39"/>
        </w:numPr>
      </w:pPr>
      <w:r>
        <w:t>Effect of Liner Material</w:t>
      </w:r>
      <w:r w:rsidR="00C37169">
        <w:t>.</w:t>
      </w:r>
    </w:p>
    <w:p w14:paraId="16566027" w14:textId="7EDC24FA" w:rsidR="00596720" w:rsidRDefault="00596720" w:rsidP="00596720">
      <w:pPr>
        <w:pStyle w:val="ListParagraph"/>
        <w:numPr>
          <w:ilvl w:val="0"/>
          <w:numId w:val="39"/>
        </w:numPr>
      </w:pPr>
      <w:r>
        <w:t>Effect of Charge Geometry and Mechanisms</w:t>
      </w:r>
      <w:r w:rsidR="00824192">
        <w:t>.</w:t>
      </w:r>
    </w:p>
    <w:p w14:paraId="0AB3717E" w14:textId="5A4AB3AF" w:rsidR="00596720" w:rsidRDefault="00596720" w:rsidP="00596720">
      <w:pPr>
        <w:pStyle w:val="ListParagraph"/>
        <w:numPr>
          <w:ilvl w:val="0"/>
          <w:numId w:val="39"/>
        </w:numPr>
      </w:pPr>
      <w:r>
        <w:t>Effect of 3D Modelling</w:t>
      </w:r>
      <w:r w:rsidR="00824192">
        <w:t>.</w:t>
      </w:r>
    </w:p>
    <w:p w14:paraId="2115A087" w14:textId="410E3D19" w:rsidR="00596720" w:rsidRDefault="00596720" w:rsidP="00596720">
      <w:pPr>
        <w:pStyle w:val="ListParagraph"/>
        <w:numPr>
          <w:ilvl w:val="0"/>
          <w:numId w:val="39"/>
        </w:numPr>
      </w:pPr>
      <w:r>
        <w:t>Effects of Advanced Numerical Techniques such as Smooth Particle Hydrodynamics (SPH)</w:t>
      </w:r>
      <w:r w:rsidR="00824192">
        <w:t>.</w:t>
      </w:r>
    </w:p>
    <w:p w14:paraId="55BC25E5" w14:textId="32237BBB" w:rsidR="00FE13E5" w:rsidRDefault="00596720" w:rsidP="00596720">
      <w:r>
        <w:t xml:space="preserve">These sub objectives have been </w:t>
      </w:r>
      <w:r w:rsidR="00824192">
        <w:t xml:space="preserve">used to model </w:t>
      </w:r>
      <w:r>
        <w:t>simulations</w:t>
      </w:r>
      <w:r w:rsidR="00FE13E5">
        <w:t>,</w:t>
      </w:r>
      <w:r>
        <w:t xml:space="preserve"> </w:t>
      </w:r>
      <w:r w:rsidR="00FE13E5">
        <w:t xml:space="preserve">further </w:t>
      </w:r>
      <w:r>
        <w:t xml:space="preserve">detailed </w:t>
      </w:r>
      <w:r w:rsidR="00FE13E5">
        <w:t xml:space="preserve">within </w:t>
      </w:r>
      <w:r>
        <w:t xml:space="preserve">this report </w:t>
      </w:r>
      <w:r w:rsidR="00824192">
        <w:t>to</w:t>
      </w:r>
      <w:r>
        <w:t xml:space="preserve"> understand the effects that they have on the reliability, </w:t>
      </w:r>
      <w:r>
        <w:lastRenderedPageBreak/>
        <w:t>effectiveness and accuracy of the results gained</w:t>
      </w:r>
      <w:r w:rsidR="00FE13E5">
        <w:t xml:space="preserve"> whilst</w:t>
      </w:r>
      <w:r>
        <w:t xml:space="preserve"> understanding the cost burden on robust explicit simulations.</w:t>
      </w:r>
      <w:r w:rsidR="00FE13E5">
        <w:br w:type="page"/>
      </w:r>
    </w:p>
    <w:p w14:paraId="2D961415" w14:textId="3FE60F8B" w:rsidR="00714D6B" w:rsidRDefault="00714D6B" w:rsidP="00714D6B">
      <w:pPr>
        <w:pStyle w:val="Heading1"/>
      </w:pPr>
      <w:bookmarkStart w:id="35" w:name="_Toc218600028"/>
      <w:r>
        <w:lastRenderedPageBreak/>
        <w:t>Literature Review</w:t>
      </w:r>
      <w:bookmarkEnd w:id="35"/>
    </w:p>
    <w:p w14:paraId="0E53A7EE" w14:textId="4AE1131D" w:rsidR="0015570C" w:rsidRPr="0015570C" w:rsidRDefault="00B4524E" w:rsidP="00B4524E">
      <w:pPr>
        <w:pStyle w:val="Heading2"/>
      </w:pPr>
      <w:bookmarkStart w:id="36" w:name="_Toc218600029"/>
      <w:r>
        <w:t>History of Shape Charges</w:t>
      </w:r>
      <w:bookmarkEnd w:id="36"/>
    </w:p>
    <w:p w14:paraId="286C77F2" w14:textId="7A23BE94" w:rsidR="00E73E4D" w:rsidRDefault="00D82307" w:rsidP="00DA3672">
      <w:r>
        <w:t>The earliest</w:t>
      </w:r>
      <w:r w:rsidR="008812A3">
        <w:t xml:space="preserve"> </w:t>
      </w:r>
      <w:r w:rsidR="008D0F8A">
        <w:t>recognised form of what is now known as a shaped charge</w:t>
      </w:r>
      <w:r w:rsidR="00694307">
        <w:t>, defined as ‘</w:t>
      </w:r>
      <w:r w:rsidR="00694307" w:rsidRPr="00694307">
        <w:t>a shaped charge is defined as a cylinder of explosive with a hollow cavity at the end opposite the initiation train</w:t>
      </w:r>
      <w:r w:rsidR="00694307">
        <w:t xml:space="preserve">’ </w:t>
      </w:r>
      <w:sdt>
        <w:sdtPr>
          <w:id w:val="-316111112"/>
          <w:citation/>
        </w:sdtPr>
        <w:sdtContent>
          <w:r w:rsidR="00694307">
            <w:fldChar w:fldCharType="begin"/>
          </w:r>
          <w:r w:rsidR="00D82577">
            <w:instrText xml:space="preserve">CITATION Wal08 \l 2057 </w:instrText>
          </w:r>
          <w:r w:rsidR="00694307">
            <w:fldChar w:fldCharType="separate"/>
          </w:r>
          <w:r w:rsidR="0080133A">
            <w:rPr>
              <w:noProof/>
            </w:rPr>
            <w:t>[2]</w:t>
          </w:r>
          <w:r w:rsidR="00694307">
            <w:fldChar w:fldCharType="end"/>
          </w:r>
        </w:sdtContent>
      </w:sdt>
      <w:r w:rsidR="00D82577">
        <w:t xml:space="preserve"> can be attributed to the discoveries made by C</w:t>
      </w:r>
      <w:r w:rsidR="009E1C1C">
        <w:t xml:space="preserve">harles Munroe in </w:t>
      </w:r>
      <w:r w:rsidR="00862DBC">
        <w:t xml:space="preserve">1888 </w:t>
      </w:r>
      <w:r w:rsidR="009E1C1C">
        <w:t xml:space="preserve">which he </w:t>
      </w:r>
      <w:r w:rsidR="00E92C5C">
        <w:t>rested an opened tin can</w:t>
      </w:r>
      <w:r w:rsidR="00AC1566">
        <w:t xml:space="preserve"> on top of a steel safe, with the hollow cavity facing downwards.</w:t>
      </w:r>
      <w:r w:rsidR="00F05A25">
        <w:t xml:space="preserve"> Both on top and surrounding the tin can, sticks of dynamite were tied </w:t>
      </w:r>
      <w:r w:rsidR="000F2A6E">
        <w:t xml:space="preserve">and upon usage, the </w:t>
      </w:r>
      <w:r w:rsidR="00DC4033">
        <w:t>can performed as a liner would and perforated through the steel.</w:t>
      </w:r>
    </w:p>
    <w:p w14:paraId="5EFDA52C" w14:textId="5107D00B" w:rsidR="00E73E4D" w:rsidRDefault="007A31B7" w:rsidP="00DA3672">
      <w:r>
        <w:t>Moving</w:t>
      </w:r>
      <w:r w:rsidR="00B66232">
        <w:t xml:space="preserve"> into the 1940’s </w:t>
      </w:r>
      <w:r w:rsidR="009C62AE">
        <w:t>after years of development</w:t>
      </w:r>
      <w:r w:rsidR="00C81994">
        <w:t xml:space="preserve"> High Explosive Anti-Tank (HEAT) </w:t>
      </w:r>
      <w:r w:rsidR="00CA3A7A">
        <w:t>machine gun grenades</w:t>
      </w:r>
      <w:r w:rsidR="00614883">
        <w:t>,</w:t>
      </w:r>
      <w:r w:rsidR="008308E3">
        <w:t xml:space="preserve"> which </w:t>
      </w:r>
      <w:r w:rsidR="00043BDE">
        <w:t xml:space="preserve">was eventually modified </w:t>
      </w:r>
      <w:r w:rsidR="001714AA">
        <w:t xml:space="preserve">to include a shoulder launcher and rocket motor </w:t>
      </w:r>
      <w:r w:rsidR="00043BDE">
        <w:t>and turned int</w:t>
      </w:r>
      <w:r w:rsidR="004854E7">
        <w:t>o what is now known as the bazooka</w:t>
      </w:r>
      <w:r w:rsidR="00E01F90">
        <w:t xml:space="preserve">, </w:t>
      </w:r>
      <w:r w:rsidR="0033610B">
        <w:t xml:space="preserve">and artillery projectiles </w:t>
      </w:r>
      <w:r w:rsidR="00237F19">
        <w:t xml:space="preserve">were manufactured </w:t>
      </w:r>
      <w:r w:rsidR="00163156">
        <w:t>and used by the USA, UK and other countries around the world.</w:t>
      </w:r>
      <w:r w:rsidR="0001363C">
        <w:t xml:space="preserve"> </w:t>
      </w:r>
      <w:sdt>
        <w:sdtPr>
          <w:id w:val="52667507"/>
          <w:citation/>
        </w:sdtPr>
        <w:sdtContent>
          <w:r w:rsidR="0001363C">
            <w:fldChar w:fldCharType="begin"/>
          </w:r>
          <w:r w:rsidR="0001363C">
            <w:instrText xml:space="preserve"> CITATION Wal08 \l 2057 </w:instrText>
          </w:r>
          <w:r w:rsidR="0001363C">
            <w:fldChar w:fldCharType="separate"/>
          </w:r>
          <w:r w:rsidR="0080133A">
            <w:rPr>
              <w:noProof/>
            </w:rPr>
            <w:t>[2]</w:t>
          </w:r>
          <w:r w:rsidR="0001363C">
            <w:fldChar w:fldCharType="end"/>
          </w:r>
        </w:sdtContent>
      </w:sdt>
      <w:r w:rsidR="00B86419">
        <w:t xml:space="preserve"> Following WW2, </w:t>
      </w:r>
      <w:r w:rsidR="00FF02D2">
        <w:t>‘</w:t>
      </w:r>
      <w:r w:rsidR="00FF02D2" w:rsidRPr="00FF02D2">
        <w:t>Allied researchers entered Germany near the end of World War II to study and recover German technology. They discovered flash x-rays showing the collapse and formation of shaped charges with conical and hemispherical liners.</w:t>
      </w:r>
      <w:r w:rsidR="00FF02D2">
        <w:t>’</w:t>
      </w:r>
      <w:sdt>
        <w:sdtPr>
          <w:id w:val="-74897065"/>
          <w:citation/>
        </w:sdtPr>
        <w:sdtContent>
          <w:r w:rsidR="0003148C">
            <w:fldChar w:fldCharType="begin"/>
          </w:r>
          <w:r w:rsidR="0003148C">
            <w:instrText xml:space="preserve"> CITATION Wal08 \l 2057 </w:instrText>
          </w:r>
          <w:r w:rsidR="0003148C">
            <w:fldChar w:fldCharType="separate"/>
          </w:r>
          <w:r w:rsidR="0080133A">
            <w:rPr>
              <w:noProof/>
            </w:rPr>
            <w:t xml:space="preserve"> [2]</w:t>
          </w:r>
          <w:r w:rsidR="0003148C">
            <w:fldChar w:fldCharType="end"/>
          </w:r>
        </w:sdtContent>
      </w:sdt>
      <w:r w:rsidR="00FF02D2">
        <w:t xml:space="preserve"> Alongside detailed studies into the optimal </w:t>
      </w:r>
      <w:r w:rsidR="00726B07">
        <w:t>explosive fill to use within Shaped Charges</w:t>
      </w:r>
      <w:r w:rsidR="009922CC">
        <w:t xml:space="preserve">, all of which </w:t>
      </w:r>
      <w:r w:rsidR="00DE052F">
        <w:t xml:space="preserve">provided additional knowledge to improve the understanding and </w:t>
      </w:r>
      <w:r w:rsidR="00FA0EA1">
        <w:t xml:space="preserve">knowledge of </w:t>
      </w:r>
      <w:r w:rsidR="007E012E">
        <w:t>s</w:t>
      </w:r>
      <w:r w:rsidR="00FA0EA1">
        <w:t xml:space="preserve">haped </w:t>
      </w:r>
      <w:r w:rsidR="007E012E">
        <w:t>c</w:t>
      </w:r>
      <w:r w:rsidR="00FA0EA1">
        <w:t>harges.</w:t>
      </w:r>
    </w:p>
    <w:p w14:paraId="33B693A2" w14:textId="1A14590D" w:rsidR="00DA3672" w:rsidRPr="00DA3672" w:rsidRDefault="007211A8" w:rsidP="00DA3672">
      <w:r>
        <w:t xml:space="preserve">Shaped Charges </w:t>
      </w:r>
      <w:r w:rsidR="00AA2BEF">
        <w:t xml:space="preserve">are </w:t>
      </w:r>
      <w:r w:rsidR="00F33C53">
        <w:t xml:space="preserve">commonly used within Explosive Engineering for a range of applications </w:t>
      </w:r>
      <w:r w:rsidR="00EE5A8A">
        <w:t xml:space="preserve">from military use to </w:t>
      </w:r>
      <w:r w:rsidR="00B575CD">
        <w:t>non-military</w:t>
      </w:r>
      <w:r w:rsidR="00EE5A8A">
        <w:t xml:space="preserve"> uses such as </w:t>
      </w:r>
      <w:r w:rsidR="00E73E4D">
        <w:t>demolishing of buildings</w:t>
      </w:r>
      <w:r w:rsidR="00F33C53">
        <w:t xml:space="preserve">. </w:t>
      </w:r>
    </w:p>
    <w:p w14:paraId="4CF4A028" w14:textId="57B57F7F" w:rsidR="00D44DE7" w:rsidRDefault="00D44DE7" w:rsidP="00D44DE7">
      <w:pPr>
        <w:pStyle w:val="Heading2"/>
      </w:pPr>
      <w:bookmarkStart w:id="37" w:name="_Toc218600030"/>
      <w:r>
        <w:t>Explosive</w:t>
      </w:r>
      <w:r w:rsidR="00704071">
        <w:t>ly</w:t>
      </w:r>
      <w:r>
        <w:t xml:space="preserve"> Formed Projectile (EFP)</w:t>
      </w:r>
      <w:bookmarkEnd w:id="37"/>
    </w:p>
    <w:p w14:paraId="5D3264E6" w14:textId="33A7A32C" w:rsidR="00291D9A" w:rsidRDefault="006D7CC5" w:rsidP="00291D9A">
      <w:r>
        <w:t xml:space="preserve">EFPs </w:t>
      </w:r>
      <w:r w:rsidR="00F9318D">
        <w:t>are a form of shape charge, adhering to the same principles as SCJ</w:t>
      </w:r>
      <w:r w:rsidR="00295FBE">
        <w:t xml:space="preserve">s, </w:t>
      </w:r>
      <w:r w:rsidR="000312F9">
        <w:t xml:space="preserve">as </w:t>
      </w:r>
      <w:r w:rsidR="00BA1BCD">
        <w:t xml:space="preserve">a cylindrical explosive device </w:t>
      </w:r>
      <w:r w:rsidR="00090A88">
        <w:t>with a liner and a hollow cavity</w:t>
      </w:r>
      <w:r w:rsidR="000312F9">
        <w:t xml:space="preserve">. However, they </w:t>
      </w:r>
      <w:r w:rsidR="0020280F">
        <w:t xml:space="preserve">use a conical liner, a generic EFP geometry can be seen below, </w:t>
      </w:r>
      <w:r w:rsidR="007D1166">
        <w:t>with a modest angle rather than a steep</w:t>
      </w:r>
      <w:r w:rsidR="001E45F5">
        <w:t xml:space="preserve"> cone</w:t>
      </w:r>
      <w:r w:rsidR="0090051F">
        <w:t xml:space="preserve"> which </w:t>
      </w:r>
      <w:r w:rsidR="00BB4EE1">
        <w:t xml:space="preserve">travels at a slower speed but </w:t>
      </w:r>
      <w:r w:rsidR="008A0AF0">
        <w:t>uniformity throughout</w:t>
      </w:r>
      <w:r w:rsidR="00E53C69">
        <w:t xml:space="preserve">, so would be selected in use cases where </w:t>
      </w:r>
      <w:r w:rsidR="000E3EDF">
        <w:t xml:space="preserve">a longer distance is travelled and </w:t>
      </w:r>
      <w:r w:rsidR="00E626AC">
        <w:t>when less penetration is required</w:t>
      </w:r>
      <w:r w:rsidR="001E45F5">
        <w:t>.</w:t>
      </w:r>
      <w:r w:rsidR="00BD5051">
        <w:t xml:space="preserve"> The shallow angl</w:t>
      </w:r>
      <w:r w:rsidR="00523981">
        <w:t xml:space="preserve">e of the liner, in </w:t>
      </w:r>
      <w:r w:rsidR="00523981">
        <w:lastRenderedPageBreak/>
        <w:t xml:space="preserve">comparison to a traditional Shaped Charge Jet, provides </w:t>
      </w:r>
      <w:r w:rsidR="005F7E12">
        <w:t>a flatter surface for the pressures released by the explosive detonation to impact upon. This in turn prov</w:t>
      </w:r>
      <w:r w:rsidR="008B16D2">
        <w:t>ides a uniform spread</w:t>
      </w:r>
      <w:r w:rsidR="00772975">
        <w:t xml:space="preserve"> of pressure across the whole liner</w:t>
      </w:r>
      <w:r w:rsidR="008B16D2">
        <w:t xml:space="preserve">, allowing the </w:t>
      </w:r>
      <w:r w:rsidR="00D25A1B">
        <w:t>inverting of the liner in the middle but retaining key structure around the sides of the liner</w:t>
      </w:r>
      <w:r w:rsidR="00036493">
        <w:t xml:space="preserve"> in comparison to the extreme deformation </w:t>
      </w:r>
      <w:r w:rsidR="00032F0C">
        <w:t xml:space="preserve">seen within a typical shaped charge jet. As previously mentioned, this trade comes with a </w:t>
      </w:r>
      <w:r w:rsidR="00AF507A">
        <w:t xml:space="preserve">heavy </w:t>
      </w:r>
      <w:r w:rsidR="00032F0C">
        <w:t xml:space="preserve">sacrifice to </w:t>
      </w:r>
      <w:r w:rsidR="00A20181">
        <w:t>the velocities witnessed within</w:t>
      </w:r>
      <w:r w:rsidR="00EA446A">
        <w:t xml:space="preserve"> the formed jet/ slugs</w:t>
      </w:r>
      <w:r w:rsidR="00F74370">
        <w:t xml:space="preserve"> with common </w:t>
      </w:r>
      <w:r w:rsidR="00A67852">
        <w:t>results of around 1500-2000 m</w:t>
      </w:r>
      <w:r w:rsidR="00B56EB8">
        <w:t xml:space="preserve">/s </w:t>
      </w:r>
      <w:sdt>
        <w:sdtPr>
          <w:id w:val="1802657493"/>
          <w:citation/>
        </w:sdtPr>
        <w:sdtContent>
          <w:r w:rsidR="00B56EB8">
            <w:fldChar w:fldCharType="begin"/>
          </w:r>
          <w:r w:rsidR="00B56EB8">
            <w:instrText xml:space="preserve"> CITATION Yan21 \l 2057 </w:instrText>
          </w:r>
          <w:r w:rsidR="00B56EB8">
            <w:fldChar w:fldCharType="separate"/>
          </w:r>
          <w:r w:rsidR="0080133A">
            <w:rPr>
              <w:noProof/>
            </w:rPr>
            <w:t>[3]</w:t>
          </w:r>
          <w:r w:rsidR="00B56EB8">
            <w:fldChar w:fldCharType="end"/>
          </w:r>
        </w:sdtContent>
      </w:sdt>
      <w:r w:rsidR="00B56EB8">
        <w:t xml:space="preserve"> in comparison to the </w:t>
      </w:r>
      <w:r w:rsidR="00725078">
        <w:t>s</w:t>
      </w:r>
      <w:r w:rsidR="00AC6D8A">
        <w:t xml:space="preserve">peeds of </w:t>
      </w:r>
      <w:r w:rsidR="00330F1C">
        <w:t xml:space="preserve">around 7000m/s and more </w:t>
      </w:r>
      <w:sdt>
        <w:sdtPr>
          <w:id w:val="501395565"/>
          <w:citation/>
        </w:sdtPr>
        <w:sdtContent>
          <w:r w:rsidR="001E5815">
            <w:fldChar w:fldCharType="begin"/>
          </w:r>
          <w:r w:rsidR="001E5815">
            <w:instrText xml:space="preserve"> CITATION Ruy23 \l 2057 </w:instrText>
          </w:r>
          <w:r w:rsidR="001E5815">
            <w:fldChar w:fldCharType="separate"/>
          </w:r>
          <w:r w:rsidR="0080133A">
            <w:rPr>
              <w:noProof/>
            </w:rPr>
            <w:t>[4]</w:t>
          </w:r>
          <w:r w:rsidR="001E5815">
            <w:fldChar w:fldCharType="end"/>
          </w:r>
        </w:sdtContent>
      </w:sdt>
      <w:r w:rsidR="00C8410E">
        <w:t>.</w:t>
      </w:r>
    </w:p>
    <w:p w14:paraId="0A0C68D7" w14:textId="77777777" w:rsidR="005D2E8C" w:rsidRDefault="00A50D02" w:rsidP="005D2E8C">
      <w:pPr>
        <w:keepNext/>
      </w:pPr>
      <w:r w:rsidRPr="00A50D02">
        <w:rPr>
          <w:noProof/>
        </w:rPr>
        <w:drawing>
          <wp:inline distT="0" distB="0" distL="0" distR="0" wp14:anchorId="4D267651" wp14:editId="2A83FD1C">
            <wp:extent cx="5400040" cy="3841750"/>
            <wp:effectExtent l="0" t="0" r="0" b="6350"/>
            <wp:docPr id="860773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773198" name=""/>
                    <pic:cNvPicPr/>
                  </pic:nvPicPr>
                  <pic:blipFill>
                    <a:blip r:embed="rId14"/>
                    <a:stretch>
                      <a:fillRect/>
                    </a:stretch>
                  </pic:blipFill>
                  <pic:spPr>
                    <a:xfrm>
                      <a:off x="0" y="0"/>
                      <a:ext cx="5400040" cy="3841750"/>
                    </a:xfrm>
                    <a:prstGeom prst="rect">
                      <a:avLst/>
                    </a:prstGeom>
                  </pic:spPr>
                </pic:pic>
              </a:graphicData>
            </a:graphic>
          </wp:inline>
        </w:drawing>
      </w:r>
    </w:p>
    <w:p w14:paraId="08736649" w14:textId="25459493" w:rsidR="00A50D02" w:rsidRDefault="005D2E8C" w:rsidP="005D2E8C">
      <w:pPr>
        <w:pStyle w:val="Caption"/>
        <w:jc w:val="center"/>
      </w:pPr>
      <w:bookmarkStart w:id="38" w:name="_Toc218600065"/>
      <w:r>
        <w:t xml:space="preserve">Figure </w:t>
      </w:r>
      <w:fldSimple w:instr=" SEQ Figure \* ARABIC ">
        <w:r w:rsidR="0080133A">
          <w:rPr>
            <w:noProof/>
          </w:rPr>
          <w:t>1</w:t>
        </w:r>
      </w:fldSimple>
      <w:r>
        <w:t xml:space="preserve"> - Example EFP</w:t>
      </w:r>
      <w:sdt>
        <w:sdtPr>
          <w:id w:val="-607426437"/>
          <w:citation/>
        </w:sdtPr>
        <w:sdtContent>
          <w:r w:rsidR="00503C58">
            <w:fldChar w:fldCharType="begin"/>
          </w:r>
          <w:r w:rsidR="00503C58">
            <w:instrText xml:space="preserve"> CITATION Tei16 \l 2057 </w:instrText>
          </w:r>
          <w:r w:rsidR="00503C58">
            <w:fldChar w:fldCharType="separate"/>
          </w:r>
          <w:r w:rsidR="0080133A">
            <w:rPr>
              <w:noProof/>
            </w:rPr>
            <w:t xml:space="preserve"> [5]</w:t>
          </w:r>
          <w:r w:rsidR="00503C58">
            <w:fldChar w:fldCharType="end"/>
          </w:r>
        </w:sdtContent>
      </w:sdt>
      <w:bookmarkEnd w:id="38"/>
    </w:p>
    <w:p w14:paraId="5823AC20" w14:textId="77777777" w:rsidR="00C8410E" w:rsidRDefault="00013A92" w:rsidP="00C8410E">
      <w:pPr>
        <w:keepNext/>
        <w:spacing w:before="0" w:after="200" w:line="276" w:lineRule="auto"/>
        <w:jc w:val="left"/>
      </w:pPr>
      <w:r>
        <w:br w:type="page"/>
      </w:r>
      <w:r w:rsidR="00197E76">
        <w:rPr>
          <w:noProof/>
        </w:rPr>
        <w:lastRenderedPageBreak/>
        <w:drawing>
          <wp:inline distT="0" distB="0" distL="0" distR="0" wp14:anchorId="7E2A48E5" wp14:editId="407CED50">
            <wp:extent cx="3574415" cy="1971040"/>
            <wp:effectExtent l="0" t="0" r="6985" b="0"/>
            <wp:docPr id="10376198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74415" cy="1971040"/>
                    </a:xfrm>
                    <a:prstGeom prst="rect">
                      <a:avLst/>
                    </a:prstGeom>
                    <a:noFill/>
                    <a:ln>
                      <a:noFill/>
                    </a:ln>
                  </pic:spPr>
                </pic:pic>
              </a:graphicData>
            </a:graphic>
          </wp:inline>
        </w:drawing>
      </w:r>
    </w:p>
    <w:p w14:paraId="479D544F" w14:textId="14BD4CF5" w:rsidR="00013A92" w:rsidRDefault="00C8410E" w:rsidP="00C8410E">
      <w:pPr>
        <w:pStyle w:val="Caption"/>
        <w:jc w:val="center"/>
      </w:pPr>
      <w:bookmarkStart w:id="39" w:name="_Toc218600066"/>
      <w:r>
        <w:t xml:space="preserve">Figure </w:t>
      </w:r>
      <w:fldSimple w:instr=" SEQ Figure \* ARABIC ">
        <w:r w:rsidR="0080133A">
          <w:rPr>
            <w:noProof/>
          </w:rPr>
          <w:t>2</w:t>
        </w:r>
      </w:fldSimple>
      <w:r>
        <w:t xml:space="preserve"> - EFP vs SCJ</w:t>
      </w:r>
      <w:r w:rsidR="004C73F9">
        <w:t xml:space="preserve"> </w:t>
      </w:r>
      <w:sdt>
        <w:sdtPr>
          <w:id w:val="1906182643"/>
          <w:citation/>
        </w:sdtPr>
        <w:sdtContent>
          <w:r w:rsidR="004C73F9">
            <w:fldChar w:fldCharType="begin"/>
          </w:r>
          <w:r w:rsidR="004C73F9">
            <w:instrText xml:space="preserve"> CITATION 8De24 \l 2057 </w:instrText>
          </w:r>
          <w:r w:rsidR="004C73F9">
            <w:fldChar w:fldCharType="separate"/>
          </w:r>
          <w:r w:rsidR="0080133A">
            <w:rPr>
              <w:noProof/>
            </w:rPr>
            <w:t>[6]</w:t>
          </w:r>
          <w:r w:rsidR="004C73F9">
            <w:fldChar w:fldCharType="end"/>
          </w:r>
        </w:sdtContent>
      </w:sdt>
      <w:bookmarkEnd w:id="39"/>
    </w:p>
    <w:p w14:paraId="00FF717B" w14:textId="2ACE89E6" w:rsidR="00C8410E" w:rsidRDefault="00C8410E" w:rsidP="00D67464">
      <w:r>
        <w:t xml:space="preserve">As seen in figure 2, </w:t>
      </w:r>
      <w:r w:rsidR="004C73F9">
        <w:t xml:space="preserve">the SCJ provides an extremely thin </w:t>
      </w:r>
      <w:r w:rsidR="0052233A">
        <w:t>jet, allowing it to reach extreme velocities</w:t>
      </w:r>
      <w:r w:rsidR="0009464C">
        <w:t xml:space="preserve">. However, this </w:t>
      </w:r>
      <w:r w:rsidR="00676EFF">
        <w:t xml:space="preserve">requires that the shaped charge is initiated </w:t>
      </w:r>
      <w:r w:rsidR="00667BB2">
        <w:t>as close to the target as possible due to its fragile state</w:t>
      </w:r>
      <w:r w:rsidR="00651046">
        <w:t xml:space="preserve"> whereas the wide </w:t>
      </w:r>
      <w:r w:rsidR="00700168">
        <w:t>slug</w:t>
      </w:r>
      <w:r w:rsidR="00651046">
        <w:t xml:space="preserve"> produced by </w:t>
      </w:r>
      <w:r w:rsidR="00700168">
        <w:t>an EFP will travel slower due to its greater surface area but can travel for longer</w:t>
      </w:r>
      <w:r w:rsidR="00D47FCB">
        <w:t xml:space="preserve">, create a much larger whole and remain stable enough to </w:t>
      </w:r>
      <w:r w:rsidR="007A013B">
        <w:t xml:space="preserve">knock away any interference arising from a larger </w:t>
      </w:r>
      <w:r w:rsidR="0095003F">
        <w:t>stand-off</w:t>
      </w:r>
      <w:r w:rsidR="007A013B">
        <w:t xml:space="preserve"> distance.</w:t>
      </w:r>
    </w:p>
    <w:p w14:paraId="4D421C8C" w14:textId="27A48662" w:rsidR="00EF525C" w:rsidRDefault="00EF525C" w:rsidP="00D67464"/>
    <w:p w14:paraId="6DC41AE4" w14:textId="77777777" w:rsidR="00EF525C" w:rsidRDefault="00EF525C">
      <w:pPr>
        <w:spacing w:before="0" w:after="200" w:line="276" w:lineRule="auto"/>
        <w:jc w:val="left"/>
      </w:pPr>
      <w:r>
        <w:br w:type="page"/>
      </w:r>
    </w:p>
    <w:p w14:paraId="54EBD0E6" w14:textId="5694D0A6" w:rsidR="00F315AD" w:rsidRDefault="00F315AD" w:rsidP="00D44DE7">
      <w:pPr>
        <w:pStyle w:val="Heading2"/>
      </w:pPr>
      <w:bookmarkStart w:id="40" w:name="_Toc218600031"/>
      <w:r>
        <w:lastRenderedPageBreak/>
        <w:t>Jones–Wilkins–Lee (JWL) Equation of State</w:t>
      </w:r>
      <w:r w:rsidR="00EC4266">
        <w:t xml:space="preserve"> (EOS)</w:t>
      </w:r>
      <w:bookmarkEnd w:id="40"/>
    </w:p>
    <w:p w14:paraId="7260FB46" w14:textId="0D7A9A07" w:rsidR="00EB3022" w:rsidRDefault="00D46473" w:rsidP="00DE5208">
      <w:r>
        <w:t xml:space="preserve">The Jones–Wilkins–Lee </w:t>
      </w:r>
      <w:r w:rsidR="00EC4266">
        <w:t xml:space="preserve">Equation of State </w:t>
      </w:r>
      <w:r w:rsidR="003E274D">
        <w:t>‘i</w:t>
      </w:r>
      <w:r w:rsidR="003E274D" w:rsidRPr="003E274D">
        <w:t>s widely used in reactive hydro simulations to describe thermodynamics of both detonation products (DP) and unreacted high explosives (HE)</w:t>
      </w:r>
      <w:r w:rsidR="003E274D">
        <w:t xml:space="preserve">’ </w:t>
      </w:r>
      <w:sdt>
        <w:sdtPr>
          <w:id w:val="-1148967630"/>
          <w:citation/>
        </w:sdtPr>
        <w:sdtContent>
          <w:r w:rsidR="00FF56AE">
            <w:fldChar w:fldCharType="begin"/>
          </w:r>
          <w:r w:rsidR="00FF56AE">
            <w:instrText xml:space="preserve"> CITATION RSe10 \l 2057 </w:instrText>
          </w:r>
          <w:r w:rsidR="00FF56AE">
            <w:fldChar w:fldCharType="separate"/>
          </w:r>
          <w:r w:rsidR="0080133A">
            <w:rPr>
              <w:noProof/>
            </w:rPr>
            <w:t>[7]</w:t>
          </w:r>
          <w:r w:rsidR="00FF56AE">
            <w:fldChar w:fldCharType="end"/>
          </w:r>
        </w:sdtContent>
      </w:sdt>
      <w:r w:rsidR="00FF56AE">
        <w:t>. Within this report, the JWL</w:t>
      </w:r>
      <w:r w:rsidR="00510606">
        <w:t xml:space="preserve"> </w:t>
      </w:r>
      <w:r w:rsidR="00B0089D">
        <w:t>parameters</w:t>
      </w:r>
      <w:r w:rsidR="00FF56AE">
        <w:t xml:space="preserve"> for the explosive material used, </w:t>
      </w:r>
      <w:r w:rsidR="00FF56AE" w:rsidRPr="00FF56AE">
        <w:t>PBX-9010</w:t>
      </w:r>
      <w:r w:rsidR="00FF56AE">
        <w:t xml:space="preserve">, </w:t>
      </w:r>
      <w:r w:rsidR="00510606">
        <w:t xml:space="preserve">are </w:t>
      </w:r>
      <w:r w:rsidR="00B0089D">
        <w:t>specified and their source is referenced</w:t>
      </w:r>
      <w:r w:rsidR="00510606">
        <w:t xml:space="preserve">. </w:t>
      </w:r>
      <w:r w:rsidR="00B0089D">
        <w:t>T</w:t>
      </w:r>
      <w:r w:rsidR="00B0089D" w:rsidRPr="00B0089D">
        <w:t xml:space="preserve">hese parameters enable the ABAQUS/Explicit solver to accurately </w:t>
      </w:r>
      <w:r w:rsidR="00003B82">
        <w:t xml:space="preserve">model </w:t>
      </w:r>
      <w:r w:rsidR="00B0089D" w:rsidRPr="00B0089D">
        <w:t>the rapid energy release, pressure evolution, and expansion behaviour of the detonation products</w:t>
      </w:r>
      <w:r w:rsidR="00003B82">
        <w:t xml:space="preserve"> as the </w:t>
      </w:r>
      <w:r w:rsidR="008D6FED">
        <w:t>explosive event occurs.</w:t>
      </w:r>
    </w:p>
    <w:p w14:paraId="6DE83D52" w14:textId="08D31273" w:rsidR="00DE5208" w:rsidRPr="00E53311" w:rsidRDefault="008D6FED" w:rsidP="00DE5208">
      <w:pPr>
        <w:rPr>
          <w:rFonts w:cstheme="minorHAnsi"/>
        </w:rPr>
      </w:pPr>
      <w:r>
        <w:rPr>
          <w:rFonts w:cstheme="minorHAnsi"/>
        </w:rPr>
        <w:t xml:space="preserve">The </w:t>
      </w:r>
      <w:r w:rsidR="00DE5208" w:rsidRPr="00E53311">
        <w:rPr>
          <w:rFonts w:cstheme="minorHAnsi"/>
        </w:rPr>
        <w:t>JWL</w:t>
      </w:r>
      <w:r>
        <w:rPr>
          <w:rFonts w:cstheme="minorHAnsi"/>
        </w:rPr>
        <w:t xml:space="preserve"> EOS can be seen below</w:t>
      </w:r>
      <w:r w:rsidR="00DE5208" w:rsidRPr="00E53311">
        <w:rPr>
          <w:rFonts w:cstheme="minorHAnsi"/>
        </w:rPr>
        <w:t>:</w:t>
      </w:r>
    </w:p>
    <w:p w14:paraId="01855E2A" w14:textId="1CC8EF19" w:rsidR="00DE5208" w:rsidRPr="00E53311" w:rsidRDefault="005D2E8C" w:rsidP="005D2E8C">
      <w:pPr>
        <w:pStyle w:val="Caption"/>
        <w:rPr>
          <w:rFonts w:cstheme="minorHAnsi"/>
        </w:rPr>
      </w:pPr>
      <w:bookmarkStart w:id="41" w:name="_Toc218600091"/>
      <w:r>
        <w:t xml:space="preserve">Equation </w:t>
      </w:r>
      <w:fldSimple w:instr=" SEQ Equation \* ARABIC ">
        <w:r w:rsidR="0080133A">
          <w:rPr>
            <w:noProof/>
          </w:rPr>
          <w:t>1</w:t>
        </w:r>
      </w:fldSimple>
      <m:oMath>
        <m:r>
          <m:rPr>
            <m:sty m:val="b"/>
          </m:rPr>
          <w:rPr>
            <w:rFonts w:ascii="Cambria Math" w:hAnsi="Cambria Math"/>
          </w:rPr>
          <m:t xml:space="preserve"> -</m:t>
        </m:r>
        <m:r>
          <m:rPr>
            <m:sty m:val="bi"/>
          </m:rPr>
          <w:rPr>
            <w:rFonts w:ascii="Cambria Math" w:hAnsi="Cambria Math" w:cstheme="minorHAnsi"/>
          </w:rPr>
          <m:t>P=A</m:t>
        </m:r>
        <m:d>
          <m:dPr>
            <m:ctrlPr>
              <w:rPr>
                <w:rFonts w:ascii="Cambria Math" w:hAnsi="Cambria Math" w:cstheme="minorHAnsi"/>
                <w:i/>
              </w:rPr>
            </m:ctrlPr>
          </m:dPr>
          <m:e>
            <m:r>
              <m:rPr>
                <m:sty m:val="bi"/>
              </m:rPr>
              <w:rPr>
                <w:rFonts w:ascii="Cambria Math" w:hAnsi="Cambria Math" w:cstheme="minorHAnsi"/>
              </w:rPr>
              <m:t>1-</m:t>
            </m:r>
            <m:f>
              <m:fPr>
                <m:ctrlPr>
                  <w:rPr>
                    <w:rFonts w:ascii="Cambria Math" w:hAnsi="Cambria Math" w:cstheme="minorHAnsi"/>
                    <w:i/>
                  </w:rPr>
                </m:ctrlPr>
              </m:fPr>
              <m:num>
                <m:r>
                  <m:rPr>
                    <m:sty m:val="bi"/>
                  </m:rPr>
                  <w:rPr>
                    <w:rFonts w:ascii="Cambria Math" w:hAnsi="Cambria Math" w:cstheme="minorHAnsi"/>
                  </w:rPr>
                  <m:t>ω</m:t>
                </m:r>
              </m:num>
              <m:den>
                <m:sSub>
                  <m:sSubPr>
                    <m:ctrlPr>
                      <w:rPr>
                        <w:rFonts w:ascii="Cambria Math" w:hAnsi="Cambria Math" w:cstheme="minorHAnsi"/>
                        <w:i/>
                      </w:rPr>
                    </m:ctrlPr>
                  </m:sSubPr>
                  <m:e>
                    <m:r>
                      <m:rPr>
                        <m:sty m:val="bi"/>
                      </m:rPr>
                      <w:rPr>
                        <w:rFonts w:ascii="Cambria Math" w:hAnsi="Cambria Math" w:cstheme="minorHAnsi"/>
                      </w:rPr>
                      <m:t>R</m:t>
                    </m:r>
                  </m:e>
                  <m:sub>
                    <m:r>
                      <m:rPr>
                        <m:sty m:val="bi"/>
                      </m:rPr>
                      <w:rPr>
                        <w:rFonts w:ascii="Cambria Math" w:hAnsi="Cambria Math" w:cstheme="minorHAnsi"/>
                      </w:rPr>
                      <m:t>1</m:t>
                    </m:r>
                  </m:sub>
                </m:sSub>
                <m:r>
                  <m:rPr>
                    <m:sty m:val="bi"/>
                  </m:rPr>
                  <w:rPr>
                    <w:rFonts w:ascii="Cambria Math" w:hAnsi="Cambria Math" w:cstheme="minorHAnsi"/>
                  </w:rPr>
                  <m:t>v</m:t>
                </m:r>
              </m:den>
            </m:f>
          </m:e>
        </m:d>
        <m:sSup>
          <m:sSupPr>
            <m:ctrlPr>
              <w:rPr>
                <w:rFonts w:ascii="Cambria Math" w:hAnsi="Cambria Math" w:cstheme="minorHAnsi"/>
              </w:rPr>
            </m:ctrlPr>
          </m:sSupPr>
          <m:e>
            <m:r>
              <m:rPr>
                <m:sty m:val="bi"/>
              </m:rPr>
              <w:rPr>
                <w:rFonts w:ascii="Cambria Math" w:hAnsi="Cambria Math" w:cstheme="minorHAnsi"/>
              </w:rPr>
              <m:t>e</m:t>
            </m:r>
          </m:e>
          <m:sup>
            <m:r>
              <m:rPr>
                <m:sty m:val="bi"/>
              </m:rPr>
              <w:rPr>
                <w:rFonts w:ascii="Cambria Math" w:hAnsi="Cambria Math" w:cstheme="minorHAnsi"/>
              </w:rPr>
              <m:t>-</m:t>
            </m:r>
            <m:sSub>
              <m:sSubPr>
                <m:ctrlPr>
                  <w:rPr>
                    <w:rFonts w:ascii="Cambria Math" w:hAnsi="Cambria Math" w:cstheme="minorHAnsi"/>
                    <w:i/>
                  </w:rPr>
                </m:ctrlPr>
              </m:sSubPr>
              <m:e>
                <m:r>
                  <m:rPr>
                    <m:sty m:val="bi"/>
                  </m:rPr>
                  <w:rPr>
                    <w:rFonts w:ascii="Cambria Math" w:hAnsi="Cambria Math" w:cstheme="minorHAnsi"/>
                  </w:rPr>
                  <m:t>R</m:t>
                </m:r>
              </m:e>
              <m:sub>
                <m:r>
                  <m:rPr>
                    <m:sty m:val="bi"/>
                  </m:rPr>
                  <w:rPr>
                    <w:rFonts w:ascii="Cambria Math" w:hAnsi="Cambria Math" w:cstheme="minorHAnsi"/>
                  </w:rPr>
                  <m:t>1</m:t>
                </m:r>
              </m:sub>
            </m:sSub>
            <m:r>
              <m:rPr>
                <m:sty m:val="bi"/>
              </m:rPr>
              <w:rPr>
                <w:rFonts w:ascii="Cambria Math" w:hAnsi="Cambria Math" w:cstheme="minorHAnsi"/>
              </w:rPr>
              <m:t>v</m:t>
            </m:r>
          </m:sup>
        </m:sSup>
        <m:r>
          <m:rPr>
            <m:sty m:val="bi"/>
          </m:rPr>
          <w:rPr>
            <w:rFonts w:ascii="Cambria Math" w:hAnsi="Cambria Math" w:cstheme="minorHAnsi"/>
          </w:rPr>
          <m:t>+B</m:t>
        </m:r>
        <m:d>
          <m:dPr>
            <m:ctrlPr>
              <w:rPr>
                <w:rFonts w:ascii="Cambria Math" w:hAnsi="Cambria Math" w:cstheme="minorHAnsi"/>
                <w:i/>
              </w:rPr>
            </m:ctrlPr>
          </m:dPr>
          <m:e>
            <m:r>
              <m:rPr>
                <m:sty m:val="bi"/>
              </m:rPr>
              <w:rPr>
                <w:rFonts w:ascii="Cambria Math" w:hAnsi="Cambria Math" w:cstheme="minorHAnsi"/>
              </w:rPr>
              <m:t>1-</m:t>
            </m:r>
            <m:f>
              <m:fPr>
                <m:ctrlPr>
                  <w:rPr>
                    <w:rFonts w:ascii="Cambria Math" w:hAnsi="Cambria Math" w:cstheme="minorHAnsi"/>
                    <w:i/>
                  </w:rPr>
                </m:ctrlPr>
              </m:fPr>
              <m:num>
                <m:r>
                  <m:rPr>
                    <m:sty m:val="bi"/>
                  </m:rPr>
                  <w:rPr>
                    <w:rFonts w:ascii="Cambria Math" w:hAnsi="Cambria Math" w:cstheme="minorHAnsi"/>
                  </w:rPr>
                  <m:t>ω</m:t>
                </m:r>
              </m:num>
              <m:den>
                <m:sSub>
                  <m:sSubPr>
                    <m:ctrlPr>
                      <w:rPr>
                        <w:rFonts w:ascii="Cambria Math" w:hAnsi="Cambria Math" w:cstheme="minorHAnsi"/>
                        <w:i/>
                      </w:rPr>
                    </m:ctrlPr>
                  </m:sSubPr>
                  <m:e>
                    <m:r>
                      <m:rPr>
                        <m:sty m:val="bi"/>
                      </m:rPr>
                      <w:rPr>
                        <w:rFonts w:ascii="Cambria Math" w:hAnsi="Cambria Math" w:cstheme="minorHAnsi"/>
                      </w:rPr>
                      <m:t>R</m:t>
                    </m:r>
                  </m:e>
                  <m:sub>
                    <m:r>
                      <m:rPr>
                        <m:sty m:val="bi"/>
                      </m:rPr>
                      <w:rPr>
                        <w:rFonts w:ascii="Cambria Math" w:hAnsi="Cambria Math" w:cstheme="minorHAnsi"/>
                      </w:rPr>
                      <m:t>2</m:t>
                    </m:r>
                  </m:sub>
                </m:sSub>
                <m:r>
                  <m:rPr>
                    <m:sty m:val="bi"/>
                  </m:rPr>
                  <w:rPr>
                    <w:rFonts w:ascii="Cambria Math" w:hAnsi="Cambria Math" w:cstheme="minorHAnsi"/>
                  </w:rPr>
                  <m:t>V</m:t>
                </m:r>
              </m:den>
            </m:f>
          </m:e>
        </m:d>
        <m:sSup>
          <m:sSupPr>
            <m:ctrlPr>
              <w:rPr>
                <w:rFonts w:ascii="Cambria Math" w:hAnsi="Cambria Math" w:cstheme="minorHAnsi"/>
              </w:rPr>
            </m:ctrlPr>
          </m:sSupPr>
          <m:e>
            <m:r>
              <m:rPr>
                <m:sty m:val="bi"/>
              </m:rPr>
              <w:rPr>
                <w:rFonts w:ascii="Cambria Math" w:hAnsi="Cambria Math" w:cstheme="minorHAnsi"/>
              </w:rPr>
              <m:t>e</m:t>
            </m:r>
          </m:e>
          <m:sup>
            <m:r>
              <m:rPr>
                <m:sty m:val="bi"/>
              </m:rPr>
              <w:rPr>
                <w:rFonts w:ascii="Cambria Math" w:hAnsi="Cambria Math" w:cstheme="minorHAnsi"/>
              </w:rPr>
              <m:t>-</m:t>
            </m:r>
            <m:sSub>
              <m:sSubPr>
                <m:ctrlPr>
                  <w:rPr>
                    <w:rFonts w:ascii="Cambria Math" w:hAnsi="Cambria Math" w:cstheme="minorHAnsi"/>
                    <w:i/>
                  </w:rPr>
                </m:ctrlPr>
              </m:sSubPr>
              <m:e>
                <m:r>
                  <m:rPr>
                    <m:sty m:val="bi"/>
                  </m:rPr>
                  <w:rPr>
                    <w:rFonts w:ascii="Cambria Math" w:hAnsi="Cambria Math" w:cstheme="minorHAnsi"/>
                  </w:rPr>
                  <m:t>R</m:t>
                </m:r>
              </m:e>
              <m:sub>
                <m:r>
                  <m:rPr>
                    <m:sty m:val="bi"/>
                  </m:rPr>
                  <w:rPr>
                    <w:rFonts w:ascii="Cambria Math" w:hAnsi="Cambria Math" w:cstheme="minorHAnsi"/>
                  </w:rPr>
                  <m:t>2</m:t>
                </m:r>
              </m:sub>
            </m:sSub>
            <m:r>
              <m:rPr>
                <m:sty m:val="bi"/>
              </m:rPr>
              <w:rPr>
                <w:rFonts w:ascii="Cambria Math" w:hAnsi="Cambria Math" w:cstheme="minorHAnsi"/>
              </w:rPr>
              <m:t>v</m:t>
            </m:r>
          </m:sup>
        </m:sSup>
        <m:r>
          <m:rPr>
            <m:sty m:val="bi"/>
          </m:rPr>
          <w:rPr>
            <w:rFonts w:ascii="Cambria Math" w:hAnsi="Cambria Math" w:cstheme="minorHAnsi"/>
          </w:rPr>
          <m:t>+</m:t>
        </m:r>
        <m:f>
          <m:fPr>
            <m:ctrlPr>
              <w:rPr>
                <w:rFonts w:ascii="Cambria Math" w:hAnsi="Cambria Math" w:cstheme="minorHAnsi"/>
                <w:i/>
              </w:rPr>
            </m:ctrlPr>
          </m:fPr>
          <m:num>
            <m:r>
              <m:rPr>
                <m:sty m:val="bi"/>
              </m:rPr>
              <w:rPr>
                <w:rFonts w:ascii="Cambria Math" w:hAnsi="Cambria Math" w:cstheme="minorHAnsi"/>
              </w:rPr>
              <m:t>ω</m:t>
            </m:r>
            <m:sSub>
              <m:sSubPr>
                <m:ctrlPr>
                  <w:rPr>
                    <w:rFonts w:ascii="Cambria Math" w:hAnsi="Cambria Math" w:cstheme="minorHAnsi"/>
                    <w:i/>
                  </w:rPr>
                </m:ctrlPr>
              </m:sSubPr>
              <m:e>
                <m:r>
                  <m:rPr>
                    <m:sty m:val="bi"/>
                  </m:rPr>
                  <w:rPr>
                    <w:rFonts w:ascii="Cambria Math" w:hAnsi="Cambria Math" w:cstheme="minorHAnsi"/>
                  </w:rPr>
                  <m:t>e</m:t>
                </m:r>
              </m:e>
              <m:sub>
                <m:r>
                  <m:rPr>
                    <m:sty m:val="bi"/>
                  </m:rPr>
                  <w:rPr>
                    <w:rFonts w:ascii="Cambria Math" w:hAnsi="Cambria Math" w:cstheme="minorHAnsi"/>
                  </w:rPr>
                  <m:t>0</m:t>
                </m:r>
              </m:sub>
            </m:sSub>
          </m:num>
          <m:den>
            <m:r>
              <m:rPr>
                <m:sty m:val="bi"/>
              </m:rPr>
              <w:rPr>
                <w:rFonts w:ascii="Cambria Math" w:hAnsi="Cambria Math" w:cstheme="minorHAnsi"/>
              </w:rPr>
              <m:t>v</m:t>
            </m:r>
          </m:den>
        </m:f>
      </m:oMath>
      <w:r w:rsidR="00951B78">
        <w:rPr>
          <w:noProof/>
        </w:rPr>
        <w:t xml:space="preserve">  </w:t>
      </w:r>
      <w:sdt>
        <w:sdtPr>
          <w:id w:val="2009867710"/>
          <w:citation/>
        </w:sdtPr>
        <w:sdtContent>
          <w:r w:rsidR="00951B78">
            <w:fldChar w:fldCharType="begin"/>
          </w:r>
          <w:r w:rsidR="00951B78">
            <w:instrText xml:space="preserve"> CITATION RSe10 \l 2057 </w:instrText>
          </w:r>
          <w:r w:rsidR="00951B78">
            <w:fldChar w:fldCharType="separate"/>
          </w:r>
          <w:r w:rsidR="0080133A">
            <w:rPr>
              <w:noProof/>
            </w:rPr>
            <w:t>[7]</w:t>
          </w:r>
          <w:r w:rsidR="00951B78">
            <w:fldChar w:fldCharType="end"/>
          </w:r>
        </w:sdtContent>
      </w:sdt>
      <w:bookmarkEnd w:id="41"/>
    </w:p>
    <w:p w14:paraId="747A2FF8" w14:textId="77777777" w:rsidR="00DE5208" w:rsidRPr="00E53311" w:rsidRDefault="00DE5208" w:rsidP="00DE5208">
      <w:pPr>
        <w:rPr>
          <w:rFonts w:cstheme="minorHAnsi"/>
        </w:rPr>
      </w:pPr>
      <w:r w:rsidRPr="00E53311">
        <w:rPr>
          <w:rFonts w:cstheme="minorHAnsi"/>
        </w:rPr>
        <w:t>Where:</w:t>
      </w:r>
    </w:p>
    <w:p w14:paraId="0E8F3E93" w14:textId="77777777" w:rsidR="00DE5208" w:rsidRPr="00E53311" w:rsidRDefault="00DE5208" w:rsidP="00DE5208">
      <w:pPr>
        <w:pStyle w:val="ListParagraph"/>
        <w:numPr>
          <w:ilvl w:val="0"/>
          <w:numId w:val="37"/>
        </w:numPr>
        <w:spacing w:before="0" w:after="160" w:line="312" w:lineRule="auto"/>
        <w:jc w:val="left"/>
        <w:rPr>
          <w:rFonts w:cstheme="minorHAnsi"/>
        </w:rPr>
      </w:pPr>
      <w:r w:rsidRPr="00E53311">
        <w:rPr>
          <w:rFonts w:cstheme="minorHAnsi"/>
        </w:rPr>
        <w:t>v = ρ</w:t>
      </w:r>
      <w:r w:rsidRPr="00E53311">
        <w:rPr>
          <w:rFonts w:cstheme="minorHAnsi"/>
          <w:vertAlign w:val="subscript"/>
        </w:rPr>
        <w:t xml:space="preserve">e </w:t>
      </w:r>
      <w:r w:rsidRPr="00E53311">
        <w:rPr>
          <w:rFonts w:cstheme="minorHAnsi"/>
        </w:rPr>
        <w:t>/ ρ = relative volume between the detonation products and undetonated high explosive.</w:t>
      </w:r>
    </w:p>
    <w:p w14:paraId="286047A0" w14:textId="77777777" w:rsidR="00DE5208" w:rsidRPr="00E53311" w:rsidRDefault="00DE5208" w:rsidP="00DE5208">
      <w:pPr>
        <w:pStyle w:val="ListParagraph"/>
        <w:numPr>
          <w:ilvl w:val="0"/>
          <w:numId w:val="37"/>
        </w:numPr>
        <w:spacing w:before="0" w:after="160" w:line="312" w:lineRule="auto"/>
        <w:jc w:val="left"/>
        <w:rPr>
          <w:rFonts w:cstheme="minorHAnsi"/>
        </w:rPr>
      </w:pPr>
      <w:r w:rsidRPr="00E53311">
        <w:rPr>
          <w:rFonts w:cstheme="minorHAnsi"/>
        </w:rPr>
        <w:t>P = pressure</w:t>
      </w:r>
    </w:p>
    <w:p w14:paraId="10A87DC6" w14:textId="77777777" w:rsidR="00DE5208" w:rsidRPr="00E53311" w:rsidRDefault="00DE5208" w:rsidP="00DE5208">
      <w:pPr>
        <w:pStyle w:val="ListParagraph"/>
        <w:numPr>
          <w:ilvl w:val="0"/>
          <w:numId w:val="37"/>
        </w:numPr>
        <w:spacing w:before="0" w:after="160" w:line="312" w:lineRule="auto"/>
        <w:jc w:val="left"/>
        <w:rPr>
          <w:rFonts w:cstheme="minorHAnsi"/>
        </w:rPr>
      </w:pPr>
      <w:r w:rsidRPr="00E53311">
        <w:rPr>
          <w:rFonts w:cstheme="minorHAnsi"/>
        </w:rPr>
        <w:t>ρ</w:t>
      </w:r>
      <w:r w:rsidRPr="00E53311">
        <w:rPr>
          <w:rFonts w:cstheme="minorHAnsi"/>
          <w:vertAlign w:val="subscript"/>
        </w:rPr>
        <w:t>e</w:t>
      </w:r>
      <w:r w:rsidRPr="00E53311">
        <w:rPr>
          <w:rFonts w:cstheme="minorHAnsi"/>
        </w:rPr>
        <w:t xml:space="preserve"> = The density of the explosive material</w:t>
      </w:r>
    </w:p>
    <w:p w14:paraId="2AEDD4B2" w14:textId="77777777" w:rsidR="00DE5208" w:rsidRPr="00E53311" w:rsidRDefault="00DE5208" w:rsidP="00DE5208">
      <w:pPr>
        <w:pStyle w:val="ListParagraph"/>
        <w:numPr>
          <w:ilvl w:val="0"/>
          <w:numId w:val="37"/>
        </w:numPr>
        <w:spacing w:before="0" w:after="160" w:line="312" w:lineRule="auto"/>
        <w:jc w:val="left"/>
        <w:rPr>
          <w:rFonts w:cstheme="minorHAnsi"/>
        </w:rPr>
      </w:pPr>
      <w:r w:rsidRPr="00E53311">
        <w:rPr>
          <w:rFonts w:cstheme="minorHAnsi"/>
        </w:rPr>
        <w:t>ρ = the density of the detonation products</w:t>
      </w:r>
    </w:p>
    <w:p w14:paraId="01057A3F" w14:textId="77777777" w:rsidR="00DE5208" w:rsidRPr="00E53311" w:rsidRDefault="00DE5208" w:rsidP="00DE5208">
      <w:pPr>
        <w:pStyle w:val="ListParagraph"/>
        <w:numPr>
          <w:ilvl w:val="0"/>
          <w:numId w:val="37"/>
        </w:numPr>
        <w:spacing w:before="0" w:after="160" w:line="312" w:lineRule="auto"/>
        <w:jc w:val="left"/>
        <w:rPr>
          <w:rFonts w:cstheme="minorHAnsi"/>
        </w:rPr>
      </w:pPr>
      <w:r w:rsidRPr="00E53311">
        <w:rPr>
          <w:rFonts w:cstheme="minorHAnsi"/>
        </w:rPr>
        <w:t>e</w:t>
      </w:r>
      <w:r w:rsidRPr="00E53311">
        <w:rPr>
          <w:rFonts w:cstheme="minorHAnsi"/>
          <w:vertAlign w:val="subscript"/>
        </w:rPr>
        <w:t>0</w:t>
      </w:r>
      <w:r w:rsidRPr="00E53311">
        <w:rPr>
          <w:rFonts w:cstheme="minorHAnsi"/>
        </w:rPr>
        <w:t xml:space="preserve"> = specific internal energy</w:t>
      </w:r>
    </w:p>
    <w:p w14:paraId="4A2F8499" w14:textId="77777777" w:rsidR="00DE5208" w:rsidRPr="00E53311" w:rsidRDefault="00DE5208" w:rsidP="00DE5208">
      <w:pPr>
        <w:pStyle w:val="ListParagraph"/>
        <w:numPr>
          <w:ilvl w:val="0"/>
          <w:numId w:val="37"/>
        </w:numPr>
        <w:spacing w:before="0" w:after="160" w:line="312" w:lineRule="auto"/>
        <w:jc w:val="left"/>
        <w:rPr>
          <w:rFonts w:cstheme="minorHAnsi"/>
        </w:rPr>
      </w:pPr>
      <w:r w:rsidRPr="00E53311">
        <w:rPr>
          <w:rFonts w:cstheme="minorHAnsi"/>
        </w:rPr>
        <w:t>A, B, and C = linear coefficients</w:t>
      </w:r>
    </w:p>
    <w:p w14:paraId="20D1728C" w14:textId="1BFEC6E4" w:rsidR="00DE5208" w:rsidRDefault="00DE5208" w:rsidP="00DE5208">
      <w:pPr>
        <w:rPr>
          <w:rFonts w:cstheme="minorHAnsi"/>
        </w:rPr>
      </w:pPr>
      <w:r w:rsidRPr="00E53311">
        <w:rPr>
          <w:rFonts w:cstheme="minorHAnsi"/>
        </w:rPr>
        <w:t>R</w:t>
      </w:r>
      <w:r w:rsidRPr="00E53311">
        <w:rPr>
          <w:rFonts w:cstheme="minorHAnsi"/>
          <w:vertAlign w:val="subscript"/>
        </w:rPr>
        <w:t>1</w:t>
      </w:r>
      <w:r w:rsidRPr="00E53311">
        <w:rPr>
          <w:rFonts w:cstheme="minorHAnsi"/>
        </w:rPr>
        <w:t>, R</w:t>
      </w:r>
      <w:r w:rsidRPr="00E53311">
        <w:rPr>
          <w:rFonts w:cstheme="minorHAnsi"/>
          <w:vertAlign w:val="subscript"/>
        </w:rPr>
        <w:t>2</w:t>
      </w:r>
      <w:r w:rsidRPr="00E53311">
        <w:rPr>
          <w:rFonts w:cstheme="minorHAnsi"/>
        </w:rPr>
        <w:t>, and ω = non-linear coefficients</w:t>
      </w:r>
    </w:p>
    <w:p w14:paraId="7DFB97C2" w14:textId="23E1D1FA" w:rsidR="00083827" w:rsidRDefault="00083827" w:rsidP="00DE5208">
      <w:pPr>
        <w:rPr>
          <w:rFonts w:cstheme="minorHAnsi"/>
        </w:rPr>
      </w:pPr>
    </w:p>
    <w:p w14:paraId="29412D1A" w14:textId="77777777" w:rsidR="00083827" w:rsidRDefault="00083827">
      <w:pPr>
        <w:spacing w:before="0" w:after="200" w:line="276" w:lineRule="auto"/>
        <w:jc w:val="left"/>
        <w:rPr>
          <w:rFonts w:cstheme="minorHAnsi"/>
        </w:rPr>
      </w:pPr>
      <w:r>
        <w:rPr>
          <w:rFonts w:cstheme="minorHAnsi"/>
        </w:rPr>
        <w:br w:type="page"/>
      </w:r>
    </w:p>
    <w:p w14:paraId="27FC6837" w14:textId="77777777" w:rsidR="008374F5" w:rsidRDefault="008374F5" w:rsidP="00D44DE7">
      <w:pPr>
        <w:pStyle w:val="Heading2"/>
      </w:pPr>
      <w:bookmarkStart w:id="42" w:name="_Toc218600032"/>
      <w:r>
        <w:lastRenderedPageBreak/>
        <w:t>Johnson–Cook Constitutive Model</w:t>
      </w:r>
      <w:bookmarkEnd w:id="42"/>
    </w:p>
    <w:p w14:paraId="3C5D7BCD" w14:textId="22D7C0DD" w:rsidR="00E05C7A" w:rsidRDefault="00F25CE0" w:rsidP="00305447">
      <w:pPr>
        <w:rPr>
          <w:rFonts w:cstheme="minorHAnsi"/>
        </w:rPr>
      </w:pPr>
      <w:r>
        <w:rPr>
          <w:rFonts w:cstheme="minorHAnsi"/>
        </w:rPr>
        <w:t xml:space="preserve">The Johnson-Cook Model </w:t>
      </w:r>
      <w:r w:rsidR="00B814F7">
        <w:rPr>
          <w:rFonts w:cstheme="minorHAnsi"/>
        </w:rPr>
        <w:t>‘</w:t>
      </w:r>
      <w:r w:rsidR="005B7AC7" w:rsidRPr="005B7AC7">
        <w:rPr>
          <w:rFonts w:cstheme="minorHAnsi"/>
        </w:rPr>
        <w:t>is a function of von mises tensile flow stress, in accordance with strain hardening, strain rate hardening, and thermal softening.</w:t>
      </w:r>
      <w:r w:rsidR="005B7AC7">
        <w:rPr>
          <w:rFonts w:cstheme="minorHAnsi"/>
        </w:rPr>
        <w:t>’</w:t>
      </w:r>
      <w:sdt>
        <w:sdtPr>
          <w:rPr>
            <w:rFonts w:cstheme="minorHAnsi"/>
          </w:rPr>
          <w:id w:val="663905778"/>
          <w:citation/>
        </w:sdtPr>
        <w:sdtContent>
          <w:r w:rsidR="005B7AC7">
            <w:rPr>
              <w:rFonts w:cstheme="minorHAnsi"/>
            </w:rPr>
            <w:fldChar w:fldCharType="begin"/>
          </w:r>
          <w:r w:rsidR="005B7AC7">
            <w:rPr>
              <w:rFonts w:cstheme="minorHAnsi"/>
            </w:rPr>
            <w:instrText xml:space="preserve"> CITATION Nam14 \l 2057 </w:instrText>
          </w:r>
          <w:r w:rsidR="005B7AC7">
            <w:rPr>
              <w:rFonts w:cstheme="minorHAnsi"/>
            </w:rPr>
            <w:fldChar w:fldCharType="separate"/>
          </w:r>
          <w:r w:rsidR="0080133A">
            <w:rPr>
              <w:rFonts w:cstheme="minorHAnsi"/>
              <w:noProof/>
            </w:rPr>
            <w:t xml:space="preserve"> </w:t>
          </w:r>
          <w:r w:rsidR="0080133A" w:rsidRPr="0080133A">
            <w:rPr>
              <w:rFonts w:cstheme="minorHAnsi"/>
              <w:noProof/>
            </w:rPr>
            <w:t>[8]</w:t>
          </w:r>
          <w:r w:rsidR="005B7AC7">
            <w:rPr>
              <w:rFonts w:cstheme="minorHAnsi"/>
            </w:rPr>
            <w:fldChar w:fldCharType="end"/>
          </w:r>
        </w:sdtContent>
      </w:sdt>
      <w:r w:rsidR="00BF7F38">
        <w:rPr>
          <w:rFonts w:cstheme="minorHAnsi"/>
        </w:rPr>
        <w:t xml:space="preserve">. Within this report, Johnson Cook parameters are used </w:t>
      </w:r>
      <w:r w:rsidR="00DB60CE">
        <w:rPr>
          <w:rFonts w:cstheme="minorHAnsi"/>
        </w:rPr>
        <w:t>by the ABAQUS Explicit solver to accurat</w:t>
      </w:r>
      <w:r w:rsidR="00BF7F38">
        <w:rPr>
          <w:rFonts w:cstheme="minorHAnsi"/>
        </w:rPr>
        <w:t xml:space="preserve">ely model the </w:t>
      </w:r>
      <w:r w:rsidR="00DB60CE">
        <w:rPr>
          <w:rFonts w:cstheme="minorHAnsi"/>
        </w:rPr>
        <w:t xml:space="preserve">materials used </w:t>
      </w:r>
      <w:r w:rsidR="008644F2">
        <w:rPr>
          <w:rFonts w:cstheme="minorHAnsi"/>
        </w:rPr>
        <w:t xml:space="preserve">to represent each geometry; liner, </w:t>
      </w:r>
      <w:r w:rsidR="00671642">
        <w:rPr>
          <w:rFonts w:cstheme="minorHAnsi"/>
        </w:rPr>
        <w:t xml:space="preserve">HE fill and Case </w:t>
      </w:r>
      <w:r w:rsidR="00DB60CE">
        <w:rPr>
          <w:rFonts w:cstheme="minorHAnsi"/>
        </w:rPr>
        <w:t xml:space="preserve">by understanding </w:t>
      </w:r>
      <w:r w:rsidR="00E05C7A">
        <w:rPr>
          <w:rFonts w:cstheme="minorHAnsi"/>
        </w:rPr>
        <w:t>each materials performance under the stress, strain, temperature</w:t>
      </w:r>
      <w:r w:rsidR="00DB60CE">
        <w:rPr>
          <w:rFonts w:cstheme="minorHAnsi"/>
        </w:rPr>
        <w:t xml:space="preserve"> </w:t>
      </w:r>
      <w:r w:rsidR="00E05C7A">
        <w:rPr>
          <w:rFonts w:cstheme="minorHAnsi"/>
        </w:rPr>
        <w:t>encountered within an explicit problem.</w:t>
      </w:r>
    </w:p>
    <w:p w14:paraId="7AAA3489" w14:textId="7D044990" w:rsidR="00305447" w:rsidRPr="00E53311" w:rsidRDefault="00E05C7A" w:rsidP="00305447">
      <w:pPr>
        <w:rPr>
          <w:rFonts w:cstheme="minorHAnsi"/>
        </w:rPr>
      </w:pPr>
      <w:r>
        <w:rPr>
          <w:rFonts w:cstheme="minorHAnsi"/>
        </w:rPr>
        <w:t>The Johnson-Cook Model can be seen below</w:t>
      </w:r>
      <w:r w:rsidR="00305447" w:rsidRPr="00E53311">
        <w:rPr>
          <w:rFonts w:cstheme="minorHAnsi"/>
        </w:rPr>
        <w:t xml:space="preserve">: </w:t>
      </w:r>
    </w:p>
    <w:p w14:paraId="6EAE5950" w14:textId="397A7F54" w:rsidR="00305447" w:rsidRPr="008F0E68" w:rsidRDefault="005D2E8C" w:rsidP="005D2E8C">
      <w:pPr>
        <w:pStyle w:val="Caption"/>
        <w:rPr>
          <w:rFonts w:eastAsiaTheme="minorEastAsia" w:cstheme="minorHAnsi"/>
        </w:rPr>
      </w:pPr>
      <w:bookmarkStart w:id="43" w:name="_Toc218600092"/>
      <w:r>
        <w:t xml:space="preserve">Equation </w:t>
      </w:r>
      <w:fldSimple w:instr=" SEQ Equation \* ARABIC ">
        <w:r w:rsidR="0080133A">
          <w:rPr>
            <w:noProof/>
          </w:rPr>
          <w:t>2</w:t>
        </w:r>
      </w:fldSimple>
      <w:r>
        <w:t xml:space="preserve"> - </w:t>
      </w:r>
      <m:oMath>
        <m:r>
          <m:rPr>
            <m:sty m:val="bi"/>
          </m:rPr>
          <w:rPr>
            <w:rFonts w:ascii="Cambria Math" w:eastAsiaTheme="minorEastAsia" w:hAnsi="Cambria Math" w:cstheme="minorHAnsi"/>
          </w:rPr>
          <m:t>σ=(A+B</m:t>
        </m:r>
        <m:sSup>
          <m:sSupPr>
            <m:ctrlPr>
              <w:rPr>
                <w:rFonts w:ascii="Cambria Math" w:eastAsiaTheme="minorEastAsia" w:hAnsi="Cambria Math" w:cstheme="minorHAnsi"/>
                <w:i/>
              </w:rPr>
            </m:ctrlPr>
          </m:sSupPr>
          <m:e>
            <m:r>
              <m:rPr>
                <m:sty m:val="bi"/>
              </m:rPr>
              <w:rPr>
                <w:rFonts w:ascii="Cambria Math" w:eastAsiaTheme="minorEastAsia" w:hAnsi="Cambria Math" w:cstheme="minorHAnsi"/>
              </w:rPr>
              <m:t>ε</m:t>
            </m:r>
          </m:e>
          <m:sup>
            <m:r>
              <m:rPr>
                <m:sty m:val="bi"/>
              </m:rPr>
              <w:rPr>
                <w:rFonts w:ascii="Cambria Math" w:eastAsiaTheme="minorEastAsia" w:hAnsi="Cambria Math" w:cstheme="minorHAnsi"/>
              </w:rPr>
              <m:t>n</m:t>
            </m:r>
          </m:sup>
        </m:sSup>
        <m:r>
          <m:rPr>
            <m:sty m:val="bi"/>
          </m:rPr>
          <w:rPr>
            <w:rFonts w:ascii="Cambria Math" w:eastAsiaTheme="minorEastAsia" w:hAnsi="Cambria Math" w:cstheme="minorHAnsi"/>
          </w:rPr>
          <m:t>)(1+C</m:t>
        </m:r>
        <m:func>
          <m:funcPr>
            <m:ctrlPr>
              <w:rPr>
                <w:rFonts w:ascii="Cambria Math" w:eastAsiaTheme="minorEastAsia" w:hAnsi="Cambria Math" w:cstheme="minorHAnsi"/>
                <w:i/>
              </w:rPr>
            </m:ctrlPr>
          </m:funcPr>
          <m:fName>
            <m:r>
              <m:rPr>
                <m:sty m:val="b"/>
              </m:rPr>
              <w:rPr>
                <w:rFonts w:ascii="Cambria Math" w:eastAsiaTheme="minorEastAsia" w:hAnsi="Cambria Math" w:cstheme="minorHAnsi"/>
              </w:rPr>
              <m:t>ln</m:t>
            </m:r>
          </m:fName>
          <m:e>
            <m:sSup>
              <m:sSupPr>
                <m:ctrlPr>
                  <w:rPr>
                    <w:rFonts w:ascii="Cambria Math" w:eastAsiaTheme="minorEastAsia" w:hAnsi="Cambria Math" w:cstheme="minorHAnsi"/>
                    <w:i/>
                  </w:rPr>
                </m:ctrlPr>
              </m:sSupPr>
              <m:e>
                <m:acc>
                  <m:accPr>
                    <m:chr m:val="̇"/>
                    <m:ctrlPr>
                      <w:rPr>
                        <w:rFonts w:ascii="Cambria Math" w:eastAsiaTheme="minorEastAsia" w:hAnsi="Cambria Math" w:cstheme="minorHAnsi"/>
                        <w:i/>
                      </w:rPr>
                    </m:ctrlPr>
                  </m:accPr>
                  <m:e>
                    <m:r>
                      <m:rPr>
                        <m:sty m:val="bi"/>
                      </m:rPr>
                      <w:rPr>
                        <w:rFonts w:ascii="Cambria Math" w:eastAsiaTheme="minorEastAsia" w:hAnsi="Cambria Math" w:cstheme="minorHAnsi"/>
                      </w:rPr>
                      <m:t>ε</m:t>
                    </m:r>
                  </m:e>
                </m:acc>
              </m:e>
              <m:sup>
                <m:r>
                  <m:rPr>
                    <m:sty m:val="bi"/>
                  </m:rPr>
                  <w:rPr>
                    <w:rFonts w:ascii="Cambria Math" w:eastAsiaTheme="minorEastAsia" w:hAnsi="Cambria Math" w:cstheme="minorHAnsi"/>
                  </w:rPr>
                  <m:t>*</m:t>
                </m:r>
              </m:sup>
            </m:sSup>
          </m:e>
        </m:func>
        <m:r>
          <m:rPr>
            <m:sty m:val="bi"/>
          </m:rPr>
          <w:rPr>
            <w:rFonts w:ascii="Cambria Math" w:eastAsiaTheme="minorEastAsia" w:hAnsi="Cambria Math" w:cstheme="minorHAnsi"/>
          </w:rPr>
          <m:t>)(1-</m:t>
        </m:r>
        <m:sSup>
          <m:sSupPr>
            <m:ctrlPr>
              <w:rPr>
                <w:rFonts w:ascii="Cambria Math" w:eastAsiaTheme="minorEastAsia" w:hAnsi="Cambria Math" w:cstheme="minorHAnsi"/>
                <w:i/>
              </w:rPr>
            </m:ctrlPr>
          </m:sSupPr>
          <m:e>
            <m:r>
              <m:rPr>
                <m:sty m:val="bi"/>
              </m:rPr>
              <w:rPr>
                <w:rFonts w:ascii="Cambria Math" w:eastAsiaTheme="minorEastAsia" w:hAnsi="Cambria Math" w:cstheme="minorHAnsi"/>
              </w:rPr>
              <m:t>T</m:t>
            </m:r>
          </m:e>
          <m:sup>
            <m:r>
              <m:rPr>
                <m:sty m:val="bi"/>
              </m:rPr>
              <w:rPr>
                <w:rFonts w:ascii="Cambria Math" w:eastAsiaTheme="minorEastAsia" w:hAnsi="Cambria Math" w:cstheme="minorHAnsi"/>
              </w:rPr>
              <m:t>*m</m:t>
            </m:r>
          </m:sup>
        </m:sSup>
        <m:r>
          <m:rPr>
            <m:sty m:val="bi"/>
          </m:rPr>
          <w:rPr>
            <w:rFonts w:ascii="Cambria Math" w:eastAsiaTheme="minorEastAsia" w:hAnsi="Cambria Math" w:cstheme="minorHAnsi"/>
          </w:rPr>
          <m:t>)</m:t>
        </m:r>
      </m:oMath>
      <w:r w:rsidR="00951B78">
        <w:t xml:space="preserve"> </w:t>
      </w:r>
      <w:sdt>
        <w:sdtPr>
          <w:id w:val="-167554564"/>
          <w:citation/>
        </w:sdtPr>
        <w:sdtContent>
          <w:r w:rsidR="00951B78">
            <w:fldChar w:fldCharType="begin"/>
          </w:r>
          <w:r w:rsidR="00951B78">
            <w:instrText xml:space="preserve"> CITATION Yam23 \l 2057 </w:instrText>
          </w:r>
          <w:r w:rsidR="00951B78">
            <w:fldChar w:fldCharType="separate"/>
          </w:r>
          <w:r w:rsidR="0080133A">
            <w:rPr>
              <w:noProof/>
            </w:rPr>
            <w:t>[9]</w:t>
          </w:r>
          <w:r w:rsidR="00951B78">
            <w:fldChar w:fldCharType="end"/>
          </w:r>
        </w:sdtContent>
      </w:sdt>
      <w:bookmarkEnd w:id="43"/>
    </w:p>
    <w:p w14:paraId="31A5417B" w14:textId="77777777" w:rsidR="00305447" w:rsidRPr="008F0E68" w:rsidRDefault="00305447" w:rsidP="00305447">
      <w:pPr>
        <w:spacing w:line="312" w:lineRule="auto"/>
        <w:rPr>
          <w:rFonts w:eastAsiaTheme="minorEastAsia" w:cstheme="minorHAnsi"/>
        </w:rPr>
      </w:pPr>
      <w:r w:rsidRPr="00E53311">
        <w:rPr>
          <w:rFonts w:eastAsiaTheme="minorEastAsia" w:cstheme="minorHAnsi"/>
        </w:rPr>
        <w:t>w</w:t>
      </w:r>
      <w:r w:rsidRPr="008F0E68">
        <w:rPr>
          <w:rFonts w:eastAsiaTheme="minorEastAsia" w:cstheme="minorHAnsi"/>
        </w:rPr>
        <w:t xml:space="preserve">here: </w:t>
      </w:r>
    </w:p>
    <w:p w14:paraId="2BCDE96C" w14:textId="77777777" w:rsidR="00305447" w:rsidRPr="008F0E68" w:rsidRDefault="00305447" w:rsidP="00305447">
      <w:pPr>
        <w:numPr>
          <w:ilvl w:val="0"/>
          <w:numId w:val="36"/>
        </w:numPr>
        <w:spacing w:before="0" w:after="160" w:line="312" w:lineRule="auto"/>
        <w:contextualSpacing/>
        <w:jc w:val="left"/>
        <w:rPr>
          <w:rFonts w:eastAsiaTheme="minorEastAsia" w:cstheme="minorHAnsi"/>
        </w:rPr>
      </w:pPr>
      <w:r w:rsidRPr="008F0E68">
        <w:rPr>
          <w:rFonts w:eastAsiaTheme="minorEastAsia" w:cstheme="minorHAnsi"/>
        </w:rPr>
        <w:t>σ = stress</w:t>
      </w:r>
    </w:p>
    <w:p w14:paraId="158090A1" w14:textId="77777777" w:rsidR="00305447" w:rsidRPr="008F0E68" w:rsidRDefault="00305447" w:rsidP="00305447">
      <w:pPr>
        <w:numPr>
          <w:ilvl w:val="0"/>
          <w:numId w:val="36"/>
        </w:numPr>
        <w:spacing w:before="0" w:after="160" w:line="312" w:lineRule="auto"/>
        <w:contextualSpacing/>
        <w:jc w:val="left"/>
        <w:rPr>
          <w:rFonts w:eastAsiaTheme="minorEastAsia" w:cstheme="minorHAnsi"/>
        </w:rPr>
      </w:pPr>
      <w:r w:rsidRPr="008F0E68">
        <w:rPr>
          <w:rFonts w:eastAsiaTheme="minorEastAsia" w:cstheme="minorHAnsi"/>
        </w:rPr>
        <w:t>A = initial yield stress</w:t>
      </w:r>
    </w:p>
    <w:p w14:paraId="00393367" w14:textId="77777777" w:rsidR="00305447" w:rsidRPr="008F0E68" w:rsidRDefault="00305447" w:rsidP="00305447">
      <w:pPr>
        <w:numPr>
          <w:ilvl w:val="0"/>
          <w:numId w:val="36"/>
        </w:numPr>
        <w:spacing w:before="0" w:after="160" w:line="312" w:lineRule="auto"/>
        <w:contextualSpacing/>
        <w:jc w:val="left"/>
        <w:rPr>
          <w:rFonts w:eastAsiaTheme="minorEastAsia" w:cstheme="minorHAnsi"/>
        </w:rPr>
      </w:pPr>
      <w:r w:rsidRPr="008F0E68">
        <w:rPr>
          <w:rFonts w:eastAsiaTheme="minorEastAsia" w:cstheme="minorHAnsi"/>
        </w:rPr>
        <w:t>B = strain hardening constant</w:t>
      </w:r>
    </w:p>
    <w:p w14:paraId="2D75B1C3" w14:textId="77777777" w:rsidR="00305447" w:rsidRPr="008F0E68" w:rsidRDefault="00305447" w:rsidP="00305447">
      <w:pPr>
        <w:numPr>
          <w:ilvl w:val="0"/>
          <w:numId w:val="36"/>
        </w:numPr>
        <w:spacing w:before="0" w:after="160" w:line="312" w:lineRule="auto"/>
        <w:contextualSpacing/>
        <w:jc w:val="left"/>
        <w:rPr>
          <w:rFonts w:eastAsiaTheme="minorEastAsia" w:cstheme="minorHAnsi"/>
        </w:rPr>
      </w:pPr>
      <w:r w:rsidRPr="008F0E68">
        <w:rPr>
          <w:rFonts w:eastAsiaTheme="minorEastAsia" w:cstheme="minorHAnsi"/>
        </w:rPr>
        <w:t>ε</w:t>
      </w:r>
      <w:r w:rsidRPr="008F0E68">
        <w:rPr>
          <w:rFonts w:eastAsiaTheme="minorEastAsia" w:cstheme="minorHAnsi"/>
          <w:vertAlign w:val="superscript"/>
        </w:rPr>
        <w:t>n</w:t>
      </w:r>
      <w:r w:rsidRPr="008F0E68">
        <w:rPr>
          <w:rFonts w:eastAsiaTheme="minorEastAsia" w:cstheme="minorHAnsi"/>
        </w:rPr>
        <w:t xml:space="preserve"> = equivalent plastic strain</w:t>
      </w:r>
    </w:p>
    <w:p w14:paraId="17315A4A" w14:textId="77777777" w:rsidR="00305447" w:rsidRPr="008F0E68" w:rsidRDefault="00305447" w:rsidP="00305447">
      <w:pPr>
        <w:numPr>
          <w:ilvl w:val="0"/>
          <w:numId w:val="36"/>
        </w:numPr>
        <w:spacing w:before="0" w:after="160" w:line="312" w:lineRule="auto"/>
        <w:contextualSpacing/>
        <w:jc w:val="left"/>
        <w:rPr>
          <w:rFonts w:eastAsiaTheme="minorEastAsia" w:cstheme="minorHAnsi"/>
        </w:rPr>
      </w:pPr>
      <w:r w:rsidRPr="008F0E68">
        <w:rPr>
          <w:rFonts w:eastAsiaTheme="minorEastAsia" w:cstheme="minorHAnsi"/>
        </w:rPr>
        <w:t>C = Strain rate hardening constant</w:t>
      </w:r>
    </w:p>
    <w:p w14:paraId="5B617F94" w14:textId="77777777" w:rsidR="00305447" w:rsidRPr="008F0E68" w:rsidRDefault="00305447" w:rsidP="00305447">
      <w:pPr>
        <w:numPr>
          <w:ilvl w:val="0"/>
          <w:numId w:val="36"/>
        </w:numPr>
        <w:spacing w:before="0" w:after="160" w:line="312" w:lineRule="auto"/>
        <w:contextualSpacing/>
        <w:jc w:val="left"/>
        <w:rPr>
          <w:rFonts w:eastAsiaTheme="minorEastAsia" w:cstheme="minorHAnsi"/>
        </w:rPr>
      </w:pPr>
      <w:r w:rsidRPr="008F0E68">
        <w:rPr>
          <w:rFonts w:eastAsiaTheme="minorEastAsia" w:cstheme="minorHAnsi"/>
        </w:rPr>
        <w:t>ε˙</w:t>
      </w:r>
      <w:r w:rsidRPr="008F0E68">
        <w:rPr>
          <w:rFonts w:ascii="Cambria Math" w:eastAsiaTheme="minorEastAsia" w:hAnsi="Cambria Math" w:cs="Cambria Math"/>
        </w:rPr>
        <w:t>∗</w:t>
      </w:r>
      <w:r w:rsidRPr="008F0E68">
        <w:rPr>
          <w:rFonts w:eastAsiaTheme="minorEastAsia" w:cstheme="minorHAnsi"/>
        </w:rPr>
        <w:t xml:space="preserve"> = normalised effective plastic strain rate</w:t>
      </w:r>
    </w:p>
    <w:p w14:paraId="46684188" w14:textId="77777777" w:rsidR="00305447" w:rsidRPr="008F0E68" w:rsidRDefault="00305447" w:rsidP="00305447">
      <w:pPr>
        <w:numPr>
          <w:ilvl w:val="0"/>
          <w:numId w:val="36"/>
        </w:numPr>
        <w:spacing w:before="0" w:after="160" w:line="312" w:lineRule="auto"/>
        <w:contextualSpacing/>
        <w:jc w:val="left"/>
        <w:rPr>
          <w:rFonts w:eastAsiaTheme="minorEastAsia" w:cstheme="minorHAnsi"/>
        </w:rPr>
      </w:pPr>
      <w:r w:rsidRPr="008F0E68">
        <w:rPr>
          <w:rFonts w:eastAsiaTheme="minorEastAsia" w:cstheme="minorHAnsi"/>
        </w:rPr>
        <w:t xml:space="preserve">m = thermal softening coefficient </w:t>
      </w:r>
    </w:p>
    <w:p w14:paraId="28A6E669" w14:textId="77777777" w:rsidR="00305447" w:rsidRPr="008F0E68" w:rsidRDefault="00305447" w:rsidP="00305447">
      <w:pPr>
        <w:numPr>
          <w:ilvl w:val="0"/>
          <w:numId w:val="36"/>
        </w:numPr>
        <w:spacing w:before="0" w:after="160" w:line="312" w:lineRule="auto"/>
        <w:contextualSpacing/>
        <w:jc w:val="left"/>
        <w:rPr>
          <w:rFonts w:eastAsiaTheme="minorEastAsia" w:cstheme="minorHAnsi"/>
        </w:rPr>
      </w:pPr>
      <w:r w:rsidRPr="008F0E68">
        <w:rPr>
          <w:rFonts w:eastAsiaTheme="minorEastAsia" w:cstheme="minorHAnsi"/>
        </w:rPr>
        <w:t>T</w:t>
      </w:r>
      <w:r w:rsidRPr="008F0E68">
        <w:rPr>
          <w:rFonts w:eastAsiaTheme="minorEastAsia" w:cstheme="minorHAnsi"/>
          <w:vertAlign w:val="superscript"/>
        </w:rPr>
        <w:t>*</w:t>
      </w:r>
      <w:r w:rsidRPr="008F0E68">
        <w:rPr>
          <w:rFonts w:eastAsiaTheme="minorEastAsia" w:cstheme="minorHAnsi"/>
        </w:rPr>
        <w:t xml:space="preserve"> = </w:t>
      </w:r>
      <m:oMath>
        <m:f>
          <m:fPr>
            <m:ctrlPr>
              <w:rPr>
                <w:rFonts w:ascii="Cambria Math" w:eastAsiaTheme="minorEastAsia" w:hAnsi="Cambria Math" w:cstheme="minorHAnsi"/>
                <w:i/>
              </w:rPr>
            </m:ctrlPr>
          </m:fPr>
          <m:num>
            <m:r>
              <w:rPr>
                <w:rFonts w:ascii="Cambria Math" w:eastAsiaTheme="minorEastAsia" w:hAnsi="Cambria Math" w:cstheme="minorHAnsi"/>
              </w:rPr>
              <m:t>T-</m:t>
            </m:r>
            <m:sSub>
              <m:sSubPr>
                <m:ctrlPr>
                  <w:rPr>
                    <w:rFonts w:ascii="Cambria Math" w:eastAsiaTheme="minorEastAsia" w:hAnsi="Cambria Math" w:cstheme="minorHAnsi"/>
                    <w:i/>
                  </w:rPr>
                </m:ctrlPr>
              </m:sSubPr>
              <m:e>
                <m:r>
                  <w:rPr>
                    <w:rFonts w:ascii="Cambria Math" w:eastAsiaTheme="minorEastAsia" w:hAnsi="Cambria Math" w:cstheme="minorHAnsi"/>
                  </w:rPr>
                  <m:t>T</m:t>
                </m:r>
              </m:e>
              <m:sub>
                <m:r>
                  <w:rPr>
                    <w:rFonts w:ascii="Cambria Math" w:eastAsiaTheme="minorEastAsia" w:hAnsi="Cambria Math" w:cstheme="minorHAnsi"/>
                  </w:rPr>
                  <m:t>room</m:t>
                </m:r>
              </m:sub>
            </m:sSub>
          </m:num>
          <m:den>
            <m:sSup>
              <m:sSupPr>
                <m:ctrlPr>
                  <w:rPr>
                    <w:rFonts w:ascii="Cambria Math" w:eastAsiaTheme="minorEastAsia" w:hAnsi="Cambria Math" w:cstheme="minorHAnsi"/>
                    <w:i/>
                  </w:rPr>
                </m:ctrlPr>
              </m:sSupPr>
              <m:e>
                <m:r>
                  <w:rPr>
                    <w:rFonts w:ascii="Cambria Math" w:eastAsiaTheme="minorEastAsia" w:hAnsi="Cambria Math" w:cstheme="minorHAnsi"/>
                  </w:rPr>
                  <m:t>T</m:t>
                </m:r>
              </m:e>
              <m:sup>
                <m:r>
                  <w:rPr>
                    <w:rFonts w:ascii="Cambria Math" w:eastAsiaTheme="minorEastAsia" w:hAnsi="Cambria Math" w:cstheme="minorHAnsi"/>
                  </w:rPr>
                  <m:t>'</m:t>
                </m:r>
              </m:sup>
            </m:sSup>
            <m:r>
              <w:rPr>
                <w:rFonts w:ascii="Cambria Math" w:eastAsiaTheme="minorEastAsia" w:hAnsi="Cambria Math" w:cstheme="minorHAnsi"/>
              </w:rPr>
              <m:t>-</m:t>
            </m:r>
            <m:sSub>
              <m:sSubPr>
                <m:ctrlPr>
                  <w:rPr>
                    <w:rFonts w:ascii="Cambria Math" w:eastAsiaTheme="minorEastAsia" w:hAnsi="Cambria Math" w:cstheme="minorHAnsi"/>
                    <w:i/>
                  </w:rPr>
                </m:ctrlPr>
              </m:sSubPr>
              <m:e>
                <m:r>
                  <w:rPr>
                    <w:rFonts w:ascii="Cambria Math" w:eastAsiaTheme="minorEastAsia" w:hAnsi="Cambria Math" w:cstheme="minorHAnsi"/>
                  </w:rPr>
                  <m:t>T</m:t>
                </m:r>
              </m:e>
              <m:sub>
                <m:r>
                  <w:rPr>
                    <w:rFonts w:ascii="Cambria Math" w:eastAsiaTheme="minorEastAsia" w:hAnsi="Cambria Math" w:cstheme="minorHAnsi"/>
                  </w:rPr>
                  <m:t>room</m:t>
                </m:r>
              </m:sub>
            </m:sSub>
          </m:den>
        </m:f>
      </m:oMath>
    </w:p>
    <w:p w14:paraId="25E2021E" w14:textId="77777777" w:rsidR="00305447" w:rsidRPr="008F0E68" w:rsidRDefault="00305447" w:rsidP="00305447">
      <w:pPr>
        <w:numPr>
          <w:ilvl w:val="0"/>
          <w:numId w:val="36"/>
        </w:numPr>
        <w:spacing w:before="0" w:after="160" w:line="312" w:lineRule="auto"/>
        <w:contextualSpacing/>
        <w:jc w:val="left"/>
        <w:rPr>
          <w:rFonts w:eastAsiaTheme="minorEastAsia" w:cstheme="minorHAnsi"/>
        </w:rPr>
      </w:pPr>
      <w:r w:rsidRPr="008F0E68">
        <w:rPr>
          <w:rFonts w:eastAsiaTheme="minorEastAsia" w:cstheme="minorHAnsi"/>
        </w:rPr>
        <w:t>T</w:t>
      </w:r>
      <w:r w:rsidRPr="008F0E68">
        <w:rPr>
          <w:rFonts w:eastAsiaTheme="minorEastAsia" w:cstheme="minorHAnsi"/>
          <w:vertAlign w:val="subscript"/>
        </w:rPr>
        <w:t>room</w:t>
      </w:r>
      <w:r w:rsidRPr="008F0E68">
        <w:rPr>
          <w:rFonts w:eastAsiaTheme="minorEastAsia" w:cstheme="minorHAnsi"/>
        </w:rPr>
        <w:t xml:space="preserve"> = room temperature</w:t>
      </w:r>
    </w:p>
    <w:p w14:paraId="6A7806AC" w14:textId="77777777" w:rsidR="00305447" w:rsidRPr="008F0E68" w:rsidRDefault="00305447" w:rsidP="00305447">
      <w:pPr>
        <w:numPr>
          <w:ilvl w:val="0"/>
          <w:numId w:val="36"/>
        </w:numPr>
        <w:spacing w:before="0" w:after="160" w:line="312" w:lineRule="auto"/>
        <w:contextualSpacing/>
        <w:jc w:val="left"/>
        <w:rPr>
          <w:rFonts w:eastAsiaTheme="minorEastAsia" w:cstheme="minorHAnsi"/>
        </w:rPr>
      </w:pPr>
      <w:r w:rsidRPr="008F0E68">
        <w:rPr>
          <w:rFonts w:eastAsiaTheme="minorEastAsia" w:cstheme="minorHAnsi"/>
        </w:rPr>
        <w:t>T’ = melting temperature of the material</w:t>
      </w:r>
    </w:p>
    <w:p w14:paraId="116972B8" w14:textId="19A4E328" w:rsidR="003C44FD" w:rsidRDefault="003C44FD" w:rsidP="008374F5"/>
    <w:p w14:paraId="1504EE3D" w14:textId="77777777" w:rsidR="00D136BC" w:rsidRDefault="00D136BC" w:rsidP="008374F5"/>
    <w:p w14:paraId="684B0419" w14:textId="77777777" w:rsidR="00D136BC" w:rsidRDefault="00D136BC" w:rsidP="008374F5"/>
    <w:p w14:paraId="2AD1E6AE" w14:textId="77777777" w:rsidR="00D136BC" w:rsidRDefault="00D136BC" w:rsidP="008374F5"/>
    <w:p w14:paraId="6BFFD5CB" w14:textId="77777777" w:rsidR="00D136BC" w:rsidRDefault="00D136BC" w:rsidP="008374F5"/>
    <w:p w14:paraId="007474FF" w14:textId="77777777" w:rsidR="00D136BC" w:rsidRDefault="00D136BC" w:rsidP="008374F5"/>
    <w:p w14:paraId="579C12C9" w14:textId="26F0E29D" w:rsidR="00896438" w:rsidRDefault="009C66CC" w:rsidP="009C66CC">
      <w:pPr>
        <w:pStyle w:val="Heading2"/>
      </w:pPr>
      <w:bookmarkStart w:id="44" w:name="_Toc218600033"/>
      <w:r>
        <w:lastRenderedPageBreak/>
        <w:t>Finite Element Analysis</w:t>
      </w:r>
      <w:bookmarkEnd w:id="44"/>
    </w:p>
    <w:p w14:paraId="1525F1ED" w14:textId="33C0436D" w:rsidR="003B58AB" w:rsidRDefault="00931857" w:rsidP="009C66CC">
      <w:r>
        <w:t xml:space="preserve">Finite Element </w:t>
      </w:r>
      <w:r w:rsidR="00C80F64">
        <w:t xml:space="preserve">Method (FEM) </w:t>
      </w:r>
      <w:r w:rsidR="001259CB">
        <w:t>uses</w:t>
      </w:r>
      <w:r w:rsidR="00B7495D">
        <w:t xml:space="preserve"> </w:t>
      </w:r>
      <w:r w:rsidR="00C80F64">
        <w:t xml:space="preserve">mathematical techniques </w:t>
      </w:r>
      <w:r w:rsidR="007A2DF7">
        <w:t xml:space="preserve">to break down complex structures </w:t>
      </w:r>
      <w:r w:rsidR="001259CB">
        <w:t>into</w:t>
      </w:r>
      <w:r w:rsidR="00B7495D">
        <w:t xml:space="preserve"> a vast </w:t>
      </w:r>
      <w:r w:rsidR="00D13DA9">
        <w:t>number</w:t>
      </w:r>
      <w:r w:rsidR="00B7495D">
        <w:t xml:space="preserve"> of</w:t>
      </w:r>
      <w:r w:rsidR="001259CB">
        <w:t xml:space="preserve"> simple elements</w:t>
      </w:r>
      <w:r w:rsidR="00B7495D">
        <w:t xml:space="preserve"> and subsequently uses these </w:t>
      </w:r>
      <w:r w:rsidR="00D13DA9">
        <w:t xml:space="preserve">individual elements </w:t>
      </w:r>
      <w:r w:rsidR="00076268">
        <w:t xml:space="preserve">to make a vast array of differential calculations </w:t>
      </w:r>
      <w:r w:rsidR="00E9494E">
        <w:t>that are combined together</w:t>
      </w:r>
      <w:r w:rsidR="00B67735">
        <w:t xml:space="preserve"> and applied</w:t>
      </w:r>
      <w:r w:rsidR="00E9494E">
        <w:t xml:space="preserve"> </w:t>
      </w:r>
      <w:r w:rsidR="00C010FA">
        <w:t>under Finite Element Analysis (FEA)</w:t>
      </w:r>
      <w:r w:rsidR="00084818">
        <w:t xml:space="preserve"> </w:t>
      </w:r>
      <w:sdt>
        <w:sdtPr>
          <w:id w:val="328879304"/>
          <w:citation/>
        </w:sdtPr>
        <w:sdtContent>
          <w:r w:rsidR="00084818">
            <w:fldChar w:fldCharType="begin"/>
          </w:r>
          <w:r w:rsidR="00084818">
            <w:instrText xml:space="preserve"> CITATION Wha25 \l 2057 </w:instrText>
          </w:r>
          <w:r w:rsidR="00084818">
            <w:fldChar w:fldCharType="separate"/>
          </w:r>
          <w:r w:rsidR="0080133A">
            <w:rPr>
              <w:noProof/>
            </w:rPr>
            <w:t>[10]</w:t>
          </w:r>
          <w:r w:rsidR="00084818">
            <w:fldChar w:fldCharType="end"/>
          </w:r>
        </w:sdtContent>
      </w:sdt>
      <w:r w:rsidR="00084818">
        <w:t xml:space="preserve">. This methodology </w:t>
      </w:r>
      <w:r w:rsidR="00547D30">
        <w:t xml:space="preserve">uses computational capabilities </w:t>
      </w:r>
      <w:r w:rsidR="0049422F">
        <w:t>to</w:t>
      </w:r>
      <w:r w:rsidR="00547D30">
        <w:t xml:space="preserve"> </w:t>
      </w:r>
      <w:r w:rsidR="002C4503">
        <w:t>approximate irregula</w:t>
      </w:r>
      <w:r w:rsidR="00EC5C77">
        <w:t>r problems by turning them into thousands of small problems which come together to solve</w:t>
      </w:r>
      <w:r w:rsidR="00F300D1">
        <w:t xml:space="preserve"> the overarching requirement. </w:t>
      </w:r>
    </w:p>
    <w:p w14:paraId="11348551" w14:textId="77777777" w:rsidR="003B58AB" w:rsidRDefault="00F300D1" w:rsidP="009C66CC">
      <w:r>
        <w:t>FEA is vital for a</w:t>
      </w:r>
      <w:r w:rsidR="00F5167D">
        <w:t xml:space="preserve">ll kinds of engineering issues, notably where a live test is unrealistic or </w:t>
      </w:r>
      <w:r w:rsidR="000512FD">
        <w:t>dangerous to complete. For example, if the 5 shaped charge simulations that were ran within this report</w:t>
      </w:r>
      <w:r w:rsidR="006170B7">
        <w:t xml:space="preserve"> </w:t>
      </w:r>
      <w:r w:rsidR="0049422F">
        <w:t>couldn’t</w:t>
      </w:r>
      <w:r w:rsidR="006170B7">
        <w:t xml:space="preserve"> use FEA software, then </w:t>
      </w:r>
      <w:r w:rsidR="00140692">
        <w:t>5 shaped charges would have had to have been created</w:t>
      </w:r>
      <w:r w:rsidR="00AE3368">
        <w:t xml:space="preserve">, tested and fired in a </w:t>
      </w:r>
      <w:r w:rsidR="0049422F">
        <w:t>real-world</w:t>
      </w:r>
      <w:r w:rsidR="00AE3368">
        <w:t xml:space="preserve"> setting, creating a massive time, resource and risk burden to all personnel</w:t>
      </w:r>
      <w:r w:rsidR="00D222D9">
        <w:t xml:space="preserve"> involved. It allows for the fine tuning and design of complex structures </w:t>
      </w:r>
      <w:r w:rsidR="0049422F">
        <w:t>and high-risk devices without any real-world material cost being wasted or risk to life being present.</w:t>
      </w:r>
      <w:r w:rsidR="006036D0">
        <w:t xml:space="preserve"> </w:t>
      </w:r>
    </w:p>
    <w:p w14:paraId="63451034" w14:textId="2ADE261B" w:rsidR="009C66CC" w:rsidRDefault="006036D0" w:rsidP="009C66CC">
      <w:r>
        <w:t xml:space="preserve">However, FEA does have </w:t>
      </w:r>
      <w:r w:rsidR="00A628F3">
        <w:t>challenges</w:t>
      </w:r>
      <w:r>
        <w:t xml:space="preserve"> that it struggles to overcome. </w:t>
      </w:r>
      <w:r w:rsidR="009D773F">
        <w:t>This is due to everything it uses being based on assumptions, which are only as accurate as the information used to</w:t>
      </w:r>
      <w:r w:rsidR="00F311EC">
        <w:t xml:space="preserve"> build these geometries, materials etc. For example, </w:t>
      </w:r>
      <w:r w:rsidR="005A372F">
        <w:t xml:space="preserve">there is no guarantee that the material properties that have been used from online published research are completely </w:t>
      </w:r>
      <w:r w:rsidR="00317943">
        <w:t>accurate or</w:t>
      </w:r>
      <w:r w:rsidR="005A372F">
        <w:t xml:space="preserve"> made for this purpose</w:t>
      </w:r>
      <w:r w:rsidR="006E1D86">
        <w:t xml:space="preserve"> and could affect the accuracy of the obtained results.</w:t>
      </w:r>
      <w:r w:rsidR="00317943">
        <w:t xml:space="preserve"> Furthermore, it can ignore real world conditions, such as the weather, roughness of a geometrical surface</w:t>
      </w:r>
      <w:r w:rsidR="00D13E3E">
        <w:t xml:space="preserve">, impurity/ condition of a </w:t>
      </w:r>
      <w:r w:rsidR="003B58AB">
        <w:t>real-world</w:t>
      </w:r>
      <w:r w:rsidR="00D13E3E">
        <w:t xml:space="preserve"> explosive materials – all of which would provide a big input of the </w:t>
      </w:r>
      <w:r w:rsidR="0001167C">
        <w:t>accuracy and functional limitations of FEA simulations.</w:t>
      </w:r>
      <w:r w:rsidR="003B58AB">
        <w:t xml:space="preserve"> Additionally, a massive limitation is computational capability. </w:t>
      </w:r>
      <w:r w:rsidR="00D34CF8">
        <w:t xml:space="preserve">Unless you </w:t>
      </w:r>
      <w:r w:rsidR="00120B68">
        <w:t>could</w:t>
      </w:r>
      <w:r w:rsidR="00D34CF8">
        <w:t xml:space="preserve"> use and fund an ultra-</w:t>
      </w:r>
      <w:r w:rsidR="00120B68">
        <w:t>high-end</w:t>
      </w:r>
      <w:r w:rsidR="00D34CF8">
        <w:t xml:space="preserve"> machine, </w:t>
      </w:r>
      <w:r w:rsidR="002020FB">
        <w:t xml:space="preserve">you can be quite limited with the amount of elements/ mesh size you can use, due to the </w:t>
      </w:r>
      <w:r w:rsidR="005F28D8">
        <w:t xml:space="preserve">time and resource required to calculate </w:t>
      </w:r>
      <w:r w:rsidR="00120B68">
        <w:t>all</w:t>
      </w:r>
      <w:r w:rsidR="005F28D8">
        <w:t xml:space="preserve"> the individual equations within each element.</w:t>
      </w:r>
    </w:p>
    <w:p w14:paraId="76AC2427" w14:textId="77777777" w:rsidR="005C502C" w:rsidRPr="009C66CC" w:rsidRDefault="005C502C" w:rsidP="009C66CC"/>
    <w:p w14:paraId="35446C6A" w14:textId="1CAD7935" w:rsidR="00EB6D42" w:rsidRDefault="00C77057" w:rsidP="008374F5">
      <w:r>
        <w:lastRenderedPageBreak/>
        <w:t xml:space="preserve">Within FEA, you can use either </w:t>
      </w:r>
      <w:r w:rsidR="005C502C">
        <w:t xml:space="preserve">2D </w:t>
      </w:r>
      <w:r>
        <w:t xml:space="preserve">or </w:t>
      </w:r>
      <w:r w:rsidR="005C502C">
        <w:t>3D</w:t>
      </w:r>
      <w:r>
        <w:t xml:space="preserve"> models</w:t>
      </w:r>
      <w:r w:rsidR="00DF6522">
        <w:t xml:space="preserve"> which behave how one would expect them to </w:t>
      </w:r>
      <w:r w:rsidR="00CB7E6E">
        <w:t>be based</w:t>
      </w:r>
      <w:r w:rsidR="00DF6522">
        <w:t xml:space="preserve"> on the 2D and 3D concept in real life. When c</w:t>
      </w:r>
      <w:r w:rsidR="00CB7E6E">
        <w:t xml:space="preserve">reating a 2D model within FEA, it creates a component </w:t>
      </w:r>
      <w:r w:rsidR="008442ED">
        <w:t xml:space="preserve">within the </w:t>
      </w:r>
      <w:r w:rsidR="007A7A53">
        <w:t xml:space="preserve">flat </w:t>
      </w:r>
      <w:r w:rsidR="008442ED">
        <w:t>2D plane using the X and Y axis. When creating a 3D model within FEA, it creates a component within a 3D plane, using an X, Y and Z axis</w:t>
      </w:r>
      <w:r w:rsidR="007A7A53">
        <w:t>. The benefit of a 2D plane is predominantly the lack of a 3</w:t>
      </w:r>
      <w:r w:rsidR="007A7A53" w:rsidRPr="007A7A53">
        <w:rPr>
          <w:vertAlign w:val="superscript"/>
        </w:rPr>
        <w:t>rd</w:t>
      </w:r>
      <w:r w:rsidR="007A7A53">
        <w:t xml:space="preserve"> dimension, which drastically reduces the </w:t>
      </w:r>
      <w:r w:rsidR="00D100CB">
        <w:t>number</w:t>
      </w:r>
      <w:r w:rsidR="007A7A53">
        <w:t xml:space="preserve"> of elements within the mesh and subsequently drastically reduces the t</w:t>
      </w:r>
      <w:r w:rsidR="008F216C">
        <w:t xml:space="preserve">ime taken to run a simulation with the </w:t>
      </w:r>
      <w:r w:rsidR="006D5C62">
        <w:t xml:space="preserve">geometry only being able to move in 2 directions. However, this ignores a big aspect of </w:t>
      </w:r>
      <w:r w:rsidR="00D100CB">
        <w:t>real-world</w:t>
      </w:r>
      <w:r w:rsidR="006D5C62">
        <w:t xml:space="preserve"> testing, as all </w:t>
      </w:r>
      <w:r w:rsidR="00FF65AF">
        <w:t>geometries</w:t>
      </w:r>
      <w:r w:rsidR="006D5C62">
        <w:t xml:space="preserve"> are going to be </w:t>
      </w:r>
      <w:r w:rsidR="00FF65AF">
        <w:t>3D when used in real world scenarios</w:t>
      </w:r>
      <w:r w:rsidR="00D100CB">
        <w:t xml:space="preserve">, so you will require some understanding of how </w:t>
      </w:r>
      <w:r w:rsidR="007B711E">
        <w:t xml:space="preserve">the geometry will </w:t>
      </w:r>
      <w:r w:rsidR="00BB5CC0">
        <w:t xml:space="preserve">move within that third </w:t>
      </w:r>
      <w:r w:rsidR="008C4B10">
        <w:t xml:space="preserve">axis. </w:t>
      </w:r>
      <w:r w:rsidR="005A62E4">
        <w:t xml:space="preserve">Due to this 2D modelling is to 3D modelling, what 3D modelling is to real life simulations </w:t>
      </w:r>
      <w:r w:rsidR="006F6EC3">
        <w:t>–</w:t>
      </w:r>
      <w:r w:rsidR="005A62E4">
        <w:t xml:space="preserve"> </w:t>
      </w:r>
      <w:r w:rsidR="006F6EC3">
        <w:t>It is a useful tool which allows you to conduct</w:t>
      </w:r>
      <w:r w:rsidR="003F40A1">
        <w:t xml:space="preserve"> testing </w:t>
      </w:r>
      <w:r w:rsidR="00E74DEB">
        <w:t>with a dramatically</w:t>
      </w:r>
      <w:r w:rsidR="003F40A1">
        <w:t xml:space="preserve"> lower resource require</w:t>
      </w:r>
      <w:r w:rsidR="00E74DEB">
        <w:t>ment</w:t>
      </w:r>
      <w:r w:rsidR="004E7A3A">
        <w:t xml:space="preserve">, but this ease of use comes with </w:t>
      </w:r>
      <w:r w:rsidR="00362BFC">
        <w:t>the burden of being</w:t>
      </w:r>
      <w:r w:rsidR="004E7A3A">
        <w:t xml:space="preserve"> </w:t>
      </w:r>
      <w:r w:rsidR="00362BFC">
        <w:t>a less accurate methodology</w:t>
      </w:r>
      <w:r w:rsidR="002D7BFF">
        <w:t>.</w:t>
      </w:r>
    </w:p>
    <w:p w14:paraId="6B5B423F" w14:textId="77777777" w:rsidR="00EB6D42" w:rsidRDefault="00EB6D42">
      <w:pPr>
        <w:spacing w:before="0" w:after="200" w:line="276" w:lineRule="auto"/>
        <w:jc w:val="left"/>
      </w:pPr>
      <w:r>
        <w:br w:type="page"/>
      </w:r>
    </w:p>
    <w:p w14:paraId="163D7A36" w14:textId="7DE84F97" w:rsidR="00EB6D42" w:rsidRDefault="00197063" w:rsidP="00EB6D42">
      <w:pPr>
        <w:pStyle w:val="Heading2"/>
      </w:pPr>
      <w:bookmarkStart w:id="45" w:name="_Toc218600034"/>
      <w:r>
        <w:lastRenderedPageBreak/>
        <w:t>Shaped Charge Ballistic Modelling</w:t>
      </w:r>
      <w:bookmarkEnd w:id="45"/>
    </w:p>
    <w:p w14:paraId="1BDCF70B" w14:textId="77777777" w:rsidR="001537D3" w:rsidRDefault="001537D3">
      <w:pPr>
        <w:spacing w:before="0" w:after="200" w:line="276" w:lineRule="auto"/>
        <w:jc w:val="left"/>
      </w:pPr>
    </w:p>
    <w:p w14:paraId="5C702DDF" w14:textId="36E95578" w:rsidR="00212610" w:rsidRDefault="001537D3" w:rsidP="00853241">
      <w:r>
        <w:t xml:space="preserve">Shaped charges are commonly modelled using </w:t>
      </w:r>
      <w:r w:rsidR="00DF20BD">
        <w:t xml:space="preserve">computational explicit simulation tools such as ABAQUS prior to conducting </w:t>
      </w:r>
      <w:r w:rsidR="00F41434">
        <w:t xml:space="preserve">real life tests to reduce the likelihood of catastrophic failure due to </w:t>
      </w:r>
      <w:r w:rsidR="00960322">
        <w:t xml:space="preserve">incorrect construction, material design or to test minor tweaks and improvements </w:t>
      </w:r>
      <w:r w:rsidR="0073390B">
        <w:t xml:space="preserve">to try and make the shaped charge computational perfect before </w:t>
      </w:r>
      <w:r w:rsidR="001B0F94">
        <w:t xml:space="preserve">trying it in real life to avoid wastage and unnecessary exposure to explosive devices. </w:t>
      </w:r>
      <w:r w:rsidR="00A1116C">
        <w:t xml:space="preserve">The paper </w:t>
      </w:r>
      <w:r w:rsidR="007C0497">
        <w:t>referenced</w:t>
      </w:r>
      <w:r w:rsidR="00564CF6">
        <w:t>, conducted</w:t>
      </w:r>
      <w:r w:rsidR="00B87670">
        <w:t xml:space="preserve"> simulations within a CAE tool </w:t>
      </w:r>
      <w:r w:rsidR="00C55420">
        <w:t>named</w:t>
      </w:r>
      <w:r w:rsidR="00B87670">
        <w:t xml:space="preserve"> ‘Autodyn’</w:t>
      </w:r>
      <w:r w:rsidR="007C0497">
        <w:t xml:space="preserve"> before manufacturing the shaped charge designs and </w:t>
      </w:r>
      <w:r w:rsidR="00D5372F">
        <w:t xml:space="preserve">testing them in real life. The purpose of this testing was </w:t>
      </w:r>
      <w:r w:rsidR="0018501C">
        <w:t>‘</w:t>
      </w:r>
      <w:r w:rsidR="0018501C" w:rsidRPr="0018501C">
        <w:t>to investigate the influence of the macroscopic mechanical properties of the materials on the jet’s performance.</w:t>
      </w:r>
      <w:r w:rsidR="0018501C">
        <w:t>’</w:t>
      </w:r>
      <w:sdt>
        <w:sdtPr>
          <w:id w:val="1614324137"/>
          <w:citation/>
        </w:sdtPr>
        <w:sdtContent>
          <w:r w:rsidR="0018501C">
            <w:fldChar w:fldCharType="begin"/>
          </w:r>
          <w:r w:rsidR="0018501C">
            <w:instrText xml:space="preserve"> CITATION Shi22 \l 2057 </w:instrText>
          </w:r>
          <w:r w:rsidR="0018501C">
            <w:fldChar w:fldCharType="separate"/>
          </w:r>
          <w:r w:rsidR="0080133A">
            <w:rPr>
              <w:noProof/>
            </w:rPr>
            <w:t xml:space="preserve"> [11]</w:t>
          </w:r>
          <w:r w:rsidR="0018501C">
            <w:fldChar w:fldCharType="end"/>
          </w:r>
        </w:sdtContent>
      </w:sdt>
      <w:r w:rsidR="0018501C">
        <w:t xml:space="preserve"> </w:t>
      </w:r>
      <w:r w:rsidR="00DC5932">
        <w:t>This was done by the selection of 6 materials to be used as jet liners</w:t>
      </w:r>
      <w:r w:rsidR="00212610">
        <w:t xml:space="preserve"> all of which were substituted into the shape charge diagram shown below.</w:t>
      </w:r>
    </w:p>
    <w:p w14:paraId="42CA2ED0" w14:textId="77777777" w:rsidR="000F3BB1" w:rsidRDefault="000F3BB1" w:rsidP="00853241">
      <w:pPr>
        <w:keepNext/>
        <w:spacing w:before="0" w:after="200" w:line="276" w:lineRule="auto"/>
        <w:jc w:val="center"/>
      </w:pPr>
      <w:r w:rsidRPr="000F3BB1">
        <w:rPr>
          <w:noProof/>
        </w:rPr>
        <w:drawing>
          <wp:inline distT="0" distB="0" distL="0" distR="0" wp14:anchorId="2DB87D94" wp14:editId="43BEFD62">
            <wp:extent cx="4795284" cy="4308087"/>
            <wp:effectExtent l="0" t="0" r="5715" b="0"/>
            <wp:docPr id="1646171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171859" name=""/>
                    <pic:cNvPicPr/>
                  </pic:nvPicPr>
                  <pic:blipFill>
                    <a:blip r:embed="rId16"/>
                    <a:stretch>
                      <a:fillRect/>
                    </a:stretch>
                  </pic:blipFill>
                  <pic:spPr>
                    <a:xfrm>
                      <a:off x="0" y="0"/>
                      <a:ext cx="4799454" cy="4311834"/>
                    </a:xfrm>
                    <a:prstGeom prst="rect">
                      <a:avLst/>
                    </a:prstGeom>
                  </pic:spPr>
                </pic:pic>
              </a:graphicData>
            </a:graphic>
          </wp:inline>
        </w:drawing>
      </w:r>
    </w:p>
    <w:p w14:paraId="6172C5AA" w14:textId="19B83791" w:rsidR="000F3BB1" w:rsidRDefault="000F3BB1" w:rsidP="000F3BB1">
      <w:pPr>
        <w:pStyle w:val="Caption"/>
        <w:jc w:val="center"/>
      </w:pPr>
      <w:bookmarkStart w:id="46" w:name="_Toc218600067"/>
      <w:r>
        <w:t xml:space="preserve">Figure </w:t>
      </w:r>
      <w:fldSimple w:instr=" SEQ Figure \* ARABIC ">
        <w:r w:rsidR="0080133A">
          <w:rPr>
            <w:noProof/>
          </w:rPr>
          <w:t>3</w:t>
        </w:r>
      </w:fldSimple>
      <w:r>
        <w:t xml:space="preserve"> - Shape Charge Model</w:t>
      </w:r>
      <w:bookmarkEnd w:id="46"/>
    </w:p>
    <w:p w14:paraId="0059D5D5" w14:textId="77777777" w:rsidR="00CE781E" w:rsidRDefault="00C55420" w:rsidP="00853241">
      <w:r>
        <w:lastRenderedPageBreak/>
        <w:t xml:space="preserve">The way this was approached was </w:t>
      </w:r>
      <w:r w:rsidR="009D4841">
        <w:t>by maintaining specific constants such</w:t>
      </w:r>
      <w:r w:rsidR="009F0F57">
        <w:t xml:space="preserve"> as</w:t>
      </w:r>
      <w:r w:rsidR="00CE781E">
        <w:t>:</w:t>
      </w:r>
    </w:p>
    <w:p w14:paraId="043F0334" w14:textId="18E187B4" w:rsidR="000C7D7F" w:rsidRDefault="009D4841" w:rsidP="00951B78">
      <w:pPr>
        <w:pStyle w:val="ListParagraph"/>
        <w:numPr>
          <w:ilvl w:val="0"/>
          <w:numId w:val="48"/>
        </w:numPr>
      </w:pPr>
      <w:r>
        <w:t>Geometry Dimensions</w:t>
      </w:r>
    </w:p>
    <w:p w14:paraId="16B632A5" w14:textId="4DBB1CFF" w:rsidR="00D43EDE" w:rsidRDefault="000C7D7F" w:rsidP="00951B78">
      <w:pPr>
        <w:pStyle w:val="ListParagraph"/>
        <w:numPr>
          <w:ilvl w:val="0"/>
          <w:numId w:val="48"/>
        </w:numPr>
      </w:pPr>
      <w:r>
        <w:t xml:space="preserve">Real life apparatus </w:t>
      </w:r>
    </w:p>
    <w:p w14:paraId="0E222377" w14:textId="2B3CA9CF" w:rsidR="00D43EDE" w:rsidRDefault="00D43EDE" w:rsidP="00853241">
      <w:r>
        <w:t xml:space="preserve">Following </w:t>
      </w:r>
      <w:r w:rsidR="00160FDB">
        <w:t xml:space="preserve">the results gathered after conducting both the simulation </w:t>
      </w:r>
      <w:r w:rsidR="00E5175B">
        <w:t xml:space="preserve">and live firings, </w:t>
      </w:r>
      <w:r w:rsidR="00954DD9">
        <w:t>both sets of data were collated and compared within the table below, with the ‘error’ indicating the deviation of the numerical results obtained within the CAE simulation to the corresponding live firing.</w:t>
      </w:r>
    </w:p>
    <w:p w14:paraId="4BE62EB0" w14:textId="720B85D4" w:rsidR="00954DD9" w:rsidRDefault="00954DD9" w:rsidP="00D43EDE">
      <w:pPr>
        <w:spacing w:before="0" w:after="200" w:line="276" w:lineRule="auto"/>
        <w:jc w:val="left"/>
      </w:pPr>
      <w:r w:rsidRPr="00954DD9">
        <w:rPr>
          <w:noProof/>
        </w:rPr>
        <w:drawing>
          <wp:inline distT="0" distB="0" distL="0" distR="0" wp14:anchorId="3F1A1DB6" wp14:editId="68752FA7">
            <wp:extent cx="5510150" cy="1827861"/>
            <wp:effectExtent l="0" t="0" r="0" b="1270"/>
            <wp:docPr id="517486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486943" name=""/>
                    <pic:cNvPicPr/>
                  </pic:nvPicPr>
                  <pic:blipFill>
                    <a:blip r:embed="rId17"/>
                    <a:stretch>
                      <a:fillRect/>
                    </a:stretch>
                  </pic:blipFill>
                  <pic:spPr>
                    <a:xfrm>
                      <a:off x="0" y="0"/>
                      <a:ext cx="5522008" cy="1831795"/>
                    </a:xfrm>
                    <a:prstGeom prst="rect">
                      <a:avLst/>
                    </a:prstGeom>
                  </pic:spPr>
                </pic:pic>
              </a:graphicData>
            </a:graphic>
          </wp:inline>
        </w:drawing>
      </w:r>
    </w:p>
    <w:p w14:paraId="3E443E90" w14:textId="1FF22447" w:rsidR="00EB6D42" w:rsidRDefault="00954DD9" w:rsidP="00954DD9">
      <w:pPr>
        <w:pStyle w:val="Caption"/>
        <w:tabs>
          <w:tab w:val="left" w:pos="2622"/>
        </w:tabs>
      </w:pPr>
      <w:bookmarkStart w:id="47" w:name="_Toc218600068"/>
      <w:r>
        <w:t xml:space="preserve">Figure </w:t>
      </w:r>
      <w:fldSimple w:instr=" SEQ Figure \* ARABIC ">
        <w:r w:rsidR="0080133A">
          <w:rPr>
            <w:noProof/>
          </w:rPr>
          <w:t>4</w:t>
        </w:r>
      </w:fldSimple>
      <w:r>
        <w:t xml:space="preserve"> - SCJ Live Firing vs Numerical Data</w:t>
      </w:r>
      <w:bookmarkEnd w:id="47"/>
    </w:p>
    <w:p w14:paraId="446A50EB" w14:textId="15572C79" w:rsidR="00954DD9" w:rsidRDefault="006E4048" w:rsidP="00954DD9">
      <w:r>
        <w:t>The data gathered above, provided clear evidence</w:t>
      </w:r>
      <w:r w:rsidR="00B85386">
        <w:t xml:space="preserve"> that the results obtained through simulations can</w:t>
      </w:r>
      <w:r w:rsidR="00B75526">
        <w:t xml:space="preserve"> identified as accurate </w:t>
      </w:r>
      <w:r w:rsidR="00083EE9">
        <w:t xml:space="preserve">in terms of the velocities tracked </w:t>
      </w:r>
      <w:r w:rsidR="00B575CD">
        <w:t>up to</w:t>
      </w:r>
      <w:r w:rsidR="00083EE9">
        <w:t xml:space="preserve"> 7%, but </w:t>
      </w:r>
      <w:r w:rsidR="00EA7661">
        <w:t xml:space="preserve">clear issues arise when measuring the </w:t>
      </w:r>
      <w:r w:rsidR="005401B6">
        <w:t xml:space="preserve">diameter of the jet formed with the jet head diameter showing inaccuracies of up to </w:t>
      </w:r>
      <w:r w:rsidR="00E40728">
        <w:t>83.6%. This is most likely down to the meshing used within the FEA solver</w:t>
      </w:r>
      <w:r w:rsidR="00F976B6">
        <w:t xml:space="preserve"> simplifying atomic levels of deformation into </w:t>
      </w:r>
      <w:r w:rsidR="000B3B82">
        <w:t>elements</w:t>
      </w:r>
      <w:r w:rsidR="00443CB9">
        <w:t xml:space="preserve">, which although appear to be extremely fine still aren’t accurate enough to </w:t>
      </w:r>
      <w:r w:rsidR="00205697">
        <w:t>calculate the extreme levels of deformation found within real scenarios</w:t>
      </w:r>
      <w:r w:rsidR="000B3B82">
        <w:t>.</w:t>
      </w:r>
    </w:p>
    <w:p w14:paraId="0FEF8E42" w14:textId="01A6F9DF" w:rsidR="000B3B82" w:rsidRDefault="000B3B82" w:rsidP="00954DD9">
      <w:r>
        <w:t xml:space="preserve">This case study has been used to </w:t>
      </w:r>
      <w:r w:rsidR="00EA3694">
        <w:t>design the investigation completed within this report, identifying Copper and Steel 1006 as liner materials to use due to their proven reliability</w:t>
      </w:r>
      <w:r w:rsidR="00926414">
        <w:t xml:space="preserve"> as jets</w:t>
      </w:r>
      <w:r w:rsidR="00443CB9">
        <w:t xml:space="preserve"> and material data provided</w:t>
      </w:r>
      <w:r w:rsidR="00853241">
        <w:t xml:space="preserve">, the </w:t>
      </w:r>
      <w:r w:rsidR="004F60B8">
        <w:t>geometry as a proven SCJ</w:t>
      </w:r>
      <w:r w:rsidR="00926414">
        <w:t xml:space="preserve">. Alongside the identification of advanced techniques such as </w:t>
      </w:r>
      <w:r w:rsidR="00ED50CF">
        <w:t>Smooth Particle Hydrodynamics to attempt to combat the liner inaccuracies found</w:t>
      </w:r>
      <w:r w:rsidR="004F60B8">
        <w:t xml:space="preserve"> from</w:t>
      </w:r>
      <w:r w:rsidR="00ED50CF">
        <w:t>.</w:t>
      </w:r>
    </w:p>
    <w:p w14:paraId="108648DF" w14:textId="77777777" w:rsidR="00954DD9" w:rsidRDefault="00954DD9">
      <w:pPr>
        <w:spacing w:before="0" w:after="200" w:line="276" w:lineRule="auto"/>
        <w:jc w:val="left"/>
      </w:pPr>
      <w:r>
        <w:br w:type="page"/>
      </w:r>
    </w:p>
    <w:p w14:paraId="5294CB80" w14:textId="4D719541" w:rsidR="00896438" w:rsidRDefault="00896438" w:rsidP="00896438">
      <w:pPr>
        <w:pStyle w:val="Heading1"/>
      </w:pPr>
      <w:bookmarkStart w:id="48" w:name="_Toc218600035"/>
      <w:r>
        <w:lastRenderedPageBreak/>
        <w:t>Computational Design &amp; Modelling</w:t>
      </w:r>
      <w:bookmarkEnd w:id="48"/>
    </w:p>
    <w:p w14:paraId="314FC4A5" w14:textId="39F30A1F" w:rsidR="00896438" w:rsidRDefault="00896438" w:rsidP="00D44DE7">
      <w:pPr>
        <w:pStyle w:val="Heading2"/>
      </w:pPr>
      <w:bookmarkStart w:id="49" w:name="_Toc218600036"/>
      <w:r>
        <w:t>Geometry &amp; Materials</w:t>
      </w:r>
      <w:bookmarkEnd w:id="49"/>
    </w:p>
    <w:p w14:paraId="75E9E25C" w14:textId="315B699C" w:rsidR="001E1CB0" w:rsidRDefault="00A01A88" w:rsidP="00906908">
      <w:r>
        <w:t xml:space="preserve">The shape charge jet has been </w:t>
      </w:r>
      <w:r w:rsidR="00F84105">
        <w:t>designed</w:t>
      </w:r>
      <w:r>
        <w:t xml:space="preserve"> using </w:t>
      </w:r>
      <w:r w:rsidR="00EC488B">
        <w:t>open source</w:t>
      </w:r>
      <w:r w:rsidR="00F84105">
        <w:t xml:space="preserve"> published literature </w:t>
      </w:r>
      <w:r w:rsidR="007E462A">
        <w:t>on ballistic testing of shaped charges</w:t>
      </w:r>
      <w:r w:rsidR="00FA1E38">
        <w:t xml:space="preserve"> referenced</w:t>
      </w:r>
      <w:r w:rsidR="002D3DEB">
        <w:t xml:space="preserve"> </w:t>
      </w:r>
      <w:sdt>
        <w:sdtPr>
          <w:id w:val="-714271992"/>
          <w:citation/>
        </w:sdtPr>
        <w:sdtContent>
          <w:r w:rsidR="002D3DEB">
            <w:fldChar w:fldCharType="begin"/>
          </w:r>
          <w:r w:rsidR="002D3DEB">
            <w:instrText xml:space="preserve"> CITATION Wan19 \l 2057 </w:instrText>
          </w:r>
          <w:r w:rsidR="002D3DEB">
            <w:fldChar w:fldCharType="separate"/>
          </w:r>
          <w:r w:rsidR="0080133A">
            <w:rPr>
              <w:noProof/>
            </w:rPr>
            <w:t>[12]</w:t>
          </w:r>
          <w:r w:rsidR="002D3DEB">
            <w:fldChar w:fldCharType="end"/>
          </w:r>
        </w:sdtContent>
      </w:sdt>
      <w:r w:rsidR="00AC65CE">
        <w:t xml:space="preserve">, </w:t>
      </w:r>
      <w:r w:rsidR="00BF7C6F">
        <w:t xml:space="preserve">with the HE Fill &amp; </w:t>
      </w:r>
      <w:r w:rsidR="009156EF">
        <w:t xml:space="preserve">Case being modelled </w:t>
      </w:r>
      <w:r w:rsidR="003210E9">
        <w:t>to</w:t>
      </w:r>
      <w:r w:rsidR="009156EF">
        <w:t xml:space="preserve"> </w:t>
      </w:r>
      <w:r w:rsidR="00A84AA2">
        <w:t>conform with the shape of this liner</w:t>
      </w:r>
      <w:r w:rsidR="00C22645">
        <w:t>.</w:t>
      </w:r>
      <w:r w:rsidR="00FB2B83">
        <w:t xml:space="preserve"> The dimension of all components, seen within 3.1.1, remain</w:t>
      </w:r>
      <w:r w:rsidR="001D493D">
        <w:t>ed</w:t>
      </w:r>
      <w:r w:rsidR="00FB2B83">
        <w:t xml:space="preserve"> constant throughout the investigation</w:t>
      </w:r>
      <w:r w:rsidR="001D493D">
        <w:t xml:space="preserve">, using the measurements shown </w:t>
      </w:r>
      <w:r w:rsidR="006B227C">
        <w:t xml:space="preserve">to ensure that the </w:t>
      </w:r>
      <w:r w:rsidR="006778EB">
        <w:t xml:space="preserve">only thing that </w:t>
      </w:r>
      <w:r w:rsidR="00E742F9">
        <w:t>effects the results is the variable being tested within each sub task, e.g. liner material etc.</w:t>
      </w:r>
    </w:p>
    <w:p w14:paraId="7E1A50B3" w14:textId="355C2061" w:rsidR="00654616" w:rsidRDefault="00654616" w:rsidP="00896438">
      <w:r>
        <w:t>The</w:t>
      </w:r>
      <w:r w:rsidR="00721D9C">
        <w:t xml:space="preserve"> </w:t>
      </w:r>
      <w:r w:rsidR="00A65497">
        <w:t xml:space="preserve">case and HE materials used, </w:t>
      </w:r>
      <w:r w:rsidR="00FC4A76">
        <w:t>Aluminium and PBX 9010 respectively, were unchanged throughout each experiment. This was don</w:t>
      </w:r>
      <w:r w:rsidR="0056481B">
        <w:t xml:space="preserve">e to avoid different results being caused by </w:t>
      </w:r>
      <w:r w:rsidR="00EC0DCA">
        <w:t>unnecessary material changes.</w:t>
      </w:r>
    </w:p>
    <w:p w14:paraId="1EA3897A" w14:textId="133C1218" w:rsidR="001D119E" w:rsidRDefault="001D119E" w:rsidP="00896438">
      <w:r>
        <w:t xml:space="preserve">The </w:t>
      </w:r>
      <w:r w:rsidR="00E90520">
        <w:t xml:space="preserve">Shaped Charge Models </w:t>
      </w:r>
      <w:r w:rsidR="00BB35B4">
        <w:t xml:space="preserve">were created </w:t>
      </w:r>
      <w:r w:rsidR="00316E8C">
        <w:t>within ABAQUS software, in which each component was created as an individual part</w:t>
      </w:r>
      <w:r w:rsidR="00190156">
        <w:t>. These parts were then assigned to one another to form the complete SCJ and EFP seen within the simulations</w:t>
      </w:r>
      <w:r w:rsidR="00055814">
        <w:t xml:space="preserve"> using the ‘ASSEMBLY’ module</w:t>
      </w:r>
      <w:r w:rsidR="00D86B43">
        <w:t xml:space="preserve"> by creating instances of each part</w:t>
      </w:r>
      <w:r w:rsidR="00190156">
        <w:t>.</w:t>
      </w:r>
    </w:p>
    <w:p w14:paraId="69D1EE4B" w14:textId="77777777" w:rsidR="00190156" w:rsidRDefault="00190156" w:rsidP="00896438"/>
    <w:p w14:paraId="2BFDA892" w14:textId="77777777" w:rsidR="00190156" w:rsidRDefault="00190156" w:rsidP="00896438"/>
    <w:p w14:paraId="2BA3583D" w14:textId="77777777" w:rsidR="00190156" w:rsidRDefault="00190156" w:rsidP="00896438"/>
    <w:p w14:paraId="50A20C05" w14:textId="77777777" w:rsidR="00190156" w:rsidRDefault="00190156" w:rsidP="00896438"/>
    <w:p w14:paraId="37E324B5" w14:textId="77777777" w:rsidR="00190156" w:rsidRDefault="00190156" w:rsidP="00896438"/>
    <w:p w14:paraId="7571B5F2" w14:textId="77777777" w:rsidR="00190156" w:rsidRDefault="00190156" w:rsidP="00896438"/>
    <w:p w14:paraId="396FD2F5" w14:textId="77777777" w:rsidR="00190156" w:rsidRDefault="00190156" w:rsidP="00896438"/>
    <w:p w14:paraId="6B9FBD79" w14:textId="77777777" w:rsidR="00190156" w:rsidRDefault="00190156" w:rsidP="00896438"/>
    <w:p w14:paraId="3F3DC351" w14:textId="77777777" w:rsidR="00190156" w:rsidRDefault="00190156" w:rsidP="00896438"/>
    <w:p w14:paraId="21A086C0" w14:textId="49BBEC7E" w:rsidR="009B13D9" w:rsidRPr="009B13D9" w:rsidRDefault="00896438" w:rsidP="009B13D9">
      <w:pPr>
        <w:pStyle w:val="Heading3"/>
      </w:pPr>
      <w:bookmarkStart w:id="50" w:name="_Toc218600037"/>
      <w:r>
        <w:lastRenderedPageBreak/>
        <w:t xml:space="preserve">Design - CAD screenshots and </w:t>
      </w:r>
      <w:r w:rsidR="00B575CD">
        <w:t>dimensions.</w:t>
      </w:r>
      <w:bookmarkEnd w:id="50"/>
    </w:p>
    <w:tbl>
      <w:tblPr>
        <w:tblStyle w:val="PlainTable2"/>
        <w:tblW w:w="0" w:type="auto"/>
        <w:tblLayout w:type="fixed"/>
        <w:tblLook w:val="04A0" w:firstRow="1" w:lastRow="0" w:firstColumn="1" w:lastColumn="0" w:noHBand="0" w:noVBand="1"/>
      </w:tblPr>
      <w:tblGrid>
        <w:gridCol w:w="1276"/>
        <w:gridCol w:w="3260"/>
        <w:gridCol w:w="709"/>
        <w:gridCol w:w="3259"/>
      </w:tblGrid>
      <w:tr w:rsidR="00A96F02" w14:paraId="10B68F40" w14:textId="51CFFE58" w:rsidTr="003210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4" w:type="dxa"/>
            <w:gridSpan w:val="4"/>
            <w:tcBorders>
              <w:top w:val="single" w:sz="4" w:space="0" w:color="auto"/>
              <w:bottom w:val="single" w:sz="4" w:space="0" w:color="auto"/>
            </w:tcBorders>
          </w:tcPr>
          <w:p w14:paraId="335D5AF9" w14:textId="11A076D5" w:rsidR="00A96F02" w:rsidRPr="00365B08" w:rsidRDefault="003210E9" w:rsidP="00C62708">
            <w:pPr>
              <w:jc w:val="center"/>
              <w:rPr>
                <w:u w:val="single"/>
              </w:rPr>
            </w:pPr>
            <w:r>
              <w:rPr>
                <w:u w:val="single"/>
              </w:rPr>
              <w:t>Shaped Charge Models used for both 2D &amp; 3D Simulations</w:t>
            </w:r>
          </w:p>
        </w:tc>
      </w:tr>
      <w:tr w:rsidR="00257D88" w14:paraId="3CBC3D43" w14:textId="246130DB" w:rsidTr="003210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6" w:type="dxa"/>
            <w:gridSpan w:val="2"/>
            <w:tcBorders>
              <w:top w:val="single" w:sz="4" w:space="0" w:color="auto"/>
              <w:right w:val="single" w:sz="4" w:space="0" w:color="auto"/>
            </w:tcBorders>
          </w:tcPr>
          <w:p w14:paraId="69FB529A" w14:textId="1E7A080F" w:rsidR="00257D88" w:rsidRDefault="00257D88" w:rsidP="00C62708">
            <w:pPr>
              <w:jc w:val="center"/>
            </w:pPr>
            <w:r w:rsidRPr="00365B08">
              <w:rPr>
                <w:u w:val="single"/>
              </w:rPr>
              <w:t>Shape Charge Jet</w:t>
            </w:r>
          </w:p>
        </w:tc>
        <w:tc>
          <w:tcPr>
            <w:tcW w:w="3968" w:type="dxa"/>
            <w:gridSpan w:val="2"/>
            <w:tcBorders>
              <w:top w:val="single" w:sz="4" w:space="0" w:color="auto"/>
              <w:left w:val="single" w:sz="4" w:space="0" w:color="auto"/>
              <w:bottom w:val="single" w:sz="4" w:space="0" w:color="auto"/>
            </w:tcBorders>
          </w:tcPr>
          <w:p w14:paraId="3F9C19AD" w14:textId="6AEC4DED" w:rsidR="00257D88" w:rsidRPr="002628A4" w:rsidRDefault="00257D88" w:rsidP="002628A4">
            <w:pPr>
              <w:jc w:val="left"/>
              <w:cnfStyle w:val="000000100000" w:firstRow="0" w:lastRow="0" w:firstColumn="0" w:lastColumn="0" w:oddVBand="0" w:evenVBand="0" w:oddHBand="1" w:evenHBand="0" w:firstRowFirstColumn="0" w:firstRowLastColumn="0" w:lastRowFirstColumn="0" w:lastRowLastColumn="0"/>
              <w:rPr>
                <w:b/>
                <w:bCs/>
                <w:noProof/>
                <w:u w:val="single"/>
              </w:rPr>
            </w:pPr>
            <w:r w:rsidRPr="002628A4">
              <w:rPr>
                <w:b/>
                <w:bCs/>
                <w:noProof/>
                <w:u w:val="single"/>
              </w:rPr>
              <w:t>Explosive</w:t>
            </w:r>
            <w:r w:rsidR="005A11DB">
              <w:rPr>
                <w:b/>
                <w:bCs/>
                <w:noProof/>
                <w:u w:val="single"/>
              </w:rPr>
              <w:t>ly</w:t>
            </w:r>
            <w:r w:rsidRPr="002628A4">
              <w:rPr>
                <w:b/>
                <w:bCs/>
                <w:noProof/>
                <w:u w:val="single"/>
              </w:rPr>
              <w:t xml:space="preserve"> Formed Projectile</w:t>
            </w:r>
          </w:p>
        </w:tc>
      </w:tr>
      <w:tr w:rsidR="002628A4" w14:paraId="02AE7F6D" w14:textId="1AD83FEE" w:rsidTr="003210E9">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auto"/>
              <w:bottom w:val="single" w:sz="4" w:space="0" w:color="auto"/>
            </w:tcBorders>
          </w:tcPr>
          <w:p w14:paraId="46A23D6D" w14:textId="1827FD93" w:rsidR="002628A4" w:rsidRDefault="002628A4" w:rsidP="00C62708">
            <w:pPr>
              <w:jc w:val="center"/>
            </w:pPr>
            <w:r>
              <w:t>Case</w:t>
            </w:r>
          </w:p>
        </w:tc>
        <w:tc>
          <w:tcPr>
            <w:tcW w:w="3969" w:type="dxa"/>
            <w:gridSpan w:val="2"/>
            <w:tcBorders>
              <w:top w:val="single" w:sz="4" w:space="0" w:color="auto"/>
              <w:bottom w:val="single" w:sz="4" w:space="0" w:color="auto"/>
            </w:tcBorders>
          </w:tcPr>
          <w:p w14:paraId="0975AE5B" w14:textId="778AB8C3" w:rsidR="002628A4" w:rsidRDefault="002628A4" w:rsidP="002628A4">
            <w:pPr>
              <w:jc w:val="left"/>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1FDF15D7" wp14:editId="6A119456">
                  <wp:extent cx="1914525" cy="353269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32833" cy="3566482"/>
                          </a:xfrm>
                          <a:prstGeom prst="rect">
                            <a:avLst/>
                          </a:prstGeom>
                          <a:noFill/>
                          <a:ln>
                            <a:noFill/>
                          </a:ln>
                        </pic:spPr>
                      </pic:pic>
                    </a:graphicData>
                  </a:graphic>
                </wp:inline>
              </w:drawing>
            </w:r>
          </w:p>
        </w:tc>
        <w:tc>
          <w:tcPr>
            <w:tcW w:w="3259" w:type="dxa"/>
            <w:tcBorders>
              <w:top w:val="single" w:sz="4" w:space="0" w:color="auto"/>
              <w:bottom w:val="single" w:sz="4" w:space="0" w:color="auto"/>
            </w:tcBorders>
          </w:tcPr>
          <w:p w14:paraId="75195D7B" w14:textId="0BEE2ED7" w:rsidR="002628A4" w:rsidRDefault="002628A4" w:rsidP="002628A4">
            <w:pPr>
              <w:jc w:val="left"/>
              <w:cnfStyle w:val="000000000000" w:firstRow="0" w:lastRow="0" w:firstColumn="0" w:lastColumn="0" w:oddVBand="0" w:evenVBand="0" w:oddHBand="0" w:evenHBand="0" w:firstRowFirstColumn="0" w:firstRowLastColumn="0" w:lastRowFirstColumn="0" w:lastRowLastColumn="0"/>
              <w:rPr>
                <w:noProof/>
              </w:rPr>
            </w:pPr>
            <w:r>
              <w:rPr>
                <w:noProof/>
              </w:rPr>
              <w:drawing>
                <wp:inline distT="0" distB="0" distL="0" distR="0" wp14:anchorId="4B87B5BD" wp14:editId="0F3006B1">
                  <wp:extent cx="1745686" cy="3572540"/>
                  <wp:effectExtent l="0" t="0" r="6985" b="8890"/>
                  <wp:docPr id="688494177" name="Picture 688494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58400" cy="3598558"/>
                          </a:xfrm>
                          <a:prstGeom prst="rect">
                            <a:avLst/>
                          </a:prstGeom>
                          <a:noFill/>
                          <a:ln>
                            <a:noFill/>
                          </a:ln>
                        </pic:spPr>
                      </pic:pic>
                    </a:graphicData>
                  </a:graphic>
                </wp:inline>
              </w:drawing>
            </w:r>
          </w:p>
        </w:tc>
      </w:tr>
      <w:tr w:rsidR="002628A4" w14:paraId="34824837" w14:textId="08CD3D6A" w:rsidTr="003210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auto"/>
            </w:tcBorders>
          </w:tcPr>
          <w:p w14:paraId="7B5B2C12" w14:textId="4F364633" w:rsidR="002628A4" w:rsidRDefault="002628A4" w:rsidP="00C62708">
            <w:pPr>
              <w:jc w:val="center"/>
            </w:pPr>
            <w:r>
              <w:t>High Explosive Fill</w:t>
            </w:r>
          </w:p>
        </w:tc>
        <w:tc>
          <w:tcPr>
            <w:tcW w:w="3969" w:type="dxa"/>
            <w:gridSpan w:val="2"/>
            <w:tcBorders>
              <w:top w:val="single" w:sz="4" w:space="0" w:color="auto"/>
            </w:tcBorders>
          </w:tcPr>
          <w:p w14:paraId="412145DF" w14:textId="678325A1" w:rsidR="002628A4" w:rsidRDefault="002628A4" w:rsidP="002628A4">
            <w:pPr>
              <w:jc w:val="left"/>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2D478E52" wp14:editId="2D2231B2">
                  <wp:extent cx="2119192" cy="294237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a:extLst>
                              <a:ext uri="{28A0092B-C50C-407E-A947-70E740481C1C}">
                                <a14:useLocalDpi xmlns:a14="http://schemas.microsoft.com/office/drawing/2010/main" val="0"/>
                              </a:ext>
                            </a:extLst>
                          </a:blip>
                          <a:srcRect r="6050"/>
                          <a:stretch/>
                        </pic:blipFill>
                        <pic:spPr bwMode="auto">
                          <a:xfrm>
                            <a:off x="0" y="0"/>
                            <a:ext cx="2143796" cy="297653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259" w:type="dxa"/>
            <w:tcBorders>
              <w:top w:val="single" w:sz="4" w:space="0" w:color="auto"/>
            </w:tcBorders>
          </w:tcPr>
          <w:p w14:paraId="44B9D41D" w14:textId="671E4471" w:rsidR="002628A4" w:rsidRDefault="00801824" w:rsidP="002628A4">
            <w:pPr>
              <w:jc w:val="left"/>
              <w:cnfStyle w:val="000000100000" w:firstRow="0" w:lastRow="0" w:firstColumn="0" w:lastColumn="0" w:oddVBand="0" w:evenVBand="0" w:oddHBand="1" w:evenHBand="0" w:firstRowFirstColumn="0" w:firstRowLastColumn="0" w:lastRowFirstColumn="0" w:lastRowLastColumn="0"/>
              <w:rPr>
                <w:noProof/>
              </w:rPr>
            </w:pPr>
            <w:r>
              <w:rPr>
                <w:noProof/>
              </w:rPr>
              <w:drawing>
                <wp:inline distT="0" distB="0" distL="0" distR="0" wp14:anchorId="0F348B21" wp14:editId="0E3A84B4">
                  <wp:extent cx="2047458" cy="3372929"/>
                  <wp:effectExtent l="0" t="0" r="0" b="0"/>
                  <wp:docPr id="1729975272" name="Picture 1729975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63552" cy="3399441"/>
                          </a:xfrm>
                          <a:prstGeom prst="rect">
                            <a:avLst/>
                          </a:prstGeom>
                          <a:noFill/>
                          <a:ln>
                            <a:noFill/>
                          </a:ln>
                        </pic:spPr>
                      </pic:pic>
                    </a:graphicData>
                  </a:graphic>
                </wp:inline>
              </w:drawing>
            </w:r>
          </w:p>
        </w:tc>
      </w:tr>
      <w:tr w:rsidR="002628A4" w14:paraId="512DFE84" w14:textId="26C72FB4" w:rsidTr="003210E9">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auto"/>
              <w:bottom w:val="single" w:sz="4" w:space="0" w:color="auto"/>
            </w:tcBorders>
          </w:tcPr>
          <w:p w14:paraId="05193569" w14:textId="0324582E" w:rsidR="002628A4" w:rsidRDefault="002628A4" w:rsidP="00C62708">
            <w:pPr>
              <w:jc w:val="center"/>
            </w:pPr>
            <w:r>
              <w:lastRenderedPageBreak/>
              <w:t>Liner</w:t>
            </w:r>
          </w:p>
        </w:tc>
        <w:tc>
          <w:tcPr>
            <w:tcW w:w="3260" w:type="dxa"/>
            <w:tcBorders>
              <w:top w:val="single" w:sz="4" w:space="0" w:color="auto"/>
              <w:bottom w:val="single" w:sz="4" w:space="0" w:color="auto"/>
            </w:tcBorders>
          </w:tcPr>
          <w:p w14:paraId="523833F4" w14:textId="13D9511C" w:rsidR="002628A4" w:rsidRDefault="002628A4" w:rsidP="002628A4">
            <w:pPr>
              <w:tabs>
                <w:tab w:val="center" w:pos="3355"/>
                <w:tab w:val="right" w:pos="6711"/>
              </w:tabs>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106FBEF0" wp14:editId="347BD8D7">
                  <wp:extent cx="1810987" cy="208442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23615" cy="2098959"/>
                          </a:xfrm>
                          <a:prstGeom prst="rect">
                            <a:avLst/>
                          </a:prstGeom>
                          <a:noFill/>
                          <a:ln>
                            <a:noFill/>
                          </a:ln>
                        </pic:spPr>
                      </pic:pic>
                    </a:graphicData>
                  </a:graphic>
                </wp:inline>
              </w:drawing>
            </w:r>
            <w:r>
              <w:tab/>
            </w:r>
          </w:p>
        </w:tc>
        <w:tc>
          <w:tcPr>
            <w:tcW w:w="3968" w:type="dxa"/>
            <w:gridSpan w:val="2"/>
            <w:tcBorders>
              <w:top w:val="single" w:sz="4" w:space="0" w:color="auto"/>
              <w:bottom w:val="single" w:sz="4" w:space="0" w:color="auto"/>
            </w:tcBorders>
          </w:tcPr>
          <w:p w14:paraId="427DDC7D" w14:textId="4C0210B1" w:rsidR="002628A4" w:rsidRDefault="00801824" w:rsidP="002628A4">
            <w:pPr>
              <w:tabs>
                <w:tab w:val="center" w:pos="3355"/>
                <w:tab w:val="right" w:pos="6711"/>
              </w:tabs>
              <w:cnfStyle w:val="000000000000" w:firstRow="0" w:lastRow="0" w:firstColumn="0" w:lastColumn="0" w:oddVBand="0" w:evenVBand="0" w:oddHBand="0" w:evenHBand="0" w:firstRowFirstColumn="0" w:firstRowLastColumn="0" w:lastRowFirstColumn="0" w:lastRowLastColumn="0"/>
              <w:rPr>
                <w:noProof/>
              </w:rPr>
            </w:pPr>
            <w:r>
              <w:rPr>
                <w:noProof/>
              </w:rPr>
              <w:drawing>
                <wp:inline distT="0" distB="0" distL="0" distR="0" wp14:anchorId="77191E2C" wp14:editId="1069A2EE">
                  <wp:extent cx="2873167" cy="1478478"/>
                  <wp:effectExtent l="0" t="0" r="3810" b="7620"/>
                  <wp:docPr id="1961165755" name="Picture 1961165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61403" cy="1523883"/>
                          </a:xfrm>
                          <a:prstGeom prst="rect">
                            <a:avLst/>
                          </a:prstGeom>
                          <a:noFill/>
                          <a:ln>
                            <a:noFill/>
                          </a:ln>
                        </pic:spPr>
                      </pic:pic>
                    </a:graphicData>
                  </a:graphic>
                </wp:inline>
              </w:drawing>
            </w:r>
          </w:p>
        </w:tc>
      </w:tr>
    </w:tbl>
    <w:p w14:paraId="18703F1C" w14:textId="38D11996" w:rsidR="00896438" w:rsidRDefault="005D2E8C" w:rsidP="005D2E8C">
      <w:pPr>
        <w:pStyle w:val="Caption"/>
        <w:jc w:val="center"/>
      </w:pPr>
      <w:bookmarkStart w:id="51" w:name="_Toc218600077"/>
      <w:r>
        <w:t xml:space="preserve">Table </w:t>
      </w:r>
      <w:fldSimple w:instr=" SEQ Table \* ARABIC ">
        <w:r w:rsidR="0080133A">
          <w:rPr>
            <w:noProof/>
          </w:rPr>
          <w:t>1</w:t>
        </w:r>
      </w:fldSimple>
      <w:r>
        <w:t xml:space="preserve"> - EFP &amp; SCJ CAD Drawings</w:t>
      </w:r>
      <w:bookmarkEnd w:id="51"/>
    </w:p>
    <w:p w14:paraId="77FBC83F" w14:textId="0885EDDA" w:rsidR="008F34AC" w:rsidRDefault="008F34AC" w:rsidP="008F34AC"/>
    <w:p w14:paraId="150288E8" w14:textId="77777777" w:rsidR="008F34AC" w:rsidRDefault="008F34AC">
      <w:pPr>
        <w:spacing w:before="0" w:after="200" w:line="276" w:lineRule="auto"/>
        <w:jc w:val="left"/>
      </w:pPr>
      <w:r>
        <w:br w:type="page"/>
      </w:r>
    </w:p>
    <w:p w14:paraId="0ED2894F" w14:textId="1883967A" w:rsidR="00896438" w:rsidRDefault="00896438" w:rsidP="00D44DE7">
      <w:pPr>
        <w:pStyle w:val="Heading2"/>
      </w:pPr>
      <w:bookmarkStart w:id="52" w:name="_Toc218600038"/>
      <w:r>
        <w:lastRenderedPageBreak/>
        <w:t>Material models and parameters</w:t>
      </w:r>
      <w:bookmarkEnd w:id="52"/>
    </w:p>
    <w:p w14:paraId="4FCC36F3" w14:textId="38F12E84" w:rsidR="008E606F" w:rsidRDefault="008E606F" w:rsidP="00896438">
      <w:r>
        <w:t xml:space="preserve">The following material data has been compiled from multiple </w:t>
      </w:r>
      <w:r w:rsidR="00013A92">
        <w:t xml:space="preserve">reliable </w:t>
      </w:r>
      <w:r>
        <w:t>sources</w:t>
      </w:r>
      <w:r w:rsidR="008A0B97">
        <w:t>.</w:t>
      </w:r>
      <w:sdt>
        <w:sdtPr>
          <w:id w:val="1265490720"/>
          <w:citation/>
        </w:sdtPr>
        <w:sdtContent>
          <w:r>
            <w:fldChar w:fldCharType="begin"/>
          </w:r>
          <w:r>
            <w:rPr>
              <w:lang w:val="en-US"/>
            </w:rPr>
            <w:instrText xml:space="preserve"> CITATION Cui20 \l 1033 </w:instrText>
          </w:r>
          <w:r>
            <w:fldChar w:fldCharType="separate"/>
          </w:r>
          <w:r w:rsidR="0080133A">
            <w:rPr>
              <w:noProof/>
              <w:lang w:val="en-US"/>
            </w:rPr>
            <w:t xml:space="preserve"> </w:t>
          </w:r>
          <w:r w:rsidR="0080133A" w:rsidRPr="0080133A">
            <w:rPr>
              <w:noProof/>
              <w:lang w:val="en-US"/>
            </w:rPr>
            <w:t>[13]</w:t>
          </w:r>
          <w:r>
            <w:fldChar w:fldCharType="end"/>
          </w:r>
        </w:sdtContent>
      </w:sdt>
      <w:sdt>
        <w:sdtPr>
          <w:id w:val="-2107560425"/>
          <w:citation/>
        </w:sdtPr>
        <w:sdtContent>
          <w:r>
            <w:fldChar w:fldCharType="begin"/>
          </w:r>
          <w:r>
            <w:rPr>
              <w:lang w:val="en-US"/>
            </w:rPr>
            <w:instrText xml:space="preserve"> CITATION MWC25 \l 1033 </w:instrText>
          </w:r>
          <w:r>
            <w:fldChar w:fldCharType="separate"/>
          </w:r>
          <w:r w:rsidR="0080133A">
            <w:rPr>
              <w:noProof/>
              <w:lang w:val="en-US"/>
            </w:rPr>
            <w:t xml:space="preserve"> </w:t>
          </w:r>
          <w:r w:rsidR="0080133A" w:rsidRPr="0080133A">
            <w:rPr>
              <w:noProof/>
              <w:lang w:val="en-US"/>
            </w:rPr>
            <w:t>[14]</w:t>
          </w:r>
          <w:r>
            <w:fldChar w:fldCharType="end"/>
          </w:r>
        </w:sdtContent>
      </w:sdt>
      <w:sdt>
        <w:sdtPr>
          <w:id w:val="-1934583859"/>
          <w:citation/>
        </w:sdtPr>
        <w:sdtContent>
          <w:r>
            <w:fldChar w:fldCharType="begin"/>
          </w:r>
          <w:r>
            <w:rPr>
              <w:lang w:val="en-US"/>
            </w:rPr>
            <w:instrText xml:space="preserve"> CITATION Shi22 \l 1033 </w:instrText>
          </w:r>
          <w:r>
            <w:fldChar w:fldCharType="separate"/>
          </w:r>
          <w:r w:rsidR="0080133A">
            <w:rPr>
              <w:noProof/>
              <w:lang w:val="en-US"/>
            </w:rPr>
            <w:t xml:space="preserve"> </w:t>
          </w:r>
          <w:r w:rsidR="0080133A" w:rsidRPr="0080133A">
            <w:rPr>
              <w:noProof/>
              <w:lang w:val="en-US"/>
            </w:rPr>
            <w:t>[11]</w:t>
          </w:r>
          <w:r>
            <w:fldChar w:fldCharType="end"/>
          </w:r>
        </w:sdtContent>
      </w:sdt>
      <w:r w:rsidR="00773205">
        <w:t xml:space="preserve"> </w:t>
      </w:r>
      <w:sdt>
        <w:sdtPr>
          <w:id w:val="1875885249"/>
          <w:citation/>
        </w:sdtPr>
        <w:sdtContent>
          <w:r w:rsidR="00773205">
            <w:fldChar w:fldCharType="begin"/>
          </w:r>
          <w:r w:rsidR="00773205">
            <w:rPr>
              <w:lang w:val="en-US"/>
            </w:rPr>
            <w:instrText xml:space="preserve"> CITATION Mat25 \l 1033 </w:instrText>
          </w:r>
          <w:r w:rsidR="00773205">
            <w:fldChar w:fldCharType="separate"/>
          </w:r>
          <w:r w:rsidR="0080133A" w:rsidRPr="0080133A">
            <w:rPr>
              <w:noProof/>
              <w:lang w:val="en-US"/>
            </w:rPr>
            <w:t>[15]</w:t>
          </w:r>
          <w:r w:rsidR="00773205">
            <w:fldChar w:fldCharType="end"/>
          </w:r>
        </w:sdtContent>
      </w:sdt>
      <w:r>
        <w:t xml:space="preserve"> </w:t>
      </w:r>
      <w:sdt>
        <w:sdtPr>
          <w:id w:val="449601115"/>
          <w:citation/>
        </w:sdtPr>
        <w:sdtContent>
          <w:r w:rsidR="00F012A4">
            <w:fldChar w:fldCharType="begin"/>
          </w:r>
          <w:r w:rsidR="002F4DBE">
            <w:rPr>
              <w:lang w:val="en-US"/>
            </w:rPr>
            <w:instrText xml:space="preserve">CITATION Jac17 \l 1033 </w:instrText>
          </w:r>
          <w:r w:rsidR="00F012A4">
            <w:fldChar w:fldCharType="separate"/>
          </w:r>
          <w:r w:rsidR="0080133A" w:rsidRPr="0080133A">
            <w:rPr>
              <w:noProof/>
              <w:lang w:val="en-US"/>
            </w:rPr>
            <w:t>[16]</w:t>
          </w:r>
          <w:r w:rsidR="00F012A4">
            <w:fldChar w:fldCharType="end"/>
          </w:r>
        </w:sdtContent>
      </w:sdt>
      <w:sdt>
        <w:sdtPr>
          <w:id w:val="564527095"/>
          <w:citation/>
        </w:sdtPr>
        <w:sdtContent>
          <w:r w:rsidR="00BD44E6">
            <w:fldChar w:fldCharType="begin"/>
          </w:r>
          <w:r w:rsidR="00BD44E6">
            <w:instrText xml:space="preserve"> CITATION Zak10 \l 2057 </w:instrText>
          </w:r>
          <w:r w:rsidR="00BD44E6">
            <w:fldChar w:fldCharType="separate"/>
          </w:r>
          <w:r w:rsidR="0080133A">
            <w:rPr>
              <w:noProof/>
            </w:rPr>
            <w:t xml:space="preserve"> [17]</w:t>
          </w:r>
          <w:r w:rsidR="00BD44E6">
            <w:fldChar w:fldCharType="end"/>
          </w:r>
        </w:sdtContent>
      </w:sdt>
      <w:r>
        <w:t>:</w:t>
      </w:r>
    </w:p>
    <w:p w14:paraId="683C6AA5" w14:textId="342F8550" w:rsidR="00097D53" w:rsidRDefault="00AB1E3B" w:rsidP="00097D53">
      <w:pPr>
        <w:pStyle w:val="Heading3"/>
      </w:pPr>
      <w:bookmarkStart w:id="53" w:name="_Toc218600039"/>
      <w:r>
        <w:t>Copper</w:t>
      </w:r>
      <w:bookmarkEnd w:id="53"/>
    </w:p>
    <w:tbl>
      <w:tblPr>
        <w:tblStyle w:val="PlainTable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826"/>
        <w:gridCol w:w="2833"/>
      </w:tblGrid>
      <w:tr w:rsidR="0065384D" w:rsidRPr="00A53F44" w14:paraId="363E3025" w14:textId="77777777" w:rsidTr="005E4C1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835" w:type="dxa"/>
            <w:shd w:val="clear" w:color="auto" w:fill="F2F2F2" w:themeFill="background1" w:themeFillShade="F2"/>
          </w:tcPr>
          <w:p w14:paraId="6E3D8B29" w14:textId="5D49D619" w:rsidR="0065384D" w:rsidRPr="00A53F44" w:rsidRDefault="0065384D" w:rsidP="005E4C14">
            <w:pPr>
              <w:rPr>
                <w:b/>
                <w:bCs/>
              </w:rPr>
            </w:pPr>
            <w:r w:rsidRPr="00A53F44">
              <w:rPr>
                <w:b/>
                <w:bCs/>
              </w:rPr>
              <w:t>Parameter</w:t>
            </w:r>
            <w:r w:rsidR="009D09F0">
              <w:rPr>
                <w:b/>
                <w:bCs/>
              </w:rPr>
              <w:t xml:space="preserve"> </w:t>
            </w:r>
          </w:p>
        </w:tc>
        <w:tc>
          <w:tcPr>
            <w:tcW w:w="2826" w:type="dxa"/>
            <w:tcBorders>
              <w:left w:val="nil"/>
              <w:right w:val="nil"/>
            </w:tcBorders>
            <w:shd w:val="clear" w:color="auto" w:fill="F2F2F2" w:themeFill="background1" w:themeFillShade="F2"/>
          </w:tcPr>
          <w:p w14:paraId="4A108C45" w14:textId="77777777" w:rsidR="0065384D" w:rsidRPr="00A53F44" w:rsidRDefault="0065384D" w:rsidP="005E4C14">
            <w:pPr>
              <w:cnfStyle w:val="100000000000" w:firstRow="1" w:lastRow="0" w:firstColumn="0" w:lastColumn="0" w:oddVBand="0" w:evenVBand="0" w:oddHBand="0" w:evenHBand="0" w:firstRowFirstColumn="0" w:firstRowLastColumn="0" w:lastRowFirstColumn="0" w:lastRowLastColumn="0"/>
              <w:rPr>
                <w:b/>
                <w:bCs/>
              </w:rPr>
            </w:pPr>
            <w:r w:rsidRPr="00A53F44">
              <w:rPr>
                <w:b/>
                <w:bCs/>
              </w:rPr>
              <w:t>Symbol</w:t>
            </w:r>
          </w:p>
        </w:tc>
        <w:tc>
          <w:tcPr>
            <w:tcW w:w="2833" w:type="dxa"/>
            <w:tcBorders>
              <w:left w:val="nil"/>
            </w:tcBorders>
            <w:shd w:val="clear" w:color="auto" w:fill="F2F2F2" w:themeFill="background1" w:themeFillShade="F2"/>
          </w:tcPr>
          <w:p w14:paraId="77E20DF4" w14:textId="77777777" w:rsidR="0065384D" w:rsidRPr="00A53F44" w:rsidRDefault="0065384D" w:rsidP="005E4C14">
            <w:pPr>
              <w:cnfStyle w:val="100000000000" w:firstRow="1" w:lastRow="0" w:firstColumn="0" w:lastColumn="0" w:oddVBand="0" w:evenVBand="0" w:oddHBand="0" w:evenHBand="0" w:firstRowFirstColumn="0" w:firstRowLastColumn="0" w:lastRowFirstColumn="0" w:lastRowLastColumn="0"/>
              <w:rPr>
                <w:b/>
                <w:bCs/>
              </w:rPr>
            </w:pPr>
            <w:r w:rsidRPr="00A53F44">
              <w:rPr>
                <w:b/>
                <w:bCs/>
              </w:rPr>
              <w:t>Value</w:t>
            </w:r>
          </w:p>
        </w:tc>
      </w:tr>
      <w:tr w:rsidR="0065384D" w:rsidRPr="00A53F44" w14:paraId="7E63F08C" w14:textId="77777777" w:rsidTr="005E4C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0AC9C181" w14:textId="47A57B5C" w:rsidR="0065384D" w:rsidRPr="00A53F44" w:rsidRDefault="0065384D" w:rsidP="005E4C14">
            <w:pPr>
              <w:rPr>
                <w:b/>
                <w:bCs/>
                <w:sz w:val="22"/>
                <w:szCs w:val="22"/>
              </w:rPr>
            </w:pPr>
            <w:r w:rsidRPr="00A53F44">
              <w:rPr>
                <w:b/>
                <w:bCs/>
                <w:sz w:val="22"/>
                <w:szCs w:val="22"/>
              </w:rPr>
              <w:t>Mass Density</w:t>
            </w:r>
            <w:r w:rsidR="009D09F0">
              <w:rPr>
                <w:b/>
                <w:bCs/>
                <w:sz w:val="22"/>
                <w:szCs w:val="22"/>
              </w:rPr>
              <w:t xml:space="preserve"> </w:t>
            </w:r>
            <w:sdt>
              <w:sdtPr>
                <w:rPr>
                  <w:b/>
                  <w:bCs/>
                  <w:sz w:val="22"/>
                  <w:szCs w:val="22"/>
                </w:rPr>
                <w:id w:val="666057444"/>
                <w:citation/>
              </w:sdtPr>
              <w:sdtContent>
                <w:r w:rsidR="009D09F0">
                  <w:rPr>
                    <w:b/>
                    <w:bCs/>
                    <w:sz w:val="22"/>
                    <w:szCs w:val="22"/>
                  </w:rPr>
                  <w:fldChar w:fldCharType="begin"/>
                </w:r>
                <w:r w:rsidR="009D09F0">
                  <w:rPr>
                    <w:b/>
                    <w:bCs/>
                    <w:sz w:val="22"/>
                    <w:szCs w:val="22"/>
                    <w:lang w:val="en-US"/>
                  </w:rPr>
                  <w:instrText xml:space="preserve"> CITATION Mat25 \l 1033 </w:instrText>
                </w:r>
                <w:r w:rsidR="009D09F0">
                  <w:rPr>
                    <w:b/>
                    <w:bCs/>
                    <w:sz w:val="22"/>
                    <w:szCs w:val="22"/>
                  </w:rPr>
                  <w:fldChar w:fldCharType="separate"/>
                </w:r>
                <w:r w:rsidR="0080133A" w:rsidRPr="0080133A">
                  <w:rPr>
                    <w:noProof/>
                    <w:sz w:val="22"/>
                    <w:szCs w:val="22"/>
                    <w:lang w:val="en-US"/>
                  </w:rPr>
                  <w:t>[15]</w:t>
                </w:r>
                <w:r w:rsidR="009D09F0">
                  <w:rPr>
                    <w:b/>
                    <w:bCs/>
                    <w:sz w:val="22"/>
                    <w:szCs w:val="22"/>
                  </w:rPr>
                  <w:fldChar w:fldCharType="end"/>
                </w:r>
              </w:sdtContent>
            </w:sdt>
          </w:p>
        </w:tc>
        <w:tc>
          <w:tcPr>
            <w:tcW w:w="2826" w:type="dxa"/>
            <w:tcBorders>
              <w:left w:val="nil"/>
              <w:right w:val="nil"/>
            </w:tcBorders>
            <w:shd w:val="clear" w:color="auto" w:fill="FFFFFF" w:themeFill="background1"/>
          </w:tcPr>
          <w:p w14:paraId="79111EF8" w14:textId="0A91C510" w:rsidR="0065384D" w:rsidRPr="00A53F44" w:rsidRDefault="00DB1125" w:rsidP="005D757F">
            <w:pPr>
              <w:jc w:val="left"/>
              <w:cnfStyle w:val="000000100000" w:firstRow="0" w:lastRow="0" w:firstColumn="0" w:lastColumn="0" w:oddVBand="0" w:evenVBand="0" w:oddHBand="1" w:evenHBand="0" w:firstRowFirstColumn="0" w:firstRowLastColumn="0" w:lastRowFirstColumn="0" w:lastRowLastColumn="0"/>
              <w:rPr>
                <w:sz w:val="22"/>
                <w:szCs w:val="22"/>
              </w:rPr>
            </w:pPr>
            <w:r w:rsidRPr="00DB1125">
              <w:rPr>
                <w:sz w:val="22"/>
                <w:szCs w:val="22"/>
              </w:rPr>
              <w:t>ρ</w:t>
            </w:r>
          </w:p>
        </w:tc>
        <w:tc>
          <w:tcPr>
            <w:tcW w:w="2833" w:type="dxa"/>
            <w:tcBorders>
              <w:left w:val="nil"/>
            </w:tcBorders>
            <w:shd w:val="clear" w:color="auto" w:fill="FFFFFF" w:themeFill="background1"/>
          </w:tcPr>
          <w:p w14:paraId="20DDF746" w14:textId="349161D1" w:rsidR="0065384D" w:rsidRPr="00A53F44" w:rsidRDefault="001257E4" w:rsidP="005E4C14">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8930</w:t>
            </w:r>
          </w:p>
        </w:tc>
      </w:tr>
      <w:tr w:rsidR="008815E6" w:rsidRPr="00A53F44" w14:paraId="503B9D2F" w14:textId="77777777" w:rsidTr="005E4C14">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1D148ABA" w14:textId="50BCE857" w:rsidR="008815E6" w:rsidRPr="00A53F44" w:rsidRDefault="008815E6" w:rsidP="008815E6">
            <w:pPr>
              <w:rPr>
                <w:b/>
                <w:bCs/>
                <w:sz w:val="22"/>
                <w:szCs w:val="22"/>
              </w:rPr>
            </w:pPr>
            <w:r>
              <w:rPr>
                <w:b/>
                <w:bCs/>
                <w:sz w:val="22"/>
                <w:szCs w:val="22"/>
              </w:rPr>
              <w:t>Young’s Modulus</w:t>
            </w:r>
          </w:p>
        </w:tc>
        <w:tc>
          <w:tcPr>
            <w:tcW w:w="2826" w:type="dxa"/>
            <w:tcBorders>
              <w:left w:val="nil"/>
              <w:right w:val="nil"/>
            </w:tcBorders>
            <w:shd w:val="clear" w:color="auto" w:fill="FFFFFF" w:themeFill="background1"/>
          </w:tcPr>
          <w:p w14:paraId="381ACC6D" w14:textId="534AF25F" w:rsidR="008815E6" w:rsidRPr="00A53F44" w:rsidRDefault="005D757F" w:rsidP="005D757F">
            <w:pPr>
              <w:jc w:val="left"/>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E</w:t>
            </w:r>
          </w:p>
        </w:tc>
        <w:tc>
          <w:tcPr>
            <w:tcW w:w="2833" w:type="dxa"/>
            <w:tcBorders>
              <w:left w:val="nil"/>
            </w:tcBorders>
            <w:shd w:val="clear" w:color="auto" w:fill="FFFFFF" w:themeFill="background1"/>
          </w:tcPr>
          <w:p w14:paraId="772136AE" w14:textId="09307F9F" w:rsidR="008815E6" w:rsidRDefault="0060087E" w:rsidP="008815E6">
            <w:pPr>
              <w:cnfStyle w:val="000000000000" w:firstRow="0" w:lastRow="0" w:firstColumn="0" w:lastColumn="0" w:oddVBand="0" w:evenVBand="0" w:oddHBand="0" w:evenHBand="0" w:firstRowFirstColumn="0" w:firstRowLastColumn="0" w:lastRowFirstColumn="0" w:lastRowLastColumn="0"/>
              <w:rPr>
                <w:sz w:val="22"/>
                <w:szCs w:val="22"/>
              </w:rPr>
            </w:pPr>
            <w:r w:rsidRPr="0060087E">
              <w:rPr>
                <w:sz w:val="22"/>
                <w:szCs w:val="22"/>
              </w:rPr>
              <w:t>110000000000</w:t>
            </w:r>
          </w:p>
        </w:tc>
      </w:tr>
      <w:tr w:rsidR="008815E6" w:rsidRPr="00A53F44" w14:paraId="0A1C5463" w14:textId="77777777" w:rsidTr="005E4C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6230BDDB" w14:textId="42581D7A" w:rsidR="008815E6" w:rsidRPr="00A53F44" w:rsidRDefault="008815E6" w:rsidP="008815E6">
            <w:pPr>
              <w:rPr>
                <w:b/>
                <w:bCs/>
                <w:sz w:val="22"/>
                <w:szCs w:val="22"/>
              </w:rPr>
            </w:pPr>
            <w:r>
              <w:rPr>
                <w:b/>
                <w:bCs/>
                <w:sz w:val="22"/>
                <w:szCs w:val="22"/>
              </w:rPr>
              <w:t>Poisson’s Ratio</w:t>
            </w:r>
          </w:p>
        </w:tc>
        <w:tc>
          <w:tcPr>
            <w:tcW w:w="2826" w:type="dxa"/>
            <w:tcBorders>
              <w:left w:val="nil"/>
              <w:right w:val="nil"/>
            </w:tcBorders>
            <w:shd w:val="clear" w:color="auto" w:fill="FFFFFF" w:themeFill="background1"/>
          </w:tcPr>
          <w:p w14:paraId="02F07452" w14:textId="00AF1273" w:rsidR="008815E6" w:rsidRPr="00A53F44" w:rsidRDefault="005D757F" w:rsidP="005D757F">
            <w:pPr>
              <w:jc w:val="left"/>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v</w:t>
            </w:r>
          </w:p>
        </w:tc>
        <w:tc>
          <w:tcPr>
            <w:tcW w:w="2833" w:type="dxa"/>
            <w:tcBorders>
              <w:left w:val="nil"/>
            </w:tcBorders>
            <w:shd w:val="clear" w:color="auto" w:fill="FFFFFF" w:themeFill="background1"/>
          </w:tcPr>
          <w:p w14:paraId="5DAB27A2" w14:textId="306C23E3" w:rsidR="008815E6" w:rsidRDefault="008815E6" w:rsidP="008815E6">
            <w:pPr>
              <w:cnfStyle w:val="000000100000" w:firstRow="0" w:lastRow="0" w:firstColumn="0" w:lastColumn="0" w:oddVBand="0" w:evenVBand="0" w:oddHBand="1" w:evenHBand="0" w:firstRowFirstColumn="0" w:firstRowLastColumn="0" w:lastRowFirstColumn="0" w:lastRowLastColumn="0"/>
              <w:rPr>
                <w:sz w:val="22"/>
                <w:szCs w:val="22"/>
              </w:rPr>
            </w:pPr>
            <w:r w:rsidRPr="00A5492D">
              <w:rPr>
                <w:sz w:val="22"/>
                <w:szCs w:val="22"/>
              </w:rPr>
              <w:t>0.3</w:t>
            </w:r>
            <w:r w:rsidR="0060087E">
              <w:rPr>
                <w:sz w:val="22"/>
                <w:szCs w:val="22"/>
              </w:rPr>
              <w:t>43</w:t>
            </w:r>
          </w:p>
        </w:tc>
      </w:tr>
      <w:tr w:rsidR="008815E6" w:rsidRPr="00A53F44" w14:paraId="1698B341" w14:textId="77777777" w:rsidTr="005E4C14">
        <w:tc>
          <w:tcPr>
            <w:cnfStyle w:val="001000000000" w:firstRow="0" w:lastRow="0" w:firstColumn="1" w:lastColumn="0" w:oddVBand="0" w:evenVBand="0" w:oddHBand="0" w:evenHBand="0" w:firstRowFirstColumn="0" w:firstRowLastColumn="0" w:lastRowFirstColumn="0" w:lastRowLastColumn="0"/>
            <w:tcW w:w="8494" w:type="dxa"/>
            <w:gridSpan w:val="3"/>
            <w:shd w:val="clear" w:color="auto" w:fill="F2F2F2" w:themeFill="background1" w:themeFillShade="F2"/>
          </w:tcPr>
          <w:p w14:paraId="5B102CEF" w14:textId="6DE9DF63" w:rsidR="008815E6" w:rsidRPr="00A53F44" w:rsidRDefault="008815E6" w:rsidP="008815E6">
            <w:pPr>
              <w:jc w:val="center"/>
              <w:rPr>
                <w:b/>
                <w:bCs/>
                <w:highlight w:val="yellow"/>
              </w:rPr>
            </w:pPr>
            <w:r>
              <w:rPr>
                <w:b/>
                <w:bCs/>
              </w:rPr>
              <w:t>Johnson Cook</w:t>
            </w:r>
            <w:r w:rsidRPr="003872EC">
              <w:rPr>
                <w:b/>
                <w:bCs/>
              </w:rPr>
              <w:t xml:space="preserve"> </w:t>
            </w:r>
            <w:r>
              <w:rPr>
                <w:b/>
                <w:bCs/>
              </w:rPr>
              <w:t>Parameters</w:t>
            </w:r>
            <w:r w:rsidR="00303D19">
              <w:rPr>
                <w:b/>
                <w:bCs/>
              </w:rPr>
              <w:t xml:space="preserve"> </w:t>
            </w:r>
            <w:sdt>
              <w:sdtPr>
                <w:rPr>
                  <w:b/>
                  <w:bCs/>
                </w:rPr>
                <w:id w:val="1455743609"/>
                <w:citation/>
              </w:sdtPr>
              <w:sdtContent>
                <w:r w:rsidR="00303D19">
                  <w:rPr>
                    <w:b/>
                    <w:bCs/>
                  </w:rPr>
                  <w:fldChar w:fldCharType="begin"/>
                </w:r>
                <w:r w:rsidR="00303D19">
                  <w:rPr>
                    <w:b/>
                    <w:bCs/>
                    <w:lang w:val="en-US"/>
                  </w:rPr>
                  <w:instrText xml:space="preserve"> CITATION Shi22 \l 1033 </w:instrText>
                </w:r>
                <w:r w:rsidR="00303D19">
                  <w:rPr>
                    <w:b/>
                    <w:bCs/>
                  </w:rPr>
                  <w:fldChar w:fldCharType="separate"/>
                </w:r>
                <w:r w:rsidR="0080133A" w:rsidRPr="0080133A">
                  <w:rPr>
                    <w:noProof/>
                    <w:lang w:val="en-US"/>
                  </w:rPr>
                  <w:t>[11]</w:t>
                </w:r>
                <w:r w:rsidR="00303D19">
                  <w:rPr>
                    <w:b/>
                    <w:bCs/>
                  </w:rPr>
                  <w:fldChar w:fldCharType="end"/>
                </w:r>
              </w:sdtContent>
            </w:sdt>
          </w:p>
        </w:tc>
      </w:tr>
      <w:tr w:rsidR="008815E6" w:rsidRPr="00A53F44" w14:paraId="71D2FB59" w14:textId="77777777" w:rsidTr="005E4C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7B2183B3" w14:textId="52B714E5" w:rsidR="008815E6" w:rsidRPr="00A53F44" w:rsidRDefault="008815E6" w:rsidP="00694B07">
            <w:pPr>
              <w:jc w:val="center"/>
              <w:rPr>
                <w:b/>
                <w:bCs/>
                <w:sz w:val="22"/>
                <w:szCs w:val="22"/>
              </w:rPr>
            </w:pPr>
            <w:r>
              <w:rPr>
                <w:b/>
                <w:bCs/>
                <w:sz w:val="22"/>
                <w:szCs w:val="22"/>
              </w:rPr>
              <w:t>A</w:t>
            </w:r>
          </w:p>
        </w:tc>
        <w:tc>
          <w:tcPr>
            <w:tcW w:w="2826" w:type="dxa"/>
            <w:tcBorders>
              <w:left w:val="nil"/>
              <w:right w:val="nil"/>
            </w:tcBorders>
            <w:shd w:val="clear" w:color="auto" w:fill="FFFFFF" w:themeFill="background1"/>
          </w:tcPr>
          <w:p w14:paraId="4FC667FB" w14:textId="50876FF6" w:rsidR="008815E6" w:rsidRPr="00A53F44" w:rsidRDefault="008815E6" w:rsidP="00694B07">
            <w:pPr>
              <w:jc w:val="center"/>
              <w:cnfStyle w:val="000000100000" w:firstRow="0" w:lastRow="0" w:firstColumn="0" w:lastColumn="0" w:oddVBand="0" w:evenVBand="0" w:oddHBand="1"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098FEF10" w14:textId="68280CE2" w:rsidR="008815E6" w:rsidRPr="00A53F44" w:rsidRDefault="008815E6" w:rsidP="00694B07">
            <w:pPr>
              <w:jc w:val="center"/>
              <w:cnfStyle w:val="000000100000" w:firstRow="0" w:lastRow="0" w:firstColumn="0" w:lastColumn="0" w:oddVBand="0" w:evenVBand="0" w:oddHBand="1" w:evenHBand="0" w:firstRowFirstColumn="0" w:firstRowLastColumn="0" w:lastRowFirstColumn="0" w:lastRowLastColumn="0"/>
              <w:rPr>
                <w:sz w:val="22"/>
                <w:szCs w:val="22"/>
                <w:highlight w:val="yellow"/>
              </w:rPr>
            </w:pPr>
            <w:r w:rsidRPr="00F55F60">
              <w:rPr>
                <w:sz w:val="22"/>
                <w:szCs w:val="22"/>
              </w:rPr>
              <w:t>90000000</w:t>
            </w:r>
          </w:p>
        </w:tc>
      </w:tr>
      <w:tr w:rsidR="008815E6" w:rsidRPr="00A53F44" w14:paraId="2B68802C" w14:textId="77777777" w:rsidTr="005E4C14">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46016A8F" w14:textId="54A97E8A" w:rsidR="008815E6" w:rsidRPr="00157F01" w:rsidRDefault="008815E6" w:rsidP="00694B07">
            <w:pPr>
              <w:jc w:val="center"/>
              <w:rPr>
                <w:b/>
                <w:bCs/>
                <w:sz w:val="22"/>
                <w:szCs w:val="22"/>
              </w:rPr>
            </w:pPr>
            <w:r w:rsidRPr="00157F01">
              <w:rPr>
                <w:b/>
                <w:bCs/>
                <w:sz w:val="22"/>
                <w:szCs w:val="22"/>
              </w:rPr>
              <w:t>B</w:t>
            </w:r>
          </w:p>
        </w:tc>
        <w:tc>
          <w:tcPr>
            <w:tcW w:w="2826" w:type="dxa"/>
            <w:tcBorders>
              <w:left w:val="nil"/>
              <w:right w:val="nil"/>
            </w:tcBorders>
            <w:shd w:val="clear" w:color="auto" w:fill="FFFFFF" w:themeFill="background1"/>
          </w:tcPr>
          <w:p w14:paraId="3F61D913" w14:textId="76DF0A6E" w:rsidR="008815E6" w:rsidRPr="00A53F44" w:rsidRDefault="008815E6" w:rsidP="00694B07">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27D181AD" w14:textId="39182FFC" w:rsidR="008815E6" w:rsidRPr="00A53F44" w:rsidRDefault="008815E6" w:rsidP="00694B07">
            <w:pPr>
              <w:jc w:val="center"/>
              <w:cnfStyle w:val="000000000000" w:firstRow="0" w:lastRow="0" w:firstColumn="0" w:lastColumn="0" w:oddVBand="0" w:evenVBand="0" w:oddHBand="0" w:evenHBand="0" w:firstRowFirstColumn="0" w:firstRowLastColumn="0" w:lastRowFirstColumn="0" w:lastRowLastColumn="0"/>
              <w:rPr>
                <w:sz w:val="22"/>
                <w:szCs w:val="22"/>
                <w:highlight w:val="yellow"/>
              </w:rPr>
            </w:pPr>
            <w:r w:rsidRPr="00F55F60">
              <w:rPr>
                <w:sz w:val="22"/>
                <w:szCs w:val="22"/>
              </w:rPr>
              <w:t>292000000</w:t>
            </w:r>
          </w:p>
        </w:tc>
      </w:tr>
      <w:tr w:rsidR="008815E6" w:rsidRPr="00A53F44" w14:paraId="32CEFC7C" w14:textId="77777777" w:rsidTr="005E4C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6309E5E8" w14:textId="5574927F" w:rsidR="008815E6" w:rsidRPr="00157F01" w:rsidRDefault="008815E6" w:rsidP="00694B07">
            <w:pPr>
              <w:jc w:val="center"/>
              <w:rPr>
                <w:b/>
                <w:bCs/>
                <w:sz w:val="22"/>
                <w:szCs w:val="22"/>
              </w:rPr>
            </w:pPr>
            <w:r w:rsidRPr="00157F01">
              <w:rPr>
                <w:b/>
                <w:bCs/>
                <w:sz w:val="22"/>
                <w:szCs w:val="22"/>
              </w:rPr>
              <w:t>n</w:t>
            </w:r>
          </w:p>
        </w:tc>
        <w:tc>
          <w:tcPr>
            <w:tcW w:w="2826" w:type="dxa"/>
            <w:tcBorders>
              <w:left w:val="nil"/>
              <w:right w:val="nil"/>
            </w:tcBorders>
            <w:shd w:val="clear" w:color="auto" w:fill="FFFFFF" w:themeFill="background1"/>
          </w:tcPr>
          <w:p w14:paraId="0DC5F1E4" w14:textId="46DAEF3C" w:rsidR="008815E6" w:rsidRPr="00A53F44" w:rsidRDefault="008815E6" w:rsidP="00694B07">
            <w:pPr>
              <w:jc w:val="center"/>
              <w:cnfStyle w:val="000000100000" w:firstRow="0" w:lastRow="0" w:firstColumn="0" w:lastColumn="0" w:oddVBand="0" w:evenVBand="0" w:oddHBand="1"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7DDD6DEC" w14:textId="3BC9F201" w:rsidR="008815E6" w:rsidRPr="00A53F44" w:rsidRDefault="008815E6" w:rsidP="00694B07">
            <w:pPr>
              <w:jc w:val="center"/>
              <w:cnfStyle w:val="000000100000" w:firstRow="0" w:lastRow="0" w:firstColumn="0" w:lastColumn="0" w:oddVBand="0" w:evenVBand="0" w:oddHBand="1" w:evenHBand="0" w:firstRowFirstColumn="0" w:firstRowLastColumn="0" w:lastRowFirstColumn="0" w:lastRowLastColumn="0"/>
              <w:rPr>
                <w:sz w:val="22"/>
                <w:szCs w:val="22"/>
                <w:highlight w:val="yellow"/>
              </w:rPr>
            </w:pPr>
            <w:r w:rsidRPr="00F55F60">
              <w:rPr>
                <w:sz w:val="22"/>
                <w:szCs w:val="22"/>
              </w:rPr>
              <w:t>0.31</w:t>
            </w:r>
          </w:p>
        </w:tc>
      </w:tr>
      <w:tr w:rsidR="008815E6" w:rsidRPr="00A53F44" w14:paraId="24710A25" w14:textId="77777777" w:rsidTr="005E4C14">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49B8DD5D" w14:textId="486C3CC2" w:rsidR="008815E6" w:rsidRPr="00157F01" w:rsidRDefault="008815E6" w:rsidP="00694B07">
            <w:pPr>
              <w:jc w:val="center"/>
              <w:rPr>
                <w:b/>
                <w:bCs/>
                <w:sz w:val="22"/>
                <w:szCs w:val="22"/>
              </w:rPr>
            </w:pPr>
            <w:r w:rsidRPr="00157F01">
              <w:rPr>
                <w:b/>
                <w:bCs/>
                <w:sz w:val="22"/>
                <w:szCs w:val="22"/>
              </w:rPr>
              <w:t>m</w:t>
            </w:r>
          </w:p>
        </w:tc>
        <w:tc>
          <w:tcPr>
            <w:tcW w:w="2826" w:type="dxa"/>
            <w:tcBorders>
              <w:left w:val="nil"/>
              <w:right w:val="nil"/>
            </w:tcBorders>
            <w:shd w:val="clear" w:color="auto" w:fill="FFFFFF" w:themeFill="background1"/>
          </w:tcPr>
          <w:p w14:paraId="54111B17" w14:textId="44CFE6F7" w:rsidR="008815E6" w:rsidRPr="00A53F44" w:rsidRDefault="008815E6" w:rsidP="00694B07">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2F49272F" w14:textId="032DB18E" w:rsidR="008815E6" w:rsidRPr="00157F01" w:rsidRDefault="008815E6" w:rsidP="00694B07">
            <w:pPr>
              <w:jc w:val="center"/>
              <w:cnfStyle w:val="000000000000" w:firstRow="0" w:lastRow="0" w:firstColumn="0" w:lastColumn="0" w:oddVBand="0" w:evenVBand="0" w:oddHBand="0" w:evenHBand="0" w:firstRowFirstColumn="0" w:firstRowLastColumn="0" w:lastRowFirstColumn="0" w:lastRowLastColumn="0"/>
              <w:rPr>
                <w:sz w:val="22"/>
                <w:szCs w:val="22"/>
              </w:rPr>
            </w:pPr>
            <w:r w:rsidRPr="00157F01">
              <w:rPr>
                <w:sz w:val="22"/>
                <w:szCs w:val="22"/>
              </w:rPr>
              <w:t>1.09</w:t>
            </w:r>
          </w:p>
        </w:tc>
      </w:tr>
      <w:tr w:rsidR="008815E6" w:rsidRPr="006E3924" w14:paraId="41E8AB53" w14:textId="77777777" w:rsidTr="005E4C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1F9EFFA4" w14:textId="0106F813" w:rsidR="008815E6" w:rsidRPr="00157F01" w:rsidRDefault="008815E6" w:rsidP="00694B07">
            <w:pPr>
              <w:jc w:val="center"/>
              <w:rPr>
                <w:b/>
                <w:bCs/>
                <w:sz w:val="22"/>
                <w:szCs w:val="22"/>
              </w:rPr>
            </w:pPr>
            <w:r w:rsidRPr="00157F01">
              <w:rPr>
                <w:b/>
                <w:bCs/>
                <w:sz w:val="22"/>
                <w:szCs w:val="22"/>
              </w:rPr>
              <w:t>Melting Temp</w:t>
            </w:r>
          </w:p>
        </w:tc>
        <w:tc>
          <w:tcPr>
            <w:tcW w:w="2826" w:type="dxa"/>
            <w:tcBorders>
              <w:left w:val="nil"/>
              <w:right w:val="nil"/>
            </w:tcBorders>
            <w:shd w:val="clear" w:color="auto" w:fill="FFFFFF" w:themeFill="background1"/>
          </w:tcPr>
          <w:p w14:paraId="31C1F405" w14:textId="76DC6CFD" w:rsidR="008815E6" w:rsidRPr="006E3924" w:rsidRDefault="008815E6" w:rsidP="00694B07">
            <w:pPr>
              <w:jc w:val="center"/>
              <w:cnfStyle w:val="000000100000" w:firstRow="0" w:lastRow="0" w:firstColumn="0" w:lastColumn="0" w:oddVBand="0" w:evenVBand="0" w:oddHBand="1"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78BB3B8E" w14:textId="49E4F017" w:rsidR="008815E6" w:rsidRPr="00157F01" w:rsidRDefault="008815E6" w:rsidP="00694B07">
            <w:pPr>
              <w:jc w:val="center"/>
              <w:cnfStyle w:val="000000100000" w:firstRow="0" w:lastRow="0" w:firstColumn="0" w:lastColumn="0" w:oddVBand="0" w:evenVBand="0" w:oddHBand="1" w:evenHBand="0" w:firstRowFirstColumn="0" w:firstRowLastColumn="0" w:lastRowFirstColumn="0" w:lastRowLastColumn="0"/>
              <w:rPr>
                <w:sz w:val="22"/>
                <w:szCs w:val="22"/>
              </w:rPr>
            </w:pPr>
            <w:r w:rsidRPr="00157F01">
              <w:rPr>
                <w:sz w:val="22"/>
                <w:szCs w:val="22"/>
              </w:rPr>
              <w:t>1790</w:t>
            </w:r>
          </w:p>
        </w:tc>
      </w:tr>
      <w:tr w:rsidR="008815E6" w:rsidRPr="00A53F44" w14:paraId="4F94B88F" w14:textId="77777777" w:rsidTr="005E4C14">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160168FF" w14:textId="545AE3DF" w:rsidR="008815E6" w:rsidRPr="00157F01" w:rsidRDefault="008815E6" w:rsidP="00694B07">
            <w:pPr>
              <w:jc w:val="center"/>
              <w:rPr>
                <w:b/>
                <w:bCs/>
                <w:sz w:val="22"/>
                <w:szCs w:val="22"/>
              </w:rPr>
            </w:pPr>
            <w:r w:rsidRPr="00157F01">
              <w:rPr>
                <w:b/>
                <w:bCs/>
                <w:sz w:val="22"/>
                <w:szCs w:val="22"/>
              </w:rPr>
              <w:t>Transition Temp</w:t>
            </w:r>
          </w:p>
        </w:tc>
        <w:tc>
          <w:tcPr>
            <w:tcW w:w="2826" w:type="dxa"/>
            <w:tcBorders>
              <w:left w:val="nil"/>
              <w:right w:val="nil"/>
            </w:tcBorders>
            <w:shd w:val="clear" w:color="auto" w:fill="FFFFFF" w:themeFill="background1"/>
          </w:tcPr>
          <w:p w14:paraId="4F25A9F2" w14:textId="77777777" w:rsidR="008815E6" w:rsidRPr="00A53F44" w:rsidRDefault="008815E6" w:rsidP="00694B07">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72F5824D" w14:textId="2DEC7B68" w:rsidR="008815E6" w:rsidRPr="00157F01" w:rsidRDefault="008815E6" w:rsidP="00694B07">
            <w:pPr>
              <w:jc w:val="center"/>
              <w:cnfStyle w:val="000000000000" w:firstRow="0" w:lastRow="0" w:firstColumn="0" w:lastColumn="0" w:oddVBand="0" w:evenVBand="0" w:oddHBand="0" w:evenHBand="0" w:firstRowFirstColumn="0" w:firstRowLastColumn="0" w:lastRowFirstColumn="0" w:lastRowLastColumn="0"/>
              <w:rPr>
                <w:sz w:val="22"/>
                <w:szCs w:val="22"/>
              </w:rPr>
            </w:pPr>
            <w:r w:rsidRPr="00157F01">
              <w:rPr>
                <w:sz w:val="22"/>
                <w:szCs w:val="22"/>
              </w:rPr>
              <w:t>298</w:t>
            </w:r>
          </w:p>
        </w:tc>
      </w:tr>
      <w:tr w:rsidR="008815E6" w:rsidRPr="00A53F44" w14:paraId="44742C3E" w14:textId="77777777" w:rsidTr="00157F01">
        <w:trPr>
          <w:cnfStyle w:val="000000100000" w:firstRow="0" w:lastRow="0" w:firstColumn="0" w:lastColumn="0" w:oddVBand="0" w:evenVBand="0" w:oddHBand="1"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17793811" w14:textId="469DC5C3" w:rsidR="008815E6" w:rsidRPr="00157F01" w:rsidRDefault="008815E6" w:rsidP="00694B07">
            <w:pPr>
              <w:jc w:val="center"/>
              <w:rPr>
                <w:b/>
                <w:bCs/>
                <w:sz w:val="22"/>
                <w:szCs w:val="22"/>
              </w:rPr>
            </w:pPr>
            <w:r>
              <w:rPr>
                <w:b/>
                <w:bCs/>
                <w:sz w:val="22"/>
                <w:szCs w:val="22"/>
              </w:rPr>
              <w:t>C</w:t>
            </w:r>
          </w:p>
        </w:tc>
        <w:tc>
          <w:tcPr>
            <w:tcW w:w="2826" w:type="dxa"/>
            <w:tcBorders>
              <w:left w:val="nil"/>
              <w:right w:val="nil"/>
            </w:tcBorders>
            <w:shd w:val="clear" w:color="auto" w:fill="FFFFFF" w:themeFill="background1"/>
          </w:tcPr>
          <w:p w14:paraId="2068B028" w14:textId="2F77A881" w:rsidR="008815E6" w:rsidRPr="00A53F44" w:rsidRDefault="008815E6" w:rsidP="00694B07">
            <w:pPr>
              <w:jc w:val="center"/>
              <w:cnfStyle w:val="000000100000" w:firstRow="0" w:lastRow="0" w:firstColumn="0" w:lastColumn="0" w:oddVBand="0" w:evenVBand="0" w:oddHBand="1"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6B3AA90C" w14:textId="0DE6F895" w:rsidR="008815E6" w:rsidRPr="00157F01" w:rsidRDefault="008815E6" w:rsidP="00694B07">
            <w:pPr>
              <w:jc w:val="center"/>
              <w:cnfStyle w:val="000000100000" w:firstRow="0" w:lastRow="0" w:firstColumn="0" w:lastColumn="0" w:oddVBand="0" w:evenVBand="0" w:oddHBand="1" w:evenHBand="0" w:firstRowFirstColumn="0" w:firstRowLastColumn="0" w:lastRowFirstColumn="0" w:lastRowLastColumn="0"/>
              <w:rPr>
                <w:sz w:val="22"/>
                <w:szCs w:val="22"/>
              </w:rPr>
            </w:pPr>
            <w:r w:rsidRPr="0054658B">
              <w:rPr>
                <w:sz w:val="22"/>
                <w:szCs w:val="22"/>
              </w:rPr>
              <w:t>0.025</w:t>
            </w:r>
          </w:p>
        </w:tc>
      </w:tr>
      <w:tr w:rsidR="008815E6" w:rsidRPr="00A53F44" w14:paraId="66A1101F" w14:textId="77777777" w:rsidTr="00157F01">
        <w:trPr>
          <w:trHeight w:val="415"/>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3AE1A4E9" w14:textId="3E8D0287" w:rsidR="008815E6" w:rsidRDefault="008815E6" w:rsidP="00694B07">
            <w:pPr>
              <w:jc w:val="center"/>
              <w:rPr>
                <w:b/>
                <w:bCs/>
                <w:sz w:val="22"/>
                <w:szCs w:val="22"/>
              </w:rPr>
            </w:pPr>
            <w:r>
              <w:rPr>
                <w:b/>
                <w:bCs/>
                <w:sz w:val="22"/>
                <w:szCs w:val="22"/>
              </w:rPr>
              <w:t>Epsilon dot zero</w:t>
            </w:r>
          </w:p>
        </w:tc>
        <w:tc>
          <w:tcPr>
            <w:tcW w:w="2826" w:type="dxa"/>
            <w:tcBorders>
              <w:left w:val="nil"/>
              <w:right w:val="nil"/>
            </w:tcBorders>
            <w:shd w:val="clear" w:color="auto" w:fill="FFFFFF" w:themeFill="background1"/>
          </w:tcPr>
          <w:p w14:paraId="7D80441A" w14:textId="77777777" w:rsidR="008815E6" w:rsidRPr="00A53F44" w:rsidRDefault="008815E6" w:rsidP="00694B07">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3CC181E5" w14:textId="4BF45E9C" w:rsidR="008815E6" w:rsidRPr="0054658B" w:rsidRDefault="008815E6" w:rsidP="00694B07">
            <w:pPr>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1</w:t>
            </w:r>
          </w:p>
        </w:tc>
      </w:tr>
    </w:tbl>
    <w:p w14:paraId="1E1A2F2C" w14:textId="0CC6FD4C" w:rsidR="0065384D" w:rsidRDefault="00F14F62" w:rsidP="00F14F62">
      <w:pPr>
        <w:pStyle w:val="Caption"/>
        <w:jc w:val="center"/>
      </w:pPr>
      <w:bookmarkStart w:id="54" w:name="_Toc218600078"/>
      <w:r>
        <w:t xml:space="preserve">Table </w:t>
      </w:r>
      <w:fldSimple w:instr=" SEQ Table \* ARABIC ">
        <w:r w:rsidR="0080133A">
          <w:rPr>
            <w:noProof/>
          </w:rPr>
          <w:t>2</w:t>
        </w:r>
      </w:fldSimple>
      <w:r>
        <w:t xml:space="preserve"> - Copper Material Parameters</w:t>
      </w:r>
      <w:bookmarkEnd w:id="54"/>
    </w:p>
    <w:p w14:paraId="685A6853" w14:textId="77777777" w:rsidR="008F34AC" w:rsidRDefault="008F34AC" w:rsidP="008F34AC"/>
    <w:p w14:paraId="7E1AFF7B" w14:textId="77777777" w:rsidR="008F34AC" w:rsidRDefault="008F34AC" w:rsidP="008F34AC"/>
    <w:p w14:paraId="7C41C028" w14:textId="77777777" w:rsidR="008F34AC" w:rsidRDefault="008F34AC" w:rsidP="008F34AC"/>
    <w:p w14:paraId="7AB13F0A" w14:textId="77777777" w:rsidR="008F34AC" w:rsidRPr="008F34AC" w:rsidRDefault="008F34AC" w:rsidP="008F34AC"/>
    <w:p w14:paraId="60A428A4" w14:textId="302FAC0D" w:rsidR="00AB1E3B" w:rsidRDefault="00AB1E3B" w:rsidP="00AB1E3B">
      <w:pPr>
        <w:pStyle w:val="Heading3"/>
      </w:pPr>
      <w:bookmarkStart w:id="55" w:name="_Toc218600040"/>
      <w:r>
        <w:lastRenderedPageBreak/>
        <w:t>Steel</w:t>
      </w:r>
      <w:bookmarkEnd w:id="55"/>
    </w:p>
    <w:tbl>
      <w:tblPr>
        <w:tblStyle w:val="PlainTable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826"/>
        <w:gridCol w:w="2833"/>
      </w:tblGrid>
      <w:tr w:rsidR="00725054" w:rsidRPr="00A53F44" w14:paraId="5C2C50DE" w14:textId="77777777" w:rsidTr="005E4C1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835" w:type="dxa"/>
            <w:shd w:val="clear" w:color="auto" w:fill="F2F2F2" w:themeFill="background1" w:themeFillShade="F2"/>
          </w:tcPr>
          <w:p w14:paraId="09BC5074" w14:textId="77777777" w:rsidR="00725054" w:rsidRPr="00A53F44" w:rsidRDefault="00725054" w:rsidP="005E4C14">
            <w:pPr>
              <w:rPr>
                <w:b/>
                <w:bCs/>
              </w:rPr>
            </w:pPr>
            <w:r w:rsidRPr="00A53F44">
              <w:rPr>
                <w:b/>
                <w:bCs/>
              </w:rPr>
              <w:t>Parameter</w:t>
            </w:r>
          </w:p>
        </w:tc>
        <w:tc>
          <w:tcPr>
            <w:tcW w:w="2826" w:type="dxa"/>
            <w:tcBorders>
              <w:left w:val="nil"/>
              <w:right w:val="nil"/>
            </w:tcBorders>
            <w:shd w:val="clear" w:color="auto" w:fill="F2F2F2" w:themeFill="background1" w:themeFillShade="F2"/>
          </w:tcPr>
          <w:p w14:paraId="186727B8" w14:textId="77777777" w:rsidR="00725054" w:rsidRPr="00A53F44" w:rsidRDefault="00725054" w:rsidP="005E4C14">
            <w:pPr>
              <w:cnfStyle w:val="100000000000" w:firstRow="1" w:lastRow="0" w:firstColumn="0" w:lastColumn="0" w:oddVBand="0" w:evenVBand="0" w:oddHBand="0" w:evenHBand="0" w:firstRowFirstColumn="0" w:firstRowLastColumn="0" w:lastRowFirstColumn="0" w:lastRowLastColumn="0"/>
              <w:rPr>
                <w:b/>
                <w:bCs/>
              </w:rPr>
            </w:pPr>
            <w:r w:rsidRPr="00A53F44">
              <w:rPr>
                <w:b/>
                <w:bCs/>
              </w:rPr>
              <w:t>Symbol</w:t>
            </w:r>
          </w:p>
        </w:tc>
        <w:tc>
          <w:tcPr>
            <w:tcW w:w="2833" w:type="dxa"/>
            <w:tcBorders>
              <w:left w:val="nil"/>
            </w:tcBorders>
            <w:shd w:val="clear" w:color="auto" w:fill="F2F2F2" w:themeFill="background1" w:themeFillShade="F2"/>
          </w:tcPr>
          <w:p w14:paraId="486B6C73" w14:textId="77777777" w:rsidR="00725054" w:rsidRPr="00A53F44" w:rsidRDefault="00725054" w:rsidP="005E4C14">
            <w:pPr>
              <w:cnfStyle w:val="100000000000" w:firstRow="1" w:lastRow="0" w:firstColumn="0" w:lastColumn="0" w:oddVBand="0" w:evenVBand="0" w:oddHBand="0" w:evenHBand="0" w:firstRowFirstColumn="0" w:firstRowLastColumn="0" w:lastRowFirstColumn="0" w:lastRowLastColumn="0"/>
              <w:rPr>
                <w:b/>
                <w:bCs/>
              </w:rPr>
            </w:pPr>
            <w:r w:rsidRPr="00A53F44">
              <w:rPr>
                <w:b/>
                <w:bCs/>
              </w:rPr>
              <w:t>Value</w:t>
            </w:r>
          </w:p>
        </w:tc>
      </w:tr>
      <w:tr w:rsidR="00694B07" w:rsidRPr="00A53F44" w14:paraId="45D11900" w14:textId="77777777" w:rsidTr="005E4C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2B272D5D" w14:textId="380B6DE2" w:rsidR="00694B07" w:rsidRPr="00A53F44" w:rsidRDefault="00694B07" w:rsidP="00694B07">
            <w:pPr>
              <w:rPr>
                <w:b/>
                <w:bCs/>
                <w:sz w:val="22"/>
                <w:szCs w:val="22"/>
              </w:rPr>
            </w:pPr>
            <w:r w:rsidRPr="00A53F44">
              <w:rPr>
                <w:b/>
                <w:bCs/>
                <w:sz w:val="22"/>
                <w:szCs w:val="22"/>
              </w:rPr>
              <w:t>Mass Density</w:t>
            </w:r>
            <w:r>
              <w:rPr>
                <w:b/>
                <w:bCs/>
                <w:sz w:val="22"/>
                <w:szCs w:val="22"/>
              </w:rPr>
              <w:t xml:space="preserve"> </w:t>
            </w:r>
            <w:sdt>
              <w:sdtPr>
                <w:rPr>
                  <w:b/>
                  <w:bCs/>
                  <w:sz w:val="22"/>
                  <w:szCs w:val="22"/>
                </w:rPr>
                <w:id w:val="1781679843"/>
                <w:citation/>
              </w:sdtPr>
              <w:sdtContent>
                <w:r>
                  <w:rPr>
                    <w:b/>
                    <w:bCs/>
                    <w:sz w:val="22"/>
                    <w:szCs w:val="22"/>
                  </w:rPr>
                  <w:fldChar w:fldCharType="begin"/>
                </w:r>
                <w:r>
                  <w:rPr>
                    <w:b/>
                    <w:bCs/>
                    <w:sz w:val="22"/>
                    <w:szCs w:val="22"/>
                    <w:lang w:val="en-US"/>
                  </w:rPr>
                  <w:instrText xml:space="preserve"> CITATION MWC25 \l 1033 </w:instrText>
                </w:r>
                <w:r>
                  <w:rPr>
                    <w:b/>
                    <w:bCs/>
                    <w:sz w:val="22"/>
                    <w:szCs w:val="22"/>
                  </w:rPr>
                  <w:fldChar w:fldCharType="separate"/>
                </w:r>
                <w:r w:rsidR="0080133A" w:rsidRPr="0080133A">
                  <w:rPr>
                    <w:noProof/>
                    <w:sz w:val="22"/>
                    <w:szCs w:val="22"/>
                    <w:lang w:val="en-US"/>
                  </w:rPr>
                  <w:t>[14]</w:t>
                </w:r>
                <w:r>
                  <w:rPr>
                    <w:b/>
                    <w:bCs/>
                    <w:sz w:val="22"/>
                    <w:szCs w:val="22"/>
                  </w:rPr>
                  <w:fldChar w:fldCharType="end"/>
                </w:r>
              </w:sdtContent>
            </w:sdt>
          </w:p>
        </w:tc>
        <w:tc>
          <w:tcPr>
            <w:tcW w:w="2826" w:type="dxa"/>
            <w:tcBorders>
              <w:left w:val="nil"/>
              <w:right w:val="nil"/>
            </w:tcBorders>
            <w:shd w:val="clear" w:color="auto" w:fill="FFFFFF" w:themeFill="background1"/>
          </w:tcPr>
          <w:p w14:paraId="19042506" w14:textId="470903EE" w:rsidR="00694B07" w:rsidRPr="00A53F44" w:rsidRDefault="00694B07" w:rsidP="00694B07">
            <w:pPr>
              <w:cnfStyle w:val="000000100000" w:firstRow="0" w:lastRow="0" w:firstColumn="0" w:lastColumn="0" w:oddVBand="0" w:evenVBand="0" w:oddHBand="1" w:evenHBand="0" w:firstRowFirstColumn="0" w:firstRowLastColumn="0" w:lastRowFirstColumn="0" w:lastRowLastColumn="0"/>
              <w:rPr>
                <w:sz w:val="22"/>
                <w:szCs w:val="22"/>
              </w:rPr>
            </w:pPr>
            <w:r w:rsidRPr="00DB1125">
              <w:rPr>
                <w:sz w:val="22"/>
                <w:szCs w:val="22"/>
              </w:rPr>
              <w:t>ρ</w:t>
            </w:r>
          </w:p>
        </w:tc>
        <w:tc>
          <w:tcPr>
            <w:tcW w:w="2833" w:type="dxa"/>
            <w:tcBorders>
              <w:left w:val="nil"/>
            </w:tcBorders>
            <w:shd w:val="clear" w:color="auto" w:fill="FFFFFF" w:themeFill="background1"/>
          </w:tcPr>
          <w:p w14:paraId="4F0D21A8" w14:textId="10986841" w:rsidR="00694B07" w:rsidRPr="00A53F44" w:rsidRDefault="00694B07" w:rsidP="00694B07">
            <w:pPr>
              <w:cnfStyle w:val="000000100000" w:firstRow="0" w:lastRow="0" w:firstColumn="0" w:lastColumn="0" w:oddVBand="0" w:evenVBand="0" w:oddHBand="1" w:evenHBand="0" w:firstRowFirstColumn="0" w:firstRowLastColumn="0" w:lastRowFirstColumn="0" w:lastRowLastColumn="0"/>
              <w:rPr>
                <w:sz w:val="22"/>
                <w:szCs w:val="22"/>
              </w:rPr>
            </w:pPr>
            <w:r w:rsidRPr="00DB6735">
              <w:rPr>
                <w:sz w:val="22"/>
                <w:szCs w:val="22"/>
              </w:rPr>
              <w:t>7872</w:t>
            </w:r>
          </w:p>
        </w:tc>
      </w:tr>
      <w:tr w:rsidR="00694B07" w14:paraId="591485D1" w14:textId="77777777" w:rsidTr="005E4C14">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01B8EF38" w14:textId="77777777" w:rsidR="00694B07" w:rsidRPr="00A53F44" w:rsidRDefault="00694B07" w:rsidP="00694B07">
            <w:pPr>
              <w:rPr>
                <w:b/>
                <w:bCs/>
                <w:sz w:val="22"/>
                <w:szCs w:val="22"/>
              </w:rPr>
            </w:pPr>
            <w:r>
              <w:rPr>
                <w:b/>
                <w:bCs/>
                <w:sz w:val="22"/>
                <w:szCs w:val="22"/>
              </w:rPr>
              <w:t>Young’s Modulus</w:t>
            </w:r>
          </w:p>
        </w:tc>
        <w:tc>
          <w:tcPr>
            <w:tcW w:w="2826" w:type="dxa"/>
            <w:tcBorders>
              <w:left w:val="nil"/>
              <w:right w:val="nil"/>
            </w:tcBorders>
            <w:shd w:val="clear" w:color="auto" w:fill="FFFFFF" w:themeFill="background1"/>
          </w:tcPr>
          <w:p w14:paraId="2EBDDF22" w14:textId="3FE8A8A3" w:rsidR="00694B07" w:rsidRPr="00A53F44" w:rsidRDefault="00694B07" w:rsidP="00694B07">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E</w:t>
            </w:r>
          </w:p>
        </w:tc>
        <w:tc>
          <w:tcPr>
            <w:tcW w:w="2833" w:type="dxa"/>
            <w:tcBorders>
              <w:left w:val="nil"/>
            </w:tcBorders>
            <w:shd w:val="clear" w:color="auto" w:fill="FFFFFF" w:themeFill="background1"/>
          </w:tcPr>
          <w:p w14:paraId="4525E023" w14:textId="7F9467D5" w:rsidR="00694B07" w:rsidRDefault="00694B07" w:rsidP="00694B07">
            <w:pPr>
              <w:cnfStyle w:val="000000000000" w:firstRow="0" w:lastRow="0" w:firstColumn="0" w:lastColumn="0" w:oddVBand="0" w:evenVBand="0" w:oddHBand="0" w:evenHBand="0" w:firstRowFirstColumn="0" w:firstRowLastColumn="0" w:lastRowFirstColumn="0" w:lastRowLastColumn="0"/>
              <w:rPr>
                <w:sz w:val="22"/>
                <w:szCs w:val="22"/>
              </w:rPr>
            </w:pPr>
            <w:r w:rsidRPr="00DB6735">
              <w:rPr>
                <w:sz w:val="22"/>
                <w:szCs w:val="22"/>
              </w:rPr>
              <w:t>206000000000</w:t>
            </w:r>
          </w:p>
        </w:tc>
      </w:tr>
      <w:tr w:rsidR="00694B07" w14:paraId="5480C4F0" w14:textId="77777777" w:rsidTr="005E4C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035E7A5F" w14:textId="77777777" w:rsidR="00694B07" w:rsidRPr="00A53F44" w:rsidRDefault="00694B07" w:rsidP="00694B07">
            <w:pPr>
              <w:rPr>
                <w:b/>
                <w:bCs/>
                <w:sz w:val="22"/>
                <w:szCs w:val="22"/>
              </w:rPr>
            </w:pPr>
            <w:r>
              <w:rPr>
                <w:b/>
                <w:bCs/>
                <w:sz w:val="22"/>
                <w:szCs w:val="22"/>
              </w:rPr>
              <w:t>Poisson’s Ratio</w:t>
            </w:r>
          </w:p>
        </w:tc>
        <w:tc>
          <w:tcPr>
            <w:tcW w:w="2826" w:type="dxa"/>
            <w:tcBorders>
              <w:left w:val="nil"/>
              <w:right w:val="nil"/>
            </w:tcBorders>
            <w:shd w:val="clear" w:color="auto" w:fill="FFFFFF" w:themeFill="background1"/>
          </w:tcPr>
          <w:p w14:paraId="5A894103" w14:textId="5B9A53A0" w:rsidR="00694B07" w:rsidRPr="00A53F44" w:rsidRDefault="00694B07" w:rsidP="00694B07">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v</w:t>
            </w:r>
          </w:p>
        </w:tc>
        <w:tc>
          <w:tcPr>
            <w:tcW w:w="2833" w:type="dxa"/>
            <w:tcBorders>
              <w:left w:val="nil"/>
            </w:tcBorders>
            <w:shd w:val="clear" w:color="auto" w:fill="FFFFFF" w:themeFill="background1"/>
          </w:tcPr>
          <w:p w14:paraId="5E8FFA43" w14:textId="474653EB" w:rsidR="00694B07" w:rsidRDefault="00694B07" w:rsidP="00694B07">
            <w:pPr>
              <w:cnfStyle w:val="000000100000" w:firstRow="0" w:lastRow="0" w:firstColumn="0" w:lastColumn="0" w:oddVBand="0" w:evenVBand="0" w:oddHBand="1" w:evenHBand="0" w:firstRowFirstColumn="0" w:firstRowLastColumn="0" w:lastRowFirstColumn="0" w:lastRowLastColumn="0"/>
              <w:rPr>
                <w:sz w:val="22"/>
                <w:szCs w:val="22"/>
              </w:rPr>
            </w:pPr>
            <w:r w:rsidRPr="00DB6735">
              <w:rPr>
                <w:sz w:val="22"/>
                <w:szCs w:val="22"/>
              </w:rPr>
              <w:t>0.29</w:t>
            </w:r>
          </w:p>
        </w:tc>
      </w:tr>
      <w:tr w:rsidR="00694B07" w:rsidRPr="00A53F44" w14:paraId="63E50973" w14:textId="77777777" w:rsidTr="005E4C14">
        <w:tc>
          <w:tcPr>
            <w:cnfStyle w:val="001000000000" w:firstRow="0" w:lastRow="0" w:firstColumn="1" w:lastColumn="0" w:oddVBand="0" w:evenVBand="0" w:oddHBand="0" w:evenHBand="0" w:firstRowFirstColumn="0" w:firstRowLastColumn="0" w:lastRowFirstColumn="0" w:lastRowLastColumn="0"/>
            <w:tcW w:w="8494" w:type="dxa"/>
            <w:gridSpan w:val="3"/>
            <w:shd w:val="clear" w:color="auto" w:fill="F2F2F2" w:themeFill="background1" w:themeFillShade="F2"/>
          </w:tcPr>
          <w:p w14:paraId="6B101AE7" w14:textId="1F026904" w:rsidR="00694B07" w:rsidRPr="00A53F44" w:rsidRDefault="00694B07" w:rsidP="00694B07">
            <w:pPr>
              <w:jc w:val="center"/>
              <w:rPr>
                <w:b/>
                <w:bCs/>
                <w:highlight w:val="yellow"/>
              </w:rPr>
            </w:pPr>
            <w:r>
              <w:rPr>
                <w:b/>
                <w:bCs/>
              </w:rPr>
              <w:t>Johnson Cook</w:t>
            </w:r>
            <w:r w:rsidRPr="003872EC">
              <w:rPr>
                <w:b/>
                <w:bCs/>
              </w:rPr>
              <w:t xml:space="preserve"> </w:t>
            </w:r>
            <w:r>
              <w:rPr>
                <w:b/>
                <w:bCs/>
              </w:rPr>
              <w:t xml:space="preserve">Parameters </w:t>
            </w:r>
            <w:sdt>
              <w:sdtPr>
                <w:rPr>
                  <w:b/>
                  <w:bCs/>
                </w:rPr>
                <w:id w:val="1581873962"/>
                <w:citation/>
              </w:sdtPr>
              <w:sdtContent>
                <w:r>
                  <w:rPr>
                    <w:b/>
                    <w:bCs/>
                  </w:rPr>
                  <w:fldChar w:fldCharType="begin"/>
                </w:r>
                <w:r>
                  <w:rPr>
                    <w:b/>
                    <w:bCs/>
                    <w:lang w:val="en-US"/>
                  </w:rPr>
                  <w:instrText xml:space="preserve"> CITATION Shi22 \l 1033 </w:instrText>
                </w:r>
                <w:r>
                  <w:rPr>
                    <w:b/>
                    <w:bCs/>
                  </w:rPr>
                  <w:fldChar w:fldCharType="separate"/>
                </w:r>
                <w:r w:rsidR="0080133A" w:rsidRPr="0080133A">
                  <w:rPr>
                    <w:noProof/>
                    <w:lang w:val="en-US"/>
                  </w:rPr>
                  <w:t>[11]</w:t>
                </w:r>
                <w:r>
                  <w:rPr>
                    <w:b/>
                    <w:bCs/>
                  </w:rPr>
                  <w:fldChar w:fldCharType="end"/>
                </w:r>
              </w:sdtContent>
            </w:sdt>
          </w:p>
        </w:tc>
      </w:tr>
      <w:tr w:rsidR="00694B07" w:rsidRPr="00A53F44" w14:paraId="0BE0B193" w14:textId="77777777" w:rsidTr="005E4C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64A87297" w14:textId="77777777" w:rsidR="00694B07" w:rsidRPr="00A53F44" w:rsidRDefault="00694B07" w:rsidP="00694B07">
            <w:pPr>
              <w:rPr>
                <w:b/>
                <w:bCs/>
                <w:sz w:val="22"/>
                <w:szCs w:val="22"/>
              </w:rPr>
            </w:pPr>
            <w:r>
              <w:rPr>
                <w:b/>
                <w:bCs/>
                <w:sz w:val="22"/>
                <w:szCs w:val="22"/>
              </w:rPr>
              <w:t>A</w:t>
            </w:r>
          </w:p>
        </w:tc>
        <w:tc>
          <w:tcPr>
            <w:tcW w:w="2826" w:type="dxa"/>
            <w:tcBorders>
              <w:left w:val="nil"/>
              <w:right w:val="nil"/>
            </w:tcBorders>
            <w:shd w:val="clear" w:color="auto" w:fill="FFFFFF" w:themeFill="background1"/>
          </w:tcPr>
          <w:p w14:paraId="2D4107B0" w14:textId="77777777" w:rsidR="00694B07" w:rsidRPr="00A53F44" w:rsidRDefault="00694B07" w:rsidP="00694B07">
            <w:pPr>
              <w:cnfStyle w:val="000000100000" w:firstRow="0" w:lastRow="0" w:firstColumn="0" w:lastColumn="0" w:oddVBand="0" w:evenVBand="0" w:oddHBand="1"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32D0B5F1" w14:textId="2EBA6491" w:rsidR="00694B07" w:rsidRPr="00A53F44" w:rsidRDefault="00694B07" w:rsidP="00694B07">
            <w:pPr>
              <w:cnfStyle w:val="000000100000" w:firstRow="0" w:lastRow="0" w:firstColumn="0" w:lastColumn="0" w:oddVBand="0" w:evenVBand="0" w:oddHBand="1" w:evenHBand="0" w:firstRowFirstColumn="0" w:firstRowLastColumn="0" w:lastRowFirstColumn="0" w:lastRowLastColumn="0"/>
              <w:rPr>
                <w:sz w:val="22"/>
                <w:szCs w:val="22"/>
                <w:highlight w:val="yellow"/>
              </w:rPr>
            </w:pPr>
            <w:r w:rsidRPr="0022535B">
              <w:rPr>
                <w:sz w:val="22"/>
                <w:szCs w:val="22"/>
              </w:rPr>
              <w:t>350000000</w:t>
            </w:r>
            <w:r>
              <w:rPr>
                <w:sz w:val="22"/>
                <w:szCs w:val="22"/>
              </w:rPr>
              <w:t xml:space="preserve"> Pa</w:t>
            </w:r>
          </w:p>
        </w:tc>
      </w:tr>
      <w:tr w:rsidR="00694B07" w:rsidRPr="00A53F44" w14:paraId="004E85C4" w14:textId="77777777" w:rsidTr="005E4C14">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460911C5" w14:textId="77777777" w:rsidR="00694B07" w:rsidRPr="00157F01" w:rsidRDefault="00694B07" w:rsidP="00694B07">
            <w:pPr>
              <w:rPr>
                <w:b/>
                <w:bCs/>
                <w:sz w:val="22"/>
                <w:szCs w:val="22"/>
              </w:rPr>
            </w:pPr>
            <w:r w:rsidRPr="00157F01">
              <w:rPr>
                <w:b/>
                <w:bCs/>
                <w:sz w:val="22"/>
                <w:szCs w:val="22"/>
              </w:rPr>
              <w:t>B</w:t>
            </w:r>
          </w:p>
        </w:tc>
        <w:tc>
          <w:tcPr>
            <w:tcW w:w="2826" w:type="dxa"/>
            <w:tcBorders>
              <w:left w:val="nil"/>
              <w:right w:val="nil"/>
            </w:tcBorders>
            <w:shd w:val="clear" w:color="auto" w:fill="FFFFFF" w:themeFill="background1"/>
          </w:tcPr>
          <w:p w14:paraId="64FB8356" w14:textId="77777777" w:rsidR="00694B07" w:rsidRPr="00A53F44" w:rsidRDefault="00694B07" w:rsidP="00694B07">
            <w:pPr>
              <w:cnfStyle w:val="000000000000" w:firstRow="0" w:lastRow="0" w:firstColumn="0" w:lastColumn="0" w:oddVBand="0" w:evenVBand="0" w:oddHBand="0"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1FEA731B" w14:textId="63CC427B" w:rsidR="00694B07" w:rsidRPr="00A53F44" w:rsidRDefault="00694B07" w:rsidP="00694B07">
            <w:pPr>
              <w:cnfStyle w:val="000000000000" w:firstRow="0" w:lastRow="0" w:firstColumn="0" w:lastColumn="0" w:oddVBand="0" w:evenVBand="0" w:oddHBand="0" w:evenHBand="0" w:firstRowFirstColumn="0" w:firstRowLastColumn="0" w:lastRowFirstColumn="0" w:lastRowLastColumn="0"/>
              <w:rPr>
                <w:sz w:val="22"/>
                <w:szCs w:val="22"/>
                <w:highlight w:val="yellow"/>
              </w:rPr>
            </w:pPr>
            <w:r w:rsidRPr="00747099">
              <w:rPr>
                <w:sz w:val="22"/>
                <w:szCs w:val="22"/>
              </w:rPr>
              <w:t>275000000</w:t>
            </w:r>
            <w:r>
              <w:rPr>
                <w:sz w:val="22"/>
                <w:szCs w:val="22"/>
              </w:rPr>
              <w:t xml:space="preserve"> Pa</w:t>
            </w:r>
          </w:p>
        </w:tc>
      </w:tr>
      <w:tr w:rsidR="00694B07" w:rsidRPr="00A53F44" w14:paraId="11D952E3" w14:textId="77777777" w:rsidTr="005E4C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5F6E5118" w14:textId="77777777" w:rsidR="00694B07" w:rsidRPr="00157F01" w:rsidRDefault="00694B07" w:rsidP="00694B07">
            <w:pPr>
              <w:rPr>
                <w:b/>
                <w:bCs/>
                <w:sz w:val="22"/>
                <w:szCs w:val="22"/>
              </w:rPr>
            </w:pPr>
            <w:r w:rsidRPr="00157F01">
              <w:rPr>
                <w:b/>
                <w:bCs/>
                <w:sz w:val="22"/>
                <w:szCs w:val="22"/>
              </w:rPr>
              <w:t>n</w:t>
            </w:r>
          </w:p>
        </w:tc>
        <w:tc>
          <w:tcPr>
            <w:tcW w:w="2826" w:type="dxa"/>
            <w:tcBorders>
              <w:left w:val="nil"/>
              <w:right w:val="nil"/>
            </w:tcBorders>
            <w:shd w:val="clear" w:color="auto" w:fill="FFFFFF" w:themeFill="background1"/>
          </w:tcPr>
          <w:p w14:paraId="2629FBF5" w14:textId="77777777" w:rsidR="00694B07" w:rsidRPr="00A53F44" w:rsidRDefault="00694B07" w:rsidP="00694B07">
            <w:pPr>
              <w:cnfStyle w:val="000000100000" w:firstRow="0" w:lastRow="0" w:firstColumn="0" w:lastColumn="0" w:oddVBand="0" w:evenVBand="0" w:oddHBand="1"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33B3BFFE" w14:textId="2F38E893" w:rsidR="00694B07" w:rsidRPr="00A53F44" w:rsidRDefault="00694B07" w:rsidP="00694B07">
            <w:pPr>
              <w:cnfStyle w:val="000000100000" w:firstRow="0" w:lastRow="0" w:firstColumn="0" w:lastColumn="0" w:oddVBand="0" w:evenVBand="0" w:oddHBand="1" w:evenHBand="0" w:firstRowFirstColumn="0" w:firstRowLastColumn="0" w:lastRowFirstColumn="0" w:lastRowLastColumn="0"/>
              <w:rPr>
                <w:sz w:val="22"/>
                <w:szCs w:val="22"/>
                <w:highlight w:val="yellow"/>
              </w:rPr>
            </w:pPr>
            <w:r w:rsidRPr="00F55F60">
              <w:rPr>
                <w:sz w:val="22"/>
                <w:szCs w:val="22"/>
              </w:rPr>
              <w:t>0.3</w:t>
            </w:r>
            <w:r>
              <w:rPr>
                <w:sz w:val="22"/>
                <w:szCs w:val="22"/>
              </w:rPr>
              <w:t>6</w:t>
            </w:r>
          </w:p>
        </w:tc>
      </w:tr>
      <w:tr w:rsidR="00694B07" w:rsidRPr="00157F01" w14:paraId="0943B5CA" w14:textId="77777777" w:rsidTr="005E4C14">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594D793F" w14:textId="77777777" w:rsidR="00694B07" w:rsidRPr="00157F01" w:rsidRDefault="00694B07" w:rsidP="00694B07">
            <w:pPr>
              <w:rPr>
                <w:b/>
                <w:bCs/>
                <w:sz w:val="22"/>
                <w:szCs w:val="22"/>
              </w:rPr>
            </w:pPr>
            <w:r w:rsidRPr="00157F01">
              <w:rPr>
                <w:b/>
                <w:bCs/>
                <w:sz w:val="22"/>
                <w:szCs w:val="22"/>
              </w:rPr>
              <w:t>m</w:t>
            </w:r>
          </w:p>
        </w:tc>
        <w:tc>
          <w:tcPr>
            <w:tcW w:w="2826" w:type="dxa"/>
            <w:tcBorders>
              <w:left w:val="nil"/>
              <w:right w:val="nil"/>
            </w:tcBorders>
            <w:shd w:val="clear" w:color="auto" w:fill="FFFFFF" w:themeFill="background1"/>
          </w:tcPr>
          <w:p w14:paraId="0C315B3A" w14:textId="77777777" w:rsidR="00694B07" w:rsidRPr="00A53F44" w:rsidRDefault="00694B07" w:rsidP="00694B07">
            <w:pPr>
              <w:cnfStyle w:val="000000000000" w:firstRow="0" w:lastRow="0" w:firstColumn="0" w:lastColumn="0" w:oddVBand="0" w:evenVBand="0" w:oddHBand="0"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5C8584C7" w14:textId="6ED644F7" w:rsidR="00694B07" w:rsidRPr="00157F01" w:rsidRDefault="00694B07" w:rsidP="00694B07">
            <w:pPr>
              <w:cnfStyle w:val="000000000000" w:firstRow="0" w:lastRow="0" w:firstColumn="0" w:lastColumn="0" w:oddVBand="0" w:evenVBand="0" w:oddHBand="0" w:evenHBand="0" w:firstRowFirstColumn="0" w:firstRowLastColumn="0" w:lastRowFirstColumn="0" w:lastRowLastColumn="0"/>
              <w:rPr>
                <w:sz w:val="22"/>
                <w:szCs w:val="22"/>
              </w:rPr>
            </w:pPr>
            <w:r w:rsidRPr="00157F01">
              <w:rPr>
                <w:sz w:val="22"/>
                <w:szCs w:val="22"/>
              </w:rPr>
              <w:t>1.</w:t>
            </w:r>
            <w:r>
              <w:rPr>
                <w:sz w:val="22"/>
                <w:szCs w:val="22"/>
              </w:rPr>
              <w:t>00</w:t>
            </w:r>
          </w:p>
        </w:tc>
      </w:tr>
      <w:tr w:rsidR="00694B07" w:rsidRPr="00157F01" w14:paraId="26CADA19" w14:textId="77777777" w:rsidTr="005E4C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05A1C4A7" w14:textId="77777777" w:rsidR="00694B07" w:rsidRPr="00157F01" w:rsidRDefault="00694B07" w:rsidP="00694B07">
            <w:pPr>
              <w:rPr>
                <w:b/>
                <w:bCs/>
                <w:sz w:val="22"/>
                <w:szCs w:val="22"/>
              </w:rPr>
            </w:pPr>
            <w:r w:rsidRPr="00157F01">
              <w:rPr>
                <w:b/>
                <w:bCs/>
                <w:sz w:val="22"/>
                <w:szCs w:val="22"/>
              </w:rPr>
              <w:t>Melting Temp</w:t>
            </w:r>
          </w:p>
        </w:tc>
        <w:tc>
          <w:tcPr>
            <w:tcW w:w="2826" w:type="dxa"/>
            <w:tcBorders>
              <w:left w:val="nil"/>
              <w:right w:val="nil"/>
            </w:tcBorders>
            <w:shd w:val="clear" w:color="auto" w:fill="FFFFFF" w:themeFill="background1"/>
          </w:tcPr>
          <w:p w14:paraId="2A01EBF9" w14:textId="77777777" w:rsidR="00694B07" w:rsidRPr="006E3924" w:rsidRDefault="00694B07" w:rsidP="00694B07">
            <w:pPr>
              <w:cnfStyle w:val="000000100000" w:firstRow="0" w:lastRow="0" w:firstColumn="0" w:lastColumn="0" w:oddVBand="0" w:evenVBand="0" w:oddHBand="1"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26C676DE" w14:textId="77777777" w:rsidR="00694B07" w:rsidRPr="00157F01" w:rsidRDefault="00694B07" w:rsidP="00694B07">
            <w:pPr>
              <w:cnfStyle w:val="000000100000" w:firstRow="0" w:lastRow="0" w:firstColumn="0" w:lastColumn="0" w:oddVBand="0" w:evenVBand="0" w:oddHBand="1" w:evenHBand="0" w:firstRowFirstColumn="0" w:firstRowLastColumn="0" w:lastRowFirstColumn="0" w:lastRowLastColumn="0"/>
              <w:rPr>
                <w:sz w:val="22"/>
                <w:szCs w:val="22"/>
              </w:rPr>
            </w:pPr>
            <w:r w:rsidRPr="00157F01">
              <w:rPr>
                <w:sz w:val="22"/>
                <w:szCs w:val="22"/>
              </w:rPr>
              <w:t>1790</w:t>
            </w:r>
          </w:p>
        </w:tc>
      </w:tr>
      <w:tr w:rsidR="00694B07" w:rsidRPr="00157F01" w14:paraId="1B609562" w14:textId="77777777" w:rsidTr="005E4C14">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4F1DB471" w14:textId="77777777" w:rsidR="00694B07" w:rsidRPr="00157F01" w:rsidRDefault="00694B07" w:rsidP="00694B07">
            <w:pPr>
              <w:rPr>
                <w:b/>
                <w:bCs/>
                <w:sz w:val="22"/>
                <w:szCs w:val="22"/>
              </w:rPr>
            </w:pPr>
            <w:r w:rsidRPr="00157F01">
              <w:rPr>
                <w:b/>
                <w:bCs/>
                <w:sz w:val="22"/>
                <w:szCs w:val="22"/>
              </w:rPr>
              <w:t>Transition Temp</w:t>
            </w:r>
          </w:p>
        </w:tc>
        <w:tc>
          <w:tcPr>
            <w:tcW w:w="2826" w:type="dxa"/>
            <w:tcBorders>
              <w:left w:val="nil"/>
              <w:right w:val="nil"/>
            </w:tcBorders>
            <w:shd w:val="clear" w:color="auto" w:fill="FFFFFF" w:themeFill="background1"/>
          </w:tcPr>
          <w:p w14:paraId="41A03834" w14:textId="77777777" w:rsidR="00694B07" w:rsidRPr="00A53F44" w:rsidRDefault="00694B07" w:rsidP="00694B07">
            <w:pPr>
              <w:cnfStyle w:val="000000000000" w:firstRow="0" w:lastRow="0" w:firstColumn="0" w:lastColumn="0" w:oddVBand="0" w:evenVBand="0" w:oddHBand="0"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3A9904F9" w14:textId="77777777" w:rsidR="00694B07" w:rsidRPr="00157F01" w:rsidRDefault="00694B07" w:rsidP="00694B07">
            <w:pPr>
              <w:cnfStyle w:val="000000000000" w:firstRow="0" w:lastRow="0" w:firstColumn="0" w:lastColumn="0" w:oddVBand="0" w:evenVBand="0" w:oddHBand="0" w:evenHBand="0" w:firstRowFirstColumn="0" w:firstRowLastColumn="0" w:lastRowFirstColumn="0" w:lastRowLastColumn="0"/>
              <w:rPr>
                <w:sz w:val="22"/>
                <w:szCs w:val="22"/>
              </w:rPr>
            </w:pPr>
            <w:r w:rsidRPr="00157F01">
              <w:rPr>
                <w:sz w:val="22"/>
                <w:szCs w:val="22"/>
              </w:rPr>
              <w:t>298</w:t>
            </w:r>
          </w:p>
        </w:tc>
      </w:tr>
      <w:tr w:rsidR="00694B07" w:rsidRPr="00157F01" w14:paraId="54A201E8" w14:textId="77777777" w:rsidTr="005E4C14">
        <w:trPr>
          <w:cnfStyle w:val="000000100000" w:firstRow="0" w:lastRow="0" w:firstColumn="0" w:lastColumn="0" w:oddVBand="0" w:evenVBand="0" w:oddHBand="1"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634F8AAB" w14:textId="77777777" w:rsidR="00694B07" w:rsidRPr="00157F01" w:rsidRDefault="00694B07" w:rsidP="00694B07">
            <w:pPr>
              <w:rPr>
                <w:b/>
                <w:bCs/>
                <w:sz w:val="22"/>
                <w:szCs w:val="22"/>
              </w:rPr>
            </w:pPr>
            <w:r>
              <w:rPr>
                <w:b/>
                <w:bCs/>
                <w:sz w:val="22"/>
                <w:szCs w:val="22"/>
              </w:rPr>
              <w:t>C</w:t>
            </w:r>
          </w:p>
        </w:tc>
        <w:tc>
          <w:tcPr>
            <w:tcW w:w="2826" w:type="dxa"/>
            <w:tcBorders>
              <w:left w:val="nil"/>
              <w:right w:val="nil"/>
            </w:tcBorders>
            <w:shd w:val="clear" w:color="auto" w:fill="FFFFFF" w:themeFill="background1"/>
          </w:tcPr>
          <w:p w14:paraId="7D87B98E" w14:textId="77777777" w:rsidR="00694B07" w:rsidRPr="00A53F44" w:rsidRDefault="00694B07" w:rsidP="00694B07">
            <w:pPr>
              <w:cnfStyle w:val="000000100000" w:firstRow="0" w:lastRow="0" w:firstColumn="0" w:lastColumn="0" w:oddVBand="0" w:evenVBand="0" w:oddHBand="1"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5AE66AF4" w14:textId="4FCB277A" w:rsidR="00694B07" w:rsidRPr="00157F01" w:rsidRDefault="00694B07" w:rsidP="00694B07">
            <w:pPr>
              <w:cnfStyle w:val="000000100000" w:firstRow="0" w:lastRow="0" w:firstColumn="0" w:lastColumn="0" w:oddVBand="0" w:evenVBand="0" w:oddHBand="1" w:evenHBand="0" w:firstRowFirstColumn="0" w:firstRowLastColumn="0" w:lastRowFirstColumn="0" w:lastRowLastColumn="0"/>
              <w:rPr>
                <w:sz w:val="22"/>
                <w:szCs w:val="22"/>
              </w:rPr>
            </w:pPr>
            <w:r w:rsidRPr="0054658B">
              <w:rPr>
                <w:sz w:val="22"/>
                <w:szCs w:val="22"/>
              </w:rPr>
              <w:t>0.02</w:t>
            </w:r>
            <w:r>
              <w:rPr>
                <w:sz w:val="22"/>
                <w:szCs w:val="22"/>
              </w:rPr>
              <w:t>2</w:t>
            </w:r>
          </w:p>
        </w:tc>
      </w:tr>
      <w:tr w:rsidR="00694B07" w:rsidRPr="0054658B" w14:paraId="1B3C77A7" w14:textId="77777777" w:rsidTr="005E4C14">
        <w:trPr>
          <w:trHeight w:val="415"/>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6630175E" w14:textId="77777777" w:rsidR="00694B07" w:rsidRDefault="00694B07" w:rsidP="00694B07">
            <w:pPr>
              <w:rPr>
                <w:b/>
                <w:bCs/>
                <w:sz w:val="22"/>
                <w:szCs w:val="22"/>
              </w:rPr>
            </w:pPr>
            <w:r>
              <w:rPr>
                <w:b/>
                <w:bCs/>
                <w:sz w:val="22"/>
                <w:szCs w:val="22"/>
              </w:rPr>
              <w:t>Epsilon dot zero</w:t>
            </w:r>
          </w:p>
        </w:tc>
        <w:tc>
          <w:tcPr>
            <w:tcW w:w="2826" w:type="dxa"/>
            <w:tcBorders>
              <w:left w:val="nil"/>
              <w:right w:val="nil"/>
            </w:tcBorders>
            <w:shd w:val="clear" w:color="auto" w:fill="FFFFFF" w:themeFill="background1"/>
          </w:tcPr>
          <w:p w14:paraId="5DFD552D" w14:textId="77777777" w:rsidR="00694B07" w:rsidRPr="00A53F44" w:rsidRDefault="00694B07" w:rsidP="00694B07">
            <w:pPr>
              <w:cnfStyle w:val="000000000000" w:firstRow="0" w:lastRow="0" w:firstColumn="0" w:lastColumn="0" w:oddVBand="0" w:evenVBand="0" w:oddHBand="0"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5AB98BFE" w14:textId="77777777" w:rsidR="00694B07" w:rsidRPr="0054658B" w:rsidRDefault="00694B07" w:rsidP="00694B07">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1</w:t>
            </w:r>
          </w:p>
        </w:tc>
      </w:tr>
    </w:tbl>
    <w:p w14:paraId="2FE846FD" w14:textId="704FA066" w:rsidR="00725054" w:rsidRDefault="00F14F62" w:rsidP="00F14F62">
      <w:pPr>
        <w:pStyle w:val="Caption"/>
        <w:jc w:val="center"/>
      </w:pPr>
      <w:bookmarkStart w:id="56" w:name="_Toc218600079"/>
      <w:r>
        <w:t xml:space="preserve">Table </w:t>
      </w:r>
      <w:fldSimple w:instr=" SEQ Table \* ARABIC ">
        <w:r w:rsidR="0080133A">
          <w:rPr>
            <w:noProof/>
          </w:rPr>
          <w:t>3</w:t>
        </w:r>
      </w:fldSimple>
      <w:r>
        <w:t xml:space="preserve"> - Steel Material Parameters</w:t>
      </w:r>
      <w:bookmarkEnd w:id="56"/>
    </w:p>
    <w:p w14:paraId="314EDF9B" w14:textId="514C8A1B" w:rsidR="008F34AC" w:rsidRDefault="008F34AC" w:rsidP="00725054"/>
    <w:p w14:paraId="005B198F" w14:textId="77777777" w:rsidR="008F34AC" w:rsidRDefault="008F34AC">
      <w:pPr>
        <w:spacing w:before="0" w:after="200" w:line="276" w:lineRule="auto"/>
        <w:jc w:val="left"/>
      </w:pPr>
      <w:r>
        <w:br w:type="page"/>
      </w:r>
    </w:p>
    <w:p w14:paraId="4D4DB6B0" w14:textId="36985DAF" w:rsidR="00AB1E3B" w:rsidRDefault="00AB1E3B" w:rsidP="00AB1E3B">
      <w:pPr>
        <w:pStyle w:val="Heading3"/>
      </w:pPr>
      <w:bookmarkStart w:id="57" w:name="_Hlk218536697"/>
      <w:bookmarkStart w:id="58" w:name="_Toc218600041"/>
      <w:r>
        <w:lastRenderedPageBreak/>
        <w:t>PBX-9010</w:t>
      </w:r>
      <w:bookmarkEnd w:id="58"/>
    </w:p>
    <w:tbl>
      <w:tblPr>
        <w:tblStyle w:val="PlainTable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826"/>
        <w:gridCol w:w="2833"/>
      </w:tblGrid>
      <w:tr w:rsidR="004B6E89" w14:paraId="3364EE46" w14:textId="77777777" w:rsidTr="004B6E8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835" w:type="dxa"/>
            <w:shd w:val="clear" w:color="auto" w:fill="F2F2F2" w:themeFill="background1" w:themeFillShade="F2"/>
          </w:tcPr>
          <w:bookmarkEnd w:id="57"/>
          <w:p w14:paraId="0345165B" w14:textId="77777777" w:rsidR="009733A8" w:rsidRPr="00A53F44" w:rsidRDefault="009733A8" w:rsidP="005E4C14">
            <w:pPr>
              <w:rPr>
                <w:b/>
                <w:bCs/>
              </w:rPr>
            </w:pPr>
            <w:r w:rsidRPr="00A53F44">
              <w:rPr>
                <w:b/>
                <w:bCs/>
              </w:rPr>
              <w:t>Parameter</w:t>
            </w:r>
          </w:p>
        </w:tc>
        <w:tc>
          <w:tcPr>
            <w:tcW w:w="2826" w:type="dxa"/>
            <w:tcBorders>
              <w:left w:val="nil"/>
              <w:right w:val="nil"/>
            </w:tcBorders>
            <w:shd w:val="clear" w:color="auto" w:fill="F2F2F2" w:themeFill="background1" w:themeFillShade="F2"/>
          </w:tcPr>
          <w:p w14:paraId="0C774DCB" w14:textId="77777777" w:rsidR="009733A8" w:rsidRPr="00A53F44" w:rsidRDefault="009733A8" w:rsidP="005E4C14">
            <w:pPr>
              <w:cnfStyle w:val="100000000000" w:firstRow="1" w:lastRow="0" w:firstColumn="0" w:lastColumn="0" w:oddVBand="0" w:evenVBand="0" w:oddHBand="0" w:evenHBand="0" w:firstRowFirstColumn="0" w:firstRowLastColumn="0" w:lastRowFirstColumn="0" w:lastRowLastColumn="0"/>
              <w:rPr>
                <w:b/>
                <w:bCs/>
              </w:rPr>
            </w:pPr>
            <w:r w:rsidRPr="00A53F44">
              <w:rPr>
                <w:b/>
                <w:bCs/>
              </w:rPr>
              <w:t>Symbol</w:t>
            </w:r>
          </w:p>
        </w:tc>
        <w:tc>
          <w:tcPr>
            <w:tcW w:w="2833" w:type="dxa"/>
            <w:tcBorders>
              <w:left w:val="nil"/>
            </w:tcBorders>
            <w:shd w:val="clear" w:color="auto" w:fill="F2F2F2" w:themeFill="background1" w:themeFillShade="F2"/>
          </w:tcPr>
          <w:p w14:paraId="57F02915" w14:textId="6D192B79" w:rsidR="009733A8" w:rsidRPr="00A53F44" w:rsidRDefault="009C5495" w:rsidP="005E4C14">
            <w:pPr>
              <w:cnfStyle w:val="100000000000" w:firstRow="1" w:lastRow="0" w:firstColumn="0" w:lastColumn="0" w:oddVBand="0" w:evenVBand="0" w:oddHBand="0" w:evenHBand="0" w:firstRowFirstColumn="0" w:firstRowLastColumn="0" w:lastRowFirstColumn="0" w:lastRowLastColumn="0"/>
              <w:rPr>
                <w:b/>
                <w:bCs/>
              </w:rPr>
            </w:pPr>
            <w:r w:rsidRPr="00A53F44">
              <w:rPr>
                <w:b/>
                <w:bCs/>
              </w:rPr>
              <w:t>Value</w:t>
            </w:r>
          </w:p>
        </w:tc>
      </w:tr>
      <w:tr w:rsidR="009055AE" w14:paraId="69C9E8D6" w14:textId="77777777" w:rsidTr="004B6E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40543CC2" w14:textId="3FB6966D" w:rsidR="009055AE" w:rsidRPr="00A53F44" w:rsidRDefault="009055AE" w:rsidP="005E4C14">
            <w:pPr>
              <w:rPr>
                <w:b/>
                <w:bCs/>
                <w:sz w:val="22"/>
                <w:szCs w:val="22"/>
              </w:rPr>
            </w:pPr>
            <w:r w:rsidRPr="00A53F44">
              <w:rPr>
                <w:b/>
                <w:bCs/>
                <w:sz w:val="22"/>
                <w:szCs w:val="22"/>
              </w:rPr>
              <w:t>Mass Density</w:t>
            </w:r>
            <w:r w:rsidR="0084460E">
              <w:rPr>
                <w:b/>
                <w:bCs/>
                <w:sz w:val="22"/>
                <w:szCs w:val="22"/>
              </w:rPr>
              <w:t xml:space="preserve"> </w:t>
            </w:r>
            <w:sdt>
              <w:sdtPr>
                <w:rPr>
                  <w:b/>
                  <w:bCs/>
                  <w:sz w:val="22"/>
                  <w:szCs w:val="22"/>
                </w:rPr>
                <w:id w:val="1728030485"/>
                <w:citation/>
              </w:sdtPr>
              <w:sdtContent>
                <w:r w:rsidR="0084460E">
                  <w:rPr>
                    <w:b/>
                    <w:bCs/>
                    <w:sz w:val="22"/>
                    <w:szCs w:val="22"/>
                  </w:rPr>
                  <w:fldChar w:fldCharType="begin"/>
                </w:r>
                <w:r w:rsidR="002F4DBE">
                  <w:rPr>
                    <w:b/>
                    <w:bCs/>
                    <w:sz w:val="22"/>
                    <w:szCs w:val="22"/>
                    <w:lang w:val="en-US"/>
                  </w:rPr>
                  <w:instrText xml:space="preserve">CITATION Jac17 \l 1033 </w:instrText>
                </w:r>
                <w:r w:rsidR="0084460E">
                  <w:rPr>
                    <w:b/>
                    <w:bCs/>
                    <w:sz w:val="22"/>
                    <w:szCs w:val="22"/>
                  </w:rPr>
                  <w:fldChar w:fldCharType="separate"/>
                </w:r>
                <w:r w:rsidR="0080133A" w:rsidRPr="0080133A">
                  <w:rPr>
                    <w:noProof/>
                    <w:sz w:val="22"/>
                    <w:szCs w:val="22"/>
                    <w:lang w:val="en-US"/>
                  </w:rPr>
                  <w:t>[16]</w:t>
                </w:r>
                <w:r w:rsidR="0084460E">
                  <w:rPr>
                    <w:b/>
                    <w:bCs/>
                    <w:sz w:val="22"/>
                    <w:szCs w:val="22"/>
                  </w:rPr>
                  <w:fldChar w:fldCharType="end"/>
                </w:r>
              </w:sdtContent>
            </w:sdt>
          </w:p>
        </w:tc>
        <w:tc>
          <w:tcPr>
            <w:tcW w:w="2826" w:type="dxa"/>
            <w:tcBorders>
              <w:left w:val="nil"/>
              <w:right w:val="nil"/>
            </w:tcBorders>
            <w:shd w:val="clear" w:color="auto" w:fill="FFFFFF" w:themeFill="background1"/>
          </w:tcPr>
          <w:p w14:paraId="7AABB1F2" w14:textId="77777777" w:rsidR="009055AE" w:rsidRPr="00A53F44" w:rsidRDefault="009055AE" w:rsidP="005E4C14">
            <w:pPr>
              <w:cnfStyle w:val="000000100000" w:firstRow="0" w:lastRow="0" w:firstColumn="0" w:lastColumn="0" w:oddVBand="0" w:evenVBand="0" w:oddHBand="1"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27D67818" w14:textId="0392FADE" w:rsidR="009055AE" w:rsidRPr="00A53F44" w:rsidRDefault="00D145DF" w:rsidP="005E4C14">
            <w:pPr>
              <w:cnfStyle w:val="000000100000" w:firstRow="0" w:lastRow="0" w:firstColumn="0" w:lastColumn="0" w:oddVBand="0" w:evenVBand="0" w:oddHBand="1" w:evenHBand="0" w:firstRowFirstColumn="0" w:firstRowLastColumn="0" w:lastRowFirstColumn="0" w:lastRowLastColumn="0"/>
              <w:rPr>
                <w:sz w:val="22"/>
                <w:szCs w:val="22"/>
              </w:rPr>
            </w:pPr>
            <w:r w:rsidRPr="00D145DF">
              <w:rPr>
                <w:sz w:val="22"/>
                <w:szCs w:val="22"/>
              </w:rPr>
              <w:t>1787</w:t>
            </w:r>
          </w:p>
        </w:tc>
      </w:tr>
      <w:tr w:rsidR="009055AE" w14:paraId="6768CE46" w14:textId="77777777" w:rsidTr="00606ED4">
        <w:tc>
          <w:tcPr>
            <w:cnfStyle w:val="001000000000" w:firstRow="0" w:lastRow="0" w:firstColumn="1" w:lastColumn="0" w:oddVBand="0" w:evenVBand="0" w:oddHBand="0" w:evenHBand="0" w:firstRowFirstColumn="0" w:firstRowLastColumn="0" w:lastRowFirstColumn="0" w:lastRowLastColumn="0"/>
            <w:tcW w:w="8494" w:type="dxa"/>
            <w:gridSpan w:val="3"/>
            <w:shd w:val="clear" w:color="auto" w:fill="F2F2F2" w:themeFill="background1" w:themeFillShade="F2"/>
          </w:tcPr>
          <w:p w14:paraId="674F4722" w14:textId="5BC60DFF" w:rsidR="009055AE" w:rsidRPr="00A53F44" w:rsidRDefault="005C7480" w:rsidP="005E4C14">
            <w:pPr>
              <w:rPr>
                <w:b/>
                <w:bCs/>
                <w:highlight w:val="yellow"/>
              </w:rPr>
            </w:pPr>
            <w:r w:rsidRPr="003872EC">
              <w:rPr>
                <w:b/>
                <w:bCs/>
              </w:rPr>
              <w:t>Jones-Wilkins-Lee Values</w:t>
            </w:r>
          </w:p>
        </w:tc>
      </w:tr>
      <w:tr w:rsidR="004B6E89" w14:paraId="4ADC9902" w14:textId="77777777" w:rsidTr="004B6E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4215D450" w14:textId="77777777" w:rsidR="009733A8" w:rsidRPr="00A53F44" w:rsidRDefault="009733A8" w:rsidP="005E4C14">
            <w:pPr>
              <w:rPr>
                <w:b/>
                <w:bCs/>
                <w:sz w:val="22"/>
                <w:szCs w:val="22"/>
              </w:rPr>
            </w:pPr>
            <w:r w:rsidRPr="00A53F44">
              <w:rPr>
                <w:b/>
                <w:bCs/>
                <w:sz w:val="22"/>
                <w:szCs w:val="22"/>
              </w:rPr>
              <w:t>A</w:t>
            </w:r>
          </w:p>
        </w:tc>
        <w:tc>
          <w:tcPr>
            <w:tcW w:w="2826" w:type="dxa"/>
            <w:tcBorders>
              <w:left w:val="nil"/>
              <w:right w:val="nil"/>
            </w:tcBorders>
            <w:shd w:val="clear" w:color="auto" w:fill="FFFFFF" w:themeFill="background1"/>
          </w:tcPr>
          <w:p w14:paraId="5A7ED595" w14:textId="77777777" w:rsidR="009733A8" w:rsidRPr="00A53F44" w:rsidRDefault="009733A8" w:rsidP="005E4C14">
            <w:pPr>
              <w:cnfStyle w:val="000000100000" w:firstRow="0" w:lastRow="0" w:firstColumn="0" w:lastColumn="0" w:oddVBand="0" w:evenVBand="0" w:oddHBand="1" w:evenHBand="0" w:firstRowFirstColumn="0" w:firstRowLastColumn="0" w:lastRowFirstColumn="0" w:lastRowLastColumn="0"/>
              <w:rPr>
                <w:sz w:val="22"/>
                <w:szCs w:val="22"/>
              </w:rPr>
            </w:pPr>
            <w:r w:rsidRPr="00A53F44">
              <w:rPr>
                <w:sz w:val="22"/>
                <w:szCs w:val="22"/>
              </w:rPr>
              <w:t>A</w:t>
            </w:r>
          </w:p>
        </w:tc>
        <w:tc>
          <w:tcPr>
            <w:tcW w:w="2833" w:type="dxa"/>
            <w:tcBorders>
              <w:left w:val="nil"/>
            </w:tcBorders>
            <w:shd w:val="clear" w:color="auto" w:fill="FFFFFF" w:themeFill="background1"/>
          </w:tcPr>
          <w:p w14:paraId="4ED48AC5" w14:textId="3A8C83B3" w:rsidR="009733A8" w:rsidRPr="00A53F44" w:rsidRDefault="00845432" w:rsidP="005E4C14">
            <w:pPr>
              <w:cnfStyle w:val="000000100000" w:firstRow="0" w:lastRow="0" w:firstColumn="0" w:lastColumn="0" w:oddVBand="0" w:evenVBand="0" w:oddHBand="1" w:evenHBand="0" w:firstRowFirstColumn="0" w:firstRowLastColumn="0" w:lastRowFirstColumn="0" w:lastRowLastColumn="0"/>
              <w:rPr>
                <w:sz w:val="22"/>
                <w:szCs w:val="22"/>
                <w:highlight w:val="yellow"/>
              </w:rPr>
            </w:pPr>
            <w:r w:rsidRPr="00A53F44">
              <w:rPr>
                <w:sz w:val="22"/>
                <w:szCs w:val="22"/>
              </w:rPr>
              <w:t>581400000000 Pa</w:t>
            </w:r>
          </w:p>
        </w:tc>
      </w:tr>
      <w:tr w:rsidR="004B6E89" w14:paraId="3F53CDD7" w14:textId="77777777" w:rsidTr="004B6E89">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0BE6BBB8" w14:textId="77777777" w:rsidR="009733A8" w:rsidRPr="00A53F44" w:rsidRDefault="009733A8" w:rsidP="005E4C14">
            <w:pPr>
              <w:rPr>
                <w:b/>
                <w:bCs/>
                <w:sz w:val="22"/>
                <w:szCs w:val="22"/>
              </w:rPr>
            </w:pPr>
            <w:r w:rsidRPr="00A53F44">
              <w:rPr>
                <w:b/>
                <w:bCs/>
                <w:sz w:val="22"/>
                <w:szCs w:val="22"/>
              </w:rPr>
              <w:t>B</w:t>
            </w:r>
          </w:p>
        </w:tc>
        <w:tc>
          <w:tcPr>
            <w:tcW w:w="2826" w:type="dxa"/>
            <w:tcBorders>
              <w:left w:val="nil"/>
              <w:right w:val="nil"/>
            </w:tcBorders>
            <w:shd w:val="clear" w:color="auto" w:fill="FFFFFF" w:themeFill="background1"/>
          </w:tcPr>
          <w:p w14:paraId="2DBC3B17" w14:textId="77777777" w:rsidR="009733A8" w:rsidRPr="00A53F44" w:rsidRDefault="009733A8" w:rsidP="005E4C14">
            <w:pPr>
              <w:cnfStyle w:val="000000000000" w:firstRow="0" w:lastRow="0" w:firstColumn="0" w:lastColumn="0" w:oddVBand="0" w:evenVBand="0" w:oddHBand="0" w:evenHBand="0" w:firstRowFirstColumn="0" w:firstRowLastColumn="0" w:lastRowFirstColumn="0" w:lastRowLastColumn="0"/>
              <w:rPr>
                <w:sz w:val="22"/>
                <w:szCs w:val="22"/>
              </w:rPr>
            </w:pPr>
            <w:r w:rsidRPr="00A53F44">
              <w:rPr>
                <w:sz w:val="22"/>
                <w:szCs w:val="22"/>
              </w:rPr>
              <w:t>B</w:t>
            </w:r>
          </w:p>
        </w:tc>
        <w:tc>
          <w:tcPr>
            <w:tcW w:w="2833" w:type="dxa"/>
            <w:tcBorders>
              <w:left w:val="nil"/>
            </w:tcBorders>
            <w:shd w:val="clear" w:color="auto" w:fill="FFFFFF" w:themeFill="background1"/>
          </w:tcPr>
          <w:p w14:paraId="2933B281" w14:textId="32883E94" w:rsidR="009733A8" w:rsidRPr="00A53F44" w:rsidRDefault="00380698" w:rsidP="005E4C14">
            <w:pPr>
              <w:cnfStyle w:val="000000000000" w:firstRow="0" w:lastRow="0" w:firstColumn="0" w:lastColumn="0" w:oddVBand="0" w:evenVBand="0" w:oddHBand="0" w:evenHBand="0" w:firstRowFirstColumn="0" w:firstRowLastColumn="0" w:lastRowFirstColumn="0" w:lastRowLastColumn="0"/>
              <w:rPr>
                <w:sz w:val="22"/>
                <w:szCs w:val="22"/>
                <w:highlight w:val="yellow"/>
              </w:rPr>
            </w:pPr>
            <w:r w:rsidRPr="00A53F44">
              <w:rPr>
                <w:sz w:val="22"/>
                <w:szCs w:val="22"/>
              </w:rPr>
              <w:t>6801000000 Pa</w:t>
            </w:r>
          </w:p>
        </w:tc>
      </w:tr>
      <w:tr w:rsidR="004B6E89" w14:paraId="1F5EA926" w14:textId="77777777" w:rsidTr="004B6E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0D0C75D1" w14:textId="77777777" w:rsidR="009733A8" w:rsidRPr="00A53F44" w:rsidRDefault="009733A8" w:rsidP="005E4C14">
            <w:pPr>
              <w:rPr>
                <w:b/>
                <w:bCs/>
                <w:sz w:val="22"/>
                <w:szCs w:val="22"/>
              </w:rPr>
            </w:pPr>
            <w:r w:rsidRPr="00A53F44">
              <w:rPr>
                <w:b/>
                <w:bCs/>
                <w:sz w:val="22"/>
                <w:szCs w:val="22"/>
              </w:rPr>
              <w:t>R1</w:t>
            </w:r>
          </w:p>
        </w:tc>
        <w:tc>
          <w:tcPr>
            <w:tcW w:w="2826" w:type="dxa"/>
            <w:tcBorders>
              <w:left w:val="nil"/>
              <w:right w:val="nil"/>
            </w:tcBorders>
            <w:shd w:val="clear" w:color="auto" w:fill="FFFFFF" w:themeFill="background1"/>
          </w:tcPr>
          <w:p w14:paraId="32109C0F" w14:textId="77777777" w:rsidR="009733A8" w:rsidRPr="00A53F44" w:rsidRDefault="009733A8" w:rsidP="005E4C14">
            <w:pPr>
              <w:cnfStyle w:val="000000100000" w:firstRow="0" w:lastRow="0" w:firstColumn="0" w:lastColumn="0" w:oddVBand="0" w:evenVBand="0" w:oddHBand="1" w:evenHBand="0" w:firstRowFirstColumn="0" w:firstRowLastColumn="0" w:lastRowFirstColumn="0" w:lastRowLastColumn="0"/>
              <w:rPr>
                <w:sz w:val="22"/>
                <w:szCs w:val="22"/>
              </w:rPr>
            </w:pPr>
            <w:r w:rsidRPr="00A53F44">
              <w:rPr>
                <w:sz w:val="22"/>
                <w:szCs w:val="22"/>
              </w:rPr>
              <w:t>R1</w:t>
            </w:r>
          </w:p>
        </w:tc>
        <w:tc>
          <w:tcPr>
            <w:tcW w:w="2833" w:type="dxa"/>
            <w:tcBorders>
              <w:left w:val="nil"/>
            </w:tcBorders>
            <w:shd w:val="clear" w:color="auto" w:fill="FFFFFF" w:themeFill="background1"/>
          </w:tcPr>
          <w:p w14:paraId="423FA9B7" w14:textId="3E4EDA10" w:rsidR="009733A8" w:rsidRPr="00A53F44" w:rsidRDefault="00380698" w:rsidP="005E4C14">
            <w:pPr>
              <w:cnfStyle w:val="000000100000" w:firstRow="0" w:lastRow="0" w:firstColumn="0" w:lastColumn="0" w:oddVBand="0" w:evenVBand="0" w:oddHBand="1" w:evenHBand="0" w:firstRowFirstColumn="0" w:firstRowLastColumn="0" w:lastRowFirstColumn="0" w:lastRowLastColumn="0"/>
              <w:rPr>
                <w:sz w:val="22"/>
                <w:szCs w:val="22"/>
                <w:highlight w:val="yellow"/>
              </w:rPr>
            </w:pPr>
            <w:r w:rsidRPr="00A53F44">
              <w:rPr>
                <w:sz w:val="22"/>
                <w:szCs w:val="22"/>
              </w:rPr>
              <w:t>4.1</w:t>
            </w:r>
          </w:p>
        </w:tc>
      </w:tr>
      <w:tr w:rsidR="004B6E89" w14:paraId="5693C4F1" w14:textId="77777777" w:rsidTr="004B6E89">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0D8BDE37" w14:textId="77777777" w:rsidR="009733A8" w:rsidRPr="00A53F44" w:rsidRDefault="009733A8" w:rsidP="005E4C14">
            <w:pPr>
              <w:rPr>
                <w:b/>
                <w:bCs/>
                <w:sz w:val="22"/>
                <w:szCs w:val="22"/>
              </w:rPr>
            </w:pPr>
            <w:r w:rsidRPr="00A53F44">
              <w:rPr>
                <w:b/>
                <w:bCs/>
                <w:sz w:val="22"/>
                <w:szCs w:val="22"/>
              </w:rPr>
              <w:t>R2</w:t>
            </w:r>
          </w:p>
        </w:tc>
        <w:tc>
          <w:tcPr>
            <w:tcW w:w="2826" w:type="dxa"/>
            <w:tcBorders>
              <w:left w:val="nil"/>
              <w:right w:val="nil"/>
            </w:tcBorders>
            <w:shd w:val="clear" w:color="auto" w:fill="FFFFFF" w:themeFill="background1"/>
          </w:tcPr>
          <w:p w14:paraId="49D89B6D" w14:textId="77777777" w:rsidR="009733A8" w:rsidRPr="00A53F44" w:rsidRDefault="009733A8" w:rsidP="005E4C14">
            <w:pPr>
              <w:cnfStyle w:val="000000000000" w:firstRow="0" w:lastRow="0" w:firstColumn="0" w:lastColumn="0" w:oddVBand="0" w:evenVBand="0" w:oddHBand="0" w:evenHBand="0" w:firstRowFirstColumn="0" w:firstRowLastColumn="0" w:lastRowFirstColumn="0" w:lastRowLastColumn="0"/>
              <w:rPr>
                <w:sz w:val="22"/>
                <w:szCs w:val="22"/>
              </w:rPr>
            </w:pPr>
            <w:r w:rsidRPr="00A53F44">
              <w:rPr>
                <w:sz w:val="22"/>
                <w:szCs w:val="22"/>
              </w:rPr>
              <w:t>R2</w:t>
            </w:r>
          </w:p>
        </w:tc>
        <w:tc>
          <w:tcPr>
            <w:tcW w:w="2833" w:type="dxa"/>
            <w:tcBorders>
              <w:left w:val="nil"/>
            </w:tcBorders>
            <w:shd w:val="clear" w:color="auto" w:fill="FFFFFF" w:themeFill="background1"/>
          </w:tcPr>
          <w:p w14:paraId="15CF8E53" w14:textId="458E215C" w:rsidR="009733A8" w:rsidRPr="00A53F44" w:rsidRDefault="00380698" w:rsidP="005E4C14">
            <w:pPr>
              <w:cnfStyle w:val="000000000000" w:firstRow="0" w:lastRow="0" w:firstColumn="0" w:lastColumn="0" w:oddVBand="0" w:evenVBand="0" w:oddHBand="0" w:evenHBand="0" w:firstRowFirstColumn="0" w:firstRowLastColumn="0" w:lastRowFirstColumn="0" w:lastRowLastColumn="0"/>
              <w:rPr>
                <w:sz w:val="22"/>
                <w:szCs w:val="22"/>
                <w:highlight w:val="yellow"/>
              </w:rPr>
            </w:pPr>
            <w:r w:rsidRPr="00A53F44">
              <w:rPr>
                <w:sz w:val="22"/>
                <w:szCs w:val="22"/>
              </w:rPr>
              <w:t>1</w:t>
            </w:r>
          </w:p>
        </w:tc>
      </w:tr>
      <w:tr w:rsidR="004B6E89" w14:paraId="441DAADC" w14:textId="77777777" w:rsidTr="004B6E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7DF733A1" w14:textId="77777777" w:rsidR="009733A8" w:rsidRPr="00A53F44" w:rsidRDefault="009733A8" w:rsidP="005E4C14">
            <w:pPr>
              <w:rPr>
                <w:b/>
                <w:bCs/>
                <w:sz w:val="22"/>
                <w:szCs w:val="22"/>
              </w:rPr>
            </w:pPr>
            <w:r w:rsidRPr="00A53F44">
              <w:rPr>
                <w:b/>
                <w:bCs/>
                <w:sz w:val="22"/>
                <w:szCs w:val="22"/>
              </w:rPr>
              <w:t>omega</w:t>
            </w:r>
          </w:p>
        </w:tc>
        <w:tc>
          <w:tcPr>
            <w:tcW w:w="2826" w:type="dxa"/>
            <w:tcBorders>
              <w:left w:val="nil"/>
              <w:right w:val="nil"/>
            </w:tcBorders>
            <w:shd w:val="clear" w:color="auto" w:fill="FFFFFF" w:themeFill="background1"/>
          </w:tcPr>
          <w:p w14:paraId="0F849EC7" w14:textId="77777777" w:rsidR="009733A8" w:rsidRPr="006E3924" w:rsidRDefault="009733A8" w:rsidP="005E4C14">
            <w:pPr>
              <w:cnfStyle w:val="000000100000" w:firstRow="0" w:lastRow="0" w:firstColumn="0" w:lastColumn="0" w:oddVBand="0" w:evenVBand="0" w:oddHBand="1" w:evenHBand="0" w:firstRowFirstColumn="0" w:firstRowLastColumn="0" w:lastRowFirstColumn="0" w:lastRowLastColumn="0"/>
              <w:rPr>
                <w:sz w:val="22"/>
                <w:szCs w:val="22"/>
              </w:rPr>
            </w:pPr>
            <w:r w:rsidRPr="006E3924">
              <w:rPr>
                <w:sz w:val="22"/>
                <w:szCs w:val="22"/>
              </w:rPr>
              <w:t>ω</w:t>
            </w:r>
          </w:p>
        </w:tc>
        <w:tc>
          <w:tcPr>
            <w:tcW w:w="2833" w:type="dxa"/>
            <w:tcBorders>
              <w:left w:val="nil"/>
            </w:tcBorders>
            <w:shd w:val="clear" w:color="auto" w:fill="FFFFFF" w:themeFill="background1"/>
          </w:tcPr>
          <w:p w14:paraId="6DCBF25C" w14:textId="77777777" w:rsidR="009733A8" w:rsidRPr="006E3924" w:rsidRDefault="009733A8" w:rsidP="005E4C14">
            <w:pPr>
              <w:cnfStyle w:val="000000100000" w:firstRow="0" w:lastRow="0" w:firstColumn="0" w:lastColumn="0" w:oddVBand="0" w:evenVBand="0" w:oddHBand="1" w:evenHBand="0" w:firstRowFirstColumn="0" w:firstRowLastColumn="0" w:lastRowFirstColumn="0" w:lastRowLastColumn="0"/>
              <w:rPr>
                <w:sz w:val="22"/>
                <w:szCs w:val="22"/>
              </w:rPr>
            </w:pPr>
            <w:r w:rsidRPr="006E3924">
              <w:rPr>
                <w:sz w:val="22"/>
                <w:szCs w:val="22"/>
              </w:rPr>
              <w:t>0.35</w:t>
            </w:r>
          </w:p>
        </w:tc>
      </w:tr>
      <w:tr w:rsidR="004B6E89" w14:paraId="72EF86A1" w14:textId="77777777" w:rsidTr="004B6E89">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41308214" w14:textId="22653154" w:rsidR="009733A8" w:rsidRPr="00A53F44" w:rsidRDefault="00A53F44" w:rsidP="005E4C14">
            <w:pPr>
              <w:rPr>
                <w:b/>
                <w:bCs/>
                <w:sz w:val="22"/>
                <w:szCs w:val="22"/>
              </w:rPr>
            </w:pPr>
            <w:r w:rsidRPr="00A53F44">
              <w:rPr>
                <w:b/>
                <w:bCs/>
                <w:sz w:val="22"/>
                <w:szCs w:val="22"/>
              </w:rPr>
              <w:t>Detonation wave speed</w:t>
            </w:r>
          </w:p>
        </w:tc>
        <w:tc>
          <w:tcPr>
            <w:tcW w:w="2826" w:type="dxa"/>
            <w:tcBorders>
              <w:left w:val="nil"/>
              <w:right w:val="nil"/>
            </w:tcBorders>
            <w:shd w:val="clear" w:color="auto" w:fill="FFFFFF" w:themeFill="background1"/>
          </w:tcPr>
          <w:p w14:paraId="7CFB1007" w14:textId="2FE50301" w:rsidR="009733A8" w:rsidRPr="00A53F44" w:rsidRDefault="009733A8" w:rsidP="005E4C14">
            <w:pPr>
              <w:cnfStyle w:val="000000000000" w:firstRow="0" w:lastRow="0" w:firstColumn="0" w:lastColumn="0" w:oddVBand="0" w:evenVBand="0" w:oddHBand="0"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46A2E9C8" w14:textId="0ECF5891" w:rsidR="009733A8" w:rsidRPr="00A53F44" w:rsidRDefault="006E3924" w:rsidP="005E4C14">
            <w:pPr>
              <w:cnfStyle w:val="000000000000" w:firstRow="0" w:lastRow="0" w:firstColumn="0" w:lastColumn="0" w:oddVBand="0" w:evenVBand="0" w:oddHBand="0" w:evenHBand="0" w:firstRowFirstColumn="0" w:firstRowLastColumn="0" w:lastRowFirstColumn="0" w:lastRowLastColumn="0"/>
              <w:rPr>
                <w:sz w:val="22"/>
                <w:szCs w:val="22"/>
                <w:highlight w:val="yellow"/>
              </w:rPr>
            </w:pPr>
            <w:r w:rsidRPr="006E3924">
              <w:rPr>
                <w:sz w:val="22"/>
                <w:szCs w:val="22"/>
              </w:rPr>
              <w:t>8390</w:t>
            </w:r>
          </w:p>
        </w:tc>
      </w:tr>
      <w:tr w:rsidR="004B6E89" w14:paraId="2132E6EC" w14:textId="77777777" w:rsidTr="00F14F62">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6A0CBAAF" w14:textId="77777777" w:rsidR="009733A8" w:rsidRPr="00A53F44" w:rsidRDefault="009733A8" w:rsidP="005E4C14">
            <w:pPr>
              <w:rPr>
                <w:b/>
                <w:bCs/>
                <w:sz w:val="22"/>
                <w:szCs w:val="22"/>
              </w:rPr>
            </w:pPr>
            <w:r w:rsidRPr="00A53F44">
              <w:rPr>
                <w:b/>
                <w:bCs/>
                <w:sz w:val="22"/>
                <w:szCs w:val="22"/>
              </w:rPr>
              <w:t>Reference energy</w:t>
            </w:r>
          </w:p>
        </w:tc>
        <w:tc>
          <w:tcPr>
            <w:tcW w:w="2826" w:type="dxa"/>
            <w:tcBorders>
              <w:left w:val="nil"/>
              <w:right w:val="nil"/>
            </w:tcBorders>
            <w:shd w:val="clear" w:color="auto" w:fill="FFFFFF" w:themeFill="background1"/>
          </w:tcPr>
          <w:p w14:paraId="0562B082" w14:textId="77777777" w:rsidR="009733A8" w:rsidRPr="00A53F44" w:rsidRDefault="009733A8" w:rsidP="005E4C14">
            <w:pPr>
              <w:cnfStyle w:val="000000100000" w:firstRow="0" w:lastRow="0" w:firstColumn="0" w:lastColumn="0" w:oddVBand="0" w:evenVBand="0" w:oddHBand="1" w:evenHBand="0" w:firstRowFirstColumn="0" w:firstRowLastColumn="0" w:lastRowFirstColumn="0" w:lastRowLastColumn="0"/>
              <w:rPr>
                <w:sz w:val="22"/>
                <w:szCs w:val="22"/>
              </w:rPr>
            </w:pPr>
            <w:r w:rsidRPr="00A53F44">
              <w:rPr>
                <w:sz w:val="22"/>
                <w:szCs w:val="22"/>
              </w:rPr>
              <w:t>E0</w:t>
            </w:r>
          </w:p>
        </w:tc>
        <w:tc>
          <w:tcPr>
            <w:tcW w:w="2833" w:type="dxa"/>
            <w:tcBorders>
              <w:left w:val="nil"/>
            </w:tcBorders>
            <w:shd w:val="clear" w:color="auto" w:fill="FFFFFF" w:themeFill="background1"/>
          </w:tcPr>
          <w:p w14:paraId="361A120A" w14:textId="21696DB6" w:rsidR="009733A8" w:rsidRPr="00A53F44" w:rsidRDefault="00347FB7" w:rsidP="005E4C14">
            <w:pPr>
              <w:cnfStyle w:val="000000100000" w:firstRow="0" w:lastRow="0" w:firstColumn="0" w:lastColumn="0" w:oddVBand="0" w:evenVBand="0" w:oddHBand="1" w:evenHBand="0" w:firstRowFirstColumn="0" w:firstRowLastColumn="0" w:lastRowFirstColumn="0" w:lastRowLastColumn="0"/>
              <w:rPr>
                <w:sz w:val="22"/>
                <w:szCs w:val="22"/>
                <w:highlight w:val="yellow"/>
              </w:rPr>
            </w:pPr>
            <w:r w:rsidRPr="00A53F44">
              <w:rPr>
                <w:sz w:val="22"/>
                <w:szCs w:val="22"/>
              </w:rPr>
              <w:t xml:space="preserve">5127028.5 </w:t>
            </w:r>
            <w:r w:rsidR="009733A8" w:rsidRPr="00A53F44">
              <w:rPr>
                <w:sz w:val="22"/>
                <w:szCs w:val="22"/>
              </w:rPr>
              <w:t>J/m³</w:t>
            </w:r>
          </w:p>
        </w:tc>
      </w:tr>
    </w:tbl>
    <w:p w14:paraId="50C18267" w14:textId="3EB45774" w:rsidR="00F14F62" w:rsidRDefault="00F14F62" w:rsidP="00F14F62">
      <w:pPr>
        <w:pStyle w:val="Caption"/>
        <w:jc w:val="center"/>
      </w:pPr>
      <w:bookmarkStart w:id="59" w:name="_Toc218600080"/>
      <w:r>
        <w:t xml:space="preserve">Table </w:t>
      </w:r>
      <w:fldSimple w:instr=" SEQ Table \* ARABIC ">
        <w:r w:rsidR="0080133A">
          <w:rPr>
            <w:noProof/>
          </w:rPr>
          <w:t>4</w:t>
        </w:r>
      </w:fldSimple>
      <w:r>
        <w:t xml:space="preserve"> - PBX-9010 Material Parameters</w:t>
      </w:r>
      <w:bookmarkEnd w:id="59"/>
    </w:p>
    <w:p w14:paraId="393DC30C" w14:textId="1F34CA3F" w:rsidR="008F34AC" w:rsidRDefault="008F34AC" w:rsidP="008F34AC"/>
    <w:p w14:paraId="473F8803" w14:textId="77777777" w:rsidR="008F34AC" w:rsidRDefault="008F34AC">
      <w:pPr>
        <w:spacing w:before="0" w:after="200" w:line="276" w:lineRule="auto"/>
        <w:jc w:val="left"/>
      </w:pPr>
      <w:r>
        <w:br w:type="page"/>
      </w:r>
    </w:p>
    <w:p w14:paraId="44DBEA1E" w14:textId="509DCCAA" w:rsidR="00AB1E3B" w:rsidRDefault="00AB1E3B" w:rsidP="00AB1E3B">
      <w:pPr>
        <w:pStyle w:val="Heading3"/>
      </w:pPr>
      <w:bookmarkStart w:id="60" w:name="_Toc218600042"/>
      <w:r>
        <w:lastRenderedPageBreak/>
        <w:t>Aluminium</w:t>
      </w:r>
      <w:bookmarkEnd w:id="60"/>
    </w:p>
    <w:tbl>
      <w:tblPr>
        <w:tblStyle w:val="PlainTable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826"/>
        <w:gridCol w:w="2833"/>
      </w:tblGrid>
      <w:tr w:rsidR="000F34FA" w:rsidRPr="00A53F44" w14:paraId="26A5D9EC" w14:textId="77777777" w:rsidTr="005E4C1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835" w:type="dxa"/>
            <w:shd w:val="clear" w:color="auto" w:fill="F2F2F2" w:themeFill="background1" w:themeFillShade="F2"/>
          </w:tcPr>
          <w:p w14:paraId="7807737C" w14:textId="77777777" w:rsidR="000F34FA" w:rsidRPr="00A53F44" w:rsidRDefault="000F34FA" w:rsidP="005E4C14">
            <w:pPr>
              <w:rPr>
                <w:b/>
                <w:bCs/>
              </w:rPr>
            </w:pPr>
            <w:r w:rsidRPr="00A53F44">
              <w:rPr>
                <w:b/>
                <w:bCs/>
              </w:rPr>
              <w:t>Parameter</w:t>
            </w:r>
          </w:p>
        </w:tc>
        <w:tc>
          <w:tcPr>
            <w:tcW w:w="2826" w:type="dxa"/>
            <w:tcBorders>
              <w:left w:val="nil"/>
              <w:right w:val="nil"/>
            </w:tcBorders>
            <w:shd w:val="clear" w:color="auto" w:fill="F2F2F2" w:themeFill="background1" w:themeFillShade="F2"/>
          </w:tcPr>
          <w:p w14:paraId="50E64193" w14:textId="77777777" w:rsidR="000F34FA" w:rsidRPr="00A53F44" w:rsidRDefault="000F34FA" w:rsidP="005E4C14">
            <w:pPr>
              <w:cnfStyle w:val="100000000000" w:firstRow="1" w:lastRow="0" w:firstColumn="0" w:lastColumn="0" w:oddVBand="0" w:evenVBand="0" w:oddHBand="0" w:evenHBand="0" w:firstRowFirstColumn="0" w:firstRowLastColumn="0" w:lastRowFirstColumn="0" w:lastRowLastColumn="0"/>
              <w:rPr>
                <w:b/>
                <w:bCs/>
              </w:rPr>
            </w:pPr>
            <w:r w:rsidRPr="00A53F44">
              <w:rPr>
                <w:b/>
                <w:bCs/>
              </w:rPr>
              <w:t>Symbol</w:t>
            </w:r>
          </w:p>
        </w:tc>
        <w:tc>
          <w:tcPr>
            <w:tcW w:w="2833" w:type="dxa"/>
            <w:tcBorders>
              <w:left w:val="nil"/>
            </w:tcBorders>
            <w:shd w:val="clear" w:color="auto" w:fill="F2F2F2" w:themeFill="background1" w:themeFillShade="F2"/>
          </w:tcPr>
          <w:p w14:paraId="2C6E830A" w14:textId="77777777" w:rsidR="000F34FA" w:rsidRPr="00A53F44" w:rsidRDefault="000F34FA" w:rsidP="005E4C14">
            <w:pPr>
              <w:cnfStyle w:val="100000000000" w:firstRow="1" w:lastRow="0" w:firstColumn="0" w:lastColumn="0" w:oddVBand="0" w:evenVBand="0" w:oddHBand="0" w:evenHBand="0" w:firstRowFirstColumn="0" w:firstRowLastColumn="0" w:lastRowFirstColumn="0" w:lastRowLastColumn="0"/>
              <w:rPr>
                <w:b/>
                <w:bCs/>
              </w:rPr>
            </w:pPr>
            <w:r w:rsidRPr="00A53F44">
              <w:rPr>
                <w:b/>
                <w:bCs/>
              </w:rPr>
              <w:t>Value</w:t>
            </w:r>
          </w:p>
        </w:tc>
      </w:tr>
      <w:tr w:rsidR="000F34FA" w:rsidRPr="00A53F44" w14:paraId="4A11166A" w14:textId="77777777" w:rsidTr="005E4C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43A5EA8E" w14:textId="77777777" w:rsidR="000F34FA" w:rsidRPr="00A53F44" w:rsidRDefault="000F34FA" w:rsidP="005E4C14">
            <w:pPr>
              <w:rPr>
                <w:b/>
                <w:bCs/>
                <w:sz w:val="22"/>
                <w:szCs w:val="22"/>
              </w:rPr>
            </w:pPr>
            <w:r w:rsidRPr="00A53F44">
              <w:rPr>
                <w:b/>
                <w:bCs/>
                <w:sz w:val="22"/>
                <w:szCs w:val="22"/>
              </w:rPr>
              <w:t>Mass Density</w:t>
            </w:r>
          </w:p>
        </w:tc>
        <w:tc>
          <w:tcPr>
            <w:tcW w:w="2826" w:type="dxa"/>
            <w:tcBorders>
              <w:left w:val="nil"/>
              <w:right w:val="nil"/>
            </w:tcBorders>
            <w:shd w:val="clear" w:color="auto" w:fill="FFFFFF" w:themeFill="background1"/>
          </w:tcPr>
          <w:p w14:paraId="4F242FCA" w14:textId="77777777" w:rsidR="000F34FA" w:rsidRPr="00A53F44" w:rsidRDefault="000F34FA" w:rsidP="005E4C14">
            <w:pPr>
              <w:cnfStyle w:val="000000100000" w:firstRow="0" w:lastRow="0" w:firstColumn="0" w:lastColumn="0" w:oddVBand="0" w:evenVBand="0" w:oddHBand="1"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3A4A28EE" w14:textId="7B65CF77" w:rsidR="000F34FA" w:rsidRPr="00A53F44" w:rsidRDefault="000F34FA" w:rsidP="005E4C14">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2770</w:t>
            </w:r>
          </w:p>
        </w:tc>
      </w:tr>
      <w:tr w:rsidR="00A5492D" w:rsidRPr="00A53F44" w14:paraId="66FC98C0" w14:textId="77777777" w:rsidTr="005E4C14">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174383AF" w14:textId="3DC17EDC" w:rsidR="00A5492D" w:rsidRPr="00A53F44" w:rsidRDefault="00A5492D" w:rsidP="005E4C14">
            <w:pPr>
              <w:rPr>
                <w:b/>
                <w:bCs/>
                <w:sz w:val="22"/>
                <w:szCs w:val="22"/>
              </w:rPr>
            </w:pPr>
            <w:r>
              <w:rPr>
                <w:b/>
                <w:bCs/>
                <w:sz w:val="22"/>
                <w:szCs w:val="22"/>
              </w:rPr>
              <w:t>Young’s Modulus</w:t>
            </w:r>
          </w:p>
        </w:tc>
        <w:tc>
          <w:tcPr>
            <w:tcW w:w="2826" w:type="dxa"/>
            <w:tcBorders>
              <w:left w:val="nil"/>
              <w:right w:val="nil"/>
            </w:tcBorders>
            <w:shd w:val="clear" w:color="auto" w:fill="FFFFFF" w:themeFill="background1"/>
          </w:tcPr>
          <w:p w14:paraId="141F7F7B" w14:textId="77777777" w:rsidR="00A5492D" w:rsidRPr="00A53F44" w:rsidRDefault="00A5492D" w:rsidP="005E4C14">
            <w:pPr>
              <w:cnfStyle w:val="000000000000" w:firstRow="0" w:lastRow="0" w:firstColumn="0" w:lastColumn="0" w:oddVBand="0" w:evenVBand="0" w:oddHBand="0"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176A6049" w14:textId="016043A9" w:rsidR="00A5492D" w:rsidRDefault="00A5492D" w:rsidP="005E4C14">
            <w:pPr>
              <w:cnfStyle w:val="000000000000" w:firstRow="0" w:lastRow="0" w:firstColumn="0" w:lastColumn="0" w:oddVBand="0" w:evenVBand="0" w:oddHBand="0" w:evenHBand="0" w:firstRowFirstColumn="0" w:firstRowLastColumn="0" w:lastRowFirstColumn="0" w:lastRowLastColumn="0"/>
              <w:rPr>
                <w:sz w:val="22"/>
                <w:szCs w:val="22"/>
              </w:rPr>
            </w:pPr>
            <w:r w:rsidRPr="00A5492D">
              <w:rPr>
                <w:sz w:val="22"/>
                <w:szCs w:val="22"/>
              </w:rPr>
              <w:t>68000000000</w:t>
            </w:r>
          </w:p>
        </w:tc>
      </w:tr>
      <w:tr w:rsidR="00A5492D" w:rsidRPr="00A53F44" w14:paraId="47D8CE2C" w14:textId="77777777" w:rsidTr="005E4C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6100B417" w14:textId="5B642F82" w:rsidR="00A5492D" w:rsidRPr="00A53F44" w:rsidRDefault="00A5492D" w:rsidP="005E4C14">
            <w:pPr>
              <w:rPr>
                <w:b/>
                <w:bCs/>
                <w:sz w:val="22"/>
                <w:szCs w:val="22"/>
              </w:rPr>
            </w:pPr>
            <w:r>
              <w:rPr>
                <w:b/>
                <w:bCs/>
                <w:sz w:val="22"/>
                <w:szCs w:val="22"/>
              </w:rPr>
              <w:t>Poisson’s Ratio</w:t>
            </w:r>
          </w:p>
        </w:tc>
        <w:tc>
          <w:tcPr>
            <w:tcW w:w="2826" w:type="dxa"/>
            <w:tcBorders>
              <w:left w:val="nil"/>
              <w:right w:val="nil"/>
            </w:tcBorders>
            <w:shd w:val="clear" w:color="auto" w:fill="FFFFFF" w:themeFill="background1"/>
          </w:tcPr>
          <w:p w14:paraId="7309D129" w14:textId="77777777" w:rsidR="00A5492D" w:rsidRPr="00A53F44" w:rsidRDefault="00A5492D" w:rsidP="005E4C14">
            <w:pPr>
              <w:cnfStyle w:val="000000100000" w:firstRow="0" w:lastRow="0" w:firstColumn="0" w:lastColumn="0" w:oddVBand="0" w:evenVBand="0" w:oddHBand="1"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5AAA06EE" w14:textId="75D8D6F2" w:rsidR="00A5492D" w:rsidRDefault="00A5492D" w:rsidP="005E4C14">
            <w:pPr>
              <w:cnfStyle w:val="000000100000" w:firstRow="0" w:lastRow="0" w:firstColumn="0" w:lastColumn="0" w:oddVBand="0" w:evenVBand="0" w:oddHBand="1" w:evenHBand="0" w:firstRowFirstColumn="0" w:firstRowLastColumn="0" w:lastRowFirstColumn="0" w:lastRowLastColumn="0"/>
              <w:rPr>
                <w:sz w:val="22"/>
                <w:szCs w:val="22"/>
              </w:rPr>
            </w:pPr>
            <w:r w:rsidRPr="00A5492D">
              <w:rPr>
                <w:sz w:val="22"/>
                <w:szCs w:val="22"/>
              </w:rPr>
              <w:t>0.36</w:t>
            </w:r>
          </w:p>
        </w:tc>
      </w:tr>
      <w:tr w:rsidR="000F34FA" w:rsidRPr="00A53F44" w14:paraId="696E209D" w14:textId="77777777" w:rsidTr="005E4C14">
        <w:tc>
          <w:tcPr>
            <w:cnfStyle w:val="001000000000" w:firstRow="0" w:lastRow="0" w:firstColumn="1" w:lastColumn="0" w:oddVBand="0" w:evenVBand="0" w:oddHBand="0" w:evenHBand="0" w:firstRowFirstColumn="0" w:firstRowLastColumn="0" w:lastRowFirstColumn="0" w:lastRowLastColumn="0"/>
            <w:tcW w:w="8494" w:type="dxa"/>
            <w:gridSpan w:val="3"/>
            <w:shd w:val="clear" w:color="auto" w:fill="F2F2F2" w:themeFill="background1" w:themeFillShade="F2"/>
          </w:tcPr>
          <w:p w14:paraId="0B702CAA" w14:textId="230D9023" w:rsidR="000F34FA" w:rsidRPr="00A53F44" w:rsidRDefault="000F34FA" w:rsidP="005E4C14">
            <w:pPr>
              <w:jc w:val="center"/>
              <w:rPr>
                <w:b/>
                <w:bCs/>
                <w:highlight w:val="yellow"/>
              </w:rPr>
            </w:pPr>
            <w:r>
              <w:rPr>
                <w:b/>
                <w:bCs/>
              </w:rPr>
              <w:t>Johnson Cook</w:t>
            </w:r>
            <w:r w:rsidRPr="003872EC">
              <w:rPr>
                <w:b/>
                <w:bCs/>
              </w:rPr>
              <w:t xml:space="preserve"> </w:t>
            </w:r>
            <w:r>
              <w:rPr>
                <w:b/>
                <w:bCs/>
              </w:rPr>
              <w:t>Parameters</w:t>
            </w:r>
            <w:r w:rsidR="00BD44E6">
              <w:rPr>
                <w:b/>
                <w:bCs/>
              </w:rPr>
              <w:t xml:space="preserve"> </w:t>
            </w:r>
            <w:sdt>
              <w:sdtPr>
                <w:rPr>
                  <w:b/>
                  <w:bCs/>
                </w:rPr>
                <w:id w:val="-1880005434"/>
                <w:citation/>
              </w:sdtPr>
              <w:sdtContent>
                <w:r w:rsidR="00BD44E6">
                  <w:rPr>
                    <w:b/>
                    <w:bCs/>
                  </w:rPr>
                  <w:fldChar w:fldCharType="begin"/>
                </w:r>
                <w:r w:rsidR="00BD44E6">
                  <w:rPr>
                    <w:b/>
                    <w:bCs/>
                  </w:rPr>
                  <w:instrText xml:space="preserve"> CITATION Wan19 \l 2057 </w:instrText>
                </w:r>
                <w:r w:rsidR="00BD44E6">
                  <w:rPr>
                    <w:b/>
                    <w:bCs/>
                  </w:rPr>
                  <w:fldChar w:fldCharType="separate"/>
                </w:r>
                <w:r w:rsidR="0080133A">
                  <w:rPr>
                    <w:noProof/>
                  </w:rPr>
                  <w:t>[12]</w:t>
                </w:r>
                <w:r w:rsidR="00BD44E6">
                  <w:rPr>
                    <w:b/>
                    <w:bCs/>
                  </w:rPr>
                  <w:fldChar w:fldCharType="end"/>
                </w:r>
              </w:sdtContent>
            </w:sdt>
          </w:p>
        </w:tc>
      </w:tr>
      <w:tr w:rsidR="000F34FA" w:rsidRPr="00A53F44" w14:paraId="711A5D3F" w14:textId="77777777" w:rsidTr="005E4C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40E62357" w14:textId="77777777" w:rsidR="000F34FA" w:rsidRPr="00A53F44" w:rsidRDefault="000F34FA" w:rsidP="005E4C14">
            <w:pPr>
              <w:rPr>
                <w:b/>
                <w:bCs/>
                <w:sz w:val="22"/>
                <w:szCs w:val="22"/>
              </w:rPr>
            </w:pPr>
            <w:r>
              <w:rPr>
                <w:b/>
                <w:bCs/>
                <w:sz w:val="22"/>
                <w:szCs w:val="22"/>
              </w:rPr>
              <w:t>A</w:t>
            </w:r>
          </w:p>
        </w:tc>
        <w:tc>
          <w:tcPr>
            <w:tcW w:w="2826" w:type="dxa"/>
            <w:tcBorders>
              <w:left w:val="nil"/>
              <w:right w:val="nil"/>
            </w:tcBorders>
            <w:shd w:val="clear" w:color="auto" w:fill="FFFFFF" w:themeFill="background1"/>
          </w:tcPr>
          <w:p w14:paraId="57E6A78E" w14:textId="77777777" w:rsidR="000F34FA" w:rsidRPr="00A53F44" w:rsidRDefault="000F34FA" w:rsidP="005E4C14">
            <w:pPr>
              <w:cnfStyle w:val="000000100000" w:firstRow="0" w:lastRow="0" w:firstColumn="0" w:lastColumn="0" w:oddVBand="0" w:evenVBand="0" w:oddHBand="1"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46B6E274" w14:textId="2BE03C24" w:rsidR="000F34FA" w:rsidRPr="00A53F44" w:rsidRDefault="00DF3A65" w:rsidP="005E4C14">
            <w:pPr>
              <w:cnfStyle w:val="000000100000" w:firstRow="0" w:lastRow="0" w:firstColumn="0" w:lastColumn="0" w:oddVBand="0" w:evenVBand="0" w:oddHBand="1" w:evenHBand="0" w:firstRowFirstColumn="0" w:firstRowLastColumn="0" w:lastRowFirstColumn="0" w:lastRowLastColumn="0"/>
              <w:rPr>
                <w:sz w:val="22"/>
                <w:szCs w:val="22"/>
                <w:highlight w:val="yellow"/>
              </w:rPr>
            </w:pPr>
            <w:r w:rsidRPr="00DF3A65">
              <w:rPr>
                <w:sz w:val="22"/>
                <w:szCs w:val="22"/>
              </w:rPr>
              <w:t>265000000</w:t>
            </w:r>
          </w:p>
        </w:tc>
      </w:tr>
      <w:tr w:rsidR="000F34FA" w:rsidRPr="00A53F44" w14:paraId="45848273" w14:textId="77777777" w:rsidTr="005E4C14">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1B782350" w14:textId="77777777" w:rsidR="000F34FA" w:rsidRPr="00157F01" w:rsidRDefault="000F34FA" w:rsidP="005E4C14">
            <w:pPr>
              <w:rPr>
                <w:b/>
                <w:bCs/>
                <w:sz w:val="22"/>
                <w:szCs w:val="22"/>
              </w:rPr>
            </w:pPr>
            <w:r w:rsidRPr="00157F01">
              <w:rPr>
                <w:b/>
                <w:bCs/>
                <w:sz w:val="22"/>
                <w:szCs w:val="22"/>
              </w:rPr>
              <w:t>B</w:t>
            </w:r>
          </w:p>
        </w:tc>
        <w:tc>
          <w:tcPr>
            <w:tcW w:w="2826" w:type="dxa"/>
            <w:tcBorders>
              <w:left w:val="nil"/>
              <w:right w:val="nil"/>
            </w:tcBorders>
            <w:shd w:val="clear" w:color="auto" w:fill="FFFFFF" w:themeFill="background1"/>
          </w:tcPr>
          <w:p w14:paraId="6AEF7D6A" w14:textId="77777777" w:rsidR="000F34FA" w:rsidRPr="00A53F44" w:rsidRDefault="000F34FA" w:rsidP="005E4C14">
            <w:pPr>
              <w:cnfStyle w:val="000000000000" w:firstRow="0" w:lastRow="0" w:firstColumn="0" w:lastColumn="0" w:oddVBand="0" w:evenVBand="0" w:oddHBand="0"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00AB450C" w14:textId="2E82214E" w:rsidR="000F34FA" w:rsidRPr="00A53F44" w:rsidRDefault="00DF3A65" w:rsidP="005E4C14">
            <w:pPr>
              <w:cnfStyle w:val="000000000000" w:firstRow="0" w:lastRow="0" w:firstColumn="0" w:lastColumn="0" w:oddVBand="0" w:evenVBand="0" w:oddHBand="0" w:evenHBand="0" w:firstRowFirstColumn="0" w:firstRowLastColumn="0" w:lastRowFirstColumn="0" w:lastRowLastColumn="0"/>
              <w:rPr>
                <w:sz w:val="22"/>
                <w:szCs w:val="22"/>
                <w:highlight w:val="yellow"/>
              </w:rPr>
            </w:pPr>
            <w:r w:rsidRPr="00DF3A65">
              <w:rPr>
                <w:sz w:val="22"/>
                <w:szCs w:val="22"/>
              </w:rPr>
              <w:t>426000000</w:t>
            </w:r>
          </w:p>
        </w:tc>
      </w:tr>
      <w:tr w:rsidR="000F34FA" w:rsidRPr="00A53F44" w14:paraId="3D0869D5" w14:textId="77777777" w:rsidTr="005E4C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078D4C40" w14:textId="77777777" w:rsidR="000F34FA" w:rsidRPr="00157F01" w:rsidRDefault="000F34FA" w:rsidP="005E4C14">
            <w:pPr>
              <w:rPr>
                <w:b/>
                <w:bCs/>
                <w:sz w:val="22"/>
                <w:szCs w:val="22"/>
              </w:rPr>
            </w:pPr>
            <w:r w:rsidRPr="00157F01">
              <w:rPr>
                <w:b/>
                <w:bCs/>
                <w:sz w:val="22"/>
                <w:szCs w:val="22"/>
              </w:rPr>
              <w:t>n</w:t>
            </w:r>
          </w:p>
        </w:tc>
        <w:tc>
          <w:tcPr>
            <w:tcW w:w="2826" w:type="dxa"/>
            <w:tcBorders>
              <w:left w:val="nil"/>
              <w:right w:val="nil"/>
            </w:tcBorders>
            <w:shd w:val="clear" w:color="auto" w:fill="FFFFFF" w:themeFill="background1"/>
          </w:tcPr>
          <w:p w14:paraId="52B2E35A" w14:textId="77777777" w:rsidR="000F34FA" w:rsidRPr="00A53F44" w:rsidRDefault="000F34FA" w:rsidP="005E4C14">
            <w:pPr>
              <w:cnfStyle w:val="000000100000" w:firstRow="0" w:lastRow="0" w:firstColumn="0" w:lastColumn="0" w:oddVBand="0" w:evenVBand="0" w:oddHBand="1"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33C8E510" w14:textId="3BD6A491" w:rsidR="000F34FA" w:rsidRPr="00A53F44" w:rsidRDefault="00DF3A65" w:rsidP="005E4C14">
            <w:pPr>
              <w:cnfStyle w:val="000000100000" w:firstRow="0" w:lastRow="0" w:firstColumn="0" w:lastColumn="0" w:oddVBand="0" w:evenVBand="0" w:oddHBand="1" w:evenHBand="0" w:firstRowFirstColumn="0" w:firstRowLastColumn="0" w:lastRowFirstColumn="0" w:lastRowLastColumn="0"/>
              <w:rPr>
                <w:sz w:val="22"/>
                <w:szCs w:val="22"/>
                <w:highlight w:val="yellow"/>
              </w:rPr>
            </w:pPr>
            <w:r w:rsidRPr="00DF3A65">
              <w:rPr>
                <w:sz w:val="22"/>
                <w:szCs w:val="22"/>
              </w:rPr>
              <w:t>0.34</w:t>
            </w:r>
          </w:p>
        </w:tc>
      </w:tr>
      <w:tr w:rsidR="000F34FA" w:rsidRPr="00157F01" w14:paraId="0EBEE976" w14:textId="77777777" w:rsidTr="005E4C14">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06D0F41D" w14:textId="77777777" w:rsidR="000F34FA" w:rsidRPr="00157F01" w:rsidRDefault="000F34FA" w:rsidP="005E4C14">
            <w:pPr>
              <w:rPr>
                <w:b/>
                <w:bCs/>
                <w:sz w:val="22"/>
                <w:szCs w:val="22"/>
              </w:rPr>
            </w:pPr>
            <w:r w:rsidRPr="00157F01">
              <w:rPr>
                <w:b/>
                <w:bCs/>
                <w:sz w:val="22"/>
                <w:szCs w:val="22"/>
              </w:rPr>
              <w:t>m</w:t>
            </w:r>
          </w:p>
        </w:tc>
        <w:tc>
          <w:tcPr>
            <w:tcW w:w="2826" w:type="dxa"/>
            <w:tcBorders>
              <w:left w:val="nil"/>
              <w:right w:val="nil"/>
            </w:tcBorders>
            <w:shd w:val="clear" w:color="auto" w:fill="FFFFFF" w:themeFill="background1"/>
          </w:tcPr>
          <w:p w14:paraId="1931A6F3" w14:textId="77777777" w:rsidR="000F34FA" w:rsidRPr="00A53F44" w:rsidRDefault="000F34FA" w:rsidP="005E4C14">
            <w:pPr>
              <w:cnfStyle w:val="000000000000" w:firstRow="0" w:lastRow="0" w:firstColumn="0" w:lastColumn="0" w:oddVBand="0" w:evenVBand="0" w:oddHBand="0"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20DE646A" w14:textId="33913E79" w:rsidR="000F34FA" w:rsidRPr="00157F01" w:rsidRDefault="00DF3A65" w:rsidP="005E4C14">
            <w:pPr>
              <w:cnfStyle w:val="000000000000" w:firstRow="0" w:lastRow="0" w:firstColumn="0" w:lastColumn="0" w:oddVBand="0" w:evenVBand="0" w:oddHBand="0" w:evenHBand="0" w:firstRowFirstColumn="0" w:firstRowLastColumn="0" w:lastRowFirstColumn="0" w:lastRowLastColumn="0"/>
              <w:rPr>
                <w:sz w:val="22"/>
                <w:szCs w:val="22"/>
              </w:rPr>
            </w:pPr>
            <w:r w:rsidRPr="00DF3A65">
              <w:rPr>
                <w:sz w:val="22"/>
                <w:szCs w:val="22"/>
              </w:rPr>
              <w:t>1</w:t>
            </w:r>
          </w:p>
        </w:tc>
      </w:tr>
      <w:tr w:rsidR="000F34FA" w:rsidRPr="00157F01" w14:paraId="296FD5DA" w14:textId="77777777" w:rsidTr="005E4C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4D0F1B20" w14:textId="77777777" w:rsidR="000F34FA" w:rsidRPr="00157F01" w:rsidRDefault="000F34FA" w:rsidP="005E4C14">
            <w:pPr>
              <w:rPr>
                <w:b/>
                <w:bCs/>
                <w:sz w:val="22"/>
                <w:szCs w:val="22"/>
              </w:rPr>
            </w:pPr>
            <w:r w:rsidRPr="00157F01">
              <w:rPr>
                <w:b/>
                <w:bCs/>
                <w:sz w:val="22"/>
                <w:szCs w:val="22"/>
              </w:rPr>
              <w:t>Melting Temp</w:t>
            </w:r>
          </w:p>
        </w:tc>
        <w:tc>
          <w:tcPr>
            <w:tcW w:w="2826" w:type="dxa"/>
            <w:tcBorders>
              <w:left w:val="nil"/>
              <w:right w:val="nil"/>
            </w:tcBorders>
            <w:shd w:val="clear" w:color="auto" w:fill="FFFFFF" w:themeFill="background1"/>
          </w:tcPr>
          <w:p w14:paraId="57906A7F" w14:textId="77777777" w:rsidR="000F34FA" w:rsidRPr="006E3924" w:rsidRDefault="000F34FA" w:rsidP="005E4C14">
            <w:pPr>
              <w:cnfStyle w:val="000000100000" w:firstRow="0" w:lastRow="0" w:firstColumn="0" w:lastColumn="0" w:oddVBand="0" w:evenVBand="0" w:oddHBand="1"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5A527C1A" w14:textId="41A49128" w:rsidR="000F34FA" w:rsidRPr="00157F01" w:rsidRDefault="00DF3A65" w:rsidP="005E4C14">
            <w:pPr>
              <w:cnfStyle w:val="000000100000" w:firstRow="0" w:lastRow="0" w:firstColumn="0" w:lastColumn="0" w:oddVBand="0" w:evenVBand="0" w:oddHBand="1" w:evenHBand="0" w:firstRowFirstColumn="0" w:firstRowLastColumn="0" w:lastRowFirstColumn="0" w:lastRowLastColumn="0"/>
              <w:rPr>
                <w:sz w:val="22"/>
                <w:szCs w:val="22"/>
              </w:rPr>
            </w:pPr>
            <w:r w:rsidRPr="00DF3A65">
              <w:rPr>
                <w:sz w:val="22"/>
                <w:szCs w:val="22"/>
              </w:rPr>
              <w:t>933</w:t>
            </w:r>
          </w:p>
        </w:tc>
      </w:tr>
      <w:tr w:rsidR="000F34FA" w:rsidRPr="00157F01" w14:paraId="7B9A4352" w14:textId="77777777" w:rsidTr="005E4C14">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426BCEF5" w14:textId="77777777" w:rsidR="000F34FA" w:rsidRPr="00157F01" w:rsidRDefault="000F34FA" w:rsidP="005E4C14">
            <w:pPr>
              <w:rPr>
                <w:b/>
                <w:bCs/>
                <w:sz w:val="22"/>
                <w:szCs w:val="22"/>
              </w:rPr>
            </w:pPr>
            <w:r w:rsidRPr="00157F01">
              <w:rPr>
                <w:b/>
                <w:bCs/>
                <w:sz w:val="22"/>
                <w:szCs w:val="22"/>
              </w:rPr>
              <w:t>Transition Temp</w:t>
            </w:r>
          </w:p>
        </w:tc>
        <w:tc>
          <w:tcPr>
            <w:tcW w:w="2826" w:type="dxa"/>
            <w:tcBorders>
              <w:left w:val="nil"/>
              <w:right w:val="nil"/>
            </w:tcBorders>
            <w:shd w:val="clear" w:color="auto" w:fill="FFFFFF" w:themeFill="background1"/>
          </w:tcPr>
          <w:p w14:paraId="3CEF60C6" w14:textId="77777777" w:rsidR="000F34FA" w:rsidRPr="00A53F44" w:rsidRDefault="000F34FA" w:rsidP="005E4C14">
            <w:pPr>
              <w:cnfStyle w:val="000000000000" w:firstRow="0" w:lastRow="0" w:firstColumn="0" w:lastColumn="0" w:oddVBand="0" w:evenVBand="0" w:oddHBand="0"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4660689E" w14:textId="6BA2A872" w:rsidR="000F34FA" w:rsidRPr="00157F01" w:rsidRDefault="00DF3A65" w:rsidP="005E4C14">
            <w:pPr>
              <w:cnfStyle w:val="000000000000" w:firstRow="0" w:lastRow="0" w:firstColumn="0" w:lastColumn="0" w:oddVBand="0" w:evenVBand="0" w:oddHBand="0" w:evenHBand="0" w:firstRowFirstColumn="0" w:firstRowLastColumn="0" w:lastRowFirstColumn="0" w:lastRowLastColumn="0"/>
              <w:rPr>
                <w:sz w:val="22"/>
                <w:szCs w:val="22"/>
              </w:rPr>
            </w:pPr>
            <w:r w:rsidRPr="00DF3A65">
              <w:rPr>
                <w:sz w:val="22"/>
                <w:szCs w:val="22"/>
              </w:rPr>
              <w:t>293</w:t>
            </w:r>
          </w:p>
        </w:tc>
      </w:tr>
      <w:tr w:rsidR="000F34FA" w:rsidRPr="00157F01" w14:paraId="2DB130B8" w14:textId="77777777" w:rsidTr="005E4C14">
        <w:trPr>
          <w:cnfStyle w:val="000000100000" w:firstRow="0" w:lastRow="0" w:firstColumn="0" w:lastColumn="0" w:oddVBand="0" w:evenVBand="0" w:oddHBand="1"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68159D65" w14:textId="77777777" w:rsidR="000F34FA" w:rsidRPr="00157F01" w:rsidRDefault="000F34FA" w:rsidP="005E4C14">
            <w:pPr>
              <w:rPr>
                <w:b/>
                <w:bCs/>
                <w:sz w:val="22"/>
                <w:szCs w:val="22"/>
              </w:rPr>
            </w:pPr>
            <w:r>
              <w:rPr>
                <w:b/>
                <w:bCs/>
                <w:sz w:val="22"/>
                <w:szCs w:val="22"/>
              </w:rPr>
              <w:t>C</w:t>
            </w:r>
          </w:p>
        </w:tc>
        <w:tc>
          <w:tcPr>
            <w:tcW w:w="2826" w:type="dxa"/>
            <w:tcBorders>
              <w:left w:val="nil"/>
              <w:right w:val="nil"/>
            </w:tcBorders>
            <w:shd w:val="clear" w:color="auto" w:fill="FFFFFF" w:themeFill="background1"/>
          </w:tcPr>
          <w:p w14:paraId="2044083B" w14:textId="77777777" w:rsidR="000F34FA" w:rsidRPr="00A53F44" w:rsidRDefault="000F34FA" w:rsidP="005E4C14">
            <w:pPr>
              <w:cnfStyle w:val="000000100000" w:firstRow="0" w:lastRow="0" w:firstColumn="0" w:lastColumn="0" w:oddVBand="0" w:evenVBand="0" w:oddHBand="1"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6CFC7F6C" w14:textId="15C34920" w:rsidR="000F34FA" w:rsidRPr="00157F01" w:rsidRDefault="008815E6" w:rsidP="005E4C14">
            <w:pPr>
              <w:cnfStyle w:val="000000100000" w:firstRow="0" w:lastRow="0" w:firstColumn="0" w:lastColumn="0" w:oddVBand="0" w:evenVBand="0" w:oddHBand="1" w:evenHBand="0" w:firstRowFirstColumn="0" w:firstRowLastColumn="0" w:lastRowFirstColumn="0" w:lastRowLastColumn="0"/>
              <w:rPr>
                <w:sz w:val="22"/>
                <w:szCs w:val="22"/>
              </w:rPr>
            </w:pPr>
            <w:r w:rsidRPr="008815E6">
              <w:rPr>
                <w:sz w:val="22"/>
                <w:szCs w:val="22"/>
              </w:rPr>
              <w:t>0.015</w:t>
            </w:r>
          </w:p>
        </w:tc>
      </w:tr>
      <w:tr w:rsidR="000F34FA" w:rsidRPr="0054658B" w14:paraId="28D573E8" w14:textId="77777777" w:rsidTr="005E4C14">
        <w:trPr>
          <w:trHeight w:val="415"/>
        </w:trPr>
        <w:tc>
          <w:tcPr>
            <w:cnfStyle w:val="001000000000" w:firstRow="0" w:lastRow="0" w:firstColumn="1" w:lastColumn="0" w:oddVBand="0" w:evenVBand="0" w:oddHBand="0" w:evenHBand="0" w:firstRowFirstColumn="0" w:firstRowLastColumn="0" w:lastRowFirstColumn="0" w:lastRowLastColumn="0"/>
            <w:tcW w:w="2835" w:type="dxa"/>
            <w:tcBorders>
              <w:right w:val="nil"/>
            </w:tcBorders>
          </w:tcPr>
          <w:p w14:paraId="01A6DEA3" w14:textId="77777777" w:rsidR="000F34FA" w:rsidRDefault="000F34FA" w:rsidP="005E4C14">
            <w:pPr>
              <w:rPr>
                <w:b/>
                <w:bCs/>
                <w:sz w:val="22"/>
                <w:szCs w:val="22"/>
              </w:rPr>
            </w:pPr>
            <w:r>
              <w:rPr>
                <w:b/>
                <w:bCs/>
                <w:sz w:val="22"/>
                <w:szCs w:val="22"/>
              </w:rPr>
              <w:t>Epsilon dot zero</w:t>
            </w:r>
          </w:p>
        </w:tc>
        <w:tc>
          <w:tcPr>
            <w:tcW w:w="2826" w:type="dxa"/>
            <w:tcBorders>
              <w:left w:val="nil"/>
              <w:right w:val="nil"/>
            </w:tcBorders>
            <w:shd w:val="clear" w:color="auto" w:fill="FFFFFF" w:themeFill="background1"/>
          </w:tcPr>
          <w:p w14:paraId="79B7B3E1" w14:textId="77777777" w:rsidR="000F34FA" w:rsidRPr="00A53F44" w:rsidRDefault="000F34FA" w:rsidP="005E4C14">
            <w:pPr>
              <w:cnfStyle w:val="000000000000" w:firstRow="0" w:lastRow="0" w:firstColumn="0" w:lastColumn="0" w:oddVBand="0" w:evenVBand="0" w:oddHBand="0" w:evenHBand="0" w:firstRowFirstColumn="0" w:firstRowLastColumn="0" w:lastRowFirstColumn="0" w:lastRowLastColumn="0"/>
              <w:rPr>
                <w:sz w:val="22"/>
                <w:szCs w:val="22"/>
              </w:rPr>
            </w:pPr>
          </w:p>
        </w:tc>
        <w:tc>
          <w:tcPr>
            <w:tcW w:w="2833" w:type="dxa"/>
            <w:tcBorders>
              <w:left w:val="nil"/>
            </w:tcBorders>
            <w:shd w:val="clear" w:color="auto" w:fill="FFFFFF" w:themeFill="background1"/>
          </w:tcPr>
          <w:p w14:paraId="177CC670" w14:textId="77777777" w:rsidR="000F34FA" w:rsidRPr="0054658B" w:rsidRDefault="000F34FA" w:rsidP="005E4C14">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1</w:t>
            </w:r>
          </w:p>
        </w:tc>
      </w:tr>
    </w:tbl>
    <w:p w14:paraId="258A473E" w14:textId="5185E544" w:rsidR="00AB1E3B" w:rsidRPr="00AB1E3B" w:rsidRDefault="00F14F62" w:rsidP="00F14F62">
      <w:pPr>
        <w:pStyle w:val="Caption"/>
        <w:jc w:val="center"/>
      </w:pPr>
      <w:bookmarkStart w:id="61" w:name="_Toc218600081"/>
      <w:r>
        <w:t xml:space="preserve">Table </w:t>
      </w:r>
      <w:fldSimple w:instr=" SEQ Table \* ARABIC ">
        <w:r w:rsidR="0080133A">
          <w:rPr>
            <w:noProof/>
          </w:rPr>
          <w:t>5</w:t>
        </w:r>
      </w:fldSimple>
      <w:r>
        <w:t xml:space="preserve"> - Aluminium Material Parameters</w:t>
      </w:r>
      <w:bookmarkEnd w:id="61"/>
    </w:p>
    <w:p w14:paraId="575F6ADB" w14:textId="77777777" w:rsidR="00AB1E3B" w:rsidRDefault="00AB1E3B" w:rsidP="00AB1E3B"/>
    <w:p w14:paraId="7CCFFACF" w14:textId="77777777" w:rsidR="00C1639D" w:rsidRDefault="00C1639D" w:rsidP="00AB1E3B"/>
    <w:p w14:paraId="7185D36F" w14:textId="77777777" w:rsidR="00C1639D" w:rsidRDefault="00C1639D" w:rsidP="00AB1E3B"/>
    <w:p w14:paraId="33BA0D67" w14:textId="77777777" w:rsidR="00C1639D" w:rsidRDefault="00C1639D" w:rsidP="00AB1E3B"/>
    <w:p w14:paraId="02F25C74" w14:textId="77777777" w:rsidR="00C1639D" w:rsidRDefault="00C1639D" w:rsidP="00AB1E3B"/>
    <w:p w14:paraId="6EF8F412" w14:textId="77777777" w:rsidR="00C1639D" w:rsidRDefault="00C1639D" w:rsidP="00AB1E3B"/>
    <w:p w14:paraId="0F45FFC3" w14:textId="77777777" w:rsidR="00F017B6" w:rsidRDefault="00F017B6" w:rsidP="00AB1E3B"/>
    <w:p w14:paraId="1D0A4138" w14:textId="77777777" w:rsidR="00F017B6" w:rsidRDefault="00F017B6" w:rsidP="00AB1E3B"/>
    <w:p w14:paraId="635C06F4" w14:textId="492B99D7" w:rsidR="00896438" w:rsidRDefault="00896438" w:rsidP="00D44DE7">
      <w:pPr>
        <w:pStyle w:val="Heading2"/>
      </w:pPr>
      <w:bookmarkStart w:id="62" w:name="_Toc218600043"/>
      <w:r>
        <w:lastRenderedPageBreak/>
        <w:t>2D Model Setup (SCJ &amp; EFP)</w:t>
      </w:r>
      <w:bookmarkEnd w:id="62"/>
    </w:p>
    <w:p w14:paraId="30F3B383" w14:textId="4943136C" w:rsidR="00D7211F" w:rsidRDefault="00EC5903" w:rsidP="00546A51">
      <w:pPr>
        <w:pStyle w:val="Heading3"/>
      </w:pPr>
      <w:bookmarkStart w:id="63" w:name="_Toc218600044"/>
      <w:r>
        <w:t>2D Model Set Up</w:t>
      </w:r>
      <w:r w:rsidR="00714E74">
        <w:t>:</w:t>
      </w:r>
      <w:bookmarkEnd w:id="63"/>
    </w:p>
    <w:p w14:paraId="68BEC937" w14:textId="43EF71F7" w:rsidR="007B3DAE" w:rsidRDefault="007B3DAE" w:rsidP="00546A51">
      <w:pPr>
        <w:pStyle w:val="Heading4"/>
      </w:pPr>
      <w:r>
        <w:t>Materials:</w:t>
      </w:r>
    </w:p>
    <w:p w14:paraId="53F3DEBB" w14:textId="38B1C197" w:rsidR="00AF741D" w:rsidRDefault="00E46243" w:rsidP="00896438">
      <w:r>
        <w:t xml:space="preserve">To start, the materials </w:t>
      </w:r>
      <w:r w:rsidR="00934DC8">
        <w:t xml:space="preserve">parameters </w:t>
      </w:r>
      <w:r>
        <w:t xml:space="preserve">detailed within 3.2 were </w:t>
      </w:r>
      <w:r w:rsidR="009E20D4">
        <w:t>inputted into separate materials</w:t>
      </w:r>
      <w:r>
        <w:t xml:space="preserve"> within ABAQUS </w:t>
      </w:r>
      <w:r w:rsidR="009E20D4">
        <w:t xml:space="preserve">‘Material Manager’ </w:t>
      </w:r>
      <w:r>
        <w:t>and named respectively</w:t>
      </w:r>
      <w:r w:rsidR="00934DC8">
        <w:t xml:space="preserve">. </w:t>
      </w:r>
    </w:p>
    <w:p w14:paraId="3C88B55A" w14:textId="32468982" w:rsidR="007B3DAE" w:rsidRDefault="00B94816" w:rsidP="00896438">
      <w:r>
        <w:rPr>
          <w:noProof/>
        </w:rPr>
        <w:drawing>
          <wp:inline distT="0" distB="0" distL="0" distR="0" wp14:anchorId="57160F20" wp14:editId="63B5A122">
            <wp:extent cx="5400040" cy="908050"/>
            <wp:effectExtent l="0" t="0" r="0" b="635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00040" cy="908050"/>
                    </a:xfrm>
                    <a:prstGeom prst="rect">
                      <a:avLst/>
                    </a:prstGeom>
                  </pic:spPr>
                </pic:pic>
              </a:graphicData>
            </a:graphic>
          </wp:inline>
        </w:drawing>
      </w:r>
    </w:p>
    <w:p w14:paraId="7A5B3B68" w14:textId="718961CF" w:rsidR="00A46FF8" w:rsidRDefault="00A46FF8" w:rsidP="00A46FF8">
      <w:pPr>
        <w:pStyle w:val="Caption"/>
        <w:jc w:val="center"/>
      </w:pPr>
      <w:bookmarkStart w:id="64" w:name="_Toc218600069"/>
      <w:r>
        <w:t xml:space="preserve">Figure </w:t>
      </w:r>
      <w:fldSimple w:instr=" SEQ Figure \* ARABIC ">
        <w:r w:rsidR="0080133A">
          <w:rPr>
            <w:noProof/>
          </w:rPr>
          <w:t>5</w:t>
        </w:r>
      </w:fldSimple>
      <w:r>
        <w:t xml:space="preserve"> - Material Manager</w:t>
      </w:r>
      <w:bookmarkEnd w:id="64"/>
    </w:p>
    <w:p w14:paraId="114CE8A9" w14:textId="0D72FAB7" w:rsidR="00714E74" w:rsidRDefault="00714E74" w:rsidP="00546A51">
      <w:pPr>
        <w:pStyle w:val="Heading4"/>
      </w:pPr>
      <w:r>
        <w:t>Section Manager:</w:t>
      </w:r>
    </w:p>
    <w:p w14:paraId="0B39D44E" w14:textId="19F30F92" w:rsidR="00920777" w:rsidRDefault="00920777" w:rsidP="00896438">
      <w:r>
        <w:t>Following this, 3 sections were created</w:t>
      </w:r>
      <w:r w:rsidR="004A46D3">
        <w:t xml:space="preserve"> </w:t>
      </w:r>
      <w:r w:rsidR="00EE2892">
        <w:t xml:space="preserve">with the purpose of assigning the </w:t>
      </w:r>
      <w:r w:rsidR="00FA338F">
        <w:t xml:space="preserve">three components </w:t>
      </w:r>
      <w:r w:rsidR="00B017B2">
        <w:t>the</w:t>
      </w:r>
      <w:r w:rsidR="00E729D9">
        <w:t>ir correct materials as seen below.</w:t>
      </w:r>
      <w:r w:rsidR="00AC14FE">
        <w:t xml:space="preserve"> This allows you to apply a material to the component geometry.</w:t>
      </w:r>
    </w:p>
    <w:p w14:paraId="0F08F5DB" w14:textId="0CA280E5" w:rsidR="00714E74" w:rsidRDefault="007B3DAE" w:rsidP="00896438">
      <w:r>
        <w:rPr>
          <w:noProof/>
        </w:rPr>
        <w:drawing>
          <wp:inline distT="0" distB="0" distL="0" distR="0" wp14:anchorId="5137784E" wp14:editId="1281138A">
            <wp:extent cx="5400040" cy="11563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400040" cy="1156335"/>
                    </a:xfrm>
                    <a:prstGeom prst="rect">
                      <a:avLst/>
                    </a:prstGeom>
                  </pic:spPr>
                </pic:pic>
              </a:graphicData>
            </a:graphic>
          </wp:inline>
        </w:drawing>
      </w:r>
    </w:p>
    <w:p w14:paraId="12EC723C" w14:textId="484DF502" w:rsidR="00A46FF8" w:rsidRDefault="00A46FF8" w:rsidP="00A46FF8">
      <w:pPr>
        <w:pStyle w:val="Caption"/>
        <w:jc w:val="center"/>
      </w:pPr>
      <w:bookmarkStart w:id="65" w:name="_Toc218600070"/>
      <w:r>
        <w:t xml:space="preserve">Figure </w:t>
      </w:r>
      <w:fldSimple w:instr=" SEQ Figure \* ARABIC ">
        <w:r w:rsidR="0080133A">
          <w:rPr>
            <w:noProof/>
          </w:rPr>
          <w:t>6</w:t>
        </w:r>
      </w:fldSimple>
      <w:r>
        <w:t xml:space="preserve"> - Section Manager</w:t>
      </w:r>
      <w:bookmarkEnd w:id="65"/>
    </w:p>
    <w:p w14:paraId="46BE3F4C" w14:textId="69134FDC" w:rsidR="00A73CF6" w:rsidRDefault="00A73CF6" w:rsidP="00A73CF6"/>
    <w:p w14:paraId="24EB9F36" w14:textId="77777777" w:rsidR="00A73CF6" w:rsidRDefault="00A73CF6">
      <w:pPr>
        <w:spacing w:before="0" w:after="200" w:line="276" w:lineRule="auto"/>
        <w:jc w:val="left"/>
      </w:pPr>
      <w:r>
        <w:br w:type="page"/>
      </w:r>
    </w:p>
    <w:p w14:paraId="50A5DCEA" w14:textId="3385EF8B" w:rsidR="00172BF8" w:rsidRDefault="006342CB" w:rsidP="00D85B64">
      <w:pPr>
        <w:pStyle w:val="Heading4"/>
      </w:pPr>
      <w:r>
        <w:lastRenderedPageBreak/>
        <w:t>Step</w:t>
      </w:r>
      <w:r w:rsidR="00546A51">
        <w:t xml:space="preserve"> Manager</w:t>
      </w:r>
      <w:r>
        <w:t>:</w:t>
      </w:r>
    </w:p>
    <w:p w14:paraId="1EC2677A" w14:textId="395EBEC9" w:rsidR="00D85B64" w:rsidRPr="00D85B64" w:rsidRDefault="00D85B64" w:rsidP="00D85B64">
      <w:r>
        <w:t xml:space="preserve">Within this section </w:t>
      </w:r>
      <w:r w:rsidR="009E3F1B">
        <w:t xml:space="preserve">a step was created. The purpose of this was to </w:t>
      </w:r>
      <w:r w:rsidR="001E6549">
        <w:t>set a</w:t>
      </w:r>
      <w:r w:rsidR="003D0488">
        <w:t>n explicit dynamic solve set which captured the</w:t>
      </w:r>
      <w:r w:rsidR="001E6549">
        <w:t xml:space="preserve"> tmax, the time</w:t>
      </w:r>
      <w:r w:rsidR="009E3F1B">
        <w:t xml:space="preserve"> at which the simulation would stop. Furthermore, </w:t>
      </w:r>
      <w:r w:rsidR="00AE49FD">
        <w:t xml:space="preserve">within this section, the </w:t>
      </w:r>
      <w:r w:rsidR="001E6549">
        <w:t xml:space="preserve">frequency of plot dumps </w:t>
      </w:r>
      <w:r w:rsidR="00933B0C">
        <w:t>was</w:t>
      </w:r>
      <w:r w:rsidR="001E6549">
        <w:t xml:space="preserve"> selected</w:t>
      </w:r>
      <w:r w:rsidR="00BA7908">
        <w:t xml:space="preserve"> within the Field Out Request Manager</w:t>
      </w:r>
      <w:r w:rsidR="001E6549">
        <w:t>,</w:t>
      </w:r>
      <w:r w:rsidR="00AE49FD">
        <w:t xml:space="preserve"> </w:t>
      </w:r>
      <w:r w:rsidR="001E6549">
        <w:t>to ensure the</w:t>
      </w:r>
      <w:r w:rsidR="00691370">
        <w:t xml:space="preserve"> ABAQUS simulation </w:t>
      </w:r>
      <w:r w:rsidR="001E6549">
        <w:t xml:space="preserve">results </w:t>
      </w:r>
      <w:r w:rsidR="00691370">
        <w:t xml:space="preserve">would capture </w:t>
      </w:r>
      <w:r w:rsidR="001C6DA1">
        <w:t>images of the whole deformation.</w:t>
      </w:r>
    </w:p>
    <w:p w14:paraId="7FCA05A7" w14:textId="4DA44F11" w:rsidR="006342CB" w:rsidRDefault="006342CB" w:rsidP="00F315AD">
      <w:r>
        <w:rPr>
          <w:noProof/>
        </w:rPr>
        <w:drawing>
          <wp:inline distT="0" distB="0" distL="0" distR="0" wp14:anchorId="6D59B604" wp14:editId="25A89830">
            <wp:extent cx="5105400" cy="1628775"/>
            <wp:effectExtent l="0" t="0" r="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105400" cy="1628775"/>
                    </a:xfrm>
                    <a:prstGeom prst="rect">
                      <a:avLst/>
                    </a:prstGeom>
                  </pic:spPr>
                </pic:pic>
              </a:graphicData>
            </a:graphic>
          </wp:inline>
        </w:drawing>
      </w:r>
    </w:p>
    <w:p w14:paraId="7C0F656C" w14:textId="5ABC8B63" w:rsidR="00573E32" w:rsidRDefault="00A46FF8" w:rsidP="00C50167">
      <w:pPr>
        <w:pStyle w:val="Caption"/>
        <w:jc w:val="center"/>
      </w:pPr>
      <w:bookmarkStart w:id="66" w:name="_Toc218600071"/>
      <w:r>
        <w:t xml:space="preserve">Figure </w:t>
      </w:r>
      <w:fldSimple w:instr=" SEQ Figure \* ARABIC ">
        <w:r w:rsidR="0080133A">
          <w:rPr>
            <w:noProof/>
          </w:rPr>
          <w:t>7</w:t>
        </w:r>
      </w:fldSimple>
      <w:r>
        <w:t xml:space="preserve"> - Step Manager</w:t>
      </w:r>
      <w:bookmarkEnd w:id="66"/>
    </w:p>
    <w:p w14:paraId="69F17F16" w14:textId="77777777" w:rsidR="00573E32" w:rsidRDefault="00573E32" w:rsidP="00F315AD">
      <w:pPr>
        <w:rPr>
          <w:noProof/>
        </w:rPr>
      </w:pPr>
    </w:p>
    <w:p w14:paraId="2D5AEA14" w14:textId="726D6639" w:rsidR="00992C27" w:rsidRDefault="00FD4CC6" w:rsidP="00573E32">
      <w:pPr>
        <w:pStyle w:val="Heading4"/>
        <w:rPr>
          <w:noProof/>
        </w:rPr>
      </w:pPr>
      <w:r>
        <w:rPr>
          <w:noProof/>
        </w:rPr>
        <w:t>Load:</w:t>
      </w:r>
    </w:p>
    <w:p w14:paraId="103586D2" w14:textId="0FE55A2B" w:rsidR="00573E32" w:rsidRPr="00573E32" w:rsidRDefault="00573E32" w:rsidP="00573E32">
      <w:r>
        <w:t xml:space="preserve">Within this section </w:t>
      </w:r>
      <w:r w:rsidR="00420D1E">
        <w:t xml:space="preserve">the </w:t>
      </w:r>
      <w:r w:rsidR="00A456D1">
        <w:t xml:space="preserve">plane of symmetry for a 2D axisymmetric calculation </w:t>
      </w:r>
      <w:r w:rsidR="00314B1F">
        <w:t>was set, to ensure no p</w:t>
      </w:r>
      <w:r w:rsidR="00C50167">
        <w:t>oint could travel along the X axis</w:t>
      </w:r>
      <w:r w:rsidR="00F55F87">
        <w:t>.</w:t>
      </w:r>
    </w:p>
    <w:p w14:paraId="69F79696" w14:textId="3894A15F" w:rsidR="00FD4CC6" w:rsidRDefault="00FD4CC6" w:rsidP="00A46FF8">
      <w:pPr>
        <w:jc w:val="center"/>
      </w:pPr>
      <w:r>
        <w:rPr>
          <w:noProof/>
        </w:rPr>
        <w:drawing>
          <wp:inline distT="0" distB="0" distL="0" distR="0" wp14:anchorId="203C0F32" wp14:editId="3B1FA218">
            <wp:extent cx="4676775" cy="2571750"/>
            <wp:effectExtent l="0" t="0" r="9525" b="0"/>
            <wp:docPr id="1488343040" name="Picture 148834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676775" cy="2571750"/>
                    </a:xfrm>
                    <a:prstGeom prst="rect">
                      <a:avLst/>
                    </a:prstGeom>
                  </pic:spPr>
                </pic:pic>
              </a:graphicData>
            </a:graphic>
          </wp:inline>
        </w:drawing>
      </w:r>
    </w:p>
    <w:p w14:paraId="3C8DABA3" w14:textId="22F7A9E2" w:rsidR="00A46FF8" w:rsidRDefault="00A46FF8" w:rsidP="00A46FF8">
      <w:pPr>
        <w:pStyle w:val="Caption"/>
        <w:jc w:val="center"/>
      </w:pPr>
      <w:bookmarkStart w:id="67" w:name="_Toc218600072"/>
      <w:r>
        <w:t xml:space="preserve">Figure </w:t>
      </w:r>
      <w:fldSimple w:instr=" SEQ Figure \* ARABIC ">
        <w:r w:rsidR="0080133A">
          <w:rPr>
            <w:noProof/>
          </w:rPr>
          <w:t>8</w:t>
        </w:r>
      </w:fldSimple>
      <w:r>
        <w:t xml:space="preserve"> - Boundary Condition Manager</w:t>
      </w:r>
      <w:bookmarkEnd w:id="67"/>
    </w:p>
    <w:p w14:paraId="772978A0" w14:textId="77777777" w:rsidR="00C50167" w:rsidRDefault="00C50167" w:rsidP="00C50167">
      <w:pPr>
        <w:pStyle w:val="Heading4"/>
      </w:pPr>
      <w:r>
        <w:lastRenderedPageBreak/>
        <w:t>Interaction:</w:t>
      </w:r>
    </w:p>
    <w:p w14:paraId="0D0585AB" w14:textId="55FE6B15" w:rsidR="00C50167" w:rsidRPr="001C6DA1" w:rsidRDefault="00C50167" w:rsidP="00C50167">
      <w:r>
        <w:t>Within this section the contact between the individual models were selected to ensure that they acted as a complete shaped charge, rather than separate components.</w:t>
      </w:r>
      <w:r w:rsidR="009E3F0F">
        <w:t xml:space="preserve"> A ‘general contact’ </w:t>
      </w:r>
      <w:r w:rsidR="00A14ED7">
        <w:t xml:space="preserve">interaction type was set, with frictionless behaviour </w:t>
      </w:r>
      <w:r w:rsidR="00FD5ADE">
        <w:t>for the mechanical tangential behaviour and hard contact for the normal behaviour.</w:t>
      </w:r>
    </w:p>
    <w:p w14:paraId="27E5A832" w14:textId="77777777" w:rsidR="00C50167" w:rsidRDefault="00C50167" w:rsidP="00C50167">
      <w:r>
        <w:rPr>
          <w:noProof/>
        </w:rPr>
        <w:drawing>
          <wp:inline distT="0" distB="0" distL="0" distR="0" wp14:anchorId="2C0298C2" wp14:editId="7AAB0451">
            <wp:extent cx="4619625" cy="2543175"/>
            <wp:effectExtent l="0" t="0" r="9525"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619625" cy="2543175"/>
                    </a:xfrm>
                    <a:prstGeom prst="rect">
                      <a:avLst/>
                    </a:prstGeom>
                  </pic:spPr>
                </pic:pic>
              </a:graphicData>
            </a:graphic>
          </wp:inline>
        </w:drawing>
      </w:r>
    </w:p>
    <w:p w14:paraId="30724D0C" w14:textId="27E715E5" w:rsidR="00C50167" w:rsidRDefault="00C50167" w:rsidP="00C50167">
      <w:pPr>
        <w:pStyle w:val="Caption"/>
        <w:jc w:val="center"/>
        <w:rPr>
          <w:noProof/>
        </w:rPr>
      </w:pPr>
      <w:bookmarkStart w:id="68" w:name="_Toc218600073"/>
      <w:r>
        <w:t xml:space="preserve">Figure </w:t>
      </w:r>
      <w:fldSimple w:instr=" SEQ Figure \* ARABIC ">
        <w:r w:rsidR="0080133A">
          <w:rPr>
            <w:noProof/>
          </w:rPr>
          <w:t>9</w:t>
        </w:r>
      </w:fldSimple>
      <w:r>
        <w:t xml:space="preserve"> - Interaction Manager</w:t>
      </w:r>
      <w:bookmarkEnd w:id="68"/>
    </w:p>
    <w:p w14:paraId="3F749731" w14:textId="77777777" w:rsidR="00B41419" w:rsidRDefault="00B41419" w:rsidP="00F315AD"/>
    <w:p w14:paraId="4659CDAE" w14:textId="77777777" w:rsidR="00F55F87" w:rsidRDefault="00F55F87" w:rsidP="00F315AD"/>
    <w:p w14:paraId="3B754FCF" w14:textId="77777777" w:rsidR="00F55F87" w:rsidRDefault="00F55F87" w:rsidP="00F315AD"/>
    <w:p w14:paraId="37A065A7" w14:textId="77777777" w:rsidR="00F55F87" w:rsidRDefault="00F55F87" w:rsidP="00F315AD"/>
    <w:p w14:paraId="073BD594" w14:textId="77777777" w:rsidR="00F55F87" w:rsidRDefault="00F55F87" w:rsidP="00F315AD"/>
    <w:p w14:paraId="694097BF" w14:textId="77777777" w:rsidR="00F55F87" w:rsidRDefault="00F55F87" w:rsidP="00F315AD"/>
    <w:p w14:paraId="1EE63461" w14:textId="77777777" w:rsidR="00F55F87" w:rsidRDefault="00F55F87" w:rsidP="00F315AD"/>
    <w:p w14:paraId="0650AD88" w14:textId="77777777" w:rsidR="00F55F87" w:rsidRDefault="00F55F87" w:rsidP="00F315AD"/>
    <w:p w14:paraId="74EBAEE9" w14:textId="77777777" w:rsidR="00F55F87" w:rsidRDefault="00F55F87" w:rsidP="00F315AD"/>
    <w:p w14:paraId="32CDE4E1" w14:textId="77777777" w:rsidR="00F55F87" w:rsidRDefault="00F55F87" w:rsidP="00F315AD"/>
    <w:p w14:paraId="19A38898" w14:textId="77777777" w:rsidR="00B41419" w:rsidRDefault="00EC5903" w:rsidP="00F55F87">
      <w:pPr>
        <w:pStyle w:val="Heading4"/>
      </w:pPr>
      <w:r>
        <w:lastRenderedPageBreak/>
        <w:t>Mesh:</w:t>
      </w:r>
    </w:p>
    <w:p w14:paraId="38FF8A8C" w14:textId="3BC1ECBB" w:rsidR="0085318C" w:rsidRDefault="00B41419" w:rsidP="00B41419">
      <w:pPr>
        <w:jc w:val="left"/>
        <w:rPr>
          <w:noProof/>
        </w:rPr>
      </w:pPr>
      <w:r w:rsidRPr="00B41419">
        <w:rPr>
          <w:noProof/>
        </w:rPr>
        <w:t xml:space="preserve"> </w:t>
      </w:r>
      <w:r>
        <w:rPr>
          <w:noProof/>
        </w:rPr>
        <w:drawing>
          <wp:inline distT="0" distB="0" distL="0" distR="0" wp14:anchorId="77CB9589" wp14:editId="73EC4066">
            <wp:extent cx="4695752" cy="7364526"/>
            <wp:effectExtent l="0" t="0" r="0" b="8255"/>
            <wp:docPr id="115270026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05094" cy="7379178"/>
                    </a:xfrm>
                    <a:prstGeom prst="rect">
                      <a:avLst/>
                    </a:prstGeom>
                    <a:noFill/>
                    <a:ln>
                      <a:noFill/>
                    </a:ln>
                  </pic:spPr>
                </pic:pic>
              </a:graphicData>
            </a:graphic>
          </wp:inline>
        </w:drawing>
      </w:r>
    </w:p>
    <w:p w14:paraId="66262203" w14:textId="51CB3A1D" w:rsidR="00A46FF8" w:rsidRDefault="00A46FF8" w:rsidP="00A46FF8">
      <w:pPr>
        <w:pStyle w:val="Caption"/>
        <w:jc w:val="center"/>
      </w:pPr>
      <w:bookmarkStart w:id="69" w:name="_Toc218600074"/>
      <w:r>
        <w:t xml:space="preserve">Figure </w:t>
      </w:r>
      <w:fldSimple w:instr=" SEQ Figure \* ARABIC ">
        <w:r w:rsidR="0080133A">
          <w:rPr>
            <w:noProof/>
          </w:rPr>
          <w:t>10</w:t>
        </w:r>
      </w:fldSimple>
      <w:r>
        <w:t xml:space="preserve"> </w:t>
      </w:r>
      <w:r w:rsidR="00450372">
        <w:t>–</w:t>
      </w:r>
      <w:r>
        <w:t xml:space="preserve"> </w:t>
      </w:r>
      <w:r w:rsidR="00450372">
        <w:t xml:space="preserve">2D </w:t>
      </w:r>
      <w:r>
        <w:t>Material Mesh 1</w:t>
      </w:r>
      <w:bookmarkEnd w:id="69"/>
    </w:p>
    <w:p w14:paraId="06615392" w14:textId="0F586A88" w:rsidR="00B11F4A" w:rsidRDefault="00A71DB4" w:rsidP="00F315AD">
      <w:r>
        <w:rPr>
          <w:noProof/>
        </w:rPr>
        <w:lastRenderedPageBreak/>
        <w:drawing>
          <wp:inline distT="0" distB="0" distL="0" distR="0" wp14:anchorId="575EC80C" wp14:editId="190DC2C5">
            <wp:extent cx="5887355" cy="6422065"/>
            <wp:effectExtent l="0" t="0" r="0" b="0"/>
            <wp:docPr id="159921861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90313" cy="6425292"/>
                    </a:xfrm>
                    <a:prstGeom prst="rect">
                      <a:avLst/>
                    </a:prstGeom>
                    <a:noFill/>
                    <a:ln>
                      <a:noFill/>
                    </a:ln>
                  </pic:spPr>
                </pic:pic>
              </a:graphicData>
            </a:graphic>
          </wp:inline>
        </w:drawing>
      </w:r>
    </w:p>
    <w:p w14:paraId="09CC6A8C" w14:textId="2B8AC92E" w:rsidR="00A46FF8" w:rsidRDefault="00A46FF8" w:rsidP="00A46FF8">
      <w:pPr>
        <w:pStyle w:val="Caption"/>
        <w:jc w:val="center"/>
      </w:pPr>
      <w:bookmarkStart w:id="70" w:name="_Toc218600075"/>
      <w:r>
        <w:t xml:space="preserve">Figure </w:t>
      </w:r>
      <w:fldSimple w:instr=" SEQ Figure \* ARABIC ">
        <w:r w:rsidR="0080133A">
          <w:rPr>
            <w:noProof/>
          </w:rPr>
          <w:t>11</w:t>
        </w:r>
      </w:fldSimple>
      <w:r>
        <w:t xml:space="preserve"> </w:t>
      </w:r>
      <w:r w:rsidR="00450372">
        <w:t>–</w:t>
      </w:r>
      <w:r>
        <w:t xml:space="preserve"> </w:t>
      </w:r>
      <w:r w:rsidR="00450372">
        <w:t xml:space="preserve">2D </w:t>
      </w:r>
      <w:r>
        <w:t>Material Mesh 2</w:t>
      </w:r>
      <w:bookmarkEnd w:id="70"/>
    </w:p>
    <w:p w14:paraId="24D9780E" w14:textId="147DECE6" w:rsidR="00B13BCD" w:rsidRDefault="00B13BCD" w:rsidP="002A3735">
      <w:r>
        <w:t xml:space="preserve">Meshing is </w:t>
      </w:r>
      <w:r w:rsidR="00CC6153">
        <w:t>where ‘l</w:t>
      </w:r>
      <w:r w:rsidR="00CC6153" w:rsidRPr="00CC6153">
        <w:t>arge, complex geometries are discretized into a set of simple, interconnected elements</w:t>
      </w:r>
      <w:r w:rsidR="00CC6153">
        <w:t xml:space="preserve">’ </w:t>
      </w:r>
      <w:sdt>
        <w:sdtPr>
          <w:id w:val="-881333642"/>
          <w:citation/>
        </w:sdtPr>
        <w:sdtContent>
          <w:r w:rsidR="00CC6153">
            <w:fldChar w:fldCharType="begin"/>
          </w:r>
          <w:r w:rsidR="00CC6153">
            <w:instrText xml:space="preserve"> CITATION 3DM25 \l 2057 </w:instrText>
          </w:r>
          <w:r w:rsidR="00CC6153">
            <w:fldChar w:fldCharType="separate"/>
          </w:r>
          <w:r w:rsidR="0080133A">
            <w:rPr>
              <w:noProof/>
            </w:rPr>
            <w:t>[18]</w:t>
          </w:r>
          <w:r w:rsidR="00CC6153">
            <w:fldChar w:fldCharType="end"/>
          </w:r>
        </w:sdtContent>
      </w:sdt>
      <w:r w:rsidR="00D80EB2">
        <w:t xml:space="preserve"> within FEA. ABAQUS uses different shapes</w:t>
      </w:r>
      <w:r w:rsidR="006A33D4">
        <w:t xml:space="preserve"> like triangles</w:t>
      </w:r>
      <w:r w:rsidR="003402CB">
        <w:t>,</w:t>
      </w:r>
      <w:r w:rsidR="00A30466">
        <w:t xml:space="preserve"> </w:t>
      </w:r>
      <w:r w:rsidR="00951B78">
        <w:t>to</w:t>
      </w:r>
      <w:r w:rsidR="00A30466">
        <w:t xml:space="preserve"> build the</w:t>
      </w:r>
      <w:r w:rsidR="009F0637">
        <w:t xml:space="preserve"> required</w:t>
      </w:r>
      <w:r w:rsidR="00A30466">
        <w:t xml:space="preserve"> geometry</w:t>
      </w:r>
      <w:r w:rsidR="003402CB">
        <w:t xml:space="preserve"> inputted into the software</w:t>
      </w:r>
      <w:r w:rsidR="009F0637">
        <w:t xml:space="preserve">. The </w:t>
      </w:r>
      <w:r w:rsidR="003402CB">
        <w:t>number</w:t>
      </w:r>
      <w:r w:rsidR="009F0637">
        <w:t xml:space="preserve"> of shapes used depends on how refined the mesh is</w:t>
      </w:r>
      <w:r w:rsidR="003402CB">
        <w:t>, with th</w:t>
      </w:r>
      <w:r w:rsidR="0030700F">
        <w:t>e finer the mesh leading to</w:t>
      </w:r>
      <w:r w:rsidR="00AE208F">
        <w:t xml:space="preserve"> a </w:t>
      </w:r>
      <w:r w:rsidR="0066085C">
        <w:t>more accurate representation of the required geometry</w:t>
      </w:r>
      <w:r w:rsidR="009F0637">
        <w:t>.</w:t>
      </w:r>
      <w:r w:rsidR="00333086">
        <w:t xml:space="preserve"> For a shaped charge simulation, it is crucial that a</w:t>
      </w:r>
      <w:r w:rsidR="002F2669">
        <w:t xml:space="preserve">n extremely fine mesh is used due to the </w:t>
      </w:r>
      <w:r w:rsidR="00101962">
        <w:lastRenderedPageBreak/>
        <w:t>extreme</w:t>
      </w:r>
      <w:r w:rsidR="002F2669">
        <w:t xml:space="preserve"> pressure</w:t>
      </w:r>
      <w:r w:rsidR="00101962">
        <w:t>, strain rates</w:t>
      </w:r>
      <w:r w:rsidR="002F2669">
        <w:t xml:space="preserve"> and deformation the components face</w:t>
      </w:r>
      <w:r w:rsidR="000C5DC9">
        <w:t xml:space="preserve">, requiring a large </w:t>
      </w:r>
      <w:r w:rsidR="00034324">
        <w:t>number</w:t>
      </w:r>
      <w:r w:rsidR="000C5DC9">
        <w:t xml:space="preserve"> of elements and nodes to accurately calculate</w:t>
      </w:r>
      <w:r w:rsidR="00CE5403">
        <w:t xml:space="preserve"> rapid </w:t>
      </w:r>
      <w:r w:rsidR="003933FF">
        <w:t>changes in</w:t>
      </w:r>
      <w:r w:rsidR="009A68C9">
        <w:t xml:space="preserve"> displacement and velocity experienced at that </w:t>
      </w:r>
      <w:r w:rsidR="00E10A9C">
        <w:t>particular point.</w:t>
      </w:r>
      <w:r w:rsidR="00101962">
        <w:t xml:space="preserve"> </w:t>
      </w:r>
      <w:r w:rsidR="003933FF">
        <w:t>However</w:t>
      </w:r>
      <w:r w:rsidR="00010D98">
        <w:t xml:space="preserve"> </w:t>
      </w:r>
      <w:r w:rsidR="003933FF">
        <w:t xml:space="preserve">this increase in </w:t>
      </w:r>
      <w:r w:rsidR="00010D98">
        <w:t>elements and nodes leads to a</w:t>
      </w:r>
      <w:r w:rsidR="000B30A0">
        <w:t xml:space="preserve"> higher computational requirement due to the additional calculations and processing that occurs, so a balance </w:t>
      </w:r>
      <w:r w:rsidR="00F5407C">
        <w:t>between</w:t>
      </w:r>
      <w:r w:rsidR="000B30A0">
        <w:t xml:space="preserve"> </w:t>
      </w:r>
      <w:r w:rsidR="00F5407C">
        <w:t xml:space="preserve">simulation accuracy and computational power must be struck depending on the time </w:t>
      </w:r>
      <w:r w:rsidR="002A3735">
        <w:t xml:space="preserve">and computer </w:t>
      </w:r>
      <w:r w:rsidR="00933B0C">
        <w:t>available.</w:t>
      </w:r>
      <w:r w:rsidR="002A3735">
        <w:t xml:space="preserve"> </w:t>
      </w:r>
    </w:p>
    <w:p w14:paraId="1124AF85" w14:textId="6A6248C6" w:rsidR="006B52BD" w:rsidRDefault="00B41419" w:rsidP="00F315AD">
      <w:r>
        <w:t xml:space="preserve">The mesh used was a </w:t>
      </w:r>
      <w:r w:rsidR="00B560EF">
        <w:t xml:space="preserve">global seed mesh of </w:t>
      </w:r>
      <w:r w:rsidR="003645D9">
        <w:t>0.00</w:t>
      </w:r>
      <w:r w:rsidR="00D94AB4">
        <w:t>5</w:t>
      </w:r>
      <w:r w:rsidR="009E43E8">
        <w:t xml:space="preserve"> </w:t>
      </w:r>
      <w:r w:rsidR="00694029">
        <w:t xml:space="preserve">whilst the </w:t>
      </w:r>
      <w:r w:rsidR="00873BB0">
        <w:t>areas that experience the most extreme rates of deformation</w:t>
      </w:r>
      <w:r w:rsidR="00997EDA">
        <w:t xml:space="preserve"> and of most interest </w:t>
      </w:r>
      <w:r w:rsidR="00370535">
        <w:t xml:space="preserve">were </w:t>
      </w:r>
      <w:r w:rsidR="00BF596B">
        <w:t xml:space="preserve">assigned a </w:t>
      </w:r>
      <w:r w:rsidR="00D125EC">
        <w:t xml:space="preserve">single </w:t>
      </w:r>
      <w:r w:rsidR="00BF596B">
        <w:t>bias</w:t>
      </w:r>
      <w:r w:rsidR="00D125EC">
        <w:t xml:space="preserve"> geometric progression</w:t>
      </w:r>
      <w:r w:rsidR="00BF596B">
        <w:t xml:space="preserve"> mesh of 0.001. </w:t>
      </w:r>
      <w:r w:rsidR="00AD617A">
        <w:t xml:space="preserve">The reason for this </w:t>
      </w:r>
      <w:r w:rsidR="000F0C29">
        <w:t xml:space="preserve">was </w:t>
      </w:r>
      <w:r w:rsidR="00C06A91">
        <w:t>to have the best possible chance of seeing an accurate</w:t>
      </w:r>
      <w:r w:rsidR="008D6EB6">
        <w:t xml:space="preserve">, </w:t>
      </w:r>
      <w:r w:rsidR="002344BA">
        <w:t>liner collapse and subsequent jet formation</w:t>
      </w:r>
      <w:r w:rsidR="00C06A91">
        <w:t xml:space="preserve"> as possible</w:t>
      </w:r>
      <w:r w:rsidR="00C84277">
        <w:t xml:space="preserve">. </w:t>
      </w:r>
    </w:p>
    <w:p w14:paraId="063882AD" w14:textId="0B1175ED" w:rsidR="00C356A9" w:rsidRDefault="00C356A9" w:rsidP="00F315AD"/>
    <w:p w14:paraId="37E5B92C" w14:textId="77777777" w:rsidR="00C356A9" w:rsidRDefault="00C356A9">
      <w:pPr>
        <w:spacing w:before="0" w:after="200" w:line="276" w:lineRule="auto"/>
        <w:jc w:val="left"/>
      </w:pPr>
      <w:r>
        <w:br w:type="page"/>
      </w:r>
    </w:p>
    <w:p w14:paraId="6D152379" w14:textId="2F343973" w:rsidR="00EC5903" w:rsidRDefault="002838B1" w:rsidP="002838B1">
      <w:pPr>
        <w:pStyle w:val="Heading3"/>
      </w:pPr>
      <w:bookmarkStart w:id="71" w:name="_Toc218600045"/>
      <w:r>
        <w:lastRenderedPageBreak/>
        <w:t xml:space="preserve">3D Model Set </w:t>
      </w:r>
      <w:r w:rsidR="00933B0C">
        <w:t>up.</w:t>
      </w:r>
      <w:bookmarkEnd w:id="71"/>
    </w:p>
    <w:p w14:paraId="0A247F7A" w14:textId="64488952" w:rsidR="002838B1" w:rsidRDefault="00AE0284" w:rsidP="002838B1">
      <w:r>
        <w:t xml:space="preserve">To </w:t>
      </w:r>
      <w:r w:rsidR="00067E4B">
        <w:t>set up</w:t>
      </w:r>
      <w:r>
        <w:t xml:space="preserve"> the 3D model </w:t>
      </w:r>
      <w:r w:rsidR="003A4599">
        <w:t xml:space="preserve">simulation, </w:t>
      </w:r>
      <w:r w:rsidR="00034324">
        <w:t xml:space="preserve">the </w:t>
      </w:r>
      <w:r w:rsidR="0080133A">
        <w:t>2D model drawing was converted to a 3D geometry.</w:t>
      </w:r>
    </w:p>
    <w:p w14:paraId="7C0BDF56" w14:textId="081BF8B1" w:rsidR="004D4994" w:rsidRDefault="004D4994" w:rsidP="002838B1">
      <w:r>
        <w:t xml:space="preserve">The </w:t>
      </w:r>
      <w:r w:rsidR="001874C5">
        <w:t>3D model can be seen below</w:t>
      </w:r>
      <w:r w:rsidR="0059152D">
        <w:t xml:space="preserve">, with the </w:t>
      </w:r>
      <w:r w:rsidR="00362382">
        <w:t>global m</w:t>
      </w:r>
      <w:r w:rsidR="0059152D">
        <w:t>esh</w:t>
      </w:r>
      <w:r w:rsidR="00362382">
        <w:t xml:space="preserve"> seed</w:t>
      </w:r>
      <w:r w:rsidR="0059152D">
        <w:t xml:space="preserve"> being </w:t>
      </w:r>
      <w:r w:rsidR="00362382">
        <w:t xml:space="preserve">selected as </w:t>
      </w:r>
      <w:r w:rsidR="007172D6">
        <w:t>0.01</w:t>
      </w:r>
      <w:r w:rsidR="00775DC2">
        <w:t xml:space="preserve"> with the </w:t>
      </w:r>
      <w:r w:rsidR="00907D58">
        <w:t xml:space="preserve">liner having a mesh seed of 0.0035. </w:t>
      </w:r>
      <w:r w:rsidR="00F25251">
        <w:t xml:space="preserve">This was then </w:t>
      </w:r>
      <w:r w:rsidR="00177F76">
        <w:t xml:space="preserve">merged with the HE and Case meshing using </w:t>
      </w:r>
      <w:r w:rsidR="006E21F5">
        <w:t xml:space="preserve">the single bias meshing tool which helped integrate the fine and coarse </w:t>
      </w:r>
      <w:r w:rsidR="00E61901">
        <w:t>meshes</w:t>
      </w:r>
      <w:r w:rsidR="006E21F5">
        <w:t xml:space="preserve"> to prevent </w:t>
      </w:r>
      <w:r w:rsidR="001016E1">
        <w:t>failure</w:t>
      </w:r>
      <w:r w:rsidR="00552980">
        <w:t>s</w:t>
      </w:r>
      <w:r w:rsidR="001016E1">
        <w:t xml:space="preserve"> when simulating.</w:t>
      </w:r>
      <w:r w:rsidR="00552980">
        <w:t xml:space="preserve"> This mesh was selected </w:t>
      </w:r>
      <w:r w:rsidR="00723382">
        <w:t>as it w</w:t>
      </w:r>
      <w:r w:rsidR="009B15F1">
        <w:t xml:space="preserve">as able to be </w:t>
      </w:r>
      <w:r w:rsidR="00662D1A">
        <w:t>simulated by the computer</w:t>
      </w:r>
      <w:r w:rsidR="00E61901">
        <w:t xml:space="preserve"> without a massive time and reliability burden.</w:t>
      </w:r>
      <w:r w:rsidR="00805EE9">
        <w:t xml:space="preserve"> This mesh </w:t>
      </w:r>
      <w:r w:rsidR="0033467F">
        <w:t xml:space="preserve">and model </w:t>
      </w:r>
      <w:r w:rsidR="00933B0C">
        <w:t>were</w:t>
      </w:r>
      <w:r w:rsidR="00805EE9">
        <w:t xml:space="preserve"> used for all 3D simulations.</w:t>
      </w:r>
    </w:p>
    <w:p w14:paraId="63CEF70E" w14:textId="583EBF22" w:rsidR="00BF0751" w:rsidRDefault="006B775C" w:rsidP="002838B1">
      <w:r>
        <w:rPr>
          <w:noProof/>
        </w:rPr>
        <w:drawing>
          <wp:inline distT="0" distB="0" distL="0" distR="0" wp14:anchorId="2BEE0A15" wp14:editId="6E388328">
            <wp:extent cx="4833257" cy="5163443"/>
            <wp:effectExtent l="0" t="0" r="5715" b="0"/>
            <wp:docPr id="1113569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43396" cy="5174274"/>
                    </a:xfrm>
                    <a:prstGeom prst="rect">
                      <a:avLst/>
                    </a:prstGeom>
                    <a:noFill/>
                    <a:ln>
                      <a:noFill/>
                    </a:ln>
                  </pic:spPr>
                </pic:pic>
              </a:graphicData>
            </a:graphic>
          </wp:inline>
        </w:drawing>
      </w:r>
    </w:p>
    <w:p w14:paraId="09F54A13" w14:textId="4F5B6CC9" w:rsidR="00805EE9" w:rsidRDefault="00805EE9" w:rsidP="00805EE9">
      <w:pPr>
        <w:pStyle w:val="Caption"/>
      </w:pPr>
      <w:bookmarkStart w:id="72" w:name="_Toc218600076"/>
      <w:r>
        <w:t xml:space="preserve">Figure </w:t>
      </w:r>
      <w:fldSimple w:instr=" SEQ Figure \* ARABIC ">
        <w:r w:rsidR="0080133A">
          <w:rPr>
            <w:noProof/>
          </w:rPr>
          <w:t>12</w:t>
        </w:r>
      </w:fldSimple>
      <w:r>
        <w:t xml:space="preserve"> - 3D </w:t>
      </w:r>
      <w:r w:rsidR="00933B0C">
        <w:t>Mesh.</w:t>
      </w:r>
      <w:bookmarkEnd w:id="72"/>
    </w:p>
    <w:p w14:paraId="70E1C5EC" w14:textId="77777777" w:rsidR="0080133A" w:rsidRDefault="0080133A">
      <w:pPr>
        <w:spacing w:before="0" w:after="200" w:line="276" w:lineRule="auto"/>
        <w:jc w:val="left"/>
      </w:pPr>
    </w:p>
    <w:p w14:paraId="4B91A886" w14:textId="70B08DA2" w:rsidR="00A73E67" w:rsidRDefault="00A73E67" w:rsidP="00A73E67">
      <w:pPr>
        <w:pStyle w:val="Heading1"/>
      </w:pPr>
      <w:bookmarkStart w:id="73" w:name="_Toc218600046"/>
      <w:r>
        <w:lastRenderedPageBreak/>
        <w:t>Results</w:t>
      </w:r>
      <w:bookmarkEnd w:id="73"/>
    </w:p>
    <w:p w14:paraId="2DFB0581" w14:textId="5A0D7CCC" w:rsidR="00A73E67" w:rsidRDefault="00E22880" w:rsidP="00D44DE7">
      <w:pPr>
        <w:pStyle w:val="Heading2"/>
      </w:pPr>
      <w:bookmarkStart w:id="74" w:name="_Toc218600047"/>
      <w:r>
        <w:t>Test</w:t>
      </w:r>
      <w:r w:rsidR="00A05277">
        <w:t xml:space="preserve"> 1: Eff</w:t>
      </w:r>
      <w:r w:rsidR="00314880">
        <w:t>ects of Liner Material</w:t>
      </w:r>
      <w:bookmarkEnd w:id="74"/>
    </w:p>
    <w:p w14:paraId="34D7DAFF" w14:textId="2AC1F767" w:rsidR="00E31137" w:rsidRDefault="00803402" w:rsidP="00E31137">
      <w:pPr>
        <w:pStyle w:val="Heading3"/>
      </w:pPr>
      <w:bookmarkStart w:id="75" w:name="_Toc218600048"/>
      <w:r>
        <w:t>Copper vs Steel</w:t>
      </w:r>
      <w:bookmarkEnd w:id="75"/>
    </w:p>
    <w:p w14:paraId="5882D79A" w14:textId="4CAE8AF5" w:rsidR="000131A7" w:rsidRDefault="000131A7" w:rsidP="00DF6A9B">
      <w:r>
        <w:t xml:space="preserve">The following table shows images capturing the </w:t>
      </w:r>
      <w:r w:rsidR="00CB3348">
        <w:t>2D Copper vs Steel SCJ simulations at key points within the process.</w:t>
      </w:r>
      <w:r w:rsidR="00E31137">
        <w:t xml:space="preserve"> For enlarged images, with additional images included, please see A</w:t>
      </w:r>
      <w:r w:rsidR="00B91CF3">
        <w:t>ppendix</w:t>
      </w:r>
      <w:r w:rsidR="00E31137">
        <w:t xml:space="preserve"> A.</w:t>
      </w:r>
    </w:p>
    <w:p w14:paraId="2419BE40" w14:textId="1BF75A53" w:rsidR="00707A05" w:rsidRPr="00DF6A9B" w:rsidRDefault="007572C4" w:rsidP="00DF6A9B">
      <w:r>
        <w:t xml:space="preserve">The </w:t>
      </w:r>
      <w:r w:rsidR="00DD1953">
        <w:t>primary purpose of this simulation</w:t>
      </w:r>
      <w:r w:rsidR="00D846B4">
        <w:t>,</w:t>
      </w:r>
      <w:r w:rsidR="00DD1953">
        <w:t xml:space="preserve"> </w:t>
      </w:r>
      <w:r w:rsidR="0019143B">
        <w:t>as part of the overarching investigation, was a proof of concept</w:t>
      </w:r>
      <w:r w:rsidR="00D846B4">
        <w:t xml:space="preserve">. </w:t>
      </w:r>
      <w:r w:rsidR="00F6157A">
        <w:t>This was done to</w:t>
      </w:r>
      <w:r w:rsidR="00D846B4">
        <w:t xml:space="preserve"> ensure that the </w:t>
      </w:r>
      <w:r w:rsidR="002C6F46">
        <w:t xml:space="preserve">material values obtained online </w:t>
      </w:r>
      <w:r w:rsidR="00503475">
        <w:t xml:space="preserve">for the Case, HE </w:t>
      </w:r>
      <w:r w:rsidR="005A11DB">
        <w:t xml:space="preserve">fill </w:t>
      </w:r>
      <w:r w:rsidR="00503475">
        <w:t xml:space="preserve">and </w:t>
      </w:r>
      <w:r w:rsidR="000A58EF">
        <w:t>l</w:t>
      </w:r>
      <w:r w:rsidR="00503475">
        <w:t xml:space="preserve">iner all </w:t>
      </w:r>
      <w:r w:rsidR="00F6157A">
        <w:t xml:space="preserve">performed within </w:t>
      </w:r>
      <w:r w:rsidR="00BE1452">
        <w:t xml:space="preserve">ABAQUS as expected, rather than creating a 3D simulation involving a lot more time and resources and seeing it fail due to </w:t>
      </w:r>
      <w:r w:rsidR="00604F71">
        <w:t>incorrect material data or small errors.</w:t>
      </w:r>
      <w:r w:rsidR="00BF332A">
        <w:t xml:space="preserve"> It was then used to identify the material that would be taken forward into the 3D simulation</w:t>
      </w:r>
      <w:r w:rsidR="003F301B">
        <w:t xml:space="preserve"> </w:t>
      </w:r>
      <w:r w:rsidR="00875C98">
        <w:t xml:space="preserve">based on the </w:t>
      </w:r>
      <w:r w:rsidR="006C1506">
        <w:t xml:space="preserve">energetic profile, visual appearance, velocities and on how </w:t>
      </w:r>
      <w:r w:rsidR="00CB36E5">
        <w:t>well the computer handled both simulations.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
        <w:gridCol w:w="3486"/>
        <w:gridCol w:w="3914"/>
      </w:tblGrid>
      <w:tr w:rsidR="001635CD" w14:paraId="3EE9EE17" w14:textId="77777777" w:rsidTr="00C356A9">
        <w:trPr>
          <w:trHeight w:val="579"/>
        </w:trPr>
        <w:tc>
          <w:tcPr>
            <w:tcW w:w="455" w:type="dxa"/>
            <w:tcBorders>
              <w:bottom w:val="single" w:sz="4" w:space="0" w:color="auto"/>
              <w:right w:val="single" w:sz="4" w:space="0" w:color="auto"/>
            </w:tcBorders>
          </w:tcPr>
          <w:p w14:paraId="21EADCCB" w14:textId="77777777" w:rsidR="00DF6A9B" w:rsidRDefault="00DF6A9B" w:rsidP="00DF6A9B"/>
        </w:tc>
        <w:tc>
          <w:tcPr>
            <w:tcW w:w="1439" w:type="dxa"/>
            <w:tcBorders>
              <w:left w:val="single" w:sz="4" w:space="0" w:color="auto"/>
              <w:bottom w:val="single" w:sz="4" w:space="0" w:color="auto"/>
              <w:right w:val="single" w:sz="4" w:space="0" w:color="auto"/>
            </w:tcBorders>
          </w:tcPr>
          <w:p w14:paraId="4A2519FB" w14:textId="35ABE5E5" w:rsidR="00DF6A9B" w:rsidRPr="00167E5D" w:rsidRDefault="00DF6A9B" w:rsidP="00DF6A9B">
            <w:pPr>
              <w:rPr>
                <w:b/>
                <w:bCs/>
                <w:u w:val="single"/>
              </w:rPr>
            </w:pPr>
            <w:r w:rsidRPr="00167E5D">
              <w:rPr>
                <w:b/>
                <w:bCs/>
                <w:u w:val="single"/>
              </w:rPr>
              <w:t>Copper Liner</w:t>
            </w:r>
          </w:p>
        </w:tc>
        <w:tc>
          <w:tcPr>
            <w:tcW w:w="1615" w:type="dxa"/>
            <w:tcBorders>
              <w:left w:val="single" w:sz="4" w:space="0" w:color="auto"/>
              <w:bottom w:val="single" w:sz="4" w:space="0" w:color="auto"/>
            </w:tcBorders>
          </w:tcPr>
          <w:p w14:paraId="0C62A1E8" w14:textId="0EDDBB40" w:rsidR="00DF6A9B" w:rsidRPr="00167E5D" w:rsidRDefault="00DF6A9B" w:rsidP="00DF6A9B">
            <w:pPr>
              <w:rPr>
                <w:b/>
                <w:bCs/>
                <w:u w:val="single"/>
              </w:rPr>
            </w:pPr>
            <w:r w:rsidRPr="00167E5D">
              <w:rPr>
                <w:b/>
                <w:bCs/>
                <w:u w:val="single"/>
              </w:rPr>
              <w:t xml:space="preserve">Steel Liner </w:t>
            </w:r>
          </w:p>
        </w:tc>
      </w:tr>
      <w:tr w:rsidR="001635CD" w14:paraId="7A244F3D" w14:textId="77777777" w:rsidTr="00C356A9">
        <w:trPr>
          <w:trHeight w:val="93"/>
        </w:trPr>
        <w:tc>
          <w:tcPr>
            <w:tcW w:w="455" w:type="dxa"/>
            <w:tcBorders>
              <w:top w:val="single" w:sz="4" w:space="0" w:color="auto"/>
              <w:bottom w:val="single" w:sz="4" w:space="0" w:color="auto"/>
              <w:right w:val="single" w:sz="4" w:space="0" w:color="auto"/>
            </w:tcBorders>
          </w:tcPr>
          <w:p w14:paraId="2F5FB3A9" w14:textId="08B51057" w:rsidR="00DF6A9B" w:rsidRPr="00167E5D" w:rsidRDefault="00DF6A9B" w:rsidP="00167E5D">
            <w:pPr>
              <w:jc w:val="left"/>
              <w:rPr>
                <w:b/>
                <w:bCs/>
                <w:sz w:val="16"/>
                <w:szCs w:val="16"/>
              </w:rPr>
            </w:pPr>
            <w:r w:rsidRPr="00167E5D">
              <w:rPr>
                <w:b/>
                <w:bCs/>
                <w:sz w:val="16"/>
                <w:szCs w:val="16"/>
              </w:rPr>
              <w:t>Start of Detonation</w:t>
            </w:r>
          </w:p>
        </w:tc>
        <w:tc>
          <w:tcPr>
            <w:tcW w:w="1439" w:type="dxa"/>
            <w:tcBorders>
              <w:top w:val="single" w:sz="4" w:space="0" w:color="auto"/>
              <w:left w:val="single" w:sz="4" w:space="0" w:color="auto"/>
              <w:bottom w:val="single" w:sz="4" w:space="0" w:color="auto"/>
              <w:right w:val="single" w:sz="4" w:space="0" w:color="auto"/>
            </w:tcBorders>
          </w:tcPr>
          <w:p w14:paraId="057C22EE" w14:textId="2E9B0788" w:rsidR="00DF6A9B" w:rsidRDefault="00DF6A9B" w:rsidP="00DF6A9B">
            <w:r>
              <w:rPr>
                <w:noProof/>
              </w:rPr>
              <w:drawing>
                <wp:inline distT="0" distB="0" distL="0" distR="0" wp14:anchorId="0C7CCBA5" wp14:editId="548C98EC">
                  <wp:extent cx="1802920" cy="2460145"/>
                  <wp:effectExtent l="0" t="0" r="6985" b="0"/>
                  <wp:docPr id="15272114" name="Picture 1527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822849" cy="2487338"/>
                          </a:xfrm>
                          <a:prstGeom prst="rect">
                            <a:avLst/>
                          </a:prstGeom>
                          <a:noFill/>
                          <a:ln>
                            <a:noFill/>
                          </a:ln>
                        </pic:spPr>
                      </pic:pic>
                    </a:graphicData>
                  </a:graphic>
                </wp:inline>
              </w:drawing>
            </w:r>
          </w:p>
        </w:tc>
        <w:tc>
          <w:tcPr>
            <w:tcW w:w="1615" w:type="dxa"/>
            <w:tcBorders>
              <w:top w:val="single" w:sz="4" w:space="0" w:color="auto"/>
              <w:left w:val="single" w:sz="4" w:space="0" w:color="auto"/>
              <w:bottom w:val="single" w:sz="4" w:space="0" w:color="auto"/>
            </w:tcBorders>
          </w:tcPr>
          <w:p w14:paraId="0654B159" w14:textId="50EB771B" w:rsidR="00DF6A9B" w:rsidRDefault="001635CD" w:rsidP="00DF6A9B">
            <w:r>
              <w:rPr>
                <w:noProof/>
              </w:rPr>
              <w:drawing>
                <wp:inline distT="0" distB="0" distL="0" distR="0" wp14:anchorId="74453001" wp14:editId="0D2BEC0D">
                  <wp:extent cx="1555115" cy="2500152"/>
                  <wp:effectExtent l="0" t="0" r="6985" b="0"/>
                  <wp:docPr id="506111941" name="Picture 50611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3310" t="4434"/>
                          <a:stretch>
                            <a:fillRect/>
                          </a:stretch>
                        </pic:blipFill>
                        <pic:spPr bwMode="auto">
                          <a:xfrm>
                            <a:off x="0" y="0"/>
                            <a:ext cx="1574934" cy="253201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442E" w14:paraId="4973BA71" w14:textId="77777777" w:rsidTr="00C356A9">
        <w:trPr>
          <w:trHeight w:val="93"/>
        </w:trPr>
        <w:tc>
          <w:tcPr>
            <w:tcW w:w="455" w:type="dxa"/>
            <w:tcBorders>
              <w:top w:val="single" w:sz="4" w:space="0" w:color="auto"/>
              <w:bottom w:val="single" w:sz="4" w:space="0" w:color="auto"/>
              <w:right w:val="single" w:sz="4" w:space="0" w:color="auto"/>
            </w:tcBorders>
          </w:tcPr>
          <w:p w14:paraId="0F3FE255" w14:textId="7799977A" w:rsidR="00B2016E" w:rsidRPr="00167E5D" w:rsidRDefault="00B2016E" w:rsidP="00167E5D">
            <w:pPr>
              <w:jc w:val="left"/>
              <w:rPr>
                <w:b/>
                <w:bCs/>
                <w:sz w:val="16"/>
                <w:szCs w:val="16"/>
              </w:rPr>
            </w:pPr>
            <w:r w:rsidRPr="00167E5D">
              <w:rPr>
                <w:b/>
                <w:bCs/>
                <w:sz w:val="16"/>
                <w:szCs w:val="16"/>
              </w:rPr>
              <w:lastRenderedPageBreak/>
              <w:t>Mid Detonation</w:t>
            </w:r>
          </w:p>
        </w:tc>
        <w:tc>
          <w:tcPr>
            <w:tcW w:w="1439" w:type="dxa"/>
            <w:tcBorders>
              <w:top w:val="single" w:sz="4" w:space="0" w:color="auto"/>
              <w:left w:val="single" w:sz="4" w:space="0" w:color="auto"/>
              <w:bottom w:val="single" w:sz="4" w:space="0" w:color="auto"/>
              <w:right w:val="single" w:sz="4" w:space="0" w:color="auto"/>
            </w:tcBorders>
          </w:tcPr>
          <w:p w14:paraId="20DA815E" w14:textId="293B477B" w:rsidR="00B2016E" w:rsidRDefault="00B2016E" w:rsidP="00DF6A9B">
            <w:pPr>
              <w:rPr>
                <w:noProof/>
              </w:rPr>
            </w:pPr>
            <w:r>
              <w:rPr>
                <w:noProof/>
              </w:rPr>
              <w:drawing>
                <wp:inline distT="0" distB="0" distL="0" distR="0" wp14:anchorId="6231F144" wp14:editId="7E2AAF8D">
                  <wp:extent cx="2057400" cy="2888683"/>
                  <wp:effectExtent l="0" t="0" r="0" b="6985"/>
                  <wp:docPr id="1349829331" name="Picture 1349829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077588" cy="2917028"/>
                          </a:xfrm>
                          <a:prstGeom prst="rect">
                            <a:avLst/>
                          </a:prstGeom>
                          <a:noFill/>
                          <a:ln>
                            <a:noFill/>
                          </a:ln>
                        </pic:spPr>
                      </pic:pic>
                    </a:graphicData>
                  </a:graphic>
                </wp:inline>
              </w:drawing>
            </w:r>
          </w:p>
        </w:tc>
        <w:tc>
          <w:tcPr>
            <w:tcW w:w="1615" w:type="dxa"/>
            <w:tcBorders>
              <w:top w:val="single" w:sz="4" w:space="0" w:color="auto"/>
              <w:left w:val="single" w:sz="4" w:space="0" w:color="auto"/>
              <w:bottom w:val="single" w:sz="4" w:space="0" w:color="auto"/>
            </w:tcBorders>
          </w:tcPr>
          <w:p w14:paraId="79A1A63F" w14:textId="58CC7E6F" w:rsidR="00B2016E" w:rsidRDefault="001635CD" w:rsidP="00DF6A9B">
            <w:r>
              <w:rPr>
                <w:noProof/>
              </w:rPr>
              <w:drawing>
                <wp:inline distT="0" distB="0" distL="0" distR="0" wp14:anchorId="381B4F0D" wp14:editId="6E1A9751">
                  <wp:extent cx="2042795" cy="3028183"/>
                  <wp:effectExtent l="0" t="0" r="0" b="1270"/>
                  <wp:docPr id="2136315033" name="Picture 2136315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7744"/>
                          <a:stretch>
                            <a:fillRect/>
                          </a:stretch>
                        </pic:blipFill>
                        <pic:spPr bwMode="auto">
                          <a:xfrm>
                            <a:off x="0" y="0"/>
                            <a:ext cx="2050372" cy="303941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635CD" w14:paraId="756C7825" w14:textId="77777777" w:rsidTr="00C356A9">
        <w:trPr>
          <w:trHeight w:val="93"/>
        </w:trPr>
        <w:tc>
          <w:tcPr>
            <w:tcW w:w="455" w:type="dxa"/>
            <w:tcBorders>
              <w:top w:val="single" w:sz="4" w:space="0" w:color="auto"/>
              <w:bottom w:val="single" w:sz="4" w:space="0" w:color="auto"/>
              <w:right w:val="single" w:sz="4" w:space="0" w:color="auto"/>
            </w:tcBorders>
          </w:tcPr>
          <w:p w14:paraId="204C668D" w14:textId="0340CA12" w:rsidR="00B2016E" w:rsidRPr="00167E5D" w:rsidRDefault="00191248" w:rsidP="00167E5D">
            <w:pPr>
              <w:jc w:val="left"/>
              <w:rPr>
                <w:b/>
                <w:bCs/>
                <w:sz w:val="16"/>
                <w:szCs w:val="16"/>
              </w:rPr>
            </w:pPr>
            <w:r w:rsidRPr="00167E5D">
              <w:rPr>
                <w:b/>
                <w:bCs/>
                <w:sz w:val="16"/>
                <w:szCs w:val="16"/>
              </w:rPr>
              <w:t>Initial Jet Formation</w:t>
            </w:r>
          </w:p>
        </w:tc>
        <w:tc>
          <w:tcPr>
            <w:tcW w:w="1439" w:type="dxa"/>
            <w:tcBorders>
              <w:top w:val="single" w:sz="4" w:space="0" w:color="auto"/>
              <w:left w:val="single" w:sz="4" w:space="0" w:color="auto"/>
              <w:bottom w:val="single" w:sz="4" w:space="0" w:color="auto"/>
              <w:right w:val="single" w:sz="4" w:space="0" w:color="auto"/>
            </w:tcBorders>
          </w:tcPr>
          <w:p w14:paraId="2E06FCED" w14:textId="7A032710" w:rsidR="00B2016E" w:rsidRDefault="00191248" w:rsidP="00CB4663">
            <w:pPr>
              <w:rPr>
                <w:noProof/>
              </w:rPr>
            </w:pPr>
            <w:r>
              <w:rPr>
                <w:noProof/>
              </w:rPr>
              <w:drawing>
                <wp:inline distT="0" distB="0" distL="0" distR="0" wp14:anchorId="101C838D" wp14:editId="4A8B99F3">
                  <wp:extent cx="2068080" cy="2228850"/>
                  <wp:effectExtent l="0" t="0" r="8890" b="0"/>
                  <wp:docPr id="5898199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074850" cy="2236146"/>
                          </a:xfrm>
                          <a:prstGeom prst="rect">
                            <a:avLst/>
                          </a:prstGeom>
                          <a:noFill/>
                          <a:ln>
                            <a:noFill/>
                          </a:ln>
                        </pic:spPr>
                      </pic:pic>
                    </a:graphicData>
                  </a:graphic>
                </wp:inline>
              </w:drawing>
            </w:r>
          </w:p>
        </w:tc>
        <w:tc>
          <w:tcPr>
            <w:tcW w:w="1615" w:type="dxa"/>
            <w:tcBorders>
              <w:top w:val="single" w:sz="4" w:space="0" w:color="auto"/>
              <w:left w:val="single" w:sz="4" w:space="0" w:color="auto"/>
              <w:bottom w:val="single" w:sz="4" w:space="0" w:color="auto"/>
            </w:tcBorders>
          </w:tcPr>
          <w:p w14:paraId="5D21D16F" w14:textId="6FFD8C29" w:rsidR="00B2016E" w:rsidRDefault="001635CD" w:rsidP="00CB4663">
            <w:r>
              <w:rPr>
                <w:noProof/>
              </w:rPr>
              <w:drawing>
                <wp:inline distT="0" distB="0" distL="0" distR="0" wp14:anchorId="6CF6FEEC" wp14:editId="2B0EB3F5">
                  <wp:extent cx="2348568" cy="1790700"/>
                  <wp:effectExtent l="0" t="0" r="0" b="0"/>
                  <wp:docPr id="886592770" name="Picture 88659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376210" cy="1811776"/>
                          </a:xfrm>
                          <a:prstGeom prst="rect">
                            <a:avLst/>
                          </a:prstGeom>
                          <a:noFill/>
                          <a:ln>
                            <a:noFill/>
                          </a:ln>
                        </pic:spPr>
                      </pic:pic>
                    </a:graphicData>
                  </a:graphic>
                </wp:inline>
              </w:drawing>
            </w:r>
          </w:p>
        </w:tc>
      </w:tr>
      <w:tr w:rsidR="001635CD" w14:paraId="509B2591" w14:textId="77777777" w:rsidTr="00C356A9">
        <w:trPr>
          <w:trHeight w:val="93"/>
        </w:trPr>
        <w:tc>
          <w:tcPr>
            <w:tcW w:w="455" w:type="dxa"/>
            <w:tcBorders>
              <w:top w:val="single" w:sz="4" w:space="0" w:color="auto"/>
              <w:bottom w:val="single" w:sz="4" w:space="0" w:color="auto"/>
              <w:right w:val="single" w:sz="4" w:space="0" w:color="auto"/>
            </w:tcBorders>
          </w:tcPr>
          <w:p w14:paraId="5D4A2810" w14:textId="41C87AA1" w:rsidR="00B2016E" w:rsidRPr="00167E5D" w:rsidRDefault="00FB4368" w:rsidP="00167E5D">
            <w:pPr>
              <w:jc w:val="left"/>
              <w:rPr>
                <w:b/>
                <w:bCs/>
                <w:sz w:val="16"/>
                <w:szCs w:val="16"/>
              </w:rPr>
            </w:pPr>
            <w:r w:rsidRPr="00167E5D">
              <w:rPr>
                <w:b/>
                <w:bCs/>
                <w:sz w:val="16"/>
                <w:szCs w:val="16"/>
              </w:rPr>
              <w:t>Complete Jet Formation</w:t>
            </w:r>
          </w:p>
        </w:tc>
        <w:tc>
          <w:tcPr>
            <w:tcW w:w="1439" w:type="dxa"/>
            <w:tcBorders>
              <w:top w:val="single" w:sz="4" w:space="0" w:color="auto"/>
              <w:left w:val="single" w:sz="4" w:space="0" w:color="auto"/>
              <w:bottom w:val="single" w:sz="4" w:space="0" w:color="auto"/>
              <w:right w:val="single" w:sz="4" w:space="0" w:color="auto"/>
            </w:tcBorders>
          </w:tcPr>
          <w:p w14:paraId="00EFDB23" w14:textId="60F06A5C" w:rsidR="00B2016E" w:rsidRDefault="00FB4368" w:rsidP="00CB4663">
            <w:pPr>
              <w:rPr>
                <w:noProof/>
              </w:rPr>
            </w:pPr>
            <w:r>
              <w:rPr>
                <w:noProof/>
              </w:rPr>
              <w:drawing>
                <wp:inline distT="0" distB="0" distL="0" distR="0" wp14:anchorId="022D3347" wp14:editId="5B78DEE6">
                  <wp:extent cx="2076450" cy="2582865"/>
                  <wp:effectExtent l="0" t="0" r="0" b="8255"/>
                  <wp:docPr id="1650256063" name="Picture 1650256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092093" cy="2602323"/>
                          </a:xfrm>
                          <a:prstGeom prst="rect">
                            <a:avLst/>
                          </a:prstGeom>
                          <a:noFill/>
                          <a:ln>
                            <a:noFill/>
                          </a:ln>
                        </pic:spPr>
                      </pic:pic>
                    </a:graphicData>
                  </a:graphic>
                </wp:inline>
              </w:drawing>
            </w:r>
          </w:p>
        </w:tc>
        <w:tc>
          <w:tcPr>
            <w:tcW w:w="1615" w:type="dxa"/>
            <w:tcBorders>
              <w:top w:val="single" w:sz="4" w:space="0" w:color="auto"/>
              <w:left w:val="single" w:sz="4" w:space="0" w:color="auto"/>
              <w:bottom w:val="single" w:sz="4" w:space="0" w:color="auto"/>
            </w:tcBorders>
          </w:tcPr>
          <w:p w14:paraId="3892DFB8" w14:textId="77777777" w:rsidR="00B2016E" w:rsidRDefault="001635CD" w:rsidP="00CB4663">
            <w:r>
              <w:rPr>
                <w:noProof/>
              </w:rPr>
              <w:drawing>
                <wp:inline distT="0" distB="0" distL="0" distR="0" wp14:anchorId="121D4ADB" wp14:editId="5C25A3ED">
                  <wp:extent cx="2305050" cy="2186328"/>
                  <wp:effectExtent l="0" t="0" r="0" b="4445"/>
                  <wp:docPr id="1267441891" name="Picture 126744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306601" cy="2187799"/>
                          </a:xfrm>
                          <a:prstGeom prst="rect">
                            <a:avLst/>
                          </a:prstGeom>
                          <a:noFill/>
                          <a:ln>
                            <a:noFill/>
                          </a:ln>
                        </pic:spPr>
                      </pic:pic>
                    </a:graphicData>
                  </a:graphic>
                </wp:inline>
              </w:drawing>
            </w:r>
          </w:p>
          <w:p w14:paraId="0CB681B8" w14:textId="0BB0A101" w:rsidR="00C70D69" w:rsidRDefault="00C70D69" w:rsidP="00CB4663"/>
        </w:tc>
      </w:tr>
    </w:tbl>
    <w:p w14:paraId="09072A3D" w14:textId="58C4FDF1" w:rsidR="00A46FF8" w:rsidRDefault="00A46FF8" w:rsidP="00A46FF8">
      <w:pPr>
        <w:pStyle w:val="Caption"/>
        <w:jc w:val="center"/>
      </w:pPr>
      <w:bookmarkStart w:id="76" w:name="_Toc218600082"/>
      <w:r>
        <w:lastRenderedPageBreak/>
        <w:t xml:space="preserve">Table </w:t>
      </w:r>
      <w:fldSimple w:instr=" SEQ Table \* ARABIC ">
        <w:r w:rsidR="0080133A">
          <w:rPr>
            <w:noProof/>
          </w:rPr>
          <w:t>6</w:t>
        </w:r>
      </w:fldSimple>
      <w:r>
        <w:t xml:space="preserve"> - 2D Simulation Images - SCJ</w:t>
      </w:r>
      <w:bookmarkEnd w:id="76"/>
    </w:p>
    <w:p w14:paraId="0650458A" w14:textId="6839B5FA" w:rsidR="0003652F" w:rsidRDefault="0003652F" w:rsidP="00970119">
      <w:r>
        <w:t>Th</w:t>
      </w:r>
      <w:r w:rsidR="00B65358">
        <w:t xml:space="preserve">e images above show the progression of the SCJ formation from its initiation point all through to the formation of a complete Jet for both Copper and Steel Liners. </w:t>
      </w:r>
      <w:r w:rsidR="00620A5C">
        <w:t xml:space="preserve">Each subheading shows a vast amount of information that can be </w:t>
      </w:r>
      <w:r w:rsidR="003A4A5B">
        <w:t>used by the viewer:</w:t>
      </w:r>
    </w:p>
    <w:p w14:paraId="09F49F1D" w14:textId="77777777" w:rsidR="00503E0B" w:rsidRDefault="003A4A5B" w:rsidP="003A4A5B">
      <w:pPr>
        <w:pStyle w:val="ListParagraph"/>
        <w:numPr>
          <w:ilvl w:val="0"/>
          <w:numId w:val="40"/>
        </w:numPr>
      </w:pPr>
      <w:r>
        <w:t xml:space="preserve">Start of Detonation – This </w:t>
      </w:r>
      <w:r w:rsidR="009F6304">
        <w:t>shows the initiation point that has been selected to start the explosive chain (Copper Screenshot)</w:t>
      </w:r>
      <w:r w:rsidR="00711DE5">
        <w:t xml:space="preserve"> which was identical for both simulations</w:t>
      </w:r>
      <w:r w:rsidR="00503E0B">
        <w:t>.</w:t>
      </w:r>
    </w:p>
    <w:p w14:paraId="48FBF52F" w14:textId="7504D1BC" w:rsidR="00503E0B" w:rsidRDefault="00503E0B" w:rsidP="00503E0B">
      <w:pPr>
        <w:pStyle w:val="ListParagraph"/>
        <w:numPr>
          <w:ilvl w:val="0"/>
          <w:numId w:val="40"/>
        </w:numPr>
      </w:pPr>
      <w:r>
        <w:t>Mid Detonation –</w:t>
      </w:r>
      <w:r w:rsidR="002B546E">
        <w:t xml:space="preserve"> This shows the shockwave propagating through the </w:t>
      </w:r>
      <w:r w:rsidR="00047D7D">
        <w:t>HE fill, from the detonation point prior to the formation of a jet.</w:t>
      </w:r>
    </w:p>
    <w:p w14:paraId="3E2ABB42" w14:textId="4A1C1C8F" w:rsidR="00503E0B" w:rsidRDefault="00503E0B" w:rsidP="00503E0B">
      <w:pPr>
        <w:pStyle w:val="ListParagraph"/>
        <w:numPr>
          <w:ilvl w:val="0"/>
          <w:numId w:val="40"/>
        </w:numPr>
      </w:pPr>
      <w:r>
        <w:t>Initial Jet Formation –</w:t>
      </w:r>
      <w:r w:rsidR="00384294">
        <w:t xml:space="preserve"> This shows the start of the Jet formation</w:t>
      </w:r>
      <w:r w:rsidR="00B33CC3">
        <w:t xml:space="preserve">, where the flat metal is being pressed forward from the concentrated energy being released by the HE Fill. </w:t>
      </w:r>
      <w:r w:rsidR="004F0098">
        <w:t>The</w:t>
      </w:r>
      <w:r w:rsidR="002B0A38">
        <w:t xml:space="preserve"> screenshot captured within the Steel example has been </w:t>
      </w:r>
      <w:r w:rsidR="00F403B6">
        <w:t xml:space="preserve">extruded and revolved 180 degrees to </w:t>
      </w:r>
      <w:r w:rsidR="004F0098">
        <w:t>provide a realistic view</w:t>
      </w:r>
      <w:r w:rsidR="00F403B6">
        <w:t>.</w:t>
      </w:r>
      <w:r w:rsidR="002B0A38">
        <w:t xml:space="preserve"> </w:t>
      </w:r>
    </w:p>
    <w:p w14:paraId="29EB4019" w14:textId="0EF26F13" w:rsidR="00503E0B" w:rsidRDefault="00503E0B" w:rsidP="003A4A5B">
      <w:pPr>
        <w:pStyle w:val="ListParagraph"/>
        <w:numPr>
          <w:ilvl w:val="0"/>
          <w:numId w:val="40"/>
        </w:numPr>
      </w:pPr>
      <w:r>
        <w:t>Complete Jet Formation –</w:t>
      </w:r>
      <w:r w:rsidR="002B2FA0">
        <w:t xml:space="preserve"> Both screenshots show the fully formed Jet </w:t>
      </w:r>
      <w:r w:rsidR="00771E55">
        <w:t>at the point of which the simulations crashed. Due to vast amount of deformation that has occurred within all aspects of the SCJ</w:t>
      </w:r>
      <w:r w:rsidR="00D9631B">
        <w:t xml:space="preserve"> and the limited computational </w:t>
      </w:r>
      <w:r w:rsidR="00202F90">
        <w:t xml:space="preserve">power that was available, both simulations crashed at their respective </w:t>
      </w:r>
      <w:r w:rsidR="000D1675">
        <w:t xml:space="preserve">points. </w:t>
      </w:r>
      <w:r w:rsidR="00285004">
        <w:t xml:space="preserve">Both screenshots show a difference in view, with the Copper </w:t>
      </w:r>
      <w:r w:rsidR="00F27AA8">
        <w:t>simulation</w:t>
      </w:r>
      <w:r w:rsidR="00285004">
        <w:t xml:space="preserve"> being extruded and revolved 360 degrees to represent </w:t>
      </w:r>
      <w:r w:rsidR="00F27AA8">
        <w:t xml:space="preserve">what the complete jet would look like in reality using the 2D calculations and the Steel simulation extruded and revolved 180 degrees to </w:t>
      </w:r>
      <w:r w:rsidR="00D13452">
        <w:t>provide an inside perspective of the formed Jet.</w:t>
      </w:r>
      <w:r w:rsidR="00F27AA8">
        <w:t xml:space="preserve">  </w:t>
      </w:r>
    </w:p>
    <w:p w14:paraId="01E96596" w14:textId="4F7DD899" w:rsidR="003A4A5B" w:rsidRDefault="00A86E53" w:rsidP="00503E0B">
      <w:pPr>
        <w:pStyle w:val="ListParagraph"/>
      </w:pPr>
      <w:r>
        <w:t xml:space="preserve"> </w:t>
      </w:r>
    </w:p>
    <w:p w14:paraId="54820E91" w14:textId="77777777" w:rsidR="00970119" w:rsidRDefault="00970119" w:rsidP="00970119"/>
    <w:p w14:paraId="611227A0" w14:textId="77777777" w:rsidR="004F0098" w:rsidRDefault="004F0098" w:rsidP="00970119"/>
    <w:p w14:paraId="6E2E3727" w14:textId="77777777" w:rsidR="00C70D69" w:rsidRPr="00C70D69" w:rsidRDefault="00C70D69" w:rsidP="00C70D69"/>
    <w:p w14:paraId="4FC715FA" w14:textId="5F9A81DA" w:rsidR="00B2016E" w:rsidRDefault="003F3219" w:rsidP="00A6766C">
      <w:pPr>
        <w:pStyle w:val="Heading3"/>
      </w:pPr>
      <w:bookmarkStart w:id="77" w:name="_Toc218600049"/>
      <w:r>
        <w:lastRenderedPageBreak/>
        <w:t>Velocity</w:t>
      </w:r>
      <w:r w:rsidR="008D6E20">
        <w:t>-Time</w:t>
      </w:r>
      <w:r>
        <w:t xml:space="preserve"> Diagrams</w:t>
      </w:r>
      <w:bookmarkEnd w:id="77"/>
    </w:p>
    <w:p w14:paraId="4157775C" w14:textId="725E6E17" w:rsidR="002B32E1" w:rsidRPr="002B32E1" w:rsidRDefault="003F3219" w:rsidP="002B32E1">
      <w:r>
        <w:t>The following tables show the node selection and velocity diagrams for both the Copper &amp; Steel Liner SCJ Simulations.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9"/>
        <w:gridCol w:w="7625"/>
      </w:tblGrid>
      <w:tr w:rsidR="00A6766C" w:rsidRPr="00167E5D" w14:paraId="19FB0BAE" w14:textId="77777777" w:rsidTr="00C70D69">
        <w:trPr>
          <w:trHeight w:val="567"/>
        </w:trPr>
        <w:tc>
          <w:tcPr>
            <w:tcW w:w="879" w:type="dxa"/>
            <w:tcBorders>
              <w:bottom w:val="single" w:sz="4" w:space="0" w:color="auto"/>
            </w:tcBorders>
          </w:tcPr>
          <w:p w14:paraId="7A5A8AA2" w14:textId="77777777" w:rsidR="00A6766C" w:rsidRDefault="00A6766C" w:rsidP="00CB4663"/>
        </w:tc>
        <w:tc>
          <w:tcPr>
            <w:tcW w:w="7625" w:type="dxa"/>
            <w:tcBorders>
              <w:bottom w:val="single" w:sz="4" w:space="0" w:color="auto"/>
            </w:tcBorders>
          </w:tcPr>
          <w:p w14:paraId="7E855545" w14:textId="77777777" w:rsidR="00A6766C" w:rsidRPr="00167E5D" w:rsidRDefault="00A6766C" w:rsidP="00A6766C">
            <w:pPr>
              <w:jc w:val="center"/>
              <w:rPr>
                <w:b/>
                <w:bCs/>
                <w:u w:val="single"/>
              </w:rPr>
            </w:pPr>
            <w:r w:rsidRPr="00167E5D">
              <w:rPr>
                <w:b/>
                <w:bCs/>
                <w:u w:val="single"/>
              </w:rPr>
              <w:t>Copper Liner</w:t>
            </w:r>
          </w:p>
        </w:tc>
      </w:tr>
      <w:tr w:rsidR="00A6766C" w14:paraId="0A1C9C1D" w14:textId="77777777" w:rsidTr="00C70D69">
        <w:trPr>
          <w:trHeight w:val="91"/>
        </w:trPr>
        <w:tc>
          <w:tcPr>
            <w:tcW w:w="879" w:type="dxa"/>
            <w:tcBorders>
              <w:top w:val="single" w:sz="4" w:space="0" w:color="auto"/>
              <w:bottom w:val="single" w:sz="4" w:space="0" w:color="auto"/>
              <w:right w:val="single" w:sz="4" w:space="0" w:color="auto"/>
            </w:tcBorders>
          </w:tcPr>
          <w:p w14:paraId="4EFBCD1B" w14:textId="31752562" w:rsidR="00A6766C" w:rsidRPr="00167E5D" w:rsidRDefault="00A6766C" w:rsidP="00CB4663">
            <w:pPr>
              <w:jc w:val="left"/>
              <w:rPr>
                <w:b/>
                <w:bCs/>
                <w:sz w:val="16"/>
                <w:szCs w:val="16"/>
              </w:rPr>
            </w:pPr>
            <w:r>
              <w:rPr>
                <w:b/>
                <w:bCs/>
                <w:sz w:val="16"/>
                <w:szCs w:val="16"/>
              </w:rPr>
              <w:t>Node Selection</w:t>
            </w:r>
          </w:p>
        </w:tc>
        <w:tc>
          <w:tcPr>
            <w:tcW w:w="7625" w:type="dxa"/>
            <w:tcBorders>
              <w:top w:val="single" w:sz="4" w:space="0" w:color="auto"/>
              <w:left w:val="single" w:sz="4" w:space="0" w:color="auto"/>
              <w:bottom w:val="single" w:sz="4" w:space="0" w:color="auto"/>
            </w:tcBorders>
          </w:tcPr>
          <w:p w14:paraId="2CF855CF" w14:textId="51E62BE5" w:rsidR="00A6766C" w:rsidRDefault="00A6766C" w:rsidP="00CB4663">
            <w:r>
              <w:rPr>
                <w:noProof/>
              </w:rPr>
              <w:drawing>
                <wp:inline distT="0" distB="0" distL="0" distR="0" wp14:anchorId="062EC218" wp14:editId="71D7DC0D">
                  <wp:extent cx="4921857" cy="3489325"/>
                  <wp:effectExtent l="0" t="0" r="0" b="0"/>
                  <wp:docPr id="456782768" name="Picture 45678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40">
                            <a:extLst>
                              <a:ext uri="{28A0092B-C50C-407E-A947-70E740481C1C}">
                                <a14:useLocalDpi xmlns:a14="http://schemas.microsoft.com/office/drawing/2010/main" val="0"/>
                              </a:ext>
                            </a:extLst>
                          </a:blip>
                          <a:srcRect r="42044" b="-1852"/>
                          <a:stretch/>
                        </pic:blipFill>
                        <pic:spPr bwMode="auto">
                          <a:xfrm>
                            <a:off x="0" y="0"/>
                            <a:ext cx="4963834" cy="351908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6766C" w14:paraId="4F392B52" w14:textId="77777777" w:rsidTr="00C70D69">
        <w:trPr>
          <w:trHeight w:val="91"/>
        </w:trPr>
        <w:tc>
          <w:tcPr>
            <w:tcW w:w="879" w:type="dxa"/>
            <w:tcBorders>
              <w:top w:val="single" w:sz="4" w:space="0" w:color="auto"/>
              <w:bottom w:val="single" w:sz="4" w:space="0" w:color="auto"/>
              <w:right w:val="single" w:sz="4" w:space="0" w:color="auto"/>
            </w:tcBorders>
          </w:tcPr>
          <w:p w14:paraId="1C5007C6" w14:textId="6122ADE5" w:rsidR="00A6766C" w:rsidRDefault="00A6766C" w:rsidP="00CB4663">
            <w:pPr>
              <w:jc w:val="left"/>
              <w:rPr>
                <w:b/>
                <w:bCs/>
                <w:sz w:val="16"/>
                <w:szCs w:val="16"/>
              </w:rPr>
            </w:pPr>
            <w:r>
              <w:rPr>
                <w:b/>
                <w:bCs/>
                <w:sz w:val="16"/>
                <w:szCs w:val="16"/>
              </w:rPr>
              <w:t>Velocity Diagram</w:t>
            </w:r>
          </w:p>
        </w:tc>
        <w:tc>
          <w:tcPr>
            <w:tcW w:w="7625" w:type="dxa"/>
            <w:tcBorders>
              <w:top w:val="single" w:sz="4" w:space="0" w:color="auto"/>
              <w:left w:val="single" w:sz="4" w:space="0" w:color="auto"/>
              <w:bottom w:val="single" w:sz="4" w:space="0" w:color="auto"/>
            </w:tcBorders>
          </w:tcPr>
          <w:p w14:paraId="4546FBDD" w14:textId="0A760FF3" w:rsidR="00A6766C" w:rsidRDefault="00A6766C" w:rsidP="00CB4663">
            <w:r>
              <w:rPr>
                <w:noProof/>
              </w:rPr>
              <w:drawing>
                <wp:inline distT="0" distB="0" distL="0" distR="0" wp14:anchorId="6E4E8403" wp14:editId="669AD9C1">
                  <wp:extent cx="5057029" cy="2697401"/>
                  <wp:effectExtent l="0" t="0" r="0" b="8255"/>
                  <wp:docPr id="1389281205" name="Picture 138928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059227" cy="2698573"/>
                          </a:xfrm>
                          <a:prstGeom prst="rect">
                            <a:avLst/>
                          </a:prstGeom>
                          <a:noFill/>
                          <a:ln>
                            <a:noFill/>
                          </a:ln>
                        </pic:spPr>
                      </pic:pic>
                    </a:graphicData>
                  </a:graphic>
                </wp:inline>
              </w:drawing>
            </w:r>
          </w:p>
        </w:tc>
      </w:tr>
    </w:tbl>
    <w:p w14:paraId="286DB8CD" w14:textId="01946474" w:rsidR="00B2016E" w:rsidRDefault="00620C3A" w:rsidP="00620C3A">
      <w:pPr>
        <w:pStyle w:val="Caption"/>
        <w:jc w:val="center"/>
      </w:pPr>
      <w:bookmarkStart w:id="78" w:name="_Toc218600083"/>
      <w:r>
        <w:t xml:space="preserve">Table </w:t>
      </w:r>
      <w:fldSimple w:instr=" SEQ Table \* ARABIC ">
        <w:r w:rsidR="0080133A">
          <w:rPr>
            <w:noProof/>
          </w:rPr>
          <w:t>7</w:t>
        </w:r>
      </w:fldSimple>
      <w:r>
        <w:t xml:space="preserve"> - 2D </w:t>
      </w:r>
      <w:r w:rsidR="004605D2">
        <w:t xml:space="preserve">Copper </w:t>
      </w:r>
      <w:r>
        <w:t>SCJ Simulation Velocity Time Graph</w:t>
      </w:r>
      <w:bookmarkEnd w:id="78"/>
      <w:r w:rsidR="00B2016E">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9"/>
        <w:gridCol w:w="7665"/>
      </w:tblGrid>
      <w:tr w:rsidR="00A6766C" w:rsidRPr="00167E5D" w14:paraId="64B8A186" w14:textId="77777777" w:rsidTr="00CB4663">
        <w:trPr>
          <w:trHeight w:val="567"/>
        </w:trPr>
        <w:tc>
          <w:tcPr>
            <w:tcW w:w="1418" w:type="dxa"/>
            <w:tcBorders>
              <w:bottom w:val="single" w:sz="4" w:space="0" w:color="auto"/>
            </w:tcBorders>
          </w:tcPr>
          <w:p w14:paraId="04B1C66C" w14:textId="77777777" w:rsidR="00A6766C" w:rsidRDefault="00A6766C" w:rsidP="00CB4663"/>
        </w:tc>
        <w:tc>
          <w:tcPr>
            <w:tcW w:w="7086" w:type="dxa"/>
            <w:tcBorders>
              <w:bottom w:val="single" w:sz="4" w:space="0" w:color="auto"/>
            </w:tcBorders>
          </w:tcPr>
          <w:p w14:paraId="3315C1CD" w14:textId="615C92E7" w:rsidR="00A6766C" w:rsidRPr="00167E5D" w:rsidRDefault="00A6766C" w:rsidP="00CB4663">
            <w:pPr>
              <w:jc w:val="center"/>
              <w:rPr>
                <w:b/>
                <w:bCs/>
                <w:u w:val="single"/>
              </w:rPr>
            </w:pPr>
            <w:r>
              <w:rPr>
                <w:b/>
                <w:bCs/>
                <w:u w:val="single"/>
              </w:rPr>
              <w:t>Steel</w:t>
            </w:r>
            <w:r w:rsidRPr="00167E5D">
              <w:rPr>
                <w:b/>
                <w:bCs/>
                <w:u w:val="single"/>
              </w:rPr>
              <w:t xml:space="preserve"> Liner</w:t>
            </w:r>
          </w:p>
        </w:tc>
      </w:tr>
      <w:tr w:rsidR="00A6766C" w14:paraId="76D582DA" w14:textId="77777777" w:rsidTr="00CB4663">
        <w:trPr>
          <w:trHeight w:val="91"/>
        </w:trPr>
        <w:tc>
          <w:tcPr>
            <w:tcW w:w="1418" w:type="dxa"/>
            <w:tcBorders>
              <w:top w:val="single" w:sz="4" w:space="0" w:color="auto"/>
              <w:bottom w:val="single" w:sz="4" w:space="0" w:color="auto"/>
              <w:right w:val="single" w:sz="4" w:space="0" w:color="auto"/>
            </w:tcBorders>
          </w:tcPr>
          <w:p w14:paraId="1A197988" w14:textId="77777777" w:rsidR="00A6766C" w:rsidRPr="00167E5D" w:rsidRDefault="00A6766C" w:rsidP="00CB4663">
            <w:pPr>
              <w:jc w:val="left"/>
              <w:rPr>
                <w:b/>
                <w:bCs/>
                <w:sz w:val="16"/>
                <w:szCs w:val="16"/>
              </w:rPr>
            </w:pPr>
            <w:r>
              <w:rPr>
                <w:b/>
                <w:bCs/>
                <w:sz w:val="16"/>
                <w:szCs w:val="16"/>
              </w:rPr>
              <w:t>Node Selection</w:t>
            </w:r>
          </w:p>
        </w:tc>
        <w:tc>
          <w:tcPr>
            <w:tcW w:w="7086" w:type="dxa"/>
            <w:tcBorders>
              <w:top w:val="single" w:sz="4" w:space="0" w:color="auto"/>
              <w:left w:val="single" w:sz="4" w:space="0" w:color="auto"/>
              <w:bottom w:val="single" w:sz="4" w:space="0" w:color="auto"/>
            </w:tcBorders>
          </w:tcPr>
          <w:p w14:paraId="5E5826CE" w14:textId="36DADA6D" w:rsidR="00A6766C" w:rsidRDefault="00A6766C" w:rsidP="00CB4663">
            <w:r>
              <w:rPr>
                <w:noProof/>
              </w:rPr>
              <w:drawing>
                <wp:inline distT="0" distB="0" distL="0" distR="0" wp14:anchorId="04FA67CF" wp14:editId="5CBB1C7B">
                  <wp:extent cx="4619501" cy="3311653"/>
                  <wp:effectExtent l="0" t="0" r="0" b="3175"/>
                  <wp:docPr id="1151596842" name="Picture 1151596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r="32796"/>
                          <a:stretch/>
                        </pic:blipFill>
                        <pic:spPr bwMode="auto">
                          <a:xfrm>
                            <a:off x="0" y="0"/>
                            <a:ext cx="4629057" cy="331850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6766C" w14:paraId="6DF5EA95" w14:textId="77777777" w:rsidTr="00CB4663">
        <w:trPr>
          <w:trHeight w:val="91"/>
        </w:trPr>
        <w:tc>
          <w:tcPr>
            <w:tcW w:w="1418" w:type="dxa"/>
            <w:tcBorders>
              <w:top w:val="single" w:sz="4" w:space="0" w:color="auto"/>
              <w:bottom w:val="single" w:sz="4" w:space="0" w:color="auto"/>
              <w:right w:val="single" w:sz="4" w:space="0" w:color="auto"/>
            </w:tcBorders>
          </w:tcPr>
          <w:p w14:paraId="7809D31D" w14:textId="77777777" w:rsidR="00A6766C" w:rsidRDefault="00A6766C" w:rsidP="00CB4663">
            <w:pPr>
              <w:jc w:val="left"/>
              <w:rPr>
                <w:b/>
                <w:bCs/>
                <w:sz w:val="16"/>
                <w:szCs w:val="16"/>
              </w:rPr>
            </w:pPr>
            <w:r>
              <w:rPr>
                <w:b/>
                <w:bCs/>
                <w:sz w:val="16"/>
                <w:szCs w:val="16"/>
              </w:rPr>
              <w:t>Velocity Diagram</w:t>
            </w:r>
          </w:p>
        </w:tc>
        <w:tc>
          <w:tcPr>
            <w:tcW w:w="7086" w:type="dxa"/>
            <w:tcBorders>
              <w:top w:val="single" w:sz="4" w:space="0" w:color="auto"/>
              <w:left w:val="single" w:sz="4" w:space="0" w:color="auto"/>
              <w:bottom w:val="single" w:sz="4" w:space="0" w:color="auto"/>
            </w:tcBorders>
          </w:tcPr>
          <w:p w14:paraId="2BF4EB5C" w14:textId="176ABBB4" w:rsidR="00A6766C" w:rsidRDefault="0089772C" w:rsidP="00CB4663">
            <w:r>
              <w:rPr>
                <w:noProof/>
              </w:rPr>
              <w:drawing>
                <wp:inline distT="0" distB="0" distL="0" distR="0" wp14:anchorId="6EDF6620" wp14:editId="1242EB12">
                  <wp:extent cx="5403215" cy="2885440"/>
                  <wp:effectExtent l="0" t="0" r="6985" b="0"/>
                  <wp:docPr id="1518299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403215" cy="2885440"/>
                          </a:xfrm>
                          <a:prstGeom prst="rect">
                            <a:avLst/>
                          </a:prstGeom>
                          <a:noFill/>
                          <a:ln>
                            <a:noFill/>
                          </a:ln>
                        </pic:spPr>
                      </pic:pic>
                    </a:graphicData>
                  </a:graphic>
                </wp:inline>
              </w:drawing>
            </w:r>
          </w:p>
        </w:tc>
      </w:tr>
    </w:tbl>
    <w:p w14:paraId="086779A1" w14:textId="5F75A52E" w:rsidR="00A6766C" w:rsidRDefault="004605D2" w:rsidP="004605D2">
      <w:pPr>
        <w:pStyle w:val="Caption"/>
        <w:jc w:val="center"/>
      </w:pPr>
      <w:bookmarkStart w:id="79" w:name="_Toc218600084"/>
      <w:r>
        <w:t xml:space="preserve">Table </w:t>
      </w:r>
      <w:fldSimple w:instr=" SEQ Table \* ARABIC ">
        <w:r w:rsidR="0080133A">
          <w:rPr>
            <w:noProof/>
          </w:rPr>
          <w:t>8</w:t>
        </w:r>
      </w:fldSimple>
      <w:r>
        <w:t xml:space="preserve"> - </w:t>
      </w:r>
      <w:r w:rsidRPr="00895428">
        <w:t xml:space="preserve">2D </w:t>
      </w:r>
      <w:r>
        <w:t xml:space="preserve">Steel </w:t>
      </w:r>
      <w:r w:rsidRPr="00895428">
        <w:t>SCJ Simulation Velocity Time Graph</w:t>
      </w:r>
      <w:bookmarkEnd w:id="79"/>
    </w:p>
    <w:p w14:paraId="66B15F03" w14:textId="768297BE" w:rsidR="00D16378" w:rsidRDefault="00845019">
      <w:pPr>
        <w:spacing w:before="0" w:after="200" w:line="276" w:lineRule="auto"/>
        <w:jc w:val="left"/>
      </w:pPr>
      <w:r>
        <w:t xml:space="preserve">Upon inspection of </w:t>
      </w:r>
      <w:r w:rsidR="00AA4360">
        <w:t>the</w:t>
      </w:r>
      <w:r>
        <w:t xml:space="preserve"> visual screenshots </w:t>
      </w:r>
      <w:r w:rsidR="00365FBC">
        <w:t xml:space="preserve">showing the simulations running from initiation to a final jet formation, as well as the velocity time diagrams for both Copper and Steel </w:t>
      </w:r>
      <w:r w:rsidR="006145A6">
        <w:t xml:space="preserve">Jets, it is clear that both have performed as expected for a model </w:t>
      </w:r>
      <w:r w:rsidR="00E772E3">
        <w:t xml:space="preserve">SCJ </w:t>
      </w:r>
      <w:r w:rsidR="00783425">
        <w:t>both visually and graphically</w:t>
      </w:r>
      <w:r w:rsidR="00AA4360">
        <w:t xml:space="preserve">, showing </w:t>
      </w:r>
      <w:r w:rsidR="00CC6461">
        <w:t>excellent jet formations and peak speeds of 5</w:t>
      </w:r>
      <w:r w:rsidR="008A0988">
        <w:t xml:space="preserve">000-7000 m/s which is comparable to </w:t>
      </w:r>
      <w:r w:rsidR="00FB4D07">
        <w:t xml:space="preserve">real life experimental </w:t>
      </w:r>
      <w:r w:rsidR="00FB4D07">
        <w:lastRenderedPageBreak/>
        <w:t xml:space="preserve">and numerical </w:t>
      </w:r>
      <w:r w:rsidR="002D7635">
        <w:t>studies</w:t>
      </w:r>
      <w:r w:rsidR="00FB4D07">
        <w:t xml:space="preserve"> </w:t>
      </w:r>
      <w:r w:rsidR="002D7635">
        <w:t xml:space="preserve">showing peak velocities for </w:t>
      </w:r>
      <w:r w:rsidR="002D0B7E">
        <w:t xml:space="preserve">Copper and Steel velocities as 6712 m/s &amp; </w:t>
      </w:r>
      <w:r w:rsidR="00E175FA">
        <w:t xml:space="preserve">6783 m/s </w:t>
      </w:r>
      <w:sdt>
        <w:sdtPr>
          <w:id w:val="456075482"/>
          <w:citation/>
        </w:sdtPr>
        <w:sdtContent>
          <w:r w:rsidR="00E175FA">
            <w:fldChar w:fldCharType="begin"/>
          </w:r>
          <w:r w:rsidR="00E175FA">
            <w:instrText xml:space="preserve"> CITATION Shi22 \l 2057 </w:instrText>
          </w:r>
          <w:r w:rsidR="00E175FA">
            <w:fldChar w:fldCharType="separate"/>
          </w:r>
          <w:r w:rsidR="0080133A">
            <w:rPr>
              <w:noProof/>
            </w:rPr>
            <w:t>[11]</w:t>
          </w:r>
          <w:r w:rsidR="00E175FA">
            <w:fldChar w:fldCharType="end"/>
          </w:r>
        </w:sdtContent>
      </w:sdt>
      <w:r w:rsidR="00E57A83">
        <w:t xml:space="preserve"> </w:t>
      </w:r>
      <w:r w:rsidR="00E175FA">
        <w:t>respectively.</w:t>
      </w:r>
      <w:r w:rsidR="006306F9">
        <w:t xml:space="preserve"> </w:t>
      </w:r>
    </w:p>
    <w:p w14:paraId="4318623E" w14:textId="6FEF0CEC" w:rsidR="003F3219" w:rsidRDefault="00D16378">
      <w:pPr>
        <w:spacing w:before="0" w:after="200" w:line="276" w:lineRule="auto"/>
        <w:jc w:val="left"/>
      </w:pPr>
      <w:r>
        <w:t>However,</w:t>
      </w:r>
      <w:r w:rsidR="006306F9">
        <w:t xml:space="preserve"> </w:t>
      </w:r>
      <w:r w:rsidR="001939D2">
        <w:t xml:space="preserve">there are clear difference in the velocity time diagrams for both the Copper and the Steel </w:t>
      </w:r>
      <w:r w:rsidR="00194687">
        <w:t>Liners.</w:t>
      </w:r>
      <w:r w:rsidR="001939D2">
        <w:t xml:space="preserve"> </w:t>
      </w:r>
      <w:r w:rsidR="0004780F">
        <w:t>Both diagrams show a rapid increase in velocity following the initiation of the HE</w:t>
      </w:r>
      <w:r w:rsidR="00F42537">
        <w:t>, forming a peak at around 0.0</w:t>
      </w:r>
      <w:r w:rsidR="00E23C4A">
        <w:t>6ms</w:t>
      </w:r>
      <w:r w:rsidR="00B36E15">
        <w:t xml:space="preserve"> with </w:t>
      </w:r>
      <w:r w:rsidR="00CE144A">
        <w:t>the Steel liner showing a much higher peak of around 7000m/s in comparison to the Copper peak of around 5000m/s</w:t>
      </w:r>
      <w:r w:rsidR="00A901F6">
        <w:t xml:space="preserve">. </w:t>
      </w:r>
      <w:r w:rsidR="005974EA">
        <w:t>But</w:t>
      </w:r>
      <w:r w:rsidR="00A901F6">
        <w:t xml:space="preserve"> </w:t>
      </w:r>
      <w:r w:rsidR="00CB03D9">
        <w:t xml:space="preserve">the </w:t>
      </w:r>
      <w:r w:rsidR="000622BB">
        <w:t>C</w:t>
      </w:r>
      <w:r w:rsidR="00CB03D9">
        <w:t xml:space="preserve">opper diagram shows a much greater consistency in its </w:t>
      </w:r>
      <w:r w:rsidR="004B083C">
        <w:t xml:space="preserve">nodal </w:t>
      </w:r>
      <w:r w:rsidR="00CB03D9">
        <w:t xml:space="preserve">values throughout the </w:t>
      </w:r>
      <w:r w:rsidR="000622BB">
        <w:t>simulation, notably at the peak in comparison to the Steel liner</w:t>
      </w:r>
      <w:r w:rsidR="00FA3E74">
        <w:t xml:space="preserve"> meaning that the deformation </w:t>
      </w:r>
      <w:r w:rsidR="00F44E94">
        <w:t>is much more uniform within the Copper liner</w:t>
      </w:r>
      <w:r w:rsidR="00394891">
        <w:t>.</w:t>
      </w:r>
      <w:r w:rsidR="003B1A42">
        <w:t xml:space="preserve"> The Steel liner shows </w:t>
      </w:r>
      <w:r w:rsidR="00763824">
        <w:t xml:space="preserve">a high level </w:t>
      </w:r>
      <w:r w:rsidR="008A4D49">
        <w:t xml:space="preserve">of </w:t>
      </w:r>
      <w:r w:rsidR="00763824">
        <w:t xml:space="preserve">instability in the form of </w:t>
      </w:r>
      <w:r w:rsidR="003B1A42">
        <w:t xml:space="preserve">sharp </w:t>
      </w:r>
      <w:r w:rsidR="007F6147">
        <w:t>spikes and abrupt drops throughout all nodes over the duration of the simulation in comparison to the smoother velocities seen within the Copper test</w:t>
      </w:r>
      <w:r w:rsidR="00F45F88">
        <w:t xml:space="preserve"> proving </w:t>
      </w:r>
      <w:r w:rsidR="00835F88">
        <w:t>its high level of ductility</w:t>
      </w:r>
      <w:r w:rsidR="00D455A5">
        <w:t xml:space="preserve"> </w:t>
      </w:r>
      <w:sdt>
        <w:sdtPr>
          <w:id w:val="-1373151575"/>
          <w:citation/>
        </w:sdtPr>
        <w:sdtContent>
          <w:r w:rsidR="00D455A5">
            <w:fldChar w:fldCharType="begin"/>
          </w:r>
          <w:r w:rsidR="00D455A5">
            <w:instrText xml:space="preserve"> CITATION Chi25 \l 2057 </w:instrText>
          </w:r>
          <w:r w:rsidR="00D455A5">
            <w:fldChar w:fldCharType="separate"/>
          </w:r>
          <w:r w:rsidR="0080133A">
            <w:rPr>
              <w:noProof/>
            </w:rPr>
            <w:t>[19]</w:t>
          </w:r>
          <w:r w:rsidR="00D455A5">
            <w:fldChar w:fldCharType="end"/>
          </w:r>
        </w:sdtContent>
      </w:sdt>
      <w:r w:rsidR="005D57E9">
        <w:t xml:space="preserve"> and after the peak velocities are hit, the Copper </w:t>
      </w:r>
      <w:r w:rsidR="00DC5942">
        <w:t>values stabilise together into a narrow band whereas the Steel</w:t>
      </w:r>
      <w:r w:rsidR="00763824">
        <w:t xml:space="preserve"> </w:t>
      </w:r>
      <w:r w:rsidR="00097743">
        <w:t xml:space="preserve">velocities diverge, showing that the Copper liner </w:t>
      </w:r>
      <w:r w:rsidR="008C0391">
        <w:t>would turn into a much longer and uniform jet when compared to the Steel liner</w:t>
      </w:r>
      <w:r w:rsidR="00F90DE6">
        <w:t xml:space="preserve">. This is backed up visually within the ‘Complete Jet Formation’ images in which the final jet formation for </w:t>
      </w:r>
      <w:r w:rsidR="00E22880">
        <w:t>copper</w:t>
      </w:r>
      <w:r w:rsidR="00F90DE6">
        <w:t xml:space="preserve"> showed a much more mature and elongated Jet when compared to Steel.</w:t>
      </w:r>
      <w:r w:rsidR="00E22880">
        <w:t xml:space="preserve"> </w:t>
      </w:r>
      <w:r w:rsidR="00097743">
        <w:t xml:space="preserve"> </w:t>
      </w:r>
    </w:p>
    <w:p w14:paraId="45E7CB95" w14:textId="2D472E37" w:rsidR="00B2016E" w:rsidRDefault="00B2016E" w:rsidP="00DF6A9B"/>
    <w:p w14:paraId="1EC4BD56" w14:textId="77777777" w:rsidR="00B2016E" w:rsidRDefault="00B2016E">
      <w:pPr>
        <w:spacing w:before="0" w:after="200" w:line="276" w:lineRule="auto"/>
        <w:jc w:val="left"/>
      </w:pPr>
      <w:r>
        <w:br w:type="page"/>
      </w:r>
    </w:p>
    <w:p w14:paraId="66DF44BA" w14:textId="09607B8C" w:rsidR="00E22880" w:rsidRDefault="00E22880" w:rsidP="00E22880">
      <w:pPr>
        <w:pStyle w:val="Heading2"/>
      </w:pPr>
      <w:bookmarkStart w:id="80" w:name="_Toc218600050"/>
      <w:r>
        <w:lastRenderedPageBreak/>
        <w:t xml:space="preserve">Test 2: </w:t>
      </w:r>
      <w:r w:rsidRPr="00E22880">
        <w:t>Effect of Charge Geometry</w:t>
      </w:r>
      <w:bookmarkEnd w:id="80"/>
    </w:p>
    <w:p w14:paraId="55DA2841" w14:textId="072E0D47" w:rsidR="00B2016E" w:rsidRDefault="00FF781C" w:rsidP="00FF781C">
      <w:pPr>
        <w:pStyle w:val="Heading3"/>
      </w:pPr>
      <w:bookmarkStart w:id="81" w:name="_Toc218600051"/>
      <w:r>
        <w:t>Explosive</w:t>
      </w:r>
      <w:r w:rsidR="005A11DB">
        <w:t>ly</w:t>
      </w:r>
      <w:r>
        <w:t xml:space="preserve"> Formed Projectile</w:t>
      </w:r>
      <w:bookmarkEnd w:id="81"/>
    </w:p>
    <w:p w14:paraId="2C7C83DE" w14:textId="1086FC92" w:rsidR="00F26691" w:rsidRDefault="00F26691" w:rsidP="00F26691">
      <w:r>
        <w:t>The following table shows images capturing the 2D Copper vs Steel EFP simulations at key points within the process. For enlarged images, please see A</w:t>
      </w:r>
      <w:r w:rsidR="00643C12">
        <w:t>ppendix</w:t>
      </w:r>
      <w:r>
        <w:t xml:space="preserve"> </w:t>
      </w:r>
      <w:r w:rsidR="00B91CF3">
        <w:t>B</w:t>
      </w:r>
      <w:r>
        <w:t>.</w:t>
      </w:r>
    </w:p>
    <w:p w14:paraId="1933FA34" w14:textId="1F327E4C" w:rsidR="00FF781C" w:rsidRDefault="00AE00CA" w:rsidP="00FF781C">
      <w:r>
        <w:t xml:space="preserve">The purpose of </w:t>
      </w:r>
      <w:r w:rsidR="0012748D">
        <w:t xml:space="preserve">this test </w:t>
      </w:r>
      <w:r w:rsidR="00B17625">
        <w:t xml:space="preserve">was to </w:t>
      </w:r>
      <w:r w:rsidR="00EB47AE">
        <w:t>understand how a change in</w:t>
      </w:r>
      <w:r w:rsidR="00AD6F5E">
        <w:t xml:space="preserve"> charge</w:t>
      </w:r>
      <w:r w:rsidR="00EB47AE">
        <w:t xml:space="preserve"> </w:t>
      </w:r>
      <w:r w:rsidR="001512E5">
        <w:t xml:space="preserve">geometry </w:t>
      </w:r>
      <w:r w:rsidR="004C6F6E">
        <w:t xml:space="preserve">would </w:t>
      </w:r>
      <w:r w:rsidR="003E0718">
        <w:t>affect</w:t>
      </w:r>
      <w:r w:rsidR="004C6F6E">
        <w:t xml:space="preserve"> the projectile formation and thus influence </w:t>
      </w:r>
      <w:r w:rsidR="003E0718">
        <w:t>characteristics of the munition</w:t>
      </w:r>
      <w:r w:rsidR="009F0B45">
        <w:t xml:space="preserve">, leading to </w:t>
      </w:r>
      <w:r w:rsidR="003E0718">
        <w:t xml:space="preserve">differences within </w:t>
      </w:r>
      <w:r w:rsidR="004C6F6E">
        <w:t xml:space="preserve">the </w:t>
      </w:r>
      <w:r w:rsidR="00692275">
        <w:t>intended use case</w:t>
      </w:r>
      <w:r w:rsidR="003E0718">
        <w:t>s</w:t>
      </w:r>
      <w:r w:rsidR="00692275">
        <w:t xml:space="preserve"> for both </w:t>
      </w:r>
      <w:r w:rsidR="003E0718">
        <w:t>shaped charges</w:t>
      </w:r>
      <w:r w:rsidR="009F0B45">
        <w:t xml:space="preserve"> to understand design requirements</w:t>
      </w:r>
      <w:r w:rsidR="003E0718">
        <w:t>. This was</w:t>
      </w:r>
      <w:r w:rsidR="004C5C5F">
        <w:t xml:space="preserve"> completed </w:t>
      </w:r>
      <w:r w:rsidR="009C7FC2">
        <w:t xml:space="preserve">by </w:t>
      </w:r>
      <w:r w:rsidR="00B17625">
        <w:t>hold</w:t>
      </w:r>
      <w:r w:rsidR="008F5E75">
        <w:t>ing</w:t>
      </w:r>
      <w:r w:rsidR="00B17625">
        <w:t xml:space="preserve"> the materials constant </w:t>
      </w:r>
      <w:r w:rsidR="008F5E75">
        <w:t>whilst changing the</w:t>
      </w:r>
      <w:r w:rsidR="00B17625">
        <w:t xml:space="preserve"> geometry to see how </w:t>
      </w:r>
      <w:r w:rsidR="000729C0">
        <w:t>a different shape</w:t>
      </w:r>
      <w:r w:rsidR="008F5E75">
        <w:t>d</w:t>
      </w:r>
      <w:r w:rsidR="000729C0">
        <w:t xml:space="preserve"> liner</w:t>
      </w:r>
      <w:r w:rsidR="002022F1">
        <w:t>,</w:t>
      </w:r>
      <w:r w:rsidR="00885E39">
        <w:t xml:space="preserve"> </w:t>
      </w:r>
      <w:r w:rsidR="000729C0">
        <w:t xml:space="preserve">would respond to the same scenario </w:t>
      </w:r>
      <w:r w:rsidR="007B1F06">
        <w:t xml:space="preserve">faced by the original SCJ. </w:t>
      </w:r>
      <w:r w:rsidR="00ED282F">
        <w:t>Due to this, both tests were replicated and captured using the exact same methodology as Test 1</w:t>
      </w:r>
      <w:r w:rsidR="00FD25A7">
        <w:t>, with both Copper and Steel liners being tested for further evidence.</w:t>
      </w:r>
      <w:r w:rsidR="008D7BB8">
        <w:t xml:space="preserve"> </w:t>
      </w:r>
    </w:p>
    <w:p w14:paraId="51971C1D" w14:textId="77777777" w:rsidR="000B46B4" w:rsidRDefault="000B46B4" w:rsidP="00FF781C"/>
    <w:p w14:paraId="04D1AF9D" w14:textId="77777777" w:rsidR="000B46B4" w:rsidRDefault="000B46B4" w:rsidP="00FF781C"/>
    <w:p w14:paraId="019816CC" w14:textId="77777777" w:rsidR="000B46B4" w:rsidRDefault="000B46B4" w:rsidP="00FF781C"/>
    <w:p w14:paraId="59A698D1" w14:textId="77777777" w:rsidR="000B46B4" w:rsidRDefault="000B46B4" w:rsidP="00FF781C"/>
    <w:p w14:paraId="569999F7" w14:textId="77777777" w:rsidR="000B46B4" w:rsidRDefault="000B46B4" w:rsidP="00FF781C"/>
    <w:p w14:paraId="6DC48668" w14:textId="77777777" w:rsidR="000B46B4" w:rsidRDefault="000B46B4" w:rsidP="00FF781C"/>
    <w:p w14:paraId="73300964" w14:textId="77777777" w:rsidR="000B46B4" w:rsidRDefault="000B46B4" w:rsidP="00FF781C"/>
    <w:p w14:paraId="3960781E" w14:textId="77777777" w:rsidR="000B46B4" w:rsidRDefault="000B46B4" w:rsidP="00FF781C"/>
    <w:p w14:paraId="504F7AAB" w14:textId="77777777" w:rsidR="000B46B4" w:rsidRDefault="000B46B4" w:rsidP="00FF781C"/>
    <w:p w14:paraId="710D3D5A" w14:textId="77777777" w:rsidR="000B46B4" w:rsidRDefault="000B46B4" w:rsidP="00FF781C"/>
    <w:p w14:paraId="6F64D1B5" w14:textId="77777777" w:rsidR="000B46B4" w:rsidRDefault="000B46B4" w:rsidP="00FF781C"/>
    <w:p w14:paraId="41B6FA9C" w14:textId="77777777" w:rsidR="000B46B4" w:rsidRDefault="000B46B4" w:rsidP="00FF781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8"/>
        <w:gridCol w:w="3614"/>
        <w:gridCol w:w="3892"/>
      </w:tblGrid>
      <w:tr w:rsidR="00D33EB1" w:rsidRPr="00167E5D" w14:paraId="4E3256A7" w14:textId="77777777" w:rsidTr="00A72947">
        <w:tc>
          <w:tcPr>
            <w:tcW w:w="998" w:type="dxa"/>
            <w:tcBorders>
              <w:bottom w:val="single" w:sz="4" w:space="0" w:color="auto"/>
              <w:right w:val="single" w:sz="4" w:space="0" w:color="auto"/>
            </w:tcBorders>
          </w:tcPr>
          <w:p w14:paraId="09A5BA82" w14:textId="77777777" w:rsidR="00381FC1" w:rsidRDefault="00381FC1" w:rsidP="00CB4663"/>
        </w:tc>
        <w:tc>
          <w:tcPr>
            <w:tcW w:w="3614" w:type="dxa"/>
            <w:tcBorders>
              <w:left w:val="single" w:sz="4" w:space="0" w:color="auto"/>
              <w:bottom w:val="single" w:sz="4" w:space="0" w:color="auto"/>
              <w:right w:val="single" w:sz="4" w:space="0" w:color="auto"/>
            </w:tcBorders>
          </w:tcPr>
          <w:p w14:paraId="35F0BC48" w14:textId="77777777" w:rsidR="00381FC1" w:rsidRPr="00167E5D" w:rsidRDefault="00381FC1" w:rsidP="00CB4663">
            <w:pPr>
              <w:rPr>
                <w:b/>
                <w:bCs/>
                <w:u w:val="single"/>
              </w:rPr>
            </w:pPr>
            <w:r w:rsidRPr="00167E5D">
              <w:rPr>
                <w:b/>
                <w:bCs/>
                <w:u w:val="single"/>
              </w:rPr>
              <w:t>Copper Liner</w:t>
            </w:r>
          </w:p>
        </w:tc>
        <w:tc>
          <w:tcPr>
            <w:tcW w:w="3892" w:type="dxa"/>
            <w:tcBorders>
              <w:left w:val="single" w:sz="4" w:space="0" w:color="auto"/>
              <w:bottom w:val="single" w:sz="4" w:space="0" w:color="auto"/>
            </w:tcBorders>
          </w:tcPr>
          <w:p w14:paraId="6F73F2B1" w14:textId="77777777" w:rsidR="00381FC1" w:rsidRPr="00167E5D" w:rsidRDefault="00381FC1" w:rsidP="00CB4663">
            <w:pPr>
              <w:rPr>
                <w:b/>
                <w:bCs/>
                <w:u w:val="single"/>
              </w:rPr>
            </w:pPr>
            <w:r w:rsidRPr="00167E5D">
              <w:rPr>
                <w:b/>
                <w:bCs/>
                <w:u w:val="single"/>
              </w:rPr>
              <w:t xml:space="preserve">Steel Liner </w:t>
            </w:r>
          </w:p>
        </w:tc>
      </w:tr>
      <w:tr w:rsidR="00D33EB1" w14:paraId="434230DC" w14:textId="77777777" w:rsidTr="00A72947">
        <w:trPr>
          <w:trHeight w:val="95"/>
        </w:trPr>
        <w:tc>
          <w:tcPr>
            <w:tcW w:w="998" w:type="dxa"/>
            <w:tcBorders>
              <w:top w:val="single" w:sz="4" w:space="0" w:color="auto"/>
              <w:bottom w:val="single" w:sz="4" w:space="0" w:color="auto"/>
              <w:right w:val="single" w:sz="4" w:space="0" w:color="auto"/>
            </w:tcBorders>
          </w:tcPr>
          <w:p w14:paraId="7C33234D" w14:textId="77777777" w:rsidR="00381FC1" w:rsidRPr="00167E5D" w:rsidRDefault="00381FC1" w:rsidP="00CB4663">
            <w:pPr>
              <w:jc w:val="left"/>
              <w:rPr>
                <w:b/>
                <w:bCs/>
                <w:sz w:val="16"/>
                <w:szCs w:val="16"/>
              </w:rPr>
            </w:pPr>
            <w:r w:rsidRPr="00167E5D">
              <w:rPr>
                <w:b/>
                <w:bCs/>
                <w:sz w:val="16"/>
                <w:szCs w:val="16"/>
              </w:rPr>
              <w:t>Start of Detonation</w:t>
            </w:r>
          </w:p>
        </w:tc>
        <w:tc>
          <w:tcPr>
            <w:tcW w:w="3614" w:type="dxa"/>
            <w:tcBorders>
              <w:top w:val="single" w:sz="4" w:space="0" w:color="auto"/>
              <w:left w:val="single" w:sz="4" w:space="0" w:color="auto"/>
              <w:bottom w:val="single" w:sz="4" w:space="0" w:color="auto"/>
              <w:right w:val="single" w:sz="4" w:space="0" w:color="auto"/>
            </w:tcBorders>
          </w:tcPr>
          <w:p w14:paraId="50DE2A9F" w14:textId="44A6A204" w:rsidR="00381FC1" w:rsidRDefault="0035715A" w:rsidP="00CB4663">
            <w:r>
              <w:rPr>
                <w:noProof/>
              </w:rPr>
              <w:drawing>
                <wp:inline distT="0" distB="0" distL="0" distR="0" wp14:anchorId="47A25742" wp14:editId="1710489F">
                  <wp:extent cx="2075291" cy="1809559"/>
                  <wp:effectExtent l="0" t="0" r="1270" b="635"/>
                  <wp:docPr id="1933693922" name="Picture 193369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6746" t="3464"/>
                          <a:stretch>
                            <a:fillRect/>
                          </a:stretch>
                        </pic:blipFill>
                        <pic:spPr bwMode="auto">
                          <a:xfrm>
                            <a:off x="0" y="0"/>
                            <a:ext cx="2117255" cy="18461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892" w:type="dxa"/>
            <w:tcBorders>
              <w:top w:val="single" w:sz="4" w:space="0" w:color="auto"/>
              <w:left w:val="single" w:sz="4" w:space="0" w:color="auto"/>
              <w:bottom w:val="single" w:sz="4" w:space="0" w:color="auto"/>
            </w:tcBorders>
          </w:tcPr>
          <w:p w14:paraId="7615F418" w14:textId="003C56C3" w:rsidR="00381FC1" w:rsidRDefault="007B4837" w:rsidP="00CB4663">
            <w:r>
              <w:rPr>
                <w:noProof/>
              </w:rPr>
              <w:drawing>
                <wp:inline distT="0" distB="0" distL="0" distR="0" wp14:anchorId="25D93016" wp14:editId="23C0BF69">
                  <wp:extent cx="2361412" cy="3040902"/>
                  <wp:effectExtent l="0" t="0" r="1270" b="7620"/>
                  <wp:docPr id="1445868297" name="Picture 1445868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378268" cy="3062609"/>
                          </a:xfrm>
                          <a:prstGeom prst="rect">
                            <a:avLst/>
                          </a:prstGeom>
                          <a:noFill/>
                          <a:ln>
                            <a:noFill/>
                          </a:ln>
                        </pic:spPr>
                      </pic:pic>
                    </a:graphicData>
                  </a:graphic>
                </wp:inline>
              </w:drawing>
            </w:r>
          </w:p>
        </w:tc>
      </w:tr>
      <w:tr w:rsidR="00D33EB1" w14:paraId="3EDC2D5E" w14:textId="77777777" w:rsidTr="00A72947">
        <w:trPr>
          <w:trHeight w:val="95"/>
        </w:trPr>
        <w:tc>
          <w:tcPr>
            <w:tcW w:w="998" w:type="dxa"/>
            <w:tcBorders>
              <w:top w:val="single" w:sz="4" w:space="0" w:color="auto"/>
              <w:bottom w:val="single" w:sz="4" w:space="0" w:color="auto"/>
              <w:right w:val="single" w:sz="4" w:space="0" w:color="auto"/>
            </w:tcBorders>
          </w:tcPr>
          <w:p w14:paraId="5D593060" w14:textId="77777777" w:rsidR="00381FC1" w:rsidRPr="00167E5D" w:rsidRDefault="00381FC1" w:rsidP="00CB4663">
            <w:pPr>
              <w:jc w:val="left"/>
              <w:rPr>
                <w:b/>
                <w:bCs/>
                <w:sz w:val="16"/>
                <w:szCs w:val="16"/>
              </w:rPr>
            </w:pPr>
            <w:r w:rsidRPr="00167E5D">
              <w:rPr>
                <w:b/>
                <w:bCs/>
                <w:sz w:val="16"/>
                <w:szCs w:val="16"/>
              </w:rPr>
              <w:t>Mid Detonation</w:t>
            </w:r>
          </w:p>
        </w:tc>
        <w:tc>
          <w:tcPr>
            <w:tcW w:w="3614" w:type="dxa"/>
            <w:tcBorders>
              <w:top w:val="single" w:sz="4" w:space="0" w:color="auto"/>
              <w:left w:val="single" w:sz="4" w:space="0" w:color="auto"/>
              <w:bottom w:val="single" w:sz="4" w:space="0" w:color="auto"/>
              <w:right w:val="single" w:sz="4" w:space="0" w:color="auto"/>
            </w:tcBorders>
          </w:tcPr>
          <w:p w14:paraId="41A1C584" w14:textId="2BBB8CE8" w:rsidR="00381FC1" w:rsidRDefault="007B4837" w:rsidP="00CB4663">
            <w:pPr>
              <w:rPr>
                <w:noProof/>
              </w:rPr>
            </w:pPr>
            <w:r>
              <w:rPr>
                <w:noProof/>
              </w:rPr>
              <w:drawing>
                <wp:inline distT="0" distB="0" distL="0" distR="0" wp14:anchorId="5519655D" wp14:editId="41506550">
                  <wp:extent cx="2148939" cy="2009450"/>
                  <wp:effectExtent l="0" t="0" r="3810" b="0"/>
                  <wp:docPr id="604340085" name="Picture 604340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162773" cy="2022386"/>
                          </a:xfrm>
                          <a:prstGeom prst="rect">
                            <a:avLst/>
                          </a:prstGeom>
                          <a:noFill/>
                          <a:ln>
                            <a:noFill/>
                          </a:ln>
                        </pic:spPr>
                      </pic:pic>
                    </a:graphicData>
                  </a:graphic>
                </wp:inline>
              </w:drawing>
            </w:r>
          </w:p>
        </w:tc>
        <w:tc>
          <w:tcPr>
            <w:tcW w:w="3892" w:type="dxa"/>
            <w:tcBorders>
              <w:top w:val="single" w:sz="4" w:space="0" w:color="auto"/>
              <w:left w:val="single" w:sz="4" w:space="0" w:color="auto"/>
              <w:bottom w:val="single" w:sz="4" w:space="0" w:color="auto"/>
            </w:tcBorders>
          </w:tcPr>
          <w:p w14:paraId="76232F58" w14:textId="19B269B7" w:rsidR="00381FC1" w:rsidRDefault="007B4837" w:rsidP="00CB4663">
            <w:r>
              <w:rPr>
                <w:noProof/>
              </w:rPr>
              <w:drawing>
                <wp:inline distT="0" distB="0" distL="0" distR="0" wp14:anchorId="6C8E410F" wp14:editId="483E9401">
                  <wp:extent cx="2437295" cy="3427518"/>
                  <wp:effectExtent l="0" t="0" r="1270" b="1905"/>
                  <wp:docPr id="1928278903" name="Picture 1928278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452794" cy="3449314"/>
                          </a:xfrm>
                          <a:prstGeom prst="rect">
                            <a:avLst/>
                          </a:prstGeom>
                          <a:noFill/>
                          <a:ln>
                            <a:noFill/>
                          </a:ln>
                        </pic:spPr>
                      </pic:pic>
                    </a:graphicData>
                  </a:graphic>
                </wp:inline>
              </w:drawing>
            </w:r>
          </w:p>
        </w:tc>
      </w:tr>
      <w:tr w:rsidR="00D33EB1" w14:paraId="23D90952" w14:textId="77777777" w:rsidTr="00A72947">
        <w:trPr>
          <w:trHeight w:val="95"/>
        </w:trPr>
        <w:tc>
          <w:tcPr>
            <w:tcW w:w="998" w:type="dxa"/>
            <w:tcBorders>
              <w:top w:val="single" w:sz="4" w:space="0" w:color="auto"/>
              <w:bottom w:val="single" w:sz="4" w:space="0" w:color="auto"/>
              <w:right w:val="single" w:sz="4" w:space="0" w:color="auto"/>
            </w:tcBorders>
          </w:tcPr>
          <w:p w14:paraId="1FC5464B" w14:textId="77777777" w:rsidR="00381FC1" w:rsidRPr="00167E5D" w:rsidRDefault="00381FC1" w:rsidP="00CB4663">
            <w:pPr>
              <w:jc w:val="left"/>
              <w:rPr>
                <w:b/>
                <w:bCs/>
                <w:sz w:val="16"/>
                <w:szCs w:val="16"/>
              </w:rPr>
            </w:pPr>
            <w:r w:rsidRPr="00167E5D">
              <w:rPr>
                <w:b/>
                <w:bCs/>
                <w:sz w:val="16"/>
                <w:szCs w:val="16"/>
              </w:rPr>
              <w:lastRenderedPageBreak/>
              <w:t>Initial Jet Formation</w:t>
            </w:r>
          </w:p>
        </w:tc>
        <w:tc>
          <w:tcPr>
            <w:tcW w:w="3614" w:type="dxa"/>
            <w:tcBorders>
              <w:top w:val="single" w:sz="4" w:space="0" w:color="auto"/>
              <w:left w:val="single" w:sz="4" w:space="0" w:color="auto"/>
              <w:bottom w:val="single" w:sz="4" w:space="0" w:color="auto"/>
              <w:right w:val="single" w:sz="4" w:space="0" w:color="auto"/>
            </w:tcBorders>
          </w:tcPr>
          <w:p w14:paraId="6E26683C" w14:textId="6910F7DA" w:rsidR="00381FC1" w:rsidRPr="007B4837" w:rsidRDefault="007B4837" w:rsidP="00CB4663">
            <w:pPr>
              <w:rPr>
                <w:noProof/>
              </w:rPr>
            </w:pPr>
            <w:r>
              <w:rPr>
                <w:noProof/>
              </w:rPr>
              <w:drawing>
                <wp:inline distT="0" distB="0" distL="0" distR="0" wp14:anchorId="4B0156BD" wp14:editId="751C9D61">
                  <wp:extent cx="2307265" cy="1894866"/>
                  <wp:effectExtent l="0" t="0" r="0" b="0"/>
                  <wp:docPr id="1658507579" name="Picture 1658507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317041" cy="1902895"/>
                          </a:xfrm>
                          <a:prstGeom prst="rect">
                            <a:avLst/>
                          </a:prstGeom>
                          <a:noFill/>
                          <a:ln>
                            <a:noFill/>
                          </a:ln>
                        </pic:spPr>
                      </pic:pic>
                    </a:graphicData>
                  </a:graphic>
                </wp:inline>
              </w:drawing>
            </w:r>
          </w:p>
        </w:tc>
        <w:tc>
          <w:tcPr>
            <w:tcW w:w="3892" w:type="dxa"/>
            <w:tcBorders>
              <w:top w:val="single" w:sz="4" w:space="0" w:color="auto"/>
              <w:left w:val="single" w:sz="4" w:space="0" w:color="auto"/>
              <w:bottom w:val="single" w:sz="4" w:space="0" w:color="auto"/>
            </w:tcBorders>
          </w:tcPr>
          <w:p w14:paraId="5279C074" w14:textId="52C03623" w:rsidR="00381FC1" w:rsidRDefault="00F527A8" w:rsidP="00CB4663">
            <w:r>
              <w:rPr>
                <w:noProof/>
              </w:rPr>
              <w:drawing>
                <wp:inline distT="0" distB="0" distL="0" distR="0" wp14:anchorId="32E9C876" wp14:editId="1BF730EC">
                  <wp:extent cx="2488019" cy="2095682"/>
                  <wp:effectExtent l="0" t="0" r="7620" b="0"/>
                  <wp:docPr id="54877564" name="Picture 54877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512837" cy="2116587"/>
                          </a:xfrm>
                          <a:prstGeom prst="rect">
                            <a:avLst/>
                          </a:prstGeom>
                          <a:noFill/>
                          <a:ln>
                            <a:noFill/>
                          </a:ln>
                        </pic:spPr>
                      </pic:pic>
                    </a:graphicData>
                  </a:graphic>
                </wp:inline>
              </w:drawing>
            </w:r>
          </w:p>
        </w:tc>
      </w:tr>
      <w:tr w:rsidR="00D33EB1" w14:paraId="3CFE15B9" w14:textId="77777777" w:rsidTr="00A72947">
        <w:trPr>
          <w:trHeight w:val="95"/>
        </w:trPr>
        <w:tc>
          <w:tcPr>
            <w:tcW w:w="998" w:type="dxa"/>
            <w:tcBorders>
              <w:top w:val="single" w:sz="4" w:space="0" w:color="auto"/>
              <w:bottom w:val="single" w:sz="4" w:space="0" w:color="auto"/>
              <w:right w:val="single" w:sz="4" w:space="0" w:color="auto"/>
            </w:tcBorders>
          </w:tcPr>
          <w:p w14:paraId="584746D6" w14:textId="77777777" w:rsidR="00381FC1" w:rsidRPr="00167E5D" w:rsidRDefault="00381FC1" w:rsidP="00CB4663">
            <w:pPr>
              <w:jc w:val="left"/>
              <w:rPr>
                <w:b/>
                <w:bCs/>
                <w:sz w:val="16"/>
                <w:szCs w:val="16"/>
              </w:rPr>
            </w:pPr>
            <w:r w:rsidRPr="00167E5D">
              <w:rPr>
                <w:b/>
                <w:bCs/>
                <w:sz w:val="16"/>
                <w:szCs w:val="16"/>
              </w:rPr>
              <w:t>Complete Jet Formation</w:t>
            </w:r>
          </w:p>
        </w:tc>
        <w:tc>
          <w:tcPr>
            <w:tcW w:w="3614" w:type="dxa"/>
            <w:tcBorders>
              <w:top w:val="single" w:sz="4" w:space="0" w:color="auto"/>
              <w:left w:val="single" w:sz="4" w:space="0" w:color="auto"/>
              <w:bottom w:val="single" w:sz="4" w:space="0" w:color="auto"/>
              <w:right w:val="single" w:sz="4" w:space="0" w:color="auto"/>
            </w:tcBorders>
          </w:tcPr>
          <w:p w14:paraId="16757DE1" w14:textId="77777777" w:rsidR="00381FC1" w:rsidRDefault="007B4837" w:rsidP="00CB4663">
            <w:pPr>
              <w:rPr>
                <w:noProof/>
              </w:rPr>
            </w:pPr>
            <w:r>
              <w:rPr>
                <w:noProof/>
              </w:rPr>
              <w:drawing>
                <wp:inline distT="0" distB="0" distL="0" distR="0" wp14:anchorId="4EE90482" wp14:editId="507B0EE4">
                  <wp:extent cx="2188627" cy="1765005"/>
                  <wp:effectExtent l="0" t="0" r="2540" b="6985"/>
                  <wp:docPr id="1858829478" name="Picture 1858829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204331" cy="1777669"/>
                          </a:xfrm>
                          <a:prstGeom prst="rect">
                            <a:avLst/>
                          </a:prstGeom>
                          <a:noFill/>
                          <a:ln>
                            <a:noFill/>
                          </a:ln>
                        </pic:spPr>
                      </pic:pic>
                    </a:graphicData>
                  </a:graphic>
                </wp:inline>
              </w:drawing>
            </w:r>
          </w:p>
          <w:p w14:paraId="4175547C" w14:textId="346AE36D" w:rsidR="00D33EB1" w:rsidRPr="00D33EB1" w:rsidRDefault="00D33EB1" w:rsidP="00D33EB1">
            <w:pPr>
              <w:tabs>
                <w:tab w:val="left" w:pos="1010"/>
              </w:tabs>
            </w:pPr>
            <w:r>
              <w:tab/>
            </w:r>
          </w:p>
        </w:tc>
        <w:tc>
          <w:tcPr>
            <w:tcW w:w="3892" w:type="dxa"/>
            <w:tcBorders>
              <w:top w:val="single" w:sz="4" w:space="0" w:color="auto"/>
              <w:left w:val="single" w:sz="4" w:space="0" w:color="auto"/>
              <w:bottom w:val="single" w:sz="4" w:space="0" w:color="auto"/>
            </w:tcBorders>
          </w:tcPr>
          <w:p w14:paraId="4D370398" w14:textId="4E2B11A6" w:rsidR="00381FC1" w:rsidRDefault="00381FC1" w:rsidP="00CB4663"/>
          <w:p w14:paraId="5291C34C" w14:textId="5658C4C7" w:rsidR="00381FC1" w:rsidRDefault="00F527A8" w:rsidP="00CB4663">
            <w:r>
              <w:rPr>
                <w:noProof/>
              </w:rPr>
              <w:drawing>
                <wp:inline distT="0" distB="0" distL="0" distR="0" wp14:anchorId="2681EBE6" wp14:editId="62361972">
                  <wp:extent cx="2339163" cy="1896857"/>
                  <wp:effectExtent l="0" t="0" r="4445" b="8255"/>
                  <wp:docPr id="1062219564" name="Picture 1062219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360181" cy="1913901"/>
                          </a:xfrm>
                          <a:prstGeom prst="rect">
                            <a:avLst/>
                          </a:prstGeom>
                          <a:noFill/>
                          <a:ln>
                            <a:noFill/>
                          </a:ln>
                        </pic:spPr>
                      </pic:pic>
                    </a:graphicData>
                  </a:graphic>
                </wp:inline>
              </w:drawing>
            </w:r>
          </w:p>
        </w:tc>
      </w:tr>
    </w:tbl>
    <w:p w14:paraId="7F8328F8" w14:textId="10CABBCA" w:rsidR="00B86932" w:rsidRDefault="00B86932" w:rsidP="00B86932">
      <w:pPr>
        <w:pStyle w:val="Caption"/>
        <w:jc w:val="center"/>
      </w:pPr>
      <w:bookmarkStart w:id="82" w:name="_Toc218600085"/>
      <w:r>
        <w:t xml:space="preserve">Table </w:t>
      </w:r>
      <w:fldSimple w:instr=" SEQ Table \* ARABIC ">
        <w:r w:rsidR="0080133A">
          <w:rPr>
            <w:noProof/>
          </w:rPr>
          <w:t>9</w:t>
        </w:r>
      </w:fldSimple>
      <w:r>
        <w:t xml:space="preserve"> - 2D EFP Simulation Images</w:t>
      </w:r>
      <w:bookmarkEnd w:id="82"/>
    </w:p>
    <w:p w14:paraId="1C35981E" w14:textId="03481610" w:rsidR="00A72947" w:rsidRDefault="00A72947" w:rsidP="00A72947">
      <w:r>
        <w:t>The images above show the progression of the EFP formation from its initiation point all through to the formation of a complete Jet for both Copper and Steel Liners. Each subheading shows a vast amount of information that can be used by the viewer:</w:t>
      </w:r>
    </w:p>
    <w:p w14:paraId="4F197C0F" w14:textId="0DDAE2CE" w:rsidR="00A72947" w:rsidRDefault="00A72947" w:rsidP="00A72947">
      <w:pPr>
        <w:pStyle w:val="ListParagraph"/>
        <w:numPr>
          <w:ilvl w:val="0"/>
          <w:numId w:val="41"/>
        </w:numPr>
      </w:pPr>
      <w:r>
        <w:t>Start of Detonation – This shows the start of the shockwave.</w:t>
      </w:r>
    </w:p>
    <w:p w14:paraId="6AB5350C" w14:textId="77777777" w:rsidR="007B13B4" w:rsidRDefault="00A72947" w:rsidP="007B13B4">
      <w:pPr>
        <w:pStyle w:val="ListParagraph"/>
        <w:numPr>
          <w:ilvl w:val="0"/>
          <w:numId w:val="41"/>
        </w:numPr>
      </w:pPr>
      <w:r>
        <w:t>Mid Detonation – This shows the shockwave propagating through the HE fill, from the detonation point prior to the formation of a jet</w:t>
      </w:r>
      <w:r w:rsidR="00003540">
        <w:t xml:space="preserve">, within the Copper liner, the </w:t>
      </w:r>
      <w:r w:rsidR="003C70BE">
        <w:t xml:space="preserve">view has been extruded and revolved 180 degrees to give a realistic insight into what a </w:t>
      </w:r>
      <w:r w:rsidR="001B5DFD">
        <w:t>cross-sectional</w:t>
      </w:r>
      <w:r w:rsidR="003C70BE">
        <w:t xml:space="preserve"> view of a real EFP detonation would look like. Both </w:t>
      </w:r>
      <w:r w:rsidR="001B5DFD">
        <w:t>images show expansion to the case.</w:t>
      </w:r>
    </w:p>
    <w:p w14:paraId="6E615200" w14:textId="77777777" w:rsidR="007B13B4" w:rsidRDefault="00A72947" w:rsidP="007B13B4">
      <w:pPr>
        <w:pStyle w:val="ListParagraph"/>
        <w:numPr>
          <w:ilvl w:val="0"/>
          <w:numId w:val="41"/>
        </w:numPr>
      </w:pPr>
      <w:r>
        <w:t>Initial Jet Formation – This shows the start of the Jet formation</w:t>
      </w:r>
      <w:r w:rsidR="001A53CC">
        <w:t xml:space="preserve"> for both simulations, with the copper liner being at a slightly more advanced stage. </w:t>
      </w:r>
      <w:r w:rsidR="00D76A30">
        <w:lastRenderedPageBreak/>
        <w:t xml:space="preserve">The view has been extruded and revolved 180 </w:t>
      </w:r>
      <w:r w:rsidR="00232654">
        <w:t>degrees,</w:t>
      </w:r>
      <w:r w:rsidR="00D76A30">
        <w:t xml:space="preserve"> and the conical shape of the jet can </w:t>
      </w:r>
      <w:r w:rsidR="00232654">
        <w:t>be identified.</w:t>
      </w:r>
    </w:p>
    <w:p w14:paraId="0A06D52A" w14:textId="77777777" w:rsidR="007B13B4" w:rsidRDefault="00A72947" w:rsidP="007B13B4">
      <w:pPr>
        <w:pStyle w:val="ListParagraph"/>
        <w:numPr>
          <w:ilvl w:val="0"/>
          <w:numId w:val="41"/>
        </w:numPr>
      </w:pPr>
      <w:r>
        <w:t>Complete Jet Formation – Both screenshots show the fully formed Jet at the point of which the simulations crashed</w:t>
      </w:r>
      <w:r w:rsidR="002456E8">
        <w:t xml:space="preserve">, with both simulations showing a formed conical slug </w:t>
      </w:r>
      <w:r w:rsidR="00B82FE6">
        <w:t>comparable to existing scientific</w:t>
      </w:r>
      <w:r w:rsidR="00BA279C">
        <w:t xml:space="preserve"> </w:t>
      </w:r>
      <w:r w:rsidR="007B13B4">
        <w:t>literature.</w:t>
      </w:r>
    </w:p>
    <w:p w14:paraId="6903E90C" w14:textId="77777777" w:rsidR="007B13B4" w:rsidRDefault="007B13B4" w:rsidP="007B13B4"/>
    <w:p w14:paraId="1F2432BB" w14:textId="52E1A1AE" w:rsidR="000A58EF" w:rsidRDefault="000A58EF" w:rsidP="00A93803">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5"/>
        <w:gridCol w:w="7789"/>
      </w:tblGrid>
      <w:tr w:rsidR="00A72947" w:rsidRPr="00167E5D" w14:paraId="008B1F56" w14:textId="77777777" w:rsidTr="00A954B7">
        <w:trPr>
          <w:trHeight w:val="567"/>
        </w:trPr>
        <w:tc>
          <w:tcPr>
            <w:tcW w:w="715" w:type="dxa"/>
            <w:tcBorders>
              <w:bottom w:val="single" w:sz="4" w:space="0" w:color="auto"/>
            </w:tcBorders>
          </w:tcPr>
          <w:p w14:paraId="7422D073" w14:textId="77777777" w:rsidR="00A72947" w:rsidRDefault="00A72947" w:rsidP="00CB4663"/>
        </w:tc>
        <w:tc>
          <w:tcPr>
            <w:tcW w:w="7789" w:type="dxa"/>
            <w:tcBorders>
              <w:bottom w:val="single" w:sz="4" w:space="0" w:color="auto"/>
            </w:tcBorders>
          </w:tcPr>
          <w:p w14:paraId="24C39F59" w14:textId="197558D8" w:rsidR="003379BC" w:rsidRPr="00AF1833" w:rsidRDefault="00AF1833" w:rsidP="00AF1833">
            <w:pPr>
              <w:pStyle w:val="Heading3"/>
              <w:rPr>
                <w:u w:val="single"/>
              </w:rPr>
            </w:pPr>
            <w:bookmarkStart w:id="83" w:name="_Toc218600052"/>
            <w:r>
              <w:t>2D EFP Velocity Time Diagrams</w:t>
            </w:r>
            <w:bookmarkEnd w:id="83"/>
          </w:p>
          <w:p w14:paraId="76A3AF5B" w14:textId="7975517A" w:rsidR="00A72947" w:rsidRPr="00167E5D" w:rsidRDefault="00D61394" w:rsidP="00CB4663">
            <w:pPr>
              <w:jc w:val="center"/>
              <w:rPr>
                <w:b/>
                <w:bCs/>
                <w:u w:val="single"/>
              </w:rPr>
            </w:pPr>
            <w:r>
              <w:rPr>
                <w:b/>
                <w:bCs/>
                <w:u w:val="single"/>
              </w:rPr>
              <w:t>2D EFP Velocity Time Diagrams</w:t>
            </w:r>
          </w:p>
        </w:tc>
      </w:tr>
      <w:tr w:rsidR="00A72947" w14:paraId="75913A4A" w14:textId="77777777" w:rsidTr="00A954B7">
        <w:trPr>
          <w:trHeight w:val="91"/>
        </w:trPr>
        <w:tc>
          <w:tcPr>
            <w:tcW w:w="715" w:type="dxa"/>
            <w:tcBorders>
              <w:top w:val="single" w:sz="4" w:space="0" w:color="auto"/>
              <w:bottom w:val="single" w:sz="4" w:space="0" w:color="auto"/>
              <w:right w:val="single" w:sz="4" w:space="0" w:color="auto"/>
            </w:tcBorders>
          </w:tcPr>
          <w:p w14:paraId="743DE1A8" w14:textId="56129D33" w:rsidR="00A72947" w:rsidRPr="00167E5D" w:rsidRDefault="00A72947" w:rsidP="00A72947">
            <w:pPr>
              <w:jc w:val="left"/>
              <w:rPr>
                <w:b/>
                <w:bCs/>
                <w:sz w:val="16"/>
                <w:szCs w:val="16"/>
              </w:rPr>
            </w:pPr>
            <w:r>
              <w:rPr>
                <w:b/>
                <w:bCs/>
                <w:sz w:val="16"/>
                <w:szCs w:val="16"/>
              </w:rPr>
              <w:t>Copper Liner</w:t>
            </w:r>
          </w:p>
        </w:tc>
        <w:tc>
          <w:tcPr>
            <w:tcW w:w="7789" w:type="dxa"/>
            <w:tcBorders>
              <w:top w:val="single" w:sz="4" w:space="0" w:color="auto"/>
              <w:left w:val="single" w:sz="4" w:space="0" w:color="auto"/>
              <w:bottom w:val="single" w:sz="4" w:space="0" w:color="auto"/>
            </w:tcBorders>
          </w:tcPr>
          <w:p w14:paraId="0506EBD0" w14:textId="5264B717" w:rsidR="00A72947" w:rsidRDefault="00A72947" w:rsidP="00A72947">
            <w:r>
              <w:rPr>
                <w:noProof/>
              </w:rPr>
              <w:drawing>
                <wp:inline distT="0" distB="0" distL="0" distR="0" wp14:anchorId="7CD0E024" wp14:editId="766CD544">
                  <wp:extent cx="5395595" cy="2842895"/>
                  <wp:effectExtent l="0" t="0" r="0" b="0"/>
                  <wp:docPr id="4602686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395595" cy="2842895"/>
                          </a:xfrm>
                          <a:prstGeom prst="rect">
                            <a:avLst/>
                          </a:prstGeom>
                          <a:noFill/>
                          <a:ln>
                            <a:noFill/>
                          </a:ln>
                        </pic:spPr>
                      </pic:pic>
                    </a:graphicData>
                  </a:graphic>
                </wp:inline>
              </w:drawing>
            </w:r>
          </w:p>
        </w:tc>
      </w:tr>
      <w:tr w:rsidR="00A72947" w14:paraId="0FD197A9" w14:textId="77777777" w:rsidTr="00A954B7">
        <w:trPr>
          <w:trHeight w:val="91"/>
        </w:trPr>
        <w:tc>
          <w:tcPr>
            <w:tcW w:w="715" w:type="dxa"/>
            <w:tcBorders>
              <w:top w:val="single" w:sz="4" w:space="0" w:color="auto"/>
              <w:bottom w:val="single" w:sz="4" w:space="0" w:color="auto"/>
              <w:right w:val="single" w:sz="4" w:space="0" w:color="auto"/>
            </w:tcBorders>
          </w:tcPr>
          <w:p w14:paraId="5F761DC5" w14:textId="75B5058E" w:rsidR="00A72947" w:rsidRDefault="00A72947" w:rsidP="00A72947">
            <w:pPr>
              <w:jc w:val="left"/>
              <w:rPr>
                <w:b/>
                <w:bCs/>
                <w:sz w:val="16"/>
                <w:szCs w:val="16"/>
              </w:rPr>
            </w:pPr>
            <w:r>
              <w:rPr>
                <w:b/>
                <w:bCs/>
                <w:sz w:val="16"/>
                <w:szCs w:val="16"/>
              </w:rPr>
              <w:t>Steel Liner</w:t>
            </w:r>
          </w:p>
        </w:tc>
        <w:tc>
          <w:tcPr>
            <w:tcW w:w="7789" w:type="dxa"/>
            <w:tcBorders>
              <w:top w:val="single" w:sz="4" w:space="0" w:color="auto"/>
              <w:left w:val="single" w:sz="4" w:space="0" w:color="auto"/>
              <w:bottom w:val="single" w:sz="4" w:space="0" w:color="auto"/>
            </w:tcBorders>
          </w:tcPr>
          <w:p w14:paraId="5160F631" w14:textId="7F15B763" w:rsidR="00A72947" w:rsidRDefault="00A72947" w:rsidP="00A72947">
            <w:r>
              <w:rPr>
                <w:noProof/>
              </w:rPr>
              <w:drawing>
                <wp:inline distT="0" distB="0" distL="0" distR="0" wp14:anchorId="7F293A4F" wp14:editId="4609862A">
                  <wp:extent cx="5391150" cy="2814320"/>
                  <wp:effectExtent l="0" t="0" r="0" b="5080"/>
                  <wp:docPr id="142998273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391150" cy="2814320"/>
                          </a:xfrm>
                          <a:prstGeom prst="rect">
                            <a:avLst/>
                          </a:prstGeom>
                          <a:noFill/>
                          <a:ln>
                            <a:noFill/>
                          </a:ln>
                        </pic:spPr>
                      </pic:pic>
                    </a:graphicData>
                  </a:graphic>
                </wp:inline>
              </w:drawing>
            </w:r>
          </w:p>
        </w:tc>
      </w:tr>
    </w:tbl>
    <w:p w14:paraId="5F2D9E67" w14:textId="6955B0B4" w:rsidR="00A72947" w:rsidRDefault="00B86932" w:rsidP="00B86932">
      <w:pPr>
        <w:pStyle w:val="Caption"/>
        <w:jc w:val="center"/>
      </w:pPr>
      <w:bookmarkStart w:id="84" w:name="_Toc218600086"/>
      <w:r>
        <w:t xml:space="preserve">Table </w:t>
      </w:r>
      <w:fldSimple w:instr=" SEQ Table \* ARABIC ">
        <w:r w:rsidR="0080133A">
          <w:rPr>
            <w:noProof/>
          </w:rPr>
          <w:t>10</w:t>
        </w:r>
      </w:fldSimple>
      <w:r>
        <w:t xml:space="preserve"> - 2D EFP Velocity Time Diagrams</w:t>
      </w:r>
      <w:bookmarkEnd w:id="84"/>
    </w:p>
    <w:p w14:paraId="2A0C2CE1" w14:textId="42F6BDAE" w:rsidR="00B2016E" w:rsidRDefault="00A954B7">
      <w:pPr>
        <w:spacing w:before="0" w:after="200" w:line="276" w:lineRule="auto"/>
        <w:jc w:val="left"/>
      </w:pPr>
      <w:r>
        <w:t xml:space="preserve">The table above </w:t>
      </w:r>
      <w:r w:rsidR="00F41B32">
        <w:t xml:space="preserve">provides </w:t>
      </w:r>
      <w:r w:rsidR="00BF3DFF">
        <w:t xml:space="preserve">screenshots of the velocity time graphs for both </w:t>
      </w:r>
      <w:r w:rsidR="00111AD1">
        <w:t xml:space="preserve">the Copper and the Steel liner simulations, using Nodes selected from the middle of the </w:t>
      </w:r>
      <w:r w:rsidR="00596FC8">
        <w:t xml:space="preserve">Jet. When </w:t>
      </w:r>
      <w:r w:rsidR="00402D09">
        <w:t xml:space="preserve">solely </w:t>
      </w:r>
      <w:r w:rsidR="00596FC8">
        <w:t xml:space="preserve">comparing </w:t>
      </w:r>
      <w:r w:rsidR="00402D09">
        <w:t xml:space="preserve">these two graphs they both </w:t>
      </w:r>
      <w:r w:rsidR="00D80A88">
        <w:t>have a similar peak of 2</w:t>
      </w:r>
      <w:r w:rsidR="0051033E">
        <w:t>2</w:t>
      </w:r>
      <w:r w:rsidR="00D80A88">
        <w:t xml:space="preserve">00m/s, however, this is </w:t>
      </w:r>
      <w:r w:rsidR="006F2129">
        <w:t>hit by the copper liner in the first peak</w:t>
      </w:r>
      <w:r w:rsidR="00656ED8">
        <w:t xml:space="preserve"> rather than the 6</w:t>
      </w:r>
      <w:r w:rsidR="00656ED8" w:rsidRPr="00656ED8">
        <w:rPr>
          <w:vertAlign w:val="superscript"/>
        </w:rPr>
        <w:t>th</w:t>
      </w:r>
      <w:r w:rsidR="00656ED8">
        <w:t xml:space="preserve"> peak in which the steel liner manages to reach it.</w:t>
      </w:r>
      <w:r w:rsidR="006E4F8D">
        <w:t xml:space="preserve"> Furthermore, the steel </w:t>
      </w:r>
      <w:r w:rsidR="006E4F8D">
        <w:lastRenderedPageBreak/>
        <w:t xml:space="preserve">liner seems to have slightly more peaks </w:t>
      </w:r>
      <w:r w:rsidR="000B3242">
        <w:t>and appears to be marginally less stable</w:t>
      </w:r>
      <w:r w:rsidR="00EB3A7B">
        <w:t xml:space="preserve"> reflecting a likeness with the SCJ simulations ran previously</w:t>
      </w:r>
      <w:r w:rsidR="000B3242">
        <w:t>.</w:t>
      </w:r>
    </w:p>
    <w:p w14:paraId="2A8E2635" w14:textId="4FFCA873" w:rsidR="00C356A9" w:rsidRDefault="00C356A9">
      <w:pPr>
        <w:spacing w:before="0" w:after="200" w:line="276" w:lineRule="auto"/>
        <w:jc w:val="left"/>
      </w:pPr>
    </w:p>
    <w:p w14:paraId="2AD71706" w14:textId="77777777" w:rsidR="00C356A9" w:rsidRDefault="00C356A9">
      <w:pPr>
        <w:spacing w:before="0" w:after="200" w:line="276" w:lineRule="auto"/>
        <w:jc w:val="left"/>
      </w:pPr>
      <w:r>
        <w:br w:type="page"/>
      </w:r>
    </w:p>
    <w:p w14:paraId="17449D6F" w14:textId="77777777" w:rsidR="002B4C27" w:rsidRDefault="002B4C27" w:rsidP="002B4C27">
      <w:pPr>
        <w:pStyle w:val="Heading3"/>
      </w:pPr>
      <w:bookmarkStart w:id="85" w:name="_Toc218600053"/>
      <w:r>
        <w:lastRenderedPageBreak/>
        <w:t>SCJ vs EFP Comparison</w:t>
      </w:r>
      <w:bookmarkEnd w:id="85"/>
    </w:p>
    <w:p w14:paraId="08C21C1B" w14:textId="68E42B3E" w:rsidR="002B4C27" w:rsidRDefault="002B4C27" w:rsidP="00DF6A9B">
      <w:r>
        <w:t xml:space="preserve">When </w:t>
      </w:r>
      <w:r w:rsidR="000B5507">
        <w:t xml:space="preserve">comparing the results found from the SCJ and EFP simulations, the key </w:t>
      </w:r>
      <w:r w:rsidR="004D5634">
        <w:t xml:space="preserve">findings </w:t>
      </w:r>
      <w:r w:rsidR="00DA4BB9">
        <w:t>were</w:t>
      </w:r>
      <w:r w:rsidR="004D5634">
        <w:t xml:space="preserve"> the </w:t>
      </w:r>
      <w:r w:rsidR="008620AE">
        <w:t xml:space="preserve">overarching </w:t>
      </w:r>
      <w:r w:rsidR="004D5634">
        <w:t xml:space="preserve">stability of the </w:t>
      </w:r>
      <w:r w:rsidR="00AE3AE5">
        <w:t>velocities within the EFP results</w:t>
      </w:r>
      <w:r w:rsidR="000D55E9">
        <w:t xml:space="preserve"> and the drastic reduction of velocity. Within the SCJ simulations, the Copper </w:t>
      </w:r>
      <w:r w:rsidR="00910EA7">
        <w:t>and Steel liner peak velocity were circa 5000m/s and 7000m/s respectively</w:t>
      </w:r>
      <w:r w:rsidR="008620AE">
        <w:t xml:space="preserve">, showing extreme rates of deformation and </w:t>
      </w:r>
      <w:r w:rsidR="00691C99">
        <w:t>a clear difference in velocity</w:t>
      </w:r>
      <w:r w:rsidR="00910EA7">
        <w:t xml:space="preserve">. Within the EFP simulations both materials had the same peak of circa 2200m/s. </w:t>
      </w:r>
      <w:r w:rsidR="00A90DCF">
        <w:t xml:space="preserve">These results show that the EFP </w:t>
      </w:r>
      <w:r w:rsidR="00F73CD6">
        <w:t xml:space="preserve">creates a more uniform </w:t>
      </w:r>
      <w:r w:rsidR="00EB01AB">
        <w:t>jet</w:t>
      </w:r>
      <w:r w:rsidR="00F73CD6">
        <w:t xml:space="preserve"> which is much less sensitive to the liner material</w:t>
      </w:r>
      <w:r w:rsidR="004039DF">
        <w:t>, due to both liner materials sharing the same peak velocity</w:t>
      </w:r>
      <w:r w:rsidR="00D80407">
        <w:t>,</w:t>
      </w:r>
      <w:r w:rsidR="00F73CD6">
        <w:t xml:space="preserve"> </w:t>
      </w:r>
      <w:r w:rsidR="00CD58AA">
        <w:t xml:space="preserve">in comparison to the SCJ which creates a </w:t>
      </w:r>
      <w:r w:rsidR="00D80407">
        <w:t>much faster</w:t>
      </w:r>
      <w:r w:rsidR="00687214">
        <w:t xml:space="preserve"> for deeper penetration. </w:t>
      </w:r>
      <w:r w:rsidR="00670E19">
        <w:t xml:space="preserve">However, this led to the </w:t>
      </w:r>
      <w:r w:rsidR="00687214">
        <w:t>SCJ</w:t>
      </w:r>
      <w:r w:rsidR="000878DC">
        <w:t xml:space="preserve"> being </w:t>
      </w:r>
      <w:r w:rsidR="00687214">
        <w:t xml:space="preserve">much more sensitive to </w:t>
      </w:r>
      <w:r w:rsidR="000878DC">
        <w:t xml:space="preserve">the </w:t>
      </w:r>
      <w:r w:rsidR="00687214">
        <w:t>liner material</w:t>
      </w:r>
      <w:r w:rsidR="00670E19">
        <w:t xml:space="preserve"> due to the extreme deformation that </w:t>
      </w:r>
      <w:r w:rsidR="000878DC">
        <w:t>occurs that these high velocities, with ampli</w:t>
      </w:r>
      <w:r w:rsidR="00696188">
        <w:t>fi</w:t>
      </w:r>
      <w:r w:rsidR="000878DC">
        <w:t xml:space="preserve">cation of material </w:t>
      </w:r>
      <w:r w:rsidR="00696188">
        <w:t xml:space="preserve">properties such as the clear </w:t>
      </w:r>
      <w:r w:rsidR="008E181E">
        <w:t xml:space="preserve">difference of fracturing and instability with the Steel liner compared to the </w:t>
      </w:r>
      <w:r w:rsidR="00DA4BB9">
        <w:t>Copper liner.</w:t>
      </w:r>
      <w:r w:rsidR="00D80407">
        <w:t xml:space="preserve"> </w:t>
      </w:r>
      <w:r w:rsidR="00912E45">
        <w:t>This can be seen visually, with the EFP producing a wide conical slug</w:t>
      </w:r>
      <w:r w:rsidR="00D15401">
        <w:t xml:space="preserve"> with minimal </w:t>
      </w:r>
      <w:r w:rsidR="00BF5DC8">
        <w:t>extreme particle deformation</w:t>
      </w:r>
      <w:r w:rsidR="00B16F29">
        <w:t xml:space="preserve"> whereas the SCJ produced a very narrow jet</w:t>
      </w:r>
      <w:r w:rsidR="00BF5DC8">
        <w:t>,</w:t>
      </w:r>
      <w:r w:rsidR="00B16F29">
        <w:t xml:space="preserve"> </w:t>
      </w:r>
      <w:r w:rsidR="00D15401">
        <w:t xml:space="preserve">with a high level </w:t>
      </w:r>
      <w:r w:rsidR="00BF5DC8">
        <w:t>of extreme deformation.</w:t>
      </w:r>
    </w:p>
    <w:p w14:paraId="174A1AA1" w14:textId="77777777" w:rsidR="00B2016E" w:rsidRDefault="00B2016E">
      <w:pPr>
        <w:spacing w:before="0" w:after="200" w:line="276" w:lineRule="auto"/>
        <w:jc w:val="left"/>
      </w:pPr>
      <w:r>
        <w:br w:type="page"/>
      </w:r>
    </w:p>
    <w:p w14:paraId="681DA017" w14:textId="77BAAF56" w:rsidR="00744D53" w:rsidRPr="00744D53" w:rsidRDefault="00744D53" w:rsidP="00744D53">
      <w:pPr>
        <w:pStyle w:val="Heading2"/>
      </w:pPr>
      <w:bookmarkStart w:id="86" w:name="_Toc218600054"/>
      <w:r>
        <w:lastRenderedPageBreak/>
        <w:t xml:space="preserve">Test 3: </w:t>
      </w:r>
      <w:r w:rsidRPr="00744D53">
        <w:t xml:space="preserve">Effect of </w:t>
      </w:r>
      <w:r w:rsidR="00A42250">
        <w:t>3D modelling</w:t>
      </w:r>
      <w:bookmarkEnd w:id="86"/>
    </w:p>
    <w:p w14:paraId="16A5FA7F" w14:textId="5509A843" w:rsidR="00744D53" w:rsidRDefault="00744D53" w:rsidP="00744D53">
      <w:r>
        <w:t xml:space="preserve">The following table shows images capturing </w:t>
      </w:r>
      <w:r w:rsidR="00FB4024">
        <w:t>a</w:t>
      </w:r>
      <w:r>
        <w:t xml:space="preserve"> 3D Copper SCJ simulation at key points within the process. For enlarged images, with additional images included, please see Appendix </w:t>
      </w:r>
      <w:r w:rsidR="000918F2">
        <w:t>C</w:t>
      </w:r>
      <w:r>
        <w:t>.</w:t>
      </w:r>
    </w:p>
    <w:p w14:paraId="38593B8B" w14:textId="42DE78C9" w:rsidR="00B2016E" w:rsidRDefault="00AB3342" w:rsidP="00744D53">
      <w:r>
        <w:t xml:space="preserve">The purpose of this test </w:t>
      </w:r>
      <w:r w:rsidR="00045B65">
        <w:t>was to investigate</w:t>
      </w:r>
      <w:r w:rsidR="000C1FF8">
        <w:t xml:space="preserve"> the </w:t>
      </w:r>
      <w:r w:rsidR="00045B65">
        <w:t>deformation</w:t>
      </w:r>
      <w:r w:rsidR="00AB0CFC">
        <w:t xml:space="preserve">, </w:t>
      </w:r>
      <w:r w:rsidR="009E7E11">
        <w:t>velocity characteristics and formation of shape charge jet</w:t>
      </w:r>
      <w:r w:rsidR="00045B65">
        <w:t xml:space="preserve"> that </w:t>
      </w:r>
      <w:r w:rsidR="00315EAF">
        <w:t>occurs when</w:t>
      </w:r>
      <w:r w:rsidR="009E7E11">
        <w:t xml:space="preserve"> using a </w:t>
      </w:r>
      <w:r w:rsidR="00315EAF">
        <w:t xml:space="preserve">more complex </w:t>
      </w:r>
      <w:r w:rsidR="009E7E11">
        <w:t>3D numerical model</w:t>
      </w:r>
      <w:r w:rsidR="00315EAF">
        <w:t>.</w:t>
      </w:r>
    </w:p>
    <w:p w14:paraId="3EB2B5FD" w14:textId="3E8ADB4E" w:rsidR="006C02C4" w:rsidRDefault="004F0098" w:rsidP="00744D53">
      <w:r>
        <w:t>A</w:t>
      </w:r>
      <w:r w:rsidR="00B941C0">
        <w:t xml:space="preserve"> </w:t>
      </w:r>
      <w:r w:rsidR="00AA30EE">
        <w:t xml:space="preserve">graded mesh was used to </w:t>
      </w:r>
      <w:r w:rsidR="00467D3A">
        <w:t xml:space="preserve">ensure that the mesh was refined at the areas which </w:t>
      </w:r>
      <w:r w:rsidR="00C9620F">
        <w:t xml:space="preserve">saw a high level of fracture and deformation, to allow the software to accuracy model it, whilst allowing the areas of less concern such as the </w:t>
      </w:r>
      <w:r w:rsidR="00743A94">
        <w:t>rear of the HE fill and case to have a coarser mesh to reduce the overall task burden placed onto the ABAQUS explicit solver</w:t>
      </w:r>
      <w:r w:rsidR="00B145F8">
        <w:t xml:space="preserve"> to reduce the likelihood of a failure and to reduce the overall time that it would take to completely </w:t>
      </w:r>
      <w:r w:rsidR="006824DF">
        <w:t>run</w:t>
      </w:r>
      <w:r w:rsidR="00B145F8">
        <w:t>.</w:t>
      </w:r>
    </w:p>
    <w:p w14:paraId="6776D981" w14:textId="54C58A90" w:rsidR="006C02C4" w:rsidRDefault="00027511" w:rsidP="00744D53">
      <w:r>
        <w:t>Following the results of the previous test</w:t>
      </w:r>
      <w:r w:rsidR="00BB1DA0">
        <w:t xml:space="preserve">, a Copper liner </w:t>
      </w:r>
      <w:r w:rsidR="00FB4024">
        <w:t xml:space="preserve">SCJ was selected to be modelled. This was </w:t>
      </w:r>
      <w:r w:rsidR="00555D0E">
        <w:t>due to the high levels of extreme deformation</w:t>
      </w:r>
      <w:r w:rsidR="005C3FB3">
        <w:t xml:space="preserve">, velocities and characteristics </w:t>
      </w:r>
      <w:r w:rsidR="00555D0E">
        <w:t>seen within the simulated 2D SCJs</w:t>
      </w:r>
      <w:r w:rsidR="00A53EC9">
        <w:t xml:space="preserve"> as well as Coppers prov</w:t>
      </w:r>
      <w:r w:rsidR="0073675A">
        <w:t xml:space="preserve">ing to </w:t>
      </w:r>
      <w:r w:rsidR="008374C4">
        <w:t xml:space="preserve">cope better than steel with its fracture velocities and rate of deformation </w:t>
      </w:r>
      <w:r w:rsidR="00AD545B">
        <w:t xml:space="preserve">providing a clearer </w:t>
      </w:r>
      <w:r w:rsidR="006C02C4">
        <w:t>velocity time graph</w:t>
      </w:r>
      <w:r w:rsidR="00431C9A">
        <w:t xml:space="preserve"> and more optimism that the simulation would not </w:t>
      </w:r>
      <w:r w:rsidR="00496879">
        <w:t>crash</w:t>
      </w:r>
      <w:r w:rsidR="006C02C4">
        <w:t>.</w:t>
      </w:r>
    </w:p>
    <w:p w14:paraId="790EE113" w14:textId="77777777" w:rsidR="000734A8" w:rsidRDefault="000734A8" w:rsidP="00744D53"/>
    <w:p w14:paraId="30674BE8" w14:textId="77777777" w:rsidR="000734A8" w:rsidRDefault="000734A8" w:rsidP="00744D53"/>
    <w:p w14:paraId="2FE8205D" w14:textId="7684C594" w:rsidR="00A36969" w:rsidRDefault="00A36969" w:rsidP="00744D53"/>
    <w:p w14:paraId="5E9CAA36" w14:textId="77777777" w:rsidR="00A36969" w:rsidRDefault="00A36969">
      <w:pPr>
        <w:spacing w:before="0" w:after="200" w:line="276" w:lineRule="auto"/>
        <w:jc w:val="left"/>
      </w:pPr>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4"/>
        <w:gridCol w:w="7026"/>
      </w:tblGrid>
      <w:tr w:rsidR="007F103C" w:rsidRPr="00167E5D" w14:paraId="02FC0D5E" w14:textId="77777777" w:rsidTr="00A36969">
        <w:tc>
          <w:tcPr>
            <w:tcW w:w="1104" w:type="dxa"/>
            <w:tcBorders>
              <w:bottom w:val="single" w:sz="4" w:space="0" w:color="auto"/>
              <w:right w:val="single" w:sz="4" w:space="0" w:color="auto"/>
            </w:tcBorders>
          </w:tcPr>
          <w:p w14:paraId="3FEC435C" w14:textId="77777777" w:rsidR="000918F2" w:rsidRDefault="000918F2" w:rsidP="003B444E"/>
        </w:tc>
        <w:tc>
          <w:tcPr>
            <w:tcW w:w="7026" w:type="dxa"/>
            <w:tcBorders>
              <w:left w:val="single" w:sz="4" w:space="0" w:color="auto"/>
              <w:bottom w:val="single" w:sz="4" w:space="0" w:color="auto"/>
            </w:tcBorders>
          </w:tcPr>
          <w:p w14:paraId="65E0FAA2" w14:textId="74D64E27" w:rsidR="000918F2" w:rsidRPr="00167E5D" w:rsidRDefault="00CA3893" w:rsidP="003B444E">
            <w:pPr>
              <w:rPr>
                <w:b/>
                <w:bCs/>
                <w:u w:val="single"/>
              </w:rPr>
            </w:pPr>
            <w:r>
              <w:rPr>
                <w:b/>
                <w:bCs/>
                <w:u w:val="single"/>
              </w:rPr>
              <w:t>3D SCJ Simulation – Copper Liner</w:t>
            </w:r>
          </w:p>
        </w:tc>
      </w:tr>
      <w:tr w:rsidR="007F103C" w14:paraId="24B5E03F" w14:textId="77777777" w:rsidTr="00A36969">
        <w:trPr>
          <w:trHeight w:val="95"/>
        </w:trPr>
        <w:tc>
          <w:tcPr>
            <w:tcW w:w="1104" w:type="dxa"/>
            <w:tcBorders>
              <w:top w:val="single" w:sz="4" w:space="0" w:color="auto"/>
              <w:bottom w:val="single" w:sz="4" w:space="0" w:color="auto"/>
              <w:right w:val="single" w:sz="4" w:space="0" w:color="auto"/>
            </w:tcBorders>
          </w:tcPr>
          <w:p w14:paraId="1A9993EF" w14:textId="77777777" w:rsidR="000918F2" w:rsidRPr="00167E5D" w:rsidRDefault="000918F2" w:rsidP="003B444E">
            <w:pPr>
              <w:jc w:val="left"/>
              <w:rPr>
                <w:b/>
                <w:bCs/>
                <w:sz w:val="16"/>
                <w:szCs w:val="16"/>
              </w:rPr>
            </w:pPr>
            <w:r w:rsidRPr="00167E5D">
              <w:rPr>
                <w:b/>
                <w:bCs/>
                <w:sz w:val="16"/>
                <w:szCs w:val="16"/>
              </w:rPr>
              <w:t>Start of Detonation</w:t>
            </w:r>
          </w:p>
        </w:tc>
        <w:tc>
          <w:tcPr>
            <w:tcW w:w="7026" w:type="dxa"/>
            <w:tcBorders>
              <w:top w:val="single" w:sz="4" w:space="0" w:color="auto"/>
              <w:left w:val="single" w:sz="4" w:space="0" w:color="auto"/>
              <w:bottom w:val="single" w:sz="4" w:space="0" w:color="auto"/>
            </w:tcBorders>
          </w:tcPr>
          <w:p w14:paraId="10CD07EE" w14:textId="04A993C2" w:rsidR="000918F2" w:rsidRDefault="007F103C" w:rsidP="003B444E">
            <w:r>
              <w:rPr>
                <w:noProof/>
              </w:rPr>
              <w:drawing>
                <wp:inline distT="0" distB="0" distL="0" distR="0" wp14:anchorId="5E1050D7" wp14:editId="2B3BF930">
                  <wp:extent cx="4324350" cy="2337900"/>
                  <wp:effectExtent l="0" t="0" r="0" b="5715"/>
                  <wp:docPr id="1976735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379176" cy="2367541"/>
                          </a:xfrm>
                          <a:prstGeom prst="rect">
                            <a:avLst/>
                          </a:prstGeom>
                          <a:noFill/>
                          <a:ln>
                            <a:noFill/>
                          </a:ln>
                        </pic:spPr>
                      </pic:pic>
                    </a:graphicData>
                  </a:graphic>
                </wp:inline>
              </w:drawing>
            </w:r>
          </w:p>
        </w:tc>
      </w:tr>
      <w:tr w:rsidR="007F103C" w14:paraId="6AF1F0D7" w14:textId="77777777" w:rsidTr="00A36969">
        <w:trPr>
          <w:trHeight w:val="95"/>
        </w:trPr>
        <w:tc>
          <w:tcPr>
            <w:tcW w:w="1104" w:type="dxa"/>
            <w:tcBorders>
              <w:top w:val="single" w:sz="4" w:space="0" w:color="auto"/>
              <w:bottom w:val="single" w:sz="4" w:space="0" w:color="auto"/>
              <w:right w:val="single" w:sz="4" w:space="0" w:color="auto"/>
            </w:tcBorders>
          </w:tcPr>
          <w:p w14:paraId="70689FDC" w14:textId="77777777" w:rsidR="000918F2" w:rsidRPr="00167E5D" w:rsidRDefault="000918F2" w:rsidP="003B444E">
            <w:pPr>
              <w:jc w:val="left"/>
              <w:rPr>
                <w:b/>
                <w:bCs/>
                <w:sz w:val="16"/>
                <w:szCs w:val="16"/>
              </w:rPr>
            </w:pPr>
            <w:r w:rsidRPr="00167E5D">
              <w:rPr>
                <w:b/>
                <w:bCs/>
                <w:sz w:val="16"/>
                <w:szCs w:val="16"/>
              </w:rPr>
              <w:t>Mid Detonation</w:t>
            </w:r>
          </w:p>
        </w:tc>
        <w:tc>
          <w:tcPr>
            <w:tcW w:w="7026" w:type="dxa"/>
            <w:tcBorders>
              <w:top w:val="single" w:sz="4" w:space="0" w:color="auto"/>
              <w:left w:val="single" w:sz="4" w:space="0" w:color="auto"/>
              <w:bottom w:val="single" w:sz="4" w:space="0" w:color="auto"/>
            </w:tcBorders>
          </w:tcPr>
          <w:p w14:paraId="78C9A5FE" w14:textId="6032FB68" w:rsidR="000918F2" w:rsidRDefault="00A2652C" w:rsidP="003B444E">
            <w:pPr>
              <w:rPr>
                <w:noProof/>
              </w:rPr>
            </w:pPr>
            <w:r>
              <w:rPr>
                <w:noProof/>
              </w:rPr>
              <w:drawing>
                <wp:inline distT="0" distB="0" distL="0" distR="0" wp14:anchorId="3517A486" wp14:editId="17237343">
                  <wp:extent cx="4324350" cy="3606172"/>
                  <wp:effectExtent l="0" t="0" r="0" b="0"/>
                  <wp:docPr id="19888438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334039" cy="3614252"/>
                          </a:xfrm>
                          <a:prstGeom prst="rect">
                            <a:avLst/>
                          </a:prstGeom>
                          <a:noFill/>
                          <a:ln>
                            <a:noFill/>
                          </a:ln>
                        </pic:spPr>
                      </pic:pic>
                    </a:graphicData>
                  </a:graphic>
                </wp:inline>
              </w:drawing>
            </w:r>
          </w:p>
        </w:tc>
      </w:tr>
      <w:tr w:rsidR="007F103C" w14:paraId="7FB84FBA" w14:textId="77777777" w:rsidTr="00A36969">
        <w:trPr>
          <w:trHeight w:val="95"/>
        </w:trPr>
        <w:tc>
          <w:tcPr>
            <w:tcW w:w="1104" w:type="dxa"/>
            <w:tcBorders>
              <w:top w:val="single" w:sz="4" w:space="0" w:color="auto"/>
              <w:bottom w:val="single" w:sz="4" w:space="0" w:color="auto"/>
              <w:right w:val="single" w:sz="4" w:space="0" w:color="auto"/>
            </w:tcBorders>
          </w:tcPr>
          <w:p w14:paraId="5EB153C7" w14:textId="77777777" w:rsidR="000918F2" w:rsidRPr="00167E5D" w:rsidRDefault="000918F2" w:rsidP="003B444E">
            <w:pPr>
              <w:jc w:val="left"/>
              <w:rPr>
                <w:b/>
                <w:bCs/>
                <w:sz w:val="16"/>
                <w:szCs w:val="16"/>
              </w:rPr>
            </w:pPr>
            <w:r w:rsidRPr="00167E5D">
              <w:rPr>
                <w:b/>
                <w:bCs/>
                <w:sz w:val="16"/>
                <w:szCs w:val="16"/>
              </w:rPr>
              <w:lastRenderedPageBreak/>
              <w:t>Initial Jet Formation</w:t>
            </w:r>
          </w:p>
        </w:tc>
        <w:tc>
          <w:tcPr>
            <w:tcW w:w="7026" w:type="dxa"/>
            <w:tcBorders>
              <w:top w:val="single" w:sz="4" w:space="0" w:color="auto"/>
              <w:left w:val="single" w:sz="4" w:space="0" w:color="auto"/>
              <w:bottom w:val="single" w:sz="4" w:space="0" w:color="auto"/>
            </w:tcBorders>
          </w:tcPr>
          <w:p w14:paraId="53E7D3E1" w14:textId="0711E823" w:rsidR="000918F2" w:rsidRDefault="003934EA" w:rsidP="003B444E">
            <w:pPr>
              <w:rPr>
                <w:noProof/>
              </w:rPr>
            </w:pPr>
            <w:r>
              <w:rPr>
                <w:noProof/>
              </w:rPr>
              <w:drawing>
                <wp:inline distT="0" distB="0" distL="0" distR="0" wp14:anchorId="76EAE468" wp14:editId="3DEBB8F5">
                  <wp:extent cx="3629025" cy="3014587"/>
                  <wp:effectExtent l="0" t="0" r="0" b="0"/>
                  <wp:docPr id="14479529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634551" cy="3019177"/>
                          </a:xfrm>
                          <a:prstGeom prst="rect">
                            <a:avLst/>
                          </a:prstGeom>
                          <a:noFill/>
                          <a:ln>
                            <a:noFill/>
                          </a:ln>
                        </pic:spPr>
                      </pic:pic>
                    </a:graphicData>
                  </a:graphic>
                </wp:inline>
              </w:drawing>
            </w:r>
          </w:p>
        </w:tc>
      </w:tr>
      <w:tr w:rsidR="007F103C" w14:paraId="4E15A504" w14:textId="77777777" w:rsidTr="00A36969">
        <w:trPr>
          <w:trHeight w:val="95"/>
        </w:trPr>
        <w:tc>
          <w:tcPr>
            <w:tcW w:w="1104" w:type="dxa"/>
            <w:tcBorders>
              <w:top w:val="single" w:sz="4" w:space="0" w:color="auto"/>
              <w:bottom w:val="single" w:sz="4" w:space="0" w:color="auto"/>
              <w:right w:val="single" w:sz="4" w:space="0" w:color="auto"/>
            </w:tcBorders>
          </w:tcPr>
          <w:p w14:paraId="5CD78F79" w14:textId="77777777" w:rsidR="000918F2" w:rsidRPr="00167E5D" w:rsidRDefault="000918F2" w:rsidP="003B444E">
            <w:pPr>
              <w:jc w:val="left"/>
              <w:rPr>
                <w:b/>
                <w:bCs/>
                <w:sz w:val="16"/>
                <w:szCs w:val="16"/>
              </w:rPr>
            </w:pPr>
            <w:r w:rsidRPr="00167E5D">
              <w:rPr>
                <w:b/>
                <w:bCs/>
                <w:sz w:val="16"/>
                <w:szCs w:val="16"/>
              </w:rPr>
              <w:t>Complete Jet Formation</w:t>
            </w:r>
          </w:p>
        </w:tc>
        <w:tc>
          <w:tcPr>
            <w:tcW w:w="7026" w:type="dxa"/>
            <w:tcBorders>
              <w:top w:val="single" w:sz="4" w:space="0" w:color="auto"/>
              <w:left w:val="single" w:sz="4" w:space="0" w:color="auto"/>
              <w:bottom w:val="single" w:sz="4" w:space="0" w:color="auto"/>
            </w:tcBorders>
          </w:tcPr>
          <w:p w14:paraId="54A80D5E" w14:textId="004B2AEA" w:rsidR="000918F2" w:rsidRDefault="00B3609F" w:rsidP="003B444E">
            <w:pPr>
              <w:rPr>
                <w:noProof/>
              </w:rPr>
            </w:pPr>
            <w:r>
              <w:rPr>
                <w:noProof/>
              </w:rPr>
              <w:drawing>
                <wp:inline distT="0" distB="0" distL="0" distR="0" wp14:anchorId="28192187" wp14:editId="247569D7">
                  <wp:extent cx="3638550" cy="4474261"/>
                  <wp:effectExtent l="0" t="0" r="0" b="2540"/>
                  <wp:docPr id="4680479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644922" cy="4482096"/>
                          </a:xfrm>
                          <a:prstGeom prst="rect">
                            <a:avLst/>
                          </a:prstGeom>
                          <a:noFill/>
                          <a:ln>
                            <a:noFill/>
                          </a:ln>
                        </pic:spPr>
                      </pic:pic>
                    </a:graphicData>
                  </a:graphic>
                </wp:inline>
              </w:drawing>
            </w:r>
          </w:p>
        </w:tc>
      </w:tr>
    </w:tbl>
    <w:p w14:paraId="65A05F6B" w14:textId="16FE468D" w:rsidR="00B2016E" w:rsidRDefault="00B2016E">
      <w:pPr>
        <w:spacing w:before="0" w:after="200" w:line="276" w:lineRule="auto"/>
        <w:jc w:val="left"/>
      </w:pPr>
    </w:p>
    <w:p w14:paraId="032BE943" w14:textId="3B8A6226" w:rsidR="000734A8" w:rsidRDefault="000734A8" w:rsidP="000734A8">
      <w:pPr>
        <w:pStyle w:val="Caption"/>
        <w:jc w:val="center"/>
      </w:pPr>
      <w:bookmarkStart w:id="87" w:name="_Toc218600087"/>
      <w:r>
        <w:t xml:space="preserve">Table </w:t>
      </w:r>
      <w:fldSimple w:instr=" SEQ Table \* ARABIC ">
        <w:r w:rsidR="0080133A">
          <w:rPr>
            <w:noProof/>
          </w:rPr>
          <w:t>11</w:t>
        </w:r>
      </w:fldSimple>
      <w:r>
        <w:t xml:space="preserve"> - 3D SCJ Simulation Images</w:t>
      </w:r>
      <w:bookmarkEnd w:id="87"/>
    </w:p>
    <w:p w14:paraId="7C8786D8" w14:textId="36279B25" w:rsidR="00F71483" w:rsidRDefault="00F71483">
      <w:pPr>
        <w:spacing w:before="0" w:after="200" w:line="276" w:lineRule="auto"/>
        <w:jc w:val="left"/>
      </w:pPr>
    </w:p>
    <w:p w14:paraId="3FF3CD56" w14:textId="7E7BC97D" w:rsidR="007676B7" w:rsidRDefault="007676B7" w:rsidP="007676B7">
      <w:r>
        <w:t>Each subheading shows a vast amount of information that can be used by the viewer:</w:t>
      </w:r>
    </w:p>
    <w:p w14:paraId="07193D34" w14:textId="75B7332E" w:rsidR="007676B7" w:rsidRDefault="007676B7" w:rsidP="007676B7">
      <w:pPr>
        <w:pStyle w:val="ListParagraph"/>
        <w:numPr>
          <w:ilvl w:val="0"/>
          <w:numId w:val="42"/>
        </w:numPr>
      </w:pPr>
      <w:r>
        <w:t>Start of Detonation – This shows the initiation point used to start the explosive chain</w:t>
      </w:r>
      <w:r w:rsidR="0018141A">
        <w:t xml:space="preserve"> </w:t>
      </w:r>
      <w:r w:rsidR="00B45094">
        <w:t>with a</w:t>
      </w:r>
      <w:r w:rsidR="0018141A">
        <w:t xml:space="preserve"> vast amount of pressure build up represented by the </w:t>
      </w:r>
      <w:r w:rsidR="00B45094">
        <w:t xml:space="preserve">green and red colour, </w:t>
      </w:r>
      <w:r w:rsidR="006D3E64">
        <w:t xml:space="preserve">showing how the pressure is building up through the </w:t>
      </w:r>
      <w:r w:rsidR="00933B0C">
        <w:t>munition.</w:t>
      </w:r>
    </w:p>
    <w:p w14:paraId="6E4DA903" w14:textId="48073BAC" w:rsidR="007676B7" w:rsidRDefault="007676B7" w:rsidP="007676B7">
      <w:pPr>
        <w:pStyle w:val="ListParagraph"/>
        <w:numPr>
          <w:ilvl w:val="0"/>
          <w:numId w:val="42"/>
        </w:numPr>
      </w:pPr>
      <w:r>
        <w:t>Mid Detonation – This shows the shockwave propagating through the HE fill</w:t>
      </w:r>
      <w:r w:rsidR="00C15AB9">
        <w:t xml:space="preserve"> </w:t>
      </w:r>
      <w:r>
        <w:t>prior to the formation of a jet.</w:t>
      </w:r>
      <w:r w:rsidR="00C15AB9">
        <w:t xml:space="preserve"> Within this </w:t>
      </w:r>
      <w:r w:rsidR="005F1A52">
        <w:t xml:space="preserve">image you can </w:t>
      </w:r>
      <w:r w:rsidR="005C21E6">
        <w:t xml:space="preserve">a </w:t>
      </w:r>
      <w:r w:rsidR="00933B0C">
        <w:t>massive pressure</w:t>
      </w:r>
      <w:r w:rsidR="00BB64C9">
        <w:t xml:space="preserve"> reaching </w:t>
      </w:r>
      <w:r w:rsidR="005C21E6">
        <w:t>2.8 x 10</w:t>
      </w:r>
      <w:r w:rsidR="00F74FE9">
        <w:rPr>
          <w:vertAlign w:val="superscript"/>
        </w:rPr>
        <w:t>10</w:t>
      </w:r>
      <w:r w:rsidR="005C21E6">
        <w:t xml:space="preserve"> Pa </w:t>
      </w:r>
      <w:r w:rsidR="00BB64C9">
        <w:t>within the reacted HE as it promulgates towards the liner</w:t>
      </w:r>
      <w:r w:rsidR="005808D5">
        <w:t xml:space="preserve">, showing how fast and powerful the explosive event is and the energy that </w:t>
      </w:r>
      <w:r w:rsidR="003D7ACB">
        <w:t>is pressed into forming the shape charge jet</w:t>
      </w:r>
      <w:r w:rsidR="005808D5">
        <w:t>.</w:t>
      </w:r>
    </w:p>
    <w:p w14:paraId="3459CFFA" w14:textId="508A4964" w:rsidR="007676B7" w:rsidRDefault="007676B7" w:rsidP="007676B7">
      <w:pPr>
        <w:pStyle w:val="ListParagraph"/>
        <w:numPr>
          <w:ilvl w:val="0"/>
          <w:numId w:val="42"/>
        </w:numPr>
      </w:pPr>
      <w:r>
        <w:t xml:space="preserve">Initial Jet Formation – This shows the start of the Jet </w:t>
      </w:r>
      <w:r w:rsidR="00584AC9">
        <w:t>formation;</w:t>
      </w:r>
      <w:r w:rsidR="003426C5">
        <w:t xml:space="preserve"> within this it is evident that there is an extreme pressure build up being concentrated into the </w:t>
      </w:r>
      <w:r w:rsidR="00B8511C">
        <w:t xml:space="preserve">liner the copper being pressed into itself to begin to form a jet. </w:t>
      </w:r>
      <w:r w:rsidR="005C54D5">
        <w:t xml:space="preserve">Furthermore, the case </w:t>
      </w:r>
      <w:r w:rsidR="004B00EC">
        <w:t xml:space="preserve">has expanded to a balloon like state, with clear fracturing evident on the lips that align with the liner </w:t>
      </w:r>
      <w:r w:rsidR="00933B0C">
        <w:t>itself.</w:t>
      </w:r>
      <w:r w:rsidR="004B00EC">
        <w:t xml:space="preserve"> </w:t>
      </w:r>
    </w:p>
    <w:p w14:paraId="748C7545" w14:textId="389208E4" w:rsidR="007676B7" w:rsidRDefault="007676B7" w:rsidP="007676B7">
      <w:pPr>
        <w:pStyle w:val="ListParagraph"/>
        <w:numPr>
          <w:ilvl w:val="0"/>
          <w:numId w:val="42"/>
        </w:numPr>
      </w:pPr>
      <w:r>
        <w:t xml:space="preserve">Complete Jet Formation – </w:t>
      </w:r>
      <w:r w:rsidR="00717EB2">
        <w:t>This shows the complete jet formation at the point at which the simulation failed/ crashed</w:t>
      </w:r>
      <w:r w:rsidR="00B253B0">
        <w:t xml:space="preserve">. </w:t>
      </w:r>
      <w:r w:rsidR="00050654">
        <w:t xml:space="preserve">The </w:t>
      </w:r>
      <w:r w:rsidR="00BC2C1A">
        <w:t>3D numerical model allows greater visual clarity, showing ridges, bumps and additional detail</w:t>
      </w:r>
      <w:r w:rsidR="00064569">
        <w:t xml:space="preserve">, whilst improving the realism to the 3D shape produced, rather than extruding a 2D output which </w:t>
      </w:r>
      <w:r w:rsidR="000F4B5A">
        <w:t>mirrors the same side exactly</w:t>
      </w:r>
      <w:r w:rsidR="006C6349">
        <w:t>.</w:t>
      </w:r>
      <w:r w:rsidR="00B253B0">
        <w:t xml:space="preserve"> </w:t>
      </w:r>
      <w:r>
        <w:t xml:space="preserve">  </w:t>
      </w:r>
    </w:p>
    <w:p w14:paraId="701A16BF" w14:textId="77777777" w:rsidR="007676B7" w:rsidRDefault="007676B7">
      <w:pPr>
        <w:spacing w:before="0" w:after="200" w:line="276" w:lineRule="auto"/>
        <w:jc w:val="left"/>
      </w:pPr>
    </w:p>
    <w:p w14:paraId="63D81A38" w14:textId="77777777" w:rsidR="00636976" w:rsidRDefault="00636976">
      <w:pPr>
        <w:spacing w:before="0" w:after="200" w:line="276" w:lineRule="auto"/>
        <w:jc w:val="left"/>
      </w:pPr>
    </w:p>
    <w:p w14:paraId="72394613" w14:textId="77777777" w:rsidR="00636976" w:rsidRDefault="00636976">
      <w:pPr>
        <w:spacing w:before="0" w:after="200" w:line="276" w:lineRule="auto"/>
        <w:jc w:val="left"/>
      </w:pPr>
    </w:p>
    <w:p w14:paraId="76DB99DA" w14:textId="77777777" w:rsidR="00636976" w:rsidRDefault="00636976">
      <w:pPr>
        <w:spacing w:before="0" w:after="200" w:line="276" w:lineRule="auto"/>
        <w:jc w:val="left"/>
      </w:pPr>
    </w:p>
    <w:p w14:paraId="0F587FEC" w14:textId="0C8DFD9C" w:rsidR="00067E4B" w:rsidRDefault="00067E4B">
      <w:pPr>
        <w:spacing w:before="0" w:after="200" w:line="276" w:lineRule="auto"/>
        <w:jc w:val="left"/>
      </w:pPr>
    </w:p>
    <w:p w14:paraId="3E470038" w14:textId="77777777" w:rsidR="00067E4B" w:rsidRDefault="00067E4B">
      <w:pPr>
        <w:spacing w:before="0" w:after="200" w:line="276" w:lineRule="auto"/>
        <w:jc w:val="left"/>
      </w:pPr>
      <w:r>
        <w:br w:type="page"/>
      </w:r>
    </w:p>
    <w:p w14:paraId="77B61AD2" w14:textId="322A9157" w:rsidR="00DF6A9B" w:rsidRPr="00DF6A9B" w:rsidRDefault="00460534" w:rsidP="00DD2C27">
      <w:pPr>
        <w:pStyle w:val="Heading3"/>
      </w:pPr>
      <w:bookmarkStart w:id="88" w:name="_Toc218600055"/>
      <w:r>
        <w:lastRenderedPageBreak/>
        <w:t>Velocity Time Diagram</w:t>
      </w:r>
      <w:bookmarkEnd w:id="8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6"/>
        <w:gridCol w:w="7618"/>
      </w:tblGrid>
      <w:tr w:rsidR="00636976" w:rsidRPr="00167E5D" w14:paraId="1A3C174D" w14:textId="77777777" w:rsidTr="003B444E">
        <w:trPr>
          <w:trHeight w:val="567"/>
        </w:trPr>
        <w:tc>
          <w:tcPr>
            <w:tcW w:w="879" w:type="dxa"/>
            <w:tcBorders>
              <w:bottom w:val="single" w:sz="4" w:space="0" w:color="auto"/>
            </w:tcBorders>
          </w:tcPr>
          <w:p w14:paraId="54114A39" w14:textId="77777777" w:rsidR="00DD2C27" w:rsidRDefault="00DD2C27" w:rsidP="003B444E"/>
        </w:tc>
        <w:tc>
          <w:tcPr>
            <w:tcW w:w="7625" w:type="dxa"/>
            <w:tcBorders>
              <w:bottom w:val="single" w:sz="4" w:space="0" w:color="auto"/>
            </w:tcBorders>
          </w:tcPr>
          <w:p w14:paraId="3659486C" w14:textId="44133E57" w:rsidR="00DD2C27" w:rsidRPr="00167E5D" w:rsidRDefault="00180BE5" w:rsidP="003B444E">
            <w:pPr>
              <w:jc w:val="center"/>
              <w:rPr>
                <w:b/>
                <w:bCs/>
                <w:u w:val="single"/>
              </w:rPr>
            </w:pPr>
            <w:r>
              <w:rPr>
                <w:b/>
                <w:bCs/>
                <w:u w:val="single"/>
              </w:rPr>
              <w:t>3D Simulation</w:t>
            </w:r>
          </w:p>
        </w:tc>
      </w:tr>
      <w:tr w:rsidR="00636976" w14:paraId="47CE4338" w14:textId="77777777" w:rsidTr="003B444E">
        <w:trPr>
          <w:trHeight w:val="91"/>
        </w:trPr>
        <w:tc>
          <w:tcPr>
            <w:tcW w:w="879" w:type="dxa"/>
            <w:tcBorders>
              <w:top w:val="single" w:sz="4" w:space="0" w:color="auto"/>
              <w:bottom w:val="single" w:sz="4" w:space="0" w:color="auto"/>
              <w:right w:val="single" w:sz="4" w:space="0" w:color="auto"/>
            </w:tcBorders>
          </w:tcPr>
          <w:p w14:paraId="0E56A411" w14:textId="77777777" w:rsidR="00DD2C27" w:rsidRPr="00167E5D" w:rsidRDefault="00DD2C27" w:rsidP="003B444E">
            <w:pPr>
              <w:jc w:val="left"/>
              <w:rPr>
                <w:b/>
                <w:bCs/>
                <w:sz w:val="16"/>
                <w:szCs w:val="16"/>
              </w:rPr>
            </w:pPr>
            <w:r>
              <w:rPr>
                <w:b/>
                <w:bCs/>
                <w:sz w:val="16"/>
                <w:szCs w:val="16"/>
              </w:rPr>
              <w:t>Node Selection</w:t>
            </w:r>
          </w:p>
        </w:tc>
        <w:tc>
          <w:tcPr>
            <w:tcW w:w="7625" w:type="dxa"/>
            <w:tcBorders>
              <w:top w:val="single" w:sz="4" w:space="0" w:color="auto"/>
              <w:left w:val="single" w:sz="4" w:space="0" w:color="auto"/>
              <w:bottom w:val="single" w:sz="4" w:space="0" w:color="auto"/>
            </w:tcBorders>
          </w:tcPr>
          <w:p w14:paraId="2CE0D168" w14:textId="644D2C5A" w:rsidR="00DD2C27" w:rsidRDefault="00180BE5" w:rsidP="003B444E">
            <w:r>
              <w:rPr>
                <w:noProof/>
              </w:rPr>
              <w:drawing>
                <wp:inline distT="0" distB="0" distL="0" distR="0" wp14:anchorId="697C6F09" wp14:editId="50C96DD4">
                  <wp:extent cx="4772025" cy="4048226"/>
                  <wp:effectExtent l="0" t="0" r="0" b="9525"/>
                  <wp:docPr id="203255089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783834" cy="4058244"/>
                          </a:xfrm>
                          <a:prstGeom prst="rect">
                            <a:avLst/>
                          </a:prstGeom>
                          <a:noFill/>
                          <a:ln>
                            <a:noFill/>
                          </a:ln>
                        </pic:spPr>
                      </pic:pic>
                    </a:graphicData>
                  </a:graphic>
                </wp:inline>
              </w:drawing>
            </w:r>
          </w:p>
        </w:tc>
      </w:tr>
      <w:tr w:rsidR="00636976" w14:paraId="62900DF7" w14:textId="77777777" w:rsidTr="003B444E">
        <w:trPr>
          <w:trHeight w:val="91"/>
        </w:trPr>
        <w:tc>
          <w:tcPr>
            <w:tcW w:w="879" w:type="dxa"/>
            <w:tcBorders>
              <w:top w:val="single" w:sz="4" w:space="0" w:color="auto"/>
              <w:bottom w:val="single" w:sz="4" w:space="0" w:color="auto"/>
              <w:right w:val="single" w:sz="4" w:space="0" w:color="auto"/>
            </w:tcBorders>
          </w:tcPr>
          <w:p w14:paraId="4EF59D46" w14:textId="77777777" w:rsidR="00DD2C27" w:rsidRDefault="00DD2C27" w:rsidP="003B444E">
            <w:pPr>
              <w:jc w:val="left"/>
              <w:rPr>
                <w:b/>
                <w:bCs/>
                <w:sz w:val="16"/>
                <w:szCs w:val="16"/>
              </w:rPr>
            </w:pPr>
            <w:r>
              <w:rPr>
                <w:b/>
                <w:bCs/>
                <w:sz w:val="16"/>
                <w:szCs w:val="16"/>
              </w:rPr>
              <w:t>Velocity Diagram</w:t>
            </w:r>
          </w:p>
        </w:tc>
        <w:tc>
          <w:tcPr>
            <w:tcW w:w="7625" w:type="dxa"/>
            <w:tcBorders>
              <w:top w:val="single" w:sz="4" w:space="0" w:color="auto"/>
              <w:left w:val="single" w:sz="4" w:space="0" w:color="auto"/>
              <w:bottom w:val="single" w:sz="4" w:space="0" w:color="auto"/>
            </w:tcBorders>
          </w:tcPr>
          <w:p w14:paraId="3F9F6FC7" w14:textId="4FA0B149" w:rsidR="00DD2C27" w:rsidRDefault="00180BE5" w:rsidP="003B444E">
            <w:r>
              <w:rPr>
                <w:noProof/>
              </w:rPr>
              <w:drawing>
                <wp:inline distT="0" distB="0" distL="0" distR="0" wp14:anchorId="5C7B9E64" wp14:editId="3CA793B1">
                  <wp:extent cx="4984750" cy="2765392"/>
                  <wp:effectExtent l="0" t="0" r="6350" b="0"/>
                  <wp:docPr id="97935108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019621" cy="2784737"/>
                          </a:xfrm>
                          <a:prstGeom prst="rect">
                            <a:avLst/>
                          </a:prstGeom>
                          <a:noFill/>
                          <a:ln>
                            <a:noFill/>
                          </a:ln>
                        </pic:spPr>
                      </pic:pic>
                    </a:graphicData>
                  </a:graphic>
                </wp:inline>
              </w:drawing>
            </w:r>
          </w:p>
        </w:tc>
      </w:tr>
    </w:tbl>
    <w:p w14:paraId="7EED51C9" w14:textId="7EECABFC" w:rsidR="00027547" w:rsidRDefault="000734A8" w:rsidP="000734A8">
      <w:pPr>
        <w:pStyle w:val="Caption"/>
        <w:jc w:val="center"/>
      </w:pPr>
      <w:bookmarkStart w:id="89" w:name="_Toc218600088"/>
      <w:r>
        <w:t xml:space="preserve">Table </w:t>
      </w:r>
      <w:fldSimple w:instr=" SEQ Table \* ARABIC ">
        <w:r w:rsidR="0080133A">
          <w:rPr>
            <w:noProof/>
          </w:rPr>
          <w:t>12</w:t>
        </w:r>
      </w:fldSimple>
      <w:r>
        <w:t xml:space="preserve"> - </w:t>
      </w:r>
      <w:r w:rsidRPr="00E34D0C">
        <w:t>3D SCJ</w:t>
      </w:r>
      <w:r>
        <w:t xml:space="preserve"> Velocity Time Graph</w:t>
      </w:r>
      <w:bookmarkEnd w:id="89"/>
    </w:p>
    <w:p w14:paraId="5592D251" w14:textId="77777777" w:rsidR="00A36969" w:rsidRDefault="00A36969" w:rsidP="00801AC1"/>
    <w:p w14:paraId="6AE49A90" w14:textId="77777777" w:rsidR="00A36969" w:rsidRDefault="00A36969" w:rsidP="00801AC1"/>
    <w:p w14:paraId="2E9E4289" w14:textId="55C01F52" w:rsidR="00636976" w:rsidRDefault="00636976" w:rsidP="00801AC1">
      <w:r>
        <w:t>The Velocity-Time diagram</w:t>
      </w:r>
      <w:r w:rsidR="00A36969">
        <w:t xml:space="preserve">, </w:t>
      </w:r>
      <w:r>
        <w:t xml:space="preserve">tracking the velocities </w:t>
      </w:r>
      <w:r w:rsidR="00997220">
        <w:t>of circa 22000 nodes</w:t>
      </w:r>
      <w:r w:rsidR="00873CDA">
        <w:t xml:space="preserve"> seen within </w:t>
      </w:r>
      <w:r w:rsidR="00A36969">
        <w:t>table 12</w:t>
      </w:r>
      <w:r w:rsidR="00873CDA">
        <w:t xml:space="preserve">, shows </w:t>
      </w:r>
      <w:r w:rsidR="00BA65D4">
        <w:t>smooth, collective transitions from peak to peak</w:t>
      </w:r>
      <w:r w:rsidR="0090085E">
        <w:t xml:space="preserve"> reaching around 5300 m/s, as expected from the previous </w:t>
      </w:r>
      <w:r w:rsidR="003652FE">
        <w:t xml:space="preserve">copper liner </w:t>
      </w:r>
      <w:r w:rsidR="0090085E">
        <w:t>2D simulation.</w:t>
      </w:r>
    </w:p>
    <w:p w14:paraId="17A86A68" w14:textId="69456CA8" w:rsidR="003652FE" w:rsidRDefault="003652FE" w:rsidP="00801AC1">
      <w:r>
        <w:t xml:space="preserve">When making a comparison between the results gained from this </w:t>
      </w:r>
      <w:r w:rsidR="0025709B">
        <w:t xml:space="preserve">test, </w:t>
      </w:r>
      <w:r w:rsidR="00807846">
        <w:t>the</w:t>
      </w:r>
      <w:r w:rsidR="0025709B">
        <w:t xml:space="preserve"> 2D model </w:t>
      </w:r>
      <w:r w:rsidR="00547CE8">
        <w:t xml:space="preserve">performs just as well from a </w:t>
      </w:r>
      <w:r w:rsidR="00433B53">
        <w:t xml:space="preserve">general metric standpoint, accurately capturing the </w:t>
      </w:r>
      <w:r w:rsidR="00A758E3">
        <w:t>peak velocity, general velocity trends alongside the timing of the jet formation</w:t>
      </w:r>
      <w:r w:rsidR="00547CE8">
        <w:t xml:space="preserve">. </w:t>
      </w:r>
      <w:r w:rsidR="004B5C52">
        <w:t>However,</w:t>
      </w:r>
      <w:r w:rsidR="00547CE8">
        <w:t xml:space="preserve"> the 3D Velocity-Time graph appears </w:t>
      </w:r>
      <w:r w:rsidR="002928AE">
        <w:t xml:space="preserve">much smoother and cohesive than the 2D graph, this is mainly attributed to the vast </w:t>
      </w:r>
      <w:r w:rsidR="00070702">
        <w:t>number</w:t>
      </w:r>
      <w:r w:rsidR="002928AE">
        <w:t xml:space="preserve"> of nodes (circa 22000) selected due to a better me</w:t>
      </w:r>
      <w:r w:rsidR="005C4C33">
        <w:t xml:space="preserve">sh being defined and an increased in total </w:t>
      </w:r>
      <w:r w:rsidR="000876F6">
        <w:t xml:space="preserve">computational calculations. </w:t>
      </w:r>
      <w:r w:rsidR="004B5C52">
        <w:t>Furthermore,</w:t>
      </w:r>
      <w:r w:rsidR="000876F6">
        <w:t xml:space="preserve"> it provides much improved clarity </w:t>
      </w:r>
      <w:r w:rsidR="00F05CE2">
        <w:t xml:space="preserve">and realism when watching the shaped charge evolve from </w:t>
      </w:r>
      <w:r w:rsidR="006445DB">
        <w:t xml:space="preserve">initiation to the final jet formation, </w:t>
      </w:r>
      <w:r w:rsidR="00673AB1">
        <w:t xml:space="preserve">with </w:t>
      </w:r>
      <w:r w:rsidR="00265194">
        <w:t xml:space="preserve">improved </w:t>
      </w:r>
      <w:r w:rsidR="005C65B3">
        <w:t>visuals</w:t>
      </w:r>
      <w:r w:rsidR="00E16C9D">
        <w:t xml:space="preserve">, notably off axis deformation which cannot be </w:t>
      </w:r>
      <w:r w:rsidR="00070702">
        <w:t xml:space="preserve">captured using 2D simulations, leading to </w:t>
      </w:r>
      <w:r w:rsidR="00FB78A4">
        <w:t xml:space="preserve">unique surfaces and variation throughout the whole </w:t>
      </w:r>
      <w:r w:rsidR="00807846">
        <w:t>model</w:t>
      </w:r>
      <w:r w:rsidR="00070702">
        <w:t>.</w:t>
      </w:r>
    </w:p>
    <w:p w14:paraId="1EC615A3" w14:textId="6174F1E7" w:rsidR="004B5C52" w:rsidRDefault="004B5C52" w:rsidP="00801AC1">
      <w:r>
        <w:t>A key flaw of th</w:t>
      </w:r>
      <w:r w:rsidR="00FD101F">
        <w:t>e 3D</w:t>
      </w:r>
      <w:r>
        <w:t xml:space="preserve"> </w:t>
      </w:r>
      <w:r w:rsidR="00430441">
        <w:t xml:space="preserve">is the </w:t>
      </w:r>
      <w:r w:rsidR="00933B0C">
        <w:t>number</w:t>
      </w:r>
      <w:r w:rsidR="00430441">
        <w:t xml:space="preserve"> of nodes that undergo extreme deformation,</w:t>
      </w:r>
      <w:r w:rsidR="00747022">
        <w:t xml:space="preserve"> leading to abnormally enlarged nodes, slight </w:t>
      </w:r>
      <w:r w:rsidR="00233B5F">
        <w:t xml:space="preserve">inaccuracies and ultimately requiring extreme processing power not available within this investigation causing a premature </w:t>
      </w:r>
      <w:r w:rsidR="00ED5008">
        <w:t xml:space="preserve">crash of the simulation. </w:t>
      </w:r>
    </w:p>
    <w:p w14:paraId="02283973" w14:textId="77777777" w:rsidR="004260BC" w:rsidRDefault="004260BC" w:rsidP="00801AC1"/>
    <w:p w14:paraId="343E3811" w14:textId="77777777" w:rsidR="0030695E" w:rsidRDefault="0030695E" w:rsidP="00801AC1"/>
    <w:p w14:paraId="20CA9ACB" w14:textId="77777777" w:rsidR="0030695E" w:rsidRDefault="0030695E" w:rsidP="00801AC1"/>
    <w:p w14:paraId="1B51F009" w14:textId="77777777" w:rsidR="0030695E" w:rsidRDefault="0030695E" w:rsidP="00801AC1"/>
    <w:p w14:paraId="33F79303" w14:textId="77777777" w:rsidR="0030695E" w:rsidRDefault="0030695E" w:rsidP="00801AC1"/>
    <w:p w14:paraId="277922B1" w14:textId="77777777" w:rsidR="0030695E" w:rsidRDefault="0030695E" w:rsidP="00801AC1"/>
    <w:p w14:paraId="062F8176" w14:textId="77777777" w:rsidR="0030695E" w:rsidRDefault="0030695E" w:rsidP="00801AC1"/>
    <w:p w14:paraId="2227FC70" w14:textId="07988B34" w:rsidR="0030695E" w:rsidRDefault="004260BC" w:rsidP="0030695E">
      <w:pPr>
        <w:pStyle w:val="Heading2"/>
      </w:pPr>
      <w:bookmarkStart w:id="90" w:name="_Toc218600056"/>
      <w:r>
        <w:lastRenderedPageBreak/>
        <w:t>Task 4: Effects of Advanced Numerical Techniques such as Smooth Particle Hydrodynamics</w:t>
      </w:r>
      <w:bookmarkEnd w:id="90"/>
    </w:p>
    <w:p w14:paraId="763E9017" w14:textId="7F67130A" w:rsidR="0030695E" w:rsidRDefault="0030695E" w:rsidP="0030695E">
      <w:r>
        <w:t xml:space="preserve">The following table shows images capturing a 3D Copper SCJ simulation using </w:t>
      </w:r>
      <w:r w:rsidR="002F1852">
        <w:t>Smooth Particle Hydrodynamics (</w:t>
      </w:r>
      <w:r>
        <w:t>SPH</w:t>
      </w:r>
      <w:r w:rsidR="002F1852">
        <w:t>)</w:t>
      </w:r>
      <w:r w:rsidR="00E512C5">
        <w:t>,</w:t>
      </w:r>
      <w:r>
        <w:t xml:space="preserve"> at key points within the process. For enlarged images, with additional images included, please see Appendix D.</w:t>
      </w:r>
    </w:p>
    <w:p w14:paraId="64CE1D39" w14:textId="080490DD" w:rsidR="0030695E" w:rsidRDefault="0030695E" w:rsidP="0030695E">
      <w:r>
        <w:t>The purpose of this test was to investigate the deformation, velocity characteristics and formation of shape charge jet that occurs when using a more complex 3D numerical model</w:t>
      </w:r>
      <w:r w:rsidR="00E512C5">
        <w:t>, identifying the improve</w:t>
      </w:r>
      <w:r w:rsidR="00F71347">
        <w:t>ments</w:t>
      </w:r>
      <w:r w:rsidR="00E512C5">
        <w:t xml:space="preserve"> Smooth Particle Hydrodynamics can make to </w:t>
      </w:r>
      <w:r w:rsidR="00F226E4">
        <w:t>the simulation</w:t>
      </w:r>
      <w:r>
        <w:t>.</w:t>
      </w:r>
    </w:p>
    <w:p w14:paraId="59D4DD65" w14:textId="236745EB" w:rsidR="002F1852" w:rsidRDefault="001E1192" w:rsidP="0030695E">
      <w:r>
        <w:t>‘</w:t>
      </w:r>
      <w:r w:rsidRPr="001E1192">
        <w:t xml:space="preserve">Smoothed particle hydrodynamics (SPH) is a meshless alternative to traditional </w:t>
      </w:r>
      <w:r w:rsidR="00146E20" w:rsidRPr="00146E20">
        <w:t>Computational fluid dynamics (CFD)</w:t>
      </w:r>
      <w:r w:rsidRPr="001E1192">
        <w:t xml:space="preserve"> that foregoes the fixed mesh in favour of freely moving particles. </w:t>
      </w:r>
      <w:r w:rsidR="008C4966">
        <w:t>T</w:t>
      </w:r>
      <w:r w:rsidR="008C4966" w:rsidRPr="008C4966">
        <w:t>he key difference between SPH and mesh-based methods is that the particles are free to advect with the flow according to the dynamics of the problem.</w:t>
      </w:r>
      <w:r w:rsidR="008C4966">
        <w:t xml:space="preserve">’ </w:t>
      </w:r>
      <w:sdt>
        <w:sdtPr>
          <w:id w:val="1420911349"/>
          <w:citation/>
        </w:sdtPr>
        <w:sdtContent>
          <w:r w:rsidR="008C4966">
            <w:fldChar w:fldCharType="begin"/>
          </w:r>
          <w:r w:rsidR="008C4966">
            <w:instrText xml:space="preserve"> CITATION OCo24 \l 2057 </w:instrText>
          </w:r>
          <w:r w:rsidR="008C4966">
            <w:fldChar w:fldCharType="separate"/>
          </w:r>
          <w:r w:rsidR="0080133A">
            <w:rPr>
              <w:noProof/>
            </w:rPr>
            <w:t>[20]</w:t>
          </w:r>
          <w:r w:rsidR="008C4966">
            <w:fldChar w:fldCharType="end"/>
          </w:r>
        </w:sdtContent>
      </w:sdt>
      <w:r w:rsidR="00CA759C">
        <w:t xml:space="preserve"> Although SPH is traditionally talked about using fluids rather than solid materials, the extreme </w:t>
      </w:r>
      <w:r w:rsidR="00374B94">
        <w:t>pressure and deformation that occur within shaped charges</w:t>
      </w:r>
      <w:r w:rsidR="001F2C65">
        <w:t xml:space="preserve">, specifically </w:t>
      </w:r>
      <w:r w:rsidR="00B160B0">
        <w:t xml:space="preserve">within </w:t>
      </w:r>
      <w:r w:rsidR="001F2C65">
        <w:t xml:space="preserve">the liner cause it to act </w:t>
      </w:r>
      <w:r w:rsidR="00B160B0">
        <w:t>in a fluid state.</w:t>
      </w:r>
    </w:p>
    <w:p w14:paraId="7716DEA2" w14:textId="67E74B76" w:rsidR="003E74FA" w:rsidRDefault="0023061D" w:rsidP="0030695E">
      <w:r>
        <w:t xml:space="preserve">SPH allows for the </w:t>
      </w:r>
      <w:r w:rsidR="0020260A">
        <w:t xml:space="preserve">liner to be represented as thousands of tiny particles, rather than a </w:t>
      </w:r>
      <w:r w:rsidR="00396CE2">
        <w:t>mesh,</w:t>
      </w:r>
      <w:r w:rsidR="0020260A">
        <w:t xml:space="preserve"> which </w:t>
      </w:r>
      <w:r w:rsidR="005F4D74">
        <w:t xml:space="preserve">represents the liner as thousands of </w:t>
      </w:r>
      <w:r w:rsidR="00010038">
        <w:t xml:space="preserve">small </w:t>
      </w:r>
      <w:r w:rsidR="005F4D74">
        <w:t xml:space="preserve">triangles which are </w:t>
      </w:r>
      <w:r w:rsidR="005E3DC1">
        <w:t>stitched</w:t>
      </w:r>
      <w:r w:rsidR="005F4D74">
        <w:t xml:space="preserve"> up into one large(r) object. </w:t>
      </w:r>
      <w:r w:rsidR="00010038">
        <w:t xml:space="preserve">Although you can have an extremely fine mesh, you still run into the limitation that </w:t>
      </w:r>
      <w:r w:rsidR="00727C69">
        <w:t xml:space="preserve">the software is treating it as thousands of subcomponents (small triangles) </w:t>
      </w:r>
      <w:r w:rsidR="005A242C">
        <w:t xml:space="preserve">that are </w:t>
      </w:r>
      <w:r w:rsidR="00727C69">
        <w:t xml:space="preserve">stitched together as one, so when </w:t>
      </w:r>
      <w:r w:rsidR="001C0B7D">
        <w:t>there is extreme deformation</w:t>
      </w:r>
      <w:r w:rsidR="00554A71">
        <w:t xml:space="preserve"> and high strain rates</w:t>
      </w:r>
      <w:r w:rsidR="001C0B7D">
        <w:t xml:space="preserve"> as found in shaped charges, </w:t>
      </w:r>
      <w:r w:rsidR="00011EE5">
        <w:t>the material doesn’t behave as it would in real life</w:t>
      </w:r>
      <w:r w:rsidR="00940A89">
        <w:t xml:space="preserve"> </w:t>
      </w:r>
      <w:r w:rsidR="00DF5623">
        <w:t xml:space="preserve">with </w:t>
      </w:r>
      <w:r w:rsidR="00940A89">
        <w:t>severe element deformation and unrealistic</w:t>
      </w:r>
      <w:r w:rsidR="00DF5623">
        <w:t xml:space="preserve"> material behaviours </w:t>
      </w:r>
      <w:r w:rsidR="003E74FA">
        <w:t>occurring</w:t>
      </w:r>
      <w:r w:rsidR="00396CE2">
        <w:t>.</w:t>
      </w:r>
      <w:r w:rsidR="003E74FA">
        <w:t xml:space="preserve"> </w:t>
      </w:r>
    </w:p>
    <w:p w14:paraId="2B1190A8" w14:textId="798AAC0D" w:rsidR="00C80C32" w:rsidRDefault="003E74FA" w:rsidP="0030695E">
      <w:r>
        <w:t xml:space="preserve">By </w:t>
      </w:r>
      <w:r w:rsidR="008C73C4">
        <w:t xml:space="preserve">using SPH, you effectively remove the </w:t>
      </w:r>
      <w:r w:rsidR="00FB1F50">
        <w:t xml:space="preserve">permanent </w:t>
      </w:r>
      <w:r w:rsidR="008C73C4">
        <w:t>fixation of</w:t>
      </w:r>
      <w:r w:rsidR="00FB1F50">
        <w:t xml:space="preserve"> elemental</w:t>
      </w:r>
      <w:r w:rsidR="008C73C4">
        <w:t xml:space="preserve"> </w:t>
      </w:r>
      <w:r w:rsidR="00495F6F">
        <w:t>subcomponents imposed by traditional meshing</w:t>
      </w:r>
      <w:r w:rsidR="00FB1F50">
        <w:t xml:space="preserve">, allowing all the particles to </w:t>
      </w:r>
      <w:r w:rsidR="00253741">
        <w:t>handle</w:t>
      </w:r>
      <w:r w:rsidR="00FB1F50">
        <w:t xml:space="preserve"> large scale rates of deformation</w:t>
      </w:r>
      <w:r w:rsidR="00253741">
        <w:t xml:space="preserve"> with realism, displaying</w:t>
      </w:r>
      <w:r w:rsidR="00FB1F50">
        <w:t xml:space="preserve"> permanent separation and clear fragmentatio</w:t>
      </w:r>
      <w:r w:rsidR="00253741">
        <w:t>n</w:t>
      </w:r>
      <w:r w:rsidR="00FB1F50">
        <w:t>.</w:t>
      </w:r>
    </w:p>
    <w:p w14:paraId="7D3D3B6C" w14:textId="77777777" w:rsidR="0030695E" w:rsidRDefault="0030695E" w:rsidP="0030695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4"/>
        <w:gridCol w:w="5946"/>
      </w:tblGrid>
      <w:tr w:rsidR="0030695E" w:rsidRPr="00167E5D" w14:paraId="49227772" w14:textId="77777777" w:rsidTr="003B444E">
        <w:tc>
          <w:tcPr>
            <w:tcW w:w="1104" w:type="dxa"/>
            <w:tcBorders>
              <w:bottom w:val="single" w:sz="4" w:space="0" w:color="auto"/>
              <w:right w:val="single" w:sz="4" w:space="0" w:color="auto"/>
            </w:tcBorders>
          </w:tcPr>
          <w:p w14:paraId="0C584ED9" w14:textId="77777777" w:rsidR="0030695E" w:rsidRDefault="0030695E" w:rsidP="003B444E"/>
        </w:tc>
        <w:tc>
          <w:tcPr>
            <w:tcW w:w="3486" w:type="dxa"/>
            <w:tcBorders>
              <w:left w:val="single" w:sz="4" w:space="0" w:color="auto"/>
              <w:bottom w:val="single" w:sz="4" w:space="0" w:color="auto"/>
            </w:tcBorders>
          </w:tcPr>
          <w:p w14:paraId="32D5A4DD" w14:textId="5E27DD31" w:rsidR="0030695E" w:rsidRPr="00167E5D" w:rsidRDefault="0030695E" w:rsidP="003B444E">
            <w:pPr>
              <w:rPr>
                <w:b/>
                <w:bCs/>
                <w:u w:val="single"/>
              </w:rPr>
            </w:pPr>
            <w:r>
              <w:rPr>
                <w:b/>
                <w:bCs/>
                <w:u w:val="single"/>
              </w:rPr>
              <w:t>3D SCJ Simulation – S</w:t>
            </w:r>
            <w:r w:rsidR="0094089E">
              <w:rPr>
                <w:b/>
                <w:bCs/>
                <w:u w:val="single"/>
              </w:rPr>
              <w:t>PH</w:t>
            </w:r>
          </w:p>
        </w:tc>
      </w:tr>
      <w:tr w:rsidR="0030695E" w14:paraId="316C8043" w14:textId="77777777" w:rsidTr="003B444E">
        <w:trPr>
          <w:trHeight w:val="95"/>
        </w:trPr>
        <w:tc>
          <w:tcPr>
            <w:tcW w:w="1104" w:type="dxa"/>
            <w:tcBorders>
              <w:top w:val="single" w:sz="4" w:space="0" w:color="auto"/>
              <w:bottom w:val="single" w:sz="4" w:space="0" w:color="auto"/>
              <w:right w:val="single" w:sz="4" w:space="0" w:color="auto"/>
            </w:tcBorders>
          </w:tcPr>
          <w:p w14:paraId="4A4D1CFE" w14:textId="77777777" w:rsidR="0030695E" w:rsidRPr="00167E5D" w:rsidRDefault="0030695E" w:rsidP="003B444E">
            <w:pPr>
              <w:jc w:val="left"/>
              <w:rPr>
                <w:b/>
                <w:bCs/>
                <w:sz w:val="16"/>
                <w:szCs w:val="16"/>
              </w:rPr>
            </w:pPr>
            <w:r w:rsidRPr="00167E5D">
              <w:rPr>
                <w:b/>
                <w:bCs/>
                <w:sz w:val="16"/>
                <w:szCs w:val="16"/>
              </w:rPr>
              <w:t>Start of Detonation</w:t>
            </w:r>
          </w:p>
        </w:tc>
        <w:tc>
          <w:tcPr>
            <w:tcW w:w="3486" w:type="dxa"/>
            <w:tcBorders>
              <w:top w:val="single" w:sz="4" w:space="0" w:color="auto"/>
              <w:left w:val="single" w:sz="4" w:space="0" w:color="auto"/>
              <w:bottom w:val="single" w:sz="4" w:space="0" w:color="auto"/>
            </w:tcBorders>
          </w:tcPr>
          <w:p w14:paraId="0B5E082E" w14:textId="5DC57E34" w:rsidR="0030695E" w:rsidRDefault="0094089E" w:rsidP="003B444E">
            <w:r>
              <w:rPr>
                <w:noProof/>
              </w:rPr>
              <w:drawing>
                <wp:inline distT="0" distB="0" distL="0" distR="0" wp14:anchorId="7C8773DE" wp14:editId="66946480">
                  <wp:extent cx="2959100" cy="3469217"/>
                  <wp:effectExtent l="0" t="0" r="0" b="0"/>
                  <wp:docPr id="236661751" name="Picture 23666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971044" cy="3483220"/>
                          </a:xfrm>
                          <a:prstGeom prst="rect">
                            <a:avLst/>
                          </a:prstGeom>
                          <a:noFill/>
                          <a:ln>
                            <a:noFill/>
                          </a:ln>
                        </pic:spPr>
                      </pic:pic>
                    </a:graphicData>
                  </a:graphic>
                </wp:inline>
              </w:drawing>
            </w:r>
          </w:p>
        </w:tc>
      </w:tr>
      <w:tr w:rsidR="0030695E" w14:paraId="7C4D8CBD" w14:textId="77777777" w:rsidTr="003B444E">
        <w:trPr>
          <w:trHeight w:val="95"/>
        </w:trPr>
        <w:tc>
          <w:tcPr>
            <w:tcW w:w="1104" w:type="dxa"/>
            <w:tcBorders>
              <w:top w:val="single" w:sz="4" w:space="0" w:color="auto"/>
              <w:bottom w:val="single" w:sz="4" w:space="0" w:color="auto"/>
              <w:right w:val="single" w:sz="4" w:space="0" w:color="auto"/>
            </w:tcBorders>
          </w:tcPr>
          <w:p w14:paraId="2A8162FB" w14:textId="473A50E5" w:rsidR="0030695E" w:rsidRPr="00167E5D" w:rsidRDefault="0030695E" w:rsidP="003B444E">
            <w:pPr>
              <w:jc w:val="left"/>
              <w:rPr>
                <w:b/>
                <w:bCs/>
                <w:sz w:val="16"/>
                <w:szCs w:val="16"/>
              </w:rPr>
            </w:pPr>
            <w:r w:rsidRPr="00167E5D">
              <w:rPr>
                <w:b/>
                <w:bCs/>
                <w:sz w:val="16"/>
                <w:szCs w:val="16"/>
              </w:rPr>
              <w:lastRenderedPageBreak/>
              <w:t>Mid Detonation</w:t>
            </w:r>
            <w:r w:rsidR="0094089E">
              <w:rPr>
                <w:b/>
                <w:bCs/>
                <w:sz w:val="16"/>
                <w:szCs w:val="16"/>
              </w:rPr>
              <w:t xml:space="preserve"> (activation of SPH)</w:t>
            </w:r>
          </w:p>
        </w:tc>
        <w:tc>
          <w:tcPr>
            <w:tcW w:w="3486" w:type="dxa"/>
            <w:tcBorders>
              <w:top w:val="single" w:sz="4" w:space="0" w:color="auto"/>
              <w:left w:val="single" w:sz="4" w:space="0" w:color="auto"/>
              <w:bottom w:val="single" w:sz="4" w:space="0" w:color="auto"/>
            </w:tcBorders>
          </w:tcPr>
          <w:p w14:paraId="40BF0C74" w14:textId="1A603892" w:rsidR="0030695E" w:rsidRDefault="0094089E" w:rsidP="003B444E">
            <w:pPr>
              <w:rPr>
                <w:noProof/>
              </w:rPr>
            </w:pPr>
            <w:r>
              <w:rPr>
                <w:noProof/>
              </w:rPr>
              <w:drawing>
                <wp:inline distT="0" distB="0" distL="0" distR="0" wp14:anchorId="7866ED1C" wp14:editId="1FA35498">
                  <wp:extent cx="3636335" cy="4367108"/>
                  <wp:effectExtent l="0" t="0" r="2540" b="0"/>
                  <wp:docPr id="64258181" name="Picture 64258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645820" cy="4378499"/>
                          </a:xfrm>
                          <a:prstGeom prst="rect">
                            <a:avLst/>
                          </a:prstGeom>
                          <a:noFill/>
                          <a:ln>
                            <a:noFill/>
                          </a:ln>
                        </pic:spPr>
                      </pic:pic>
                    </a:graphicData>
                  </a:graphic>
                </wp:inline>
              </w:drawing>
            </w:r>
          </w:p>
        </w:tc>
      </w:tr>
      <w:tr w:rsidR="0030695E" w14:paraId="7B974D16" w14:textId="77777777" w:rsidTr="003B444E">
        <w:trPr>
          <w:trHeight w:val="95"/>
        </w:trPr>
        <w:tc>
          <w:tcPr>
            <w:tcW w:w="1104" w:type="dxa"/>
            <w:tcBorders>
              <w:top w:val="single" w:sz="4" w:space="0" w:color="auto"/>
              <w:bottom w:val="single" w:sz="4" w:space="0" w:color="auto"/>
              <w:right w:val="single" w:sz="4" w:space="0" w:color="auto"/>
            </w:tcBorders>
          </w:tcPr>
          <w:p w14:paraId="461D1D41" w14:textId="555FA1B1" w:rsidR="0030695E" w:rsidRPr="00167E5D" w:rsidRDefault="0030695E" w:rsidP="003B444E">
            <w:pPr>
              <w:jc w:val="left"/>
              <w:rPr>
                <w:b/>
                <w:bCs/>
                <w:sz w:val="16"/>
                <w:szCs w:val="16"/>
              </w:rPr>
            </w:pPr>
            <w:r w:rsidRPr="00167E5D">
              <w:rPr>
                <w:b/>
                <w:bCs/>
                <w:sz w:val="16"/>
                <w:szCs w:val="16"/>
              </w:rPr>
              <w:t>Jet Formation</w:t>
            </w:r>
          </w:p>
        </w:tc>
        <w:tc>
          <w:tcPr>
            <w:tcW w:w="3486" w:type="dxa"/>
            <w:tcBorders>
              <w:top w:val="single" w:sz="4" w:space="0" w:color="auto"/>
              <w:left w:val="single" w:sz="4" w:space="0" w:color="auto"/>
              <w:bottom w:val="single" w:sz="4" w:space="0" w:color="auto"/>
            </w:tcBorders>
          </w:tcPr>
          <w:p w14:paraId="65F82459" w14:textId="26125D98" w:rsidR="0030695E" w:rsidRDefault="0094089E" w:rsidP="003B444E">
            <w:pPr>
              <w:rPr>
                <w:noProof/>
              </w:rPr>
            </w:pPr>
            <w:r>
              <w:rPr>
                <w:noProof/>
              </w:rPr>
              <w:drawing>
                <wp:inline distT="0" distB="0" distL="0" distR="0" wp14:anchorId="299D6650" wp14:editId="166AD997">
                  <wp:extent cx="3381154" cy="3603808"/>
                  <wp:effectExtent l="0" t="0" r="0" b="0"/>
                  <wp:docPr id="428231365" name="Picture 42823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92175" cy="3615555"/>
                          </a:xfrm>
                          <a:prstGeom prst="rect">
                            <a:avLst/>
                          </a:prstGeom>
                          <a:noFill/>
                          <a:ln>
                            <a:noFill/>
                          </a:ln>
                        </pic:spPr>
                      </pic:pic>
                    </a:graphicData>
                  </a:graphic>
                </wp:inline>
              </w:drawing>
            </w:r>
          </w:p>
        </w:tc>
      </w:tr>
      <w:tr w:rsidR="0030695E" w14:paraId="36241889" w14:textId="77777777" w:rsidTr="003B444E">
        <w:trPr>
          <w:trHeight w:val="95"/>
        </w:trPr>
        <w:tc>
          <w:tcPr>
            <w:tcW w:w="1104" w:type="dxa"/>
            <w:tcBorders>
              <w:top w:val="single" w:sz="4" w:space="0" w:color="auto"/>
              <w:bottom w:val="single" w:sz="4" w:space="0" w:color="auto"/>
              <w:right w:val="single" w:sz="4" w:space="0" w:color="auto"/>
            </w:tcBorders>
          </w:tcPr>
          <w:p w14:paraId="76752E43" w14:textId="77777777" w:rsidR="0030695E" w:rsidRPr="00167E5D" w:rsidRDefault="0030695E" w:rsidP="003B444E">
            <w:pPr>
              <w:jc w:val="left"/>
              <w:rPr>
                <w:b/>
                <w:bCs/>
                <w:sz w:val="16"/>
                <w:szCs w:val="16"/>
              </w:rPr>
            </w:pPr>
            <w:r w:rsidRPr="00167E5D">
              <w:rPr>
                <w:b/>
                <w:bCs/>
                <w:sz w:val="16"/>
                <w:szCs w:val="16"/>
              </w:rPr>
              <w:lastRenderedPageBreak/>
              <w:t>Complete Jet Formation</w:t>
            </w:r>
          </w:p>
        </w:tc>
        <w:tc>
          <w:tcPr>
            <w:tcW w:w="3486" w:type="dxa"/>
            <w:tcBorders>
              <w:top w:val="single" w:sz="4" w:space="0" w:color="auto"/>
              <w:left w:val="single" w:sz="4" w:space="0" w:color="auto"/>
              <w:bottom w:val="single" w:sz="4" w:space="0" w:color="auto"/>
            </w:tcBorders>
          </w:tcPr>
          <w:p w14:paraId="676B710D" w14:textId="77777777" w:rsidR="0030695E" w:rsidRDefault="0094089E" w:rsidP="003B444E">
            <w:pPr>
              <w:rPr>
                <w:noProof/>
              </w:rPr>
            </w:pPr>
            <w:r>
              <w:rPr>
                <w:noProof/>
              </w:rPr>
              <w:drawing>
                <wp:inline distT="0" distB="0" distL="0" distR="0" wp14:anchorId="2839FC67" wp14:editId="5394C718">
                  <wp:extent cx="3413051" cy="3864165"/>
                  <wp:effectExtent l="0" t="0" r="0" b="3175"/>
                  <wp:docPr id="1535927258" name="Picture 1535927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426043" cy="3878874"/>
                          </a:xfrm>
                          <a:prstGeom prst="rect">
                            <a:avLst/>
                          </a:prstGeom>
                          <a:noFill/>
                          <a:ln>
                            <a:noFill/>
                          </a:ln>
                        </pic:spPr>
                      </pic:pic>
                    </a:graphicData>
                  </a:graphic>
                </wp:inline>
              </w:drawing>
            </w:r>
          </w:p>
          <w:p w14:paraId="087CC87D" w14:textId="03D68204" w:rsidR="00291E74" w:rsidRDefault="00291E74" w:rsidP="003B444E">
            <w:pPr>
              <w:rPr>
                <w:noProof/>
              </w:rPr>
            </w:pPr>
            <w:r>
              <w:rPr>
                <w:noProof/>
              </w:rPr>
              <w:drawing>
                <wp:inline distT="0" distB="0" distL="0" distR="0" wp14:anchorId="574686C7" wp14:editId="29E7D539">
                  <wp:extent cx="3446834" cy="2743200"/>
                  <wp:effectExtent l="0" t="0" r="1270" b="0"/>
                  <wp:docPr id="788580212" name="Picture 788580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472319" cy="2763483"/>
                          </a:xfrm>
                          <a:prstGeom prst="rect">
                            <a:avLst/>
                          </a:prstGeom>
                          <a:noFill/>
                          <a:ln>
                            <a:noFill/>
                          </a:ln>
                        </pic:spPr>
                      </pic:pic>
                    </a:graphicData>
                  </a:graphic>
                </wp:inline>
              </w:drawing>
            </w:r>
          </w:p>
        </w:tc>
      </w:tr>
    </w:tbl>
    <w:p w14:paraId="58E0DA05" w14:textId="563E90F5" w:rsidR="0030695E" w:rsidRDefault="000734A8" w:rsidP="000734A8">
      <w:pPr>
        <w:pStyle w:val="Caption"/>
        <w:jc w:val="center"/>
      </w:pPr>
      <w:bookmarkStart w:id="91" w:name="_Toc218600089"/>
      <w:r>
        <w:t xml:space="preserve">Table </w:t>
      </w:r>
      <w:fldSimple w:instr=" SEQ Table \* ARABIC ">
        <w:r w:rsidR="0080133A">
          <w:rPr>
            <w:noProof/>
          </w:rPr>
          <w:t>13</w:t>
        </w:r>
      </w:fldSimple>
      <w:r>
        <w:t xml:space="preserve"> - </w:t>
      </w:r>
      <w:r w:rsidRPr="00421265">
        <w:t>3D SCJ</w:t>
      </w:r>
      <w:r>
        <w:t xml:space="preserve"> SPH Simulation Images</w:t>
      </w:r>
      <w:bookmarkEnd w:id="91"/>
    </w:p>
    <w:p w14:paraId="2BE43D8F" w14:textId="77777777" w:rsidR="00A36969" w:rsidRDefault="00A36969" w:rsidP="00A83FFA"/>
    <w:p w14:paraId="052F8089" w14:textId="77777777" w:rsidR="00A36969" w:rsidRDefault="00A36969" w:rsidP="00A83FFA"/>
    <w:p w14:paraId="61446AB3" w14:textId="6E1A6206" w:rsidR="00A83FFA" w:rsidRDefault="00A83FFA" w:rsidP="00A83FFA">
      <w:r>
        <w:lastRenderedPageBreak/>
        <w:t>Each subheading shows a vast amount of information that can be used by the viewer:</w:t>
      </w:r>
    </w:p>
    <w:p w14:paraId="18BE45F2" w14:textId="3E011E96" w:rsidR="00A83FFA" w:rsidRDefault="00A83FFA" w:rsidP="00A83FFA">
      <w:pPr>
        <w:pStyle w:val="ListParagraph"/>
        <w:numPr>
          <w:ilvl w:val="0"/>
          <w:numId w:val="43"/>
        </w:numPr>
      </w:pPr>
      <w:r>
        <w:t xml:space="preserve">Start of Detonation – This shows the initiation point used to start the explosive chain with a vast amount of pressure build up represented by the green and red colour, showing how the pressure is building up through the </w:t>
      </w:r>
      <w:r w:rsidR="00B575CD">
        <w:t>munition.</w:t>
      </w:r>
    </w:p>
    <w:p w14:paraId="568E247D" w14:textId="2A2E82E0" w:rsidR="00A83FFA" w:rsidRDefault="00A83FFA" w:rsidP="00A83FFA">
      <w:pPr>
        <w:pStyle w:val="ListParagraph"/>
        <w:numPr>
          <w:ilvl w:val="0"/>
          <w:numId w:val="43"/>
        </w:numPr>
      </w:pPr>
      <w:r>
        <w:t xml:space="preserve">Mid Detonation – This shows the shockwave propagating through the HE fill prior to the formation of a jet. </w:t>
      </w:r>
      <w:r w:rsidR="00A779ED">
        <w:t xml:space="preserve">Within this image you can see the SPH </w:t>
      </w:r>
      <w:r w:rsidR="005C392C">
        <w:t xml:space="preserve">activation. This was set to occur at the point at which the detonation reached </w:t>
      </w:r>
      <w:r w:rsidR="006F06EE">
        <w:t>the liner to hit a balance between computational efficiency and requirement</w:t>
      </w:r>
      <w:r w:rsidR="000E0C69">
        <w:t>.</w:t>
      </w:r>
      <w:r w:rsidR="005C392C">
        <w:t xml:space="preserve"> </w:t>
      </w:r>
    </w:p>
    <w:p w14:paraId="261AA581" w14:textId="6F8755BD" w:rsidR="00A83FFA" w:rsidRDefault="00A83FFA" w:rsidP="00A83FFA">
      <w:pPr>
        <w:pStyle w:val="ListParagraph"/>
        <w:numPr>
          <w:ilvl w:val="0"/>
          <w:numId w:val="43"/>
        </w:numPr>
      </w:pPr>
      <w:r>
        <w:t>Jet Formation –</w:t>
      </w:r>
      <w:r w:rsidR="009E3A78">
        <w:t xml:space="preserve"> At this stage you can se</w:t>
      </w:r>
      <w:r w:rsidR="003C5945">
        <w:t xml:space="preserve">e the jet partially formed out of thousands of particles, demonstrating the simulation working with the SPH </w:t>
      </w:r>
      <w:r w:rsidR="00BD2885">
        <w:t>methodology.</w:t>
      </w:r>
      <w:r w:rsidR="00BC7450">
        <w:t xml:space="preserve"> Within this image, you can see where the </w:t>
      </w:r>
      <w:r w:rsidR="00367160">
        <w:t>copper liner has started to fragment slightly</w:t>
      </w:r>
      <w:r w:rsidR="00783788">
        <w:t xml:space="preserve"> rather than completely clumped together.</w:t>
      </w:r>
    </w:p>
    <w:p w14:paraId="674C1463" w14:textId="6FE08294" w:rsidR="00A83FFA" w:rsidRDefault="00A83FFA" w:rsidP="00A83FFA">
      <w:pPr>
        <w:pStyle w:val="ListParagraph"/>
        <w:numPr>
          <w:ilvl w:val="0"/>
          <w:numId w:val="43"/>
        </w:numPr>
      </w:pPr>
      <w:r>
        <w:t xml:space="preserve">Complete Jet Formation – This shows the complete jet formation at the point at which the simulation </w:t>
      </w:r>
      <w:r w:rsidR="00783788">
        <w:t>finished</w:t>
      </w:r>
      <w:r w:rsidR="00C97044">
        <w:t xml:space="preserve">. Within this you can see a very clear outline of the copper jet that </w:t>
      </w:r>
      <w:r w:rsidR="00037EC0">
        <w:t>has formed;</w:t>
      </w:r>
      <w:r w:rsidR="00C97044">
        <w:t xml:space="preserve"> </w:t>
      </w:r>
      <w:r w:rsidR="00C429D4">
        <w:t>however,</w:t>
      </w:r>
      <w:r w:rsidR="00C97044">
        <w:t xml:space="preserve"> you can also see </w:t>
      </w:r>
      <w:r w:rsidR="00172B16">
        <w:t>many fragmented</w:t>
      </w:r>
      <w:r w:rsidR="00C97044">
        <w:t xml:space="preserve"> particles that </w:t>
      </w:r>
      <w:r w:rsidR="006578F6">
        <w:t xml:space="preserve">have </w:t>
      </w:r>
      <w:r w:rsidR="00172B16">
        <w:t>ended up travelling</w:t>
      </w:r>
      <w:r w:rsidR="006578F6">
        <w:t xml:space="preserve"> in</w:t>
      </w:r>
      <w:r w:rsidR="007A0885">
        <w:t xml:space="preserve"> different</w:t>
      </w:r>
      <w:r w:rsidR="006578F6">
        <w:t xml:space="preserve"> directions</w:t>
      </w:r>
      <w:r w:rsidR="00172B16">
        <w:t xml:space="preserve"> to the general downwards facing blast</w:t>
      </w:r>
      <w:r w:rsidR="006578F6">
        <w:t>. This provides a degree of realism that had been missing within all the previous simulations</w:t>
      </w:r>
      <w:r w:rsidR="007A0885">
        <w:t>.</w:t>
      </w:r>
      <w:r>
        <w:t xml:space="preserve">  </w:t>
      </w:r>
    </w:p>
    <w:p w14:paraId="2A8BD2C0" w14:textId="06D72F5F" w:rsidR="00A83FFA" w:rsidRDefault="00A83FFA" w:rsidP="0030695E"/>
    <w:p w14:paraId="05510BC4" w14:textId="77777777" w:rsidR="00A83FFA" w:rsidRDefault="00A83FFA" w:rsidP="0030695E"/>
    <w:p w14:paraId="6D32A505" w14:textId="77777777" w:rsidR="00A83FFA" w:rsidRDefault="00A83FFA" w:rsidP="0030695E"/>
    <w:p w14:paraId="347A2611" w14:textId="77777777" w:rsidR="00A83FFA" w:rsidRDefault="00A83FFA" w:rsidP="0030695E"/>
    <w:p w14:paraId="714CD6D3" w14:textId="77777777" w:rsidR="00A83FFA" w:rsidRDefault="00A83FFA" w:rsidP="0030695E"/>
    <w:p w14:paraId="72F83193" w14:textId="77777777" w:rsidR="00A83FFA" w:rsidRDefault="00A83FFA" w:rsidP="0030695E"/>
    <w:p w14:paraId="3AF8A45D" w14:textId="77777777" w:rsidR="00A83FFA" w:rsidRDefault="00A83FFA" w:rsidP="0030695E"/>
    <w:p w14:paraId="2592D0DD" w14:textId="77777777" w:rsidR="00A83FFA" w:rsidRDefault="00A83FFA" w:rsidP="0030695E"/>
    <w:p w14:paraId="61A721A7" w14:textId="4606FF4F" w:rsidR="004178FC" w:rsidRDefault="00D72F21" w:rsidP="004178FC">
      <w:pPr>
        <w:pStyle w:val="Heading2"/>
      </w:pPr>
      <w:bookmarkStart w:id="92" w:name="_Toc218600057"/>
      <w:r>
        <w:lastRenderedPageBreak/>
        <w:t>SPH Velocity Time Graph</w:t>
      </w:r>
      <w:bookmarkEnd w:id="9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
        <w:gridCol w:w="7631"/>
      </w:tblGrid>
      <w:tr w:rsidR="00D72F21" w:rsidRPr="00167E5D" w14:paraId="414FB9AD" w14:textId="77777777" w:rsidTr="003B444E">
        <w:trPr>
          <w:trHeight w:val="567"/>
        </w:trPr>
        <w:tc>
          <w:tcPr>
            <w:tcW w:w="879" w:type="dxa"/>
            <w:tcBorders>
              <w:bottom w:val="single" w:sz="4" w:space="0" w:color="auto"/>
            </w:tcBorders>
          </w:tcPr>
          <w:p w14:paraId="6F8E5567" w14:textId="77777777" w:rsidR="00D72F21" w:rsidRDefault="00D72F21" w:rsidP="003B444E"/>
        </w:tc>
        <w:tc>
          <w:tcPr>
            <w:tcW w:w="7625" w:type="dxa"/>
            <w:tcBorders>
              <w:bottom w:val="single" w:sz="4" w:space="0" w:color="auto"/>
            </w:tcBorders>
          </w:tcPr>
          <w:p w14:paraId="426F424F" w14:textId="6AE89838" w:rsidR="00D72F21" w:rsidRPr="00167E5D" w:rsidRDefault="00D72F21" w:rsidP="003B444E">
            <w:pPr>
              <w:jc w:val="center"/>
              <w:rPr>
                <w:b/>
                <w:bCs/>
                <w:u w:val="single"/>
              </w:rPr>
            </w:pPr>
            <w:r>
              <w:rPr>
                <w:b/>
                <w:bCs/>
                <w:u w:val="single"/>
              </w:rPr>
              <w:t>3D Simulation</w:t>
            </w:r>
            <w:r w:rsidR="00A83FFA">
              <w:rPr>
                <w:b/>
                <w:bCs/>
                <w:u w:val="single"/>
              </w:rPr>
              <w:t xml:space="preserve"> - SPH</w:t>
            </w:r>
          </w:p>
        </w:tc>
      </w:tr>
      <w:tr w:rsidR="00D72F21" w14:paraId="7BECA940" w14:textId="77777777" w:rsidTr="003B444E">
        <w:trPr>
          <w:trHeight w:val="91"/>
        </w:trPr>
        <w:tc>
          <w:tcPr>
            <w:tcW w:w="879" w:type="dxa"/>
            <w:tcBorders>
              <w:top w:val="single" w:sz="4" w:space="0" w:color="auto"/>
              <w:bottom w:val="single" w:sz="4" w:space="0" w:color="auto"/>
              <w:right w:val="single" w:sz="4" w:space="0" w:color="auto"/>
            </w:tcBorders>
          </w:tcPr>
          <w:p w14:paraId="2A92E7AF" w14:textId="77777777" w:rsidR="00D72F21" w:rsidRPr="00167E5D" w:rsidRDefault="00D72F21" w:rsidP="003B444E">
            <w:pPr>
              <w:jc w:val="left"/>
              <w:rPr>
                <w:b/>
                <w:bCs/>
                <w:sz w:val="16"/>
                <w:szCs w:val="16"/>
              </w:rPr>
            </w:pPr>
            <w:r>
              <w:rPr>
                <w:b/>
                <w:bCs/>
                <w:sz w:val="16"/>
                <w:szCs w:val="16"/>
              </w:rPr>
              <w:t>Node Selection</w:t>
            </w:r>
          </w:p>
        </w:tc>
        <w:tc>
          <w:tcPr>
            <w:tcW w:w="7625" w:type="dxa"/>
            <w:tcBorders>
              <w:top w:val="single" w:sz="4" w:space="0" w:color="auto"/>
              <w:left w:val="single" w:sz="4" w:space="0" w:color="auto"/>
              <w:bottom w:val="single" w:sz="4" w:space="0" w:color="auto"/>
            </w:tcBorders>
          </w:tcPr>
          <w:p w14:paraId="60CEE323" w14:textId="3EAA3A82" w:rsidR="00D72F21" w:rsidRDefault="00D72F21" w:rsidP="003B444E">
            <w:r>
              <w:rPr>
                <w:noProof/>
              </w:rPr>
              <w:drawing>
                <wp:inline distT="0" distB="0" distL="0" distR="0" wp14:anchorId="239369C4" wp14:editId="5F0DA7B6">
                  <wp:extent cx="4720856" cy="3476245"/>
                  <wp:effectExtent l="0" t="0" r="3810" b="0"/>
                  <wp:docPr id="1900818798" name="Picture 1900818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740979" cy="3491063"/>
                          </a:xfrm>
                          <a:prstGeom prst="rect">
                            <a:avLst/>
                          </a:prstGeom>
                          <a:noFill/>
                          <a:ln>
                            <a:noFill/>
                          </a:ln>
                        </pic:spPr>
                      </pic:pic>
                    </a:graphicData>
                  </a:graphic>
                </wp:inline>
              </w:drawing>
            </w:r>
          </w:p>
        </w:tc>
      </w:tr>
      <w:tr w:rsidR="00D72F21" w14:paraId="773F4ECA" w14:textId="77777777" w:rsidTr="003B444E">
        <w:trPr>
          <w:trHeight w:val="91"/>
        </w:trPr>
        <w:tc>
          <w:tcPr>
            <w:tcW w:w="879" w:type="dxa"/>
            <w:tcBorders>
              <w:top w:val="single" w:sz="4" w:space="0" w:color="auto"/>
              <w:bottom w:val="single" w:sz="4" w:space="0" w:color="auto"/>
              <w:right w:val="single" w:sz="4" w:space="0" w:color="auto"/>
            </w:tcBorders>
          </w:tcPr>
          <w:p w14:paraId="4125FFE6" w14:textId="77777777" w:rsidR="00D72F21" w:rsidRDefault="00D72F21" w:rsidP="003B444E">
            <w:pPr>
              <w:jc w:val="left"/>
              <w:rPr>
                <w:b/>
                <w:bCs/>
                <w:sz w:val="16"/>
                <w:szCs w:val="16"/>
              </w:rPr>
            </w:pPr>
            <w:r>
              <w:rPr>
                <w:b/>
                <w:bCs/>
                <w:sz w:val="16"/>
                <w:szCs w:val="16"/>
              </w:rPr>
              <w:t>Velocity Diagram</w:t>
            </w:r>
          </w:p>
        </w:tc>
        <w:tc>
          <w:tcPr>
            <w:tcW w:w="7625" w:type="dxa"/>
            <w:tcBorders>
              <w:top w:val="single" w:sz="4" w:space="0" w:color="auto"/>
              <w:left w:val="single" w:sz="4" w:space="0" w:color="auto"/>
              <w:bottom w:val="single" w:sz="4" w:space="0" w:color="auto"/>
            </w:tcBorders>
          </w:tcPr>
          <w:p w14:paraId="69D6F9F0" w14:textId="10EA9BAB" w:rsidR="00D72F21" w:rsidRDefault="00D72F21" w:rsidP="003B444E">
            <w:r>
              <w:rPr>
                <w:noProof/>
              </w:rPr>
              <w:drawing>
                <wp:inline distT="0" distB="0" distL="0" distR="0" wp14:anchorId="1362B961" wp14:editId="7E964E06">
                  <wp:extent cx="5104953" cy="2732567"/>
                  <wp:effectExtent l="0" t="0" r="635" b="0"/>
                  <wp:docPr id="1569697756" name="Picture 1569697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130233" cy="2746099"/>
                          </a:xfrm>
                          <a:prstGeom prst="rect">
                            <a:avLst/>
                          </a:prstGeom>
                          <a:noFill/>
                          <a:ln>
                            <a:noFill/>
                          </a:ln>
                        </pic:spPr>
                      </pic:pic>
                    </a:graphicData>
                  </a:graphic>
                </wp:inline>
              </w:drawing>
            </w:r>
          </w:p>
        </w:tc>
      </w:tr>
    </w:tbl>
    <w:p w14:paraId="3588E105" w14:textId="2ECE5F11" w:rsidR="007E3288" w:rsidRDefault="000734A8" w:rsidP="000734A8">
      <w:pPr>
        <w:pStyle w:val="Caption"/>
        <w:jc w:val="center"/>
      </w:pPr>
      <w:bookmarkStart w:id="93" w:name="_Toc218600090"/>
      <w:r>
        <w:t xml:space="preserve">Table </w:t>
      </w:r>
      <w:fldSimple w:instr=" SEQ Table \* ARABIC ">
        <w:r w:rsidR="0080133A">
          <w:rPr>
            <w:noProof/>
          </w:rPr>
          <w:t>14</w:t>
        </w:r>
      </w:fldSimple>
      <w:r>
        <w:t xml:space="preserve"> - </w:t>
      </w:r>
      <w:r w:rsidRPr="00D418E2">
        <w:t>3D SCJ</w:t>
      </w:r>
      <w:r>
        <w:t xml:space="preserve"> SPH Velocity Time Graph</w:t>
      </w:r>
      <w:bookmarkEnd w:id="93"/>
    </w:p>
    <w:p w14:paraId="31801281" w14:textId="21FB6446" w:rsidR="004007E6" w:rsidRDefault="00A36969" w:rsidP="00027547">
      <w:r>
        <w:t>Within Table 14</w:t>
      </w:r>
      <w:r w:rsidR="007D4B0E">
        <w:t>,</w:t>
      </w:r>
      <w:r w:rsidR="007F3EDB">
        <w:t xml:space="preserve"> the velocities maintained at a speed of around 3000-4000m/s</w:t>
      </w:r>
      <w:r w:rsidR="0046707D">
        <w:t xml:space="preserve">. This is a significant drop in comparison to the velocities of 5000-6000m/s experienced within the 3D mesh simulation </w:t>
      </w:r>
      <w:r w:rsidR="001D75C4">
        <w:t xml:space="preserve">ran within Task 3. However, this is </w:t>
      </w:r>
      <w:r w:rsidR="00951B78">
        <w:lastRenderedPageBreak/>
        <w:t xml:space="preserve">likely </w:t>
      </w:r>
      <w:r w:rsidR="005E6353">
        <w:t>because</w:t>
      </w:r>
      <w:r w:rsidR="001D75C4">
        <w:t xml:space="preserve"> the liner has been represented by many free particles thus meaning that they are able to </w:t>
      </w:r>
      <w:r w:rsidR="00461B3D">
        <w:t>flow freely</w:t>
      </w:r>
      <w:r w:rsidR="008235A4">
        <w:t xml:space="preserve"> into each other as well as into different directions</w:t>
      </w:r>
      <w:r w:rsidR="00465906">
        <w:t xml:space="preserve"> rather than being purely pressed in on itself in a strict downwards direction</w:t>
      </w:r>
      <w:r w:rsidR="008235A4">
        <w:t xml:space="preserve">, which is likely the main reason why there is a </w:t>
      </w:r>
      <w:r w:rsidR="00465906">
        <w:t>reduction</w:t>
      </w:r>
      <w:r w:rsidR="008235A4">
        <w:t xml:space="preserve"> in </w:t>
      </w:r>
      <w:r w:rsidR="00465906">
        <w:t>velocity</w:t>
      </w:r>
      <w:r w:rsidR="008235A4">
        <w:t>.</w:t>
      </w:r>
      <w:r w:rsidR="005E6353">
        <w:t xml:space="preserve"> The nodes were selected to </w:t>
      </w:r>
      <w:r w:rsidR="00525F40">
        <w:t>provide</w:t>
      </w:r>
      <w:r w:rsidR="005E6353">
        <w:t xml:space="preserve"> an insight into the velocities experienced the peak of the liner through liner collapse and deformation.</w:t>
      </w:r>
      <w:r w:rsidR="00525F40">
        <w:t xml:space="preserve"> The shape of the jet appears longer and thinner </w:t>
      </w:r>
      <w:r>
        <w:t>than</w:t>
      </w:r>
      <w:r w:rsidR="00525F40">
        <w:t xml:space="preserve"> those previously found and much more consistent with the literature referenced within this report.</w:t>
      </w:r>
    </w:p>
    <w:p w14:paraId="05B6ADFD" w14:textId="3C066618" w:rsidR="00FB087A" w:rsidRDefault="00FB087A" w:rsidP="00027547"/>
    <w:p w14:paraId="5C878DE5" w14:textId="77777777" w:rsidR="00FB087A" w:rsidRDefault="00FB087A">
      <w:pPr>
        <w:spacing w:before="0" w:after="200" w:line="276" w:lineRule="auto"/>
        <w:jc w:val="left"/>
      </w:pPr>
      <w:r>
        <w:br w:type="page"/>
      </w:r>
    </w:p>
    <w:p w14:paraId="6E8313A8" w14:textId="3732EDF6" w:rsidR="00EA753F" w:rsidRDefault="00EA753F" w:rsidP="00EA753F">
      <w:pPr>
        <w:pStyle w:val="Heading1"/>
      </w:pPr>
      <w:bookmarkStart w:id="94" w:name="_Toc218600058"/>
      <w:r>
        <w:lastRenderedPageBreak/>
        <w:t>Conclusion</w:t>
      </w:r>
      <w:bookmarkEnd w:id="94"/>
    </w:p>
    <w:p w14:paraId="2D2315E4" w14:textId="01049458" w:rsidR="007D7F63" w:rsidRDefault="0067066D" w:rsidP="00E17C33">
      <w:r>
        <w:t>T</w:t>
      </w:r>
      <w:r w:rsidR="00465906">
        <w:t xml:space="preserve">his investigation has </w:t>
      </w:r>
      <w:r w:rsidR="00FB087A">
        <w:t>investigated</w:t>
      </w:r>
      <w:r w:rsidR="000841C1">
        <w:t xml:space="preserve"> a variety of methodologies surrounding the simulation of Shaped Charges</w:t>
      </w:r>
      <w:r w:rsidR="003A6041">
        <w:t>, from 2D to 3D to the use of advanced methodologies such as SPH.</w:t>
      </w:r>
      <w:r>
        <w:t xml:space="preserve"> From this experimentation the following conclusions can be made</w:t>
      </w:r>
      <w:r w:rsidR="00E17C33">
        <w:t>:</w:t>
      </w:r>
    </w:p>
    <w:p w14:paraId="6257D322" w14:textId="3A514694" w:rsidR="00E17C33" w:rsidRDefault="00785F7C" w:rsidP="00E17C33">
      <w:r>
        <w:t xml:space="preserve">1. 2D simulations are </w:t>
      </w:r>
      <w:r w:rsidR="00FB087A">
        <w:t>a terrific way</w:t>
      </w:r>
      <w:r>
        <w:t xml:space="preserve"> to quickly</w:t>
      </w:r>
      <w:r w:rsidR="00CE7B1F">
        <w:t xml:space="preserve">, safely and </w:t>
      </w:r>
      <w:r w:rsidR="00554687">
        <w:t>accurately</w:t>
      </w:r>
      <w:r w:rsidR="00CE7B1F">
        <w:t xml:space="preserve"> model shaped charges. </w:t>
      </w:r>
      <w:r w:rsidR="00B147ED">
        <w:t>For any major change</w:t>
      </w:r>
      <w:r w:rsidR="009626C9">
        <w:t xml:space="preserve"> or idea that you do not require an immense level of accuracy</w:t>
      </w:r>
      <w:r w:rsidR="00E70497">
        <w:t xml:space="preserve"> and understanding of material failure with the Z direction</w:t>
      </w:r>
      <w:r w:rsidR="009626C9">
        <w:t xml:space="preserve">, this type of simulation would </w:t>
      </w:r>
      <w:r w:rsidR="000B1450">
        <w:t xml:space="preserve">suit the use case perfectly. </w:t>
      </w:r>
    </w:p>
    <w:p w14:paraId="6D9F268B" w14:textId="68E3D1E5" w:rsidR="005C38C7" w:rsidRDefault="000B1450" w:rsidP="00E17C33">
      <w:r>
        <w:t xml:space="preserve">2. 3D simulations are a good improvement on </w:t>
      </w:r>
      <w:r w:rsidR="002D5100">
        <w:t xml:space="preserve">the accuracy of simulations, providing greater visual detail and velocities. However, they </w:t>
      </w:r>
      <w:r w:rsidR="005C38C7">
        <w:t xml:space="preserve">require a lot more computational </w:t>
      </w:r>
      <w:r w:rsidR="009251E8">
        <w:t xml:space="preserve">power and take a long time to run on worse machines. This would be a recommended method to use </w:t>
      </w:r>
      <w:r w:rsidR="00394675">
        <w:t>to improve on results gain from a proven 2D simulation</w:t>
      </w:r>
      <w:r w:rsidR="00E70497">
        <w:t xml:space="preserve"> to prevent time wasting</w:t>
      </w:r>
      <w:r w:rsidR="00394675">
        <w:t>.</w:t>
      </w:r>
    </w:p>
    <w:p w14:paraId="5B385E52" w14:textId="099E3836" w:rsidR="00394675" w:rsidRDefault="00394675" w:rsidP="00E17C33">
      <w:r>
        <w:t xml:space="preserve">3. </w:t>
      </w:r>
      <w:r w:rsidR="00DD31A4">
        <w:t xml:space="preserve">The use of </w:t>
      </w:r>
      <w:r>
        <w:t>S</w:t>
      </w:r>
      <w:r w:rsidR="00B01FF2">
        <w:t xml:space="preserve">mooth Particle Hydrodynamics </w:t>
      </w:r>
      <w:r w:rsidR="00DD31A4">
        <w:t xml:space="preserve">is essential for any simulation that require </w:t>
      </w:r>
      <w:r w:rsidR="00715A00">
        <w:t>a level of detail that 3D simulations with a la</w:t>
      </w:r>
      <w:r w:rsidR="001B04D6">
        <w:t>gran</w:t>
      </w:r>
      <w:r w:rsidR="00715A00">
        <w:t xml:space="preserve">grian mesh </w:t>
      </w:r>
      <w:r w:rsidR="00FB087A">
        <w:t>does not</w:t>
      </w:r>
      <w:r w:rsidR="00715A00">
        <w:t xml:space="preserve"> satisfy</w:t>
      </w:r>
      <w:r w:rsidR="001B04D6">
        <w:t xml:space="preserve"> in relation t</w:t>
      </w:r>
      <w:r w:rsidR="004A7B8A">
        <w:t>o particle behaviour</w:t>
      </w:r>
      <w:r w:rsidR="0013557E">
        <w:t xml:space="preserve">. However, the computational power required to adequately run </w:t>
      </w:r>
      <w:r w:rsidR="004A7B8A">
        <w:t xml:space="preserve">these simulations are extreme, so would require thorough preparation with a final design that will not be changed or require repeating </w:t>
      </w:r>
      <w:r w:rsidR="00187638">
        <w:t>alongside the use of a capable machine.</w:t>
      </w:r>
    </w:p>
    <w:p w14:paraId="17863031" w14:textId="77777777" w:rsidR="000734A8" w:rsidRPr="00EA753F" w:rsidRDefault="000734A8" w:rsidP="00E17C33"/>
    <w:p w14:paraId="3019A69F" w14:textId="3A0E679A" w:rsidR="00FB087A" w:rsidRDefault="00FB087A" w:rsidP="00941D35"/>
    <w:p w14:paraId="55A95D5B" w14:textId="77777777" w:rsidR="00FB087A" w:rsidRDefault="00FB087A">
      <w:pPr>
        <w:spacing w:before="0" w:after="200" w:line="276" w:lineRule="auto"/>
        <w:jc w:val="left"/>
      </w:pPr>
      <w:r>
        <w:br w:type="page"/>
      </w:r>
    </w:p>
    <w:bookmarkStart w:id="95" w:name="_Toc218600059" w:displacedByCustomXml="next"/>
    <w:sdt>
      <w:sdtPr>
        <w:rPr>
          <w:rFonts w:cs="Times New Roman"/>
          <w:b w:val="0"/>
          <w:bCs w:val="0"/>
          <w:kern w:val="0"/>
          <w:sz w:val="24"/>
          <w:szCs w:val="24"/>
        </w:rPr>
        <w:id w:val="1334956481"/>
        <w:docPartObj>
          <w:docPartGallery w:val="Bibliographies"/>
          <w:docPartUnique/>
        </w:docPartObj>
      </w:sdtPr>
      <w:sdtContent>
        <w:p w14:paraId="19D2FFE1" w14:textId="375A8C67" w:rsidR="00D93510" w:rsidRDefault="00D93510">
          <w:pPr>
            <w:pStyle w:val="Heading1"/>
          </w:pPr>
          <w:r>
            <w:t>References</w:t>
          </w:r>
          <w:bookmarkEnd w:id="95"/>
        </w:p>
        <w:sdt>
          <w:sdtPr>
            <w:id w:val="-573587230"/>
            <w:bibliography/>
          </w:sdtPr>
          <w:sdtContent>
            <w:p w14:paraId="3E2A00AE" w14:textId="77777777" w:rsidR="0080133A" w:rsidRDefault="00D93510">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250" w:type="pct"/>
                <w:tblCellSpacing w:w="15" w:type="dxa"/>
                <w:tblInd w:w="-426" w:type="dxa"/>
                <w:tblCellMar>
                  <w:top w:w="15" w:type="dxa"/>
                  <w:left w:w="15" w:type="dxa"/>
                  <w:bottom w:w="15" w:type="dxa"/>
                  <w:right w:w="15" w:type="dxa"/>
                </w:tblCellMar>
                <w:tblLook w:val="04A0" w:firstRow="1" w:lastRow="0" w:firstColumn="1" w:lastColumn="0" w:noHBand="0" w:noVBand="1"/>
              </w:tblPr>
              <w:tblGrid>
                <w:gridCol w:w="243"/>
                <w:gridCol w:w="8687"/>
              </w:tblGrid>
              <w:tr w:rsidR="0080133A" w14:paraId="279482A6" w14:textId="77777777" w:rsidTr="00A36969">
                <w:trPr>
                  <w:divId w:val="1716850256"/>
                  <w:tblCellSpacing w:w="15" w:type="dxa"/>
                </w:trPr>
                <w:tc>
                  <w:tcPr>
                    <w:tcW w:w="34" w:type="pct"/>
                    <w:hideMark/>
                  </w:tcPr>
                  <w:p w14:paraId="3014CF4F" w14:textId="69535D2A" w:rsidR="0080133A" w:rsidRDefault="0080133A">
                    <w:pPr>
                      <w:pStyle w:val="Bibliography"/>
                      <w:rPr>
                        <w:noProof/>
                      </w:rPr>
                    </w:pPr>
                    <w:r>
                      <w:rPr>
                        <w:noProof/>
                      </w:rPr>
                      <w:t xml:space="preserve">[1] </w:t>
                    </w:r>
                  </w:p>
                </w:tc>
                <w:tc>
                  <w:tcPr>
                    <w:tcW w:w="0" w:type="auto"/>
                    <w:hideMark/>
                  </w:tcPr>
                  <w:p w14:paraId="2961CA24" w14:textId="77777777" w:rsidR="0080133A" w:rsidRDefault="0080133A">
                    <w:pPr>
                      <w:pStyle w:val="Bibliography"/>
                      <w:rPr>
                        <w:noProof/>
                      </w:rPr>
                    </w:pPr>
                    <w:r>
                      <w:rPr>
                        <w:noProof/>
                      </w:rPr>
                      <w:t>“Sinula - Abaqus/Explicit,” DASSAULT SYSTEMS, [Online]. Available: https://www.3ds.com/products/simulia/abaqus/explicit. [Accessed 1 November 2025].</w:t>
                    </w:r>
                  </w:p>
                </w:tc>
              </w:tr>
              <w:tr w:rsidR="0080133A" w14:paraId="2B0E6646" w14:textId="77777777" w:rsidTr="00A36969">
                <w:trPr>
                  <w:divId w:val="1716850256"/>
                  <w:tblCellSpacing w:w="15" w:type="dxa"/>
                </w:trPr>
                <w:tc>
                  <w:tcPr>
                    <w:tcW w:w="34" w:type="pct"/>
                    <w:hideMark/>
                  </w:tcPr>
                  <w:p w14:paraId="0764DD4B" w14:textId="77777777" w:rsidR="0080133A" w:rsidRDefault="0080133A">
                    <w:pPr>
                      <w:pStyle w:val="Bibliography"/>
                      <w:rPr>
                        <w:noProof/>
                      </w:rPr>
                    </w:pPr>
                    <w:r>
                      <w:rPr>
                        <w:noProof/>
                      </w:rPr>
                      <w:t xml:space="preserve">[2] </w:t>
                    </w:r>
                  </w:p>
                </w:tc>
                <w:tc>
                  <w:tcPr>
                    <w:tcW w:w="0" w:type="auto"/>
                    <w:hideMark/>
                  </w:tcPr>
                  <w:p w14:paraId="438A488F" w14:textId="77777777" w:rsidR="0080133A" w:rsidRDefault="0080133A">
                    <w:pPr>
                      <w:pStyle w:val="Bibliography"/>
                      <w:rPr>
                        <w:noProof/>
                      </w:rPr>
                    </w:pPr>
                    <w:r>
                      <w:rPr>
                        <w:noProof/>
                      </w:rPr>
                      <w:t>W. D. Walters, “A Brief History of Shaped Charges,” Army Research Laboratory, December 2008. [Online]. Available: https://apps.dtic.mil/sti/tr/pdf/ADA497450.pdf. [Accessed 26 October 2025].</w:t>
                    </w:r>
                  </w:p>
                </w:tc>
              </w:tr>
              <w:tr w:rsidR="0080133A" w14:paraId="6D6D70CB" w14:textId="77777777" w:rsidTr="00A36969">
                <w:trPr>
                  <w:divId w:val="1716850256"/>
                  <w:tblCellSpacing w:w="15" w:type="dxa"/>
                </w:trPr>
                <w:tc>
                  <w:tcPr>
                    <w:tcW w:w="34" w:type="pct"/>
                    <w:hideMark/>
                  </w:tcPr>
                  <w:p w14:paraId="62765A7A" w14:textId="77777777" w:rsidR="0080133A" w:rsidRDefault="0080133A">
                    <w:pPr>
                      <w:pStyle w:val="Bibliography"/>
                      <w:rPr>
                        <w:noProof/>
                      </w:rPr>
                    </w:pPr>
                    <w:r>
                      <w:rPr>
                        <w:noProof/>
                      </w:rPr>
                      <w:t xml:space="preserve">[3] </w:t>
                    </w:r>
                  </w:p>
                </w:tc>
                <w:tc>
                  <w:tcPr>
                    <w:tcW w:w="0" w:type="auto"/>
                    <w:hideMark/>
                  </w:tcPr>
                  <w:p w14:paraId="7179EC5C" w14:textId="77777777" w:rsidR="0080133A" w:rsidRDefault="0080133A">
                    <w:pPr>
                      <w:pStyle w:val="Bibliography"/>
                      <w:rPr>
                        <w:noProof/>
                      </w:rPr>
                    </w:pPr>
                    <w:r>
                      <w:rPr>
                        <w:noProof/>
                      </w:rPr>
                      <w:t>D. Yang and J. Lin, “Numerical Investigation on the Formation and Penetration Behavior of Explosively Formed Projectile (EFP) with Variable Thickness Liner.,” Symmetry, 2021. [Online]. Available: https://www.mdpi.com/2073-8994/13/8/1342. [Accessed 15 December 2025].</w:t>
                    </w:r>
                  </w:p>
                </w:tc>
              </w:tr>
              <w:tr w:rsidR="0080133A" w14:paraId="0600091F" w14:textId="77777777" w:rsidTr="00A36969">
                <w:trPr>
                  <w:divId w:val="1716850256"/>
                  <w:tblCellSpacing w:w="15" w:type="dxa"/>
                </w:trPr>
                <w:tc>
                  <w:tcPr>
                    <w:tcW w:w="34" w:type="pct"/>
                    <w:hideMark/>
                  </w:tcPr>
                  <w:p w14:paraId="1A8D00D4" w14:textId="77777777" w:rsidR="0080133A" w:rsidRDefault="0080133A">
                    <w:pPr>
                      <w:pStyle w:val="Bibliography"/>
                      <w:rPr>
                        <w:noProof/>
                      </w:rPr>
                    </w:pPr>
                    <w:r>
                      <w:rPr>
                        <w:noProof/>
                      </w:rPr>
                      <w:t xml:space="preserve">[4] </w:t>
                    </w:r>
                  </w:p>
                </w:tc>
                <w:tc>
                  <w:tcPr>
                    <w:tcW w:w="0" w:type="auto"/>
                    <w:hideMark/>
                  </w:tcPr>
                  <w:p w14:paraId="2E6579D7" w14:textId="77777777" w:rsidR="0080133A" w:rsidRDefault="0080133A">
                    <w:pPr>
                      <w:pStyle w:val="Bibliography"/>
                      <w:rPr>
                        <w:noProof/>
                      </w:rPr>
                    </w:pPr>
                    <w:r>
                      <w:rPr>
                        <w:noProof/>
                      </w:rPr>
                      <w:t>A. J. Ruys, “Silicon Carbide CeramicsChapter 8 - Glass-Bonded SiC (GBSC): Pages 435-489,” In Elsevier Series in Advanced Ceramic Materials, 2023. [Online]. Available: https://www.sciencedirect.com/science/chapter/monograph/abs/pii/B9780323898690000058. [Accessed 5 December 2025].</w:t>
                    </w:r>
                  </w:p>
                </w:tc>
              </w:tr>
              <w:tr w:rsidR="0080133A" w14:paraId="6AB58434" w14:textId="77777777" w:rsidTr="00A36969">
                <w:trPr>
                  <w:divId w:val="1716850256"/>
                  <w:tblCellSpacing w:w="15" w:type="dxa"/>
                </w:trPr>
                <w:tc>
                  <w:tcPr>
                    <w:tcW w:w="34" w:type="pct"/>
                    <w:hideMark/>
                  </w:tcPr>
                  <w:p w14:paraId="4A6A9FD6" w14:textId="77777777" w:rsidR="0080133A" w:rsidRDefault="0080133A">
                    <w:pPr>
                      <w:pStyle w:val="Bibliography"/>
                      <w:rPr>
                        <w:noProof/>
                      </w:rPr>
                    </w:pPr>
                    <w:r>
                      <w:rPr>
                        <w:noProof/>
                      </w:rPr>
                      <w:t xml:space="preserve">[5] </w:t>
                    </w:r>
                  </w:p>
                </w:tc>
                <w:tc>
                  <w:tcPr>
                    <w:tcW w:w="0" w:type="auto"/>
                    <w:hideMark/>
                  </w:tcPr>
                  <w:p w14:paraId="7782A9B5" w14:textId="77777777" w:rsidR="0080133A" w:rsidRDefault="0080133A">
                    <w:pPr>
                      <w:pStyle w:val="Bibliography"/>
                      <w:rPr>
                        <w:noProof/>
                      </w:rPr>
                    </w:pPr>
                    <w:r>
                      <w:rPr>
                        <w:noProof/>
                      </w:rPr>
                      <w:t>F. Teixeira-Dias and D. Cardoso, “Modelling the formation of explosively formed projectiles (EFP),” Science Direct, July 2016. [Online]. Available: https://www.sciencedirect.com/science/article/pii/S0734743X16300513?casa_token=pSxXoAwBXZUAAAAA:neNzPaq9GlWMs9b9koCYKzwm1llrVJ5rAU-xGzjuiC_xHz4ptXYgVjFscyqbJ4AvQ8u24YV1ZGh6nA. [Accessed 20 November 2025].</w:t>
                    </w:r>
                  </w:p>
                </w:tc>
              </w:tr>
              <w:tr w:rsidR="0080133A" w14:paraId="1AD28440" w14:textId="77777777" w:rsidTr="00A36969">
                <w:trPr>
                  <w:divId w:val="1716850256"/>
                  <w:tblCellSpacing w:w="15" w:type="dxa"/>
                </w:trPr>
                <w:tc>
                  <w:tcPr>
                    <w:tcW w:w="34" w:type="pct"/>
                    <w:hideMark/>
                  </w:tcPr>
                  <w:p w14:paraId="509DBE0B" w14:textId="77777777" w:rsidR="0080133A" w:rsidRDefault="0080133A">
                    <w:pPr>
                      <w:pStyle w:val="Bibliography"/>
                      <w:rPr>
                        <w:noProof/>
                      </w:rPr>
                    </w:pPr>
                    <w:r>
                      <w:rPr>
                        <w:noProof/>
                      </w:rPr>
                      <w:t xml:space="preserve">[6] </w:t>
                    </w:r>
                  </w:p>
                </w:tc>
                <w:tc>
                  <w:tcPr>
                    <w:tcW w:w="0" w:type="auto"/>
                    <w:hideMark/>
                  </w:tcPr>
                  <w:p w14:paraId="4E908F33" w14:textId="77777777" w:rsidR="0080133A" w:rsidRDefault="0080133A">
                    <w:pPr>
                      <w:pStyle w:val="Bibliography"/>
                      <w:rPr>
                        <w:noProof/>
                      </w:rPr>
                    </w:pPr>
                    <w:r>
                      <w:rPr>
                        <w:noProof/>
                      </w:rPr>
                      <w:t>“8 - Developing mine blast resistance for composite based military vehicles,” QinetiQ, 27 March 2024. [Online]. Available: https://www.sciencedirect.com/science/chapter/edited-volume/abs/pii/B9781845693992500081. [Accessed 5 January 2026].</w:t>
                    </w:r>
                  </w:p>
                </w:tc>
              </w:tr>
              <w:tr w:rsidR="0080133A" w14:paraId="5C73D588" w14:textId="77777777" w:rsidTr="00A36969">
                <w:trPr>
                  <w:divId w:val="1716850256"/>
                  <w:tblCellSpacing w:w="15" w:type="dxa"/>
                </w:trPr>
                <w:tc>
                  <w:tcPr>
                    <w:tcW w:w="34" w:type="pct"/>
                    <w:hideMark/>
                  </w:tcPr>
                  <w:p w14:paraId="1928543C" w14:textId="77777777" w:rsidR="0080133A" w:rsidRDefault="0080133A">
                    <w:pPr>
                      <w:pStyle w:val="Bibliography"/>
                      <w:rPr>
                        <w:noProof/>
                      </w:rPr>
                    </w:pPr>
                    <w:r>
                      <w:rPr>
                        <w:noProof/>
                      </w:rPr>
                      <w:lastRenderedPageBreak/>
                      <w:t xml:space="preserve">[7] </w:t>
                    </w:r>
                  </w:p>
                </w:tc>
                <w:tc>
                  <w:tcPr>
                    <w:tcW w:w="0" w:type="auto"/>
                    <w:hideMark/>
                  </w:tcPr>
                  <w:p w14:paraId="3B343220" w14:textId="77777777" w:rsidR="0080133A" w:rsidRDefault="0080133A">
                    <w:pPr>
                      <w:pStyle w:val="Bibliography"/>
                      <w:rPr>
                        <w:noProof/>
                      </w:rPr>
                    </w:pPr>
                    <w:r>
                      <w:rPr>
                        <w:noProof/>
                      </w:rPr>
                      <w:t>S. R. and B. G., “Review of Jones-Wilkins-Lee equation of state,” EDP Sciences, 2010. [Online]. Available: https://www.epj-conferences.org/articles/epjconf/pdf/2010/09/epjconf_nmh2010_00021.pdf. [Accessed 1 December 2025].</w:t>
                    </w:r>
                  </w:p>
                </w:tc>
              </w:tr>
              <w:tr w:rsidR="0080133A" w14:paraId="3CBFA159" w14:textId="77777777" w:rsidTr="00A36969">
                <w:trPr>
                  <w:divId w:val="1716850256"/>
                  <w:tblCellSpacing w:w="15" w:type="dxa"/>
                </w:trPr>
                <w:tc>
                  <w:tcPr>
                    <w:tcW w:w="34" w:type="pct"/>
                    <w:hideMark/>
                  </w:tcPr>
                  <w:p w14:paraId="62D3AF6D" w14:textId="77777777" w:rsidR="0080133A" w:rsidRDefault="0080133A">
                    <w:pPr>
                      <w:pStyle w:val="Bibliography"/>
                      <w:rPr>
                        <w:noProof/>
                      </w:rPr>
                    </w:pPr>
                    <w:r>
                      <w:rPr>
                        <w:noProof/>
                      </w:rPr>
                      <w:t xml:space="preserve">[8] </w:t>
                    </w:r>
                  </w:p>
                </w:tc>
                <w:tc>
                  <w:tcPr>
                    <w:tcW w:w="0" w:type="auto"/>
                    <w:hideMark/>
                  </w:tcPr>
                  <w:p w14:paraId="6DFDCD73" w14:textId="77777777" w:rsidR="0080133A" w:rsidRDefault="0080133A">
                    <w:pPr>
                      <w:pStyle w:val="Bibliography"/>
                      <w:rPr>
                        <w:noProof/>
                      </w:rPr>
                    </w:pPr>
                    <w:r>
                      <w:rPr>
                        <w:noProof/>
                      </w:rPr>
                      <w:t>H. S. Nam, J. S. Kim, J. J. Han, J. W. Kim and Y. J. Kim., “Ductile fracture simulation for A106 Gr.B carbon steel under high strain rate loading condition,” ScienceDirect, 2014. [Online]. Available: https://www.sciencedirect.com/topics/engineering/cook-model. [Accessed 1 December 2025].</w:t>
                    </w:r>
                  </w:p>
                </w:tc>
              </w:tr>
              <w:tr w:rsidR="0080133A" w14:paraId="485D3145" w14:textId="77777777" w:rsidTr="00A36969">
                <w:trPr>
                  <w:divId w:val="1716850256"/>
                  <w:tblCellSpacing w:w="15" w:type="dxa"/>
                </w:trPr>
                <w:tc>
                  <w:tcPr>
                    <w:tcW w:w="34" w:type="pct"/>
                    <w:hideMark/>
                  </w:tcPr>
                  <w:p w14:paraId="1E9DB4D1" w14:textId="77777777" w:rsidR="0080133A" w:rsidRDefault="0080133A">
                    <w:pPr>
                      <w:pStyle w:val="Bibliography"/>
                      <w:rPr>
                        <w:noProof/>
                      </w:rPr>
                    </w:pPr>
                    <w:r>
                      <w:rPr>
                        <w:noProof/>
                      </w:rPr>
                      <w:t xml:space="preserve">[9] </w:t>
                    </w:r>
                  </w:p>
                </w:tc>
                <w:tc>
                  <w:tcPr>
                    <w:tcW w:w="0" w:type="auto"/>
                    <w:hideMark/>
                  </w:tcPr>
                  <w:p w14:paraId="232E7578" w14:textId="77777777" w:rsidR="0080133A" w:rsidRDefault="0080133A">
                    <w:pPr>
                      <w:pStyle w:val="Bibliography"/>
                      <w:rPr>
                        <w:noProof/>
                      </w:rPr>
                    </w:pPr>
                    <w:r>
                      <w:rPr>
                        <w:noProof/>
                      </w:rPr>
                      <w:t>H. Yamanda, T. Sakai, N. Ogasawara, M. Kokudai, D. Shiomitsu and T. Fukui, “Determination of a material constitutive equation that includes the effects,” Ocean Engineering, 23 November 2023. [Online]. Available: https://www.sciencedirect.com/science/article/pii/S0029801823021030?dgcid=rss_sd_all&amp;#:~:text=Johnson%2DCook%20model%20(Johnson%20and,included%20in%20the%20CS%20model.. [Accessed 20 November 2025].</w:t>
                    </w:r>
                  </w:p>
                </w:tc>
              </w:tr>
              <w:tr w:rsidR="0080133A" w14:paraId="39283F32" w14:textId="77777777" w:rsidTr="00A36969">
                <w:trPr>
                  <w:divId w:val="1716850256"/>
                  <w:tblCellSpacing w:w="15" w:type="dxa"/>
                </w:trPr>
                <w:tc>
                  <w:tcPr>
                    <w:tcW w:w="34" w:type="pct"/>
                    <w:hideMark/>
                  </w:tcPr>
                  <w:p w14:paraId="3A37F224" w14:textId="77777777" w:rsidR="0080133A" w:rsidRDefault="0080133A">
                    <w:pPr>
                      <w:pStyle w:val="Bibliography"/>
                      <w:rPr>
                        <w:noProof/>
                      </w:rPr>
                    </w:pPr>
                    <w:r>
                      <w:rPr>
                        <w:noProof/>
                      </w:rPr>
                      <w:t xml:space="preserve">[10] </w:t>
                    </w:r>
                  </w:p>
                </w:tc>
                <w:tc>
                  <w:tcPr>
                    <w:tcW w:w="0" w:type="auto"/>
                    <w:hideMark/>
                  </w:tcPr>
                  <w:p w14:paraId="0F513343" w14:textId="77777777" w:rsidR="0080133A" w:rsidRDefault="0080133A">
                    <w:pPr>
                      <w:pStyle w:val="Bibliography"/>
                      <w:rPr>
                        <w:noProof/>
                      </w:rPr>
                    </w:pPr>
                    <w:r>
                      <w:rPr>
                        <w:noProof/>
                      </w:rPr>
                      <w:t>“What is Finite Element Analysis (FEA)?,” Ansys, [Online]. Available: https://www.ansys.com/en-gb/simulation-topics/what-is-finite-element-analysis. [Accessed 20 December 2025].</w:t>
                    </w:r>
                  </w:p>
                </w:tc>
              </w:tr>
              <w:tr w:rsidR="0080133A" w14:paraId="76A15C79" w14:textId="77777777" w:rsidTr="00A36969">
                <w:trPr>
                  <w:divId w:val="1716850256"/>
                  <w:tblCellSpacing w:w="15" w:type="dxa"/>
                </w:trPr>
                <w:tc>
                  <w:tcPr>
                    <w:tcW w:w="34" w:type="pct"/>
                    <w:hideMark/>
                  </w:tcPr>
                  <w:p w14:paraId="580D414C" w14:textId="77777777" w:rsidR="0080133A" w:rsidRDefault="0080133A">
                    <w:pPr>
                      <w:pStyle w:val="Bibliography"/>
                      <w:rPr>
                        <w:noProof/>
                      </w:rPr>
                    </w:pPr>
                    <w:r>
                      <w:rPr>
                        <w:noProof/>
                      </w:rPr>
                      <w:t xml:space="preserve">[11] </w:t>
                    </w:r>
                  </w:p>
                </w:tc>
                <w:tc>
                  <w:tcPr>
                    <w:tcW w:w="0" w:type="auto"/>
                    <w:hideMark/>
                  </w:tcPr>
                  <w:p w14:paraId="0F8EDC2D" w14:textId="77777777" w:rsidR="0080133A" w:rsidRDefault="0080133A">
                    <w:pPr>
                      <w:pStyle w:val="Bibliography"/>
                      <w:rPr>
                        <w:noProof/>
                      </w:rPr>
                    </w:pPr>
                    <w:r>
                      <w:rPr>
                        <w:noProof/>
                      </w:rPr>
                      <w:t>J. Shi, Z.-x. Huang, X.-D. Zu and Q.-q. Xiao, “Experimental and numerical investigation of jet performance based on Johnson-Cook model of liner material,” 6 August 2022. [Online]. Available: https://www.sciencedirect.com/science/article/pii/S0734743X22001865. [Accessed 4 November 2025].</w:t>
                    </w:r>
                  </w:p>
                </w:tc>
              </w:tr>
              <w:tr w:rsidR="0080133A" w14:paraId="362C4513" w14:textId="77777777" w:rsidTr="00A36969">
                <w:trPr>
                  <w:divId w:val="1716850256"/>
                  <w:tblCellSpacing w:w="15" w:type="dxa"/>
                </w:trPr>
                <w:tc>
                  <w:tcPr>
                    <w:tcW w:w="34" w:type="pct"/>
                    <w:hideMark/>
                  </w:tcPr>
                  <w:p w14:paraId="27657BA7" w14:textId="77777777" w:rsidR="0080133A" w:rsidRDefault="0080133A">
                    <w:pPr>
                      <w:pStyle w:val="Bibliography"/>
                      <w:rPr>
                        <w:noProof/>
                      </w:rPr>
                    </w:pPr>
                    <w:r>
                      <w:rPr>
                        <w:noProof/>
                      </w:rPr>
                      <w:t xml:space="preserve">[12] </w:t>
                    </w:r>
                  </w:p>
                </w:tc>
                <w:tc>
                  <w:tcPr>
                    <w:tcW w:w="0" w:type="auto"/>
                    <w:hideMark/>
                  </w:tcPr>
                  <w:p w14:paraId="7B458C82" w14:textId="77777777" w:rsidR="0080133A" w:rsidRDefault="0080133A">
                    <w:pPr>
                      <w:pStyle w:val="Bibliography"/>
                      <w:rPr>
                        <w:noProof/>
                      </w:rPr>
                    </w:pPr>
                    <w:r>
                      <w:rPr>
                        <w:noProof/>
                      </w:rPr>
                      <w:t>K.-J. Wang, G. Rong and W.-J. Yi, “Design and Damage Performance Ability of Supercavitation,” Propellents, Explosives, Pyrotechnics - John Wiley &amp; Sons, 2019. [Online]. Available: https://www.researchgate.net/publication/337976227_Design_and_Damage_Per</w:t>
                    </w:r>
                    <w:r>
                      <w:rPr>
                        <w:noProof/>
                      </w:rPr>
                      <w:lastRenderedPageBreak/>
                      <w:t>formance_Ability_of_Supercavitation_Projectile_with_Shaped_Charge. [Accessed 13 October 2025].</w:t>
                    </w:r>
                  </w:p>
                </w:tc>
              </w:tr>
              <w:tr w:rsidR="0080133A" w14:paraId="7586F2D9" w14:textId="77777777" w:rsidTr="00A36969">
                <w:trPr>
                  <w:divId w:val="1716850256"/>
                  <w:tblCellSpacing w:w="15" w:type="dxa"/>
                </w:trPr>
                <w:tc>
                  <w:tcPr>
                    <w:tcW w:w="34" w:type="pct"/>
                    <w:hideMark/>
                  </w:tcPr>
                  <w:p w14:paraId="5B62A877" w14:textId="77777777" w:rsidR="0080133A" w:rsidRDefault="0080133A">
                    <w:pPr>
                      <w:pStyle w:val="Bibliography"/>
                      <w:rPr>
                        <w:noProof/>
                      </w:rPr>
                    </w:pPr>
                    <w:r>
                      <w:rPr>
                        <w:noProof/>
                      </w:rPr>
                      <w:lastRenderedPageBreak/>
                      <w:t xml:space="preserve">[13] </w:t>
                    </w:r>
                  </w:p>
                </w:tc>
                <w:tc>
                  <w:tcPr>
                    <w:tcW w:w="0" w:type="auto"/>
                    <w:hideMark/>
                  </w:tcPr>
                  <w:p w14:paraId="72E5D0C4" w14:textId="77777777" w:rsidR="0080133A" w:rsidRDefault="0080133A">
                    <w:pPr>
                      <w:pStyle w:val="Bibliography"/>
                      <w:rPr>
                        <w:noProof/>
                      </w:rPr>
                    </w:pPr>
                    <w:r>
                      <w:rPr>
                        <w:noProof/>
                      </w:rPr>
                      <w:t>H. Cui, P. Song, X.-H. G. Gu, H. Zhou, B.-Y. Xing, L. Jiang and R. Guo, “Determination of the JWL Parameters of Detonation Products Using Adaptive Genetic Algorithm,” December 2020. [Online]. Available: https://www.researchgate.net/publication/347577108_Determination_of_the_JWL_Parameters_of_Detonation_Products_Using_Adaptive_Genetic_Algorithm. [Accessed 04 November 2025].</w:t>
                    </w:r>
                  </w:p>
                </w:tc>
              </w:tr>
              <w:tr w:rsidR="0080133A" w14:paraId="4590DBB8" w14:textId="77777777" w:rsidTr="00A36969">
                <w:trPr>
                  <w:divId w:val="1716850256"/>
                  <w:tblCellSpacing w:w="15" w:type="dxa"/>
                </w:trPr>
                <w:tc>
                  <w:tcPr>
                    <w:tcW w:w="34" w:type="pct"/>
                    <w:hideMark/>
                  </w:tcPr>
                  <w:p w14:paraId="551F7494" w14:textId="77777777" w:rsidR="0080133A" w:rsidRDefault="0080133A">
                    <w:pPr>
                      <w:pStyle w:val="Bibliography"/>
                      <w:rPr>
                        <w:noProof/>
                      </w:rPr>
                    </w:pPr>
                    <w:r>
                      <w:rPr>
                        <w:noProof/>
                      </w:rPr>
                      <w:t xml:space="preserve">[14] </w:t>
                    </w:r>
                  </w:p>
                </w:tc>
                <w:tc>
                  <w:tcPr>
                    <w:tcW w:w="0" w:type="auto"/>
                    <w:hideMark/>
                  </w:tcPr>
                  <w:p w14:paraId="32C83473" w14:textId="77777777" w:rsidR="0080133A" w:rsidRDefault="0080133A">
                    <w:pPr>
                      <w:pStyle w:val="Bibliography"/>
                      <w:rPr>
                        <w:noProof/>
                      </w:rPr>
                    </w:pPr>
                    <w:r>
                      <w:rPr>
                        <w:noProof/>
                      </w:rPr>
                      <w:t>MW Components, “Carbon Steel Grade 1006 Data Sheet,” [Online]. Available: https://www.mwcomponents.com/uploads/Resource-Center/Elgin-Material-Sheets/Carbon-Steel-Grade-1006-Data-Sheet_Elgin-Fasteners.pdf. [Accessed 4 November 2025].</w:t>
                    </w:r>
                  </w:p>
                </w:tc>
              </w:tr>
              <w:tr w:rsidR="0080133A" w14:paraId="764E8AC7" w14:textId="77777777" w:rsidTr="00A36969">
                <w:trPr>
                  <w:divId w:val="1716850256"/>
                  <w:tblCellSpacing w:w="15" w:type="dxa"/>
                </w:trPr>
                <w:tc>
                  <w:tcPr>
                    <w:tcW w:w="34" w:type="pct"/>
                    <w:hideMark/>
                  </w:tcPr>
                  <w:p w14:paraId="614A07AB" w14:textId="77777777" w:rsidR="0080133A" w:rsidRDefault="0080133A">
                    <w:pPr>
                      <w:pStyle w:val="Bibliography"/>
                      <w:rPr>
                        <w:noProof/>
                      </w:rPr>
                    </w:pPr>
                    <w:r>
                      <w:rPr>
                        <w:noProof/>
                      </w:rPr>
                      <w:t xml:space="preserve">[15] </w:t>
                    </w:r>
                  </w:p>
                </w:tc>
                <w:tc>
                  <w:tcPr>
                    <w:tcW w:w="0" w:type="auto"/>
                    <w:hideMark/>
                  </w:tcPr>
                  <w:p w14:paraId="7015258D" w14:textId="77777777" w:rsidR="0080133A" w:rsidRDefault="0080133A">
                    <w:pPr>
                      <w:pStyle w:val="Bibliography"/>
                      <w:rPr>
                        <w:noProof/>
                      </w:rPr>
                    </w:pPr>
                    <w:r>
                      <w:rPr>
                        <w:noProof/>
                      </w:rPr>
                      <w:t>MatWeb, “Copper, Cu; Annealed,” MatWeb, [Online]. Available: https://www.matweb.com/search/DataSheet.aspx?MatGUID=9aebe83845c04c1db5126fada6f76f7e. [Accessed 4 November 2025].</w:t>
                    </w:r>
                  </w:p>
                </w:tc>
              </w:tr>
              <w:tr w:rsidR="0080133A" w14:paraId="71D394CE" w14:textId="77777777" w:rsidTr="00A36969">
                <w:trPr>
                  <w:divId w:val="1716850256"/>
                  <w:tblCellSpacing w:w="15" w:type="dxa"/>
                </w:trPr>
                <w:tc>
                  <w:tcPr>
                    <w:tcW w:w="34" w:type="pct"/>
                    <w:hideMark/>
                  </w:tcPr>
                  <w:p w14:paraId="3E2EFE89" w14:textId="77777777" w:rsidR="0080133A" w:rsidRDefault="0080133A">
                    <w:pPr>
                      <w:pStyle w:val="Bibliography"/>
                      <w:rPr>
                        <w:noProof/>
                      </w:rPr>
                    </w:pPr>
                    <w:r>
                      <w:rPr>
                        <w:noProof/>
                      </w:rPr>
                      <w:t xml:space="preserve">[16] </w:t>
                    </w:r>
                  </w:p>
                </w:tc>
                <w:tc>
                  <w:tcPr>
                    <w:tcW w:w="0" w:type="auto"/>
                    <w:hideMark/>
                  </w:tcPr>
                  <w:p w14:paraId="2BE7AC8E" w14:textId="77777777" w:rsidR="0080133A" w:rsidRDefault="0080133A">
                    <w:pPr>
                      <w:pStyle w:val="Bibliography"/>
                      <w:rPr>
                        <w:noProof/>
                      </w:rPr>
                    </w:pPr>
                    <w:r>
                      <w:rPr>
                        <w:noProof/>
                      </w:rPr>
                      <w:t>S. I. Jackson, “Scaling of the Detonation Product State,” 8 December 2017. [Online]. Available: https://jackson.engr.tamu.edu/wp-content/uploads/sites/229/2021/06/2017-JacksonScaling.pdf?. [Accessed 4 November 2025].</w:t>
                    </w:r>
                  </w:p>
                </w:tc>
              </w:tr>
              <w:tr w:rsidR="0080133A" w14:paraId="43DE4F48" w14:textId="77777777" w:rsidTr="00A36969">
                <w:trPr>
                  <w:divId w:val="1716850256"/>
                  <w:tblCellSpacing w:w="15" w:type="dxa"/>
                </w:trPr>
                <w:tc>
                  <w:tcPr>
                    <w:tcW w:w="34" w:type="pct"/>
                    <w:hideMark/>
                  </w:tcPr>
                  <w:p w14:paraId="5D009F24" w14:textId="77777777" w:rsidR="0080133A" w:rsidRDefault="0080133A">
                    <w:pPr>
                      <w:pStyle w:val="Bibliography"/>
                      <w:rPr>
                        <w:noProof/>
                      </w:rPr>
                    </w:pPr>
                    <w:r>
                      <w:rPr>
                        <w:noProof/>
                      </w:rPr>
                      <w:t xml:space="preserve">[17] </w:t>
                    </w:r>
                  </w:p>
                </w:tc>
                <w:tc>
                  <w:tcPr>
                    <w:tcW w:w="0" w:type="auto"/>
                    <w:hideMark/>
                  </w:tcPr>
                  <w:p w14:paraId="7BE60F1A" w14:textId="77777777" w:rsidR="0080133A" w:rsidRDefault="0080133A">
                    <w:pPr>
                      <w:pStyle w:val="Bibliography"/>
                      <w:rPr>
                        <w:noProof/>
                      </w:rPr>
                    </w:pPr>
                    <w:r>
                      <w:rPr>
                        <w:noProof/>
                      </w:rPr>
                      <w:t>S. Zaki, E. Uddin, B. Rashid, A. Mubashar and S. R. Shah, “Effect of liner material and explosive type on penetration effectiveness of shaped charge,” Institute of Mechanical Engineers, 10 January 2010. [Online]. Available: https://journals.sagepub.com/doi/10.1177/1464420717753233. [Accessed 12 October 2025].</w:t>
                    </w:r>
                  </w:p>
                </w:tc>
              </w:tr>
              <w:tr w:rsidR="0080133A" w14:paraId="77E25146" w14:textId="77777777" w:rsidTr="00A36969">
                <w:trPr>
                  <w:divId w:val="1716850256"/>
                  <w:tblCellSpacing w:w="15" w:type="dxa"/>
                </w:trPr>
                <w:tc>
                  <w:tcPr>
                    <w:tcW w:w="34" w:type="pct"/>
                    <w:hideMark/>
                  </w:tcPr>
                  <w:p w14:paraId="42945A4B" w14:textId="77777777" w:rsidR="0080133A" w:rsidRDefault="0080133A">
                    <w:pPr>
                      <w:pStyle w:val="Bibliography"/>
                      <w:rPr>
                        <w:noProof/>
                      </w:rPr>
                    </w:pPr>
                    <w:r>
                      <w:rPr>
                        <w:noProof/>
                      </w:rPr>
                      <w:t>[1</w:t>
                    </w:r>
                    <w:r>
                      <w:rPr>
                        <w:noProof/>
                      </w:rPr>
                      <w:lastRenderedPageBreak/>
                      <w:t xml:space="preserve">8] </w:t>
                    </w:r>
                  </w:p>
                </w:tc>
                <w:tc>
                  <w:tcPr>
                    <w:tcW w:w="0" w:type="auto"/>
                    <w:hideMark/>
                  </w:tcPr>
                  <w:p w14:paraId="5058C09E" w14:textId="77777777" w:rsidR="0080133A" w:rsidRDefault="0080133A">
                    <w:pPr>
                      <w:pStyle w:val="Bibliography"/>
                      <w:rPr>
                        <w:noProof/>
                      </w:rPr>
                    </w:pPr>
                    <w:r>
                      <w:rPr>
                        <w:noProof/>
                      </w:rPr>
                      <w:lastRenderedPageBreak/>
                      <w:t>“3D Meshing in Abaqus CAE,” Fidelis, [Online]. Available: https://www.fidelisfea.com/post/3d-meshing-in-abaqus-cae. [Accessed 1 November 2025].</w:t>
                    </w:r>
                  </w:p>
                </w:tc>
              </w:tr>
              <w:tr w:rsidR="0080133A" w14:paraId="427942F6" w14:textId="77777777" w:rsidTr="00A36969">
                <w:trPr>
                  <w:divId w:val="1716850256"/>
                  <w:tblCellSpacing w:w="15" w:type="dxa"/>
                </w:trPr>
                <w:tc>
                  <w:tcPr>
                    <w:tcW w:w="34" w:type="pct"/>
                    <w:hideMark/>
                  </w:tcPr>
                  <w:p w14:paraId="4054EF81" w14:textId="77777777" w:rsidR="0080133A" w:rsidRDefault="0080133A">
                    <w:pPr>
                      <w:pStyle w:val="Bibliography"/>
                      <w:rPr>
                        <w:noProof/>
                      </w:rPr>
                    </w:pPr>
                    <w:r>
                      <w:rPr>
                        <w:noProof/>
                      </w:rPr>
                      <w:t xml:space="preserve">[19] </w:t>
                    </w:r>
                  </w:p>
                </w:tc>
                <w:tc>
                  <w:tcPr>
                    <w:tcW w:w="0" w:type="auto"/>
                    <w:hideMark/>
                  </w:tcPr>
                  <w:p w14:paraId="1574F21F" w14:textId="77777777" w:rsidR="0080133A" w:rsidRDefault="0080133A">
                    <w:pPr>
                      <w:pStyle w:val="Bibliography"/>
                      <w:rPr>
                        <w:noProof/>
                      </w:rPr>
                    </w:pPr>
                    <w:r>
                      <w:rPr>
                        <w:noProof/>
                      </w:rPr>
                      <w:t>C. Trento, “Ductility of Common Materials,” Stanford Advanced Materials, 24 July 2025. [Online]. Available: https://www.samaterials.com/content/ductility-of-common-materials.html. [Accessed 15 October 2025].</w:t>
                    </w:r>
                  </w:p>
                </w:tc>
              </w:tr>
              <w:tr w:rsidR="0080133A" w14:paraId="465B21E6" w14:textId="77777777" w:rsidTr="00A36969">
                <w:trPr>
                  <w:divId w:val="1716850256"/>
                  <w:tblCellSpacing w:w="15" w:type="dxa"/>
                </w:trPr>
                <w:tc>
                  <w:tcPr>
                    <w:tcW w:w="34" w:type="pct"/>
                    <w:hideMark/>
                  </w:tcPr>
                  <w:p w14:paraId="410ABDF2" w14:textId="77777777" w:rsidR="0080133A" w:rsidRDefault="0080133A">
                    <w:pPr>
                      <w:pStyle w:val="Bibliography"/>
                      <w:rPr>
                        <w:noProof/>
                      </w:rPr>
                    </w:pPr>
                    <w:r>
                      <w:rPr>
                        <w:noProof/>
                      </w:rPr>
                      <w:t xml:space="preserve">[20] </w:t>
                    </w:r>
                  </w:p>
                </w:tc>
                <w:tc>
                  <w:tcPr>
                    <w:tcW w:w="0" w:type="auto"/>
                    <w:hideMark/>
                  </w:tcPr>
                  <w:p w14:paraId="5425B9F0" w14:textId="77777777" w:rsidR="0080133A" w:rsidRDefault="0080133A">
                    <w:pPr>
                      <w:pStyle w:val="Bibliography"/>
                      <w:rPr>
                        <w:noProof/>
                      </w:rPr>
                    </w:pPr>
                    <w:r>
                      <w:rPr>
                        <w:noProof/>
                      </w:rPr>
                      <w:t>J. O'Connor, “Accelerating smoothed particle hydrodynamics with graph neural networks,” University of Edinburgh - EPCC, 29 February 2024. [Online]. Available: https://www.epcc.ed.ac.uk/whats-happening/articles/accelerating-smoothed-particle-hydrodynamics-graph-neural-networks#:~:text=Smoothed%20particle%20hydrodynamics%20(SPH)%20is,solution%20of%20the%20governing%20equations.. [Accessed 1 January 2025].</w:t>
                    </w:r>
                  </w:p>
                </w:tc>
              </w:tr>
            </w:tbl>
            <w:p w14:paraId="31305C1B" w14:textId="77777777" w:rsidR="0080133A" w:rsidRDefault="0080133A">
              <w:pPr>
                <w:divId w:val="1716850256"/>
                <w:rPr>
                  <w:noProof/>
                </w:rPr>
              </w:pPr>
            </w:p>
            <w:p w14:paraId="4EAF2BA9" w14:textId="0F0B1613" w:rsidR="00D93510" w:rsidRDefault="00D93510">
              <w:r>
                <w:rPr>
                  <w:b/>
                  <w:bCs/>
                  <w:noProof/>
                </w:rPr>
                <w:fldChar w:fldCharType="end"/>
              </w:r>
            </w:p>
          </w:sdtContent>
        </w:sdt>
      </w:sdtContent>
    </w:sdt>
    <w:p w14:paraId="1894A412" w14:textId="5AE15AF7" w:rsidR="00DA28B2" w:rsidRDefault="00DA28B2" w:rsidP="00941D35"/>
    <w:p w14:paraId="126BA4C7" w14:textId="77777777" w:rsidR="006C6C98" w:rsidRDefault="006C6C98" w:rsidP="00941D35"/>
    <w:p w14:paraId="19670867" w14:textId="77777777" w:rsidR="00DA28B2" w:rsidRDefault="00DA28B2" w:rsidP="00941D35"/>
    <w:p w14:paraId="20BA244C" w14:textId="77777777" w:rsidR="00DA28B2" w:rsidRDefault="00DA28B2" w:rsidP="00941D35"/>
    <w:p w14:paraId="671F8ECF" w14:textId="77777777" w:rsidR="00DA28B2" w:rsidRDefault="00DA28B2" w:rsidP="00DA28B2">
      <w:pPr>
        <w:pStyle w:val="Heading1nonumber"/>
        <w:sectPr w:rsidR="00DA28B2" w:rsidSect="00D17004">
          <w:headerReference w:type="default" r:id="rId67"/>
          <w:pgSz w:w="11906" w:h="16838" w:code="9"/>
          <w:pgMar w:top="1701" w:right="1701" w:bottom="1701" w:left="1701" w:header="709" w:footer="851" w:gutter="0"/>
          <w:cols w:space="708"/>
          <w:docGrid w:linePitch="360"/>
        </w:sectPr>
      </w:pPr>
      <w:bookmarkStart w:id="96" w:name="_Toc51833420"/>
    </w:p>
    <w:p w14:paraId="40B688BF" w14:textId="12104B24" w:rsidR="00DA28B2" w:rsidRDefault="004C2C9C" w:rsidP="00DA28B2">
      <w:pPr>
        <w:pStyle w:val="Heading1nonumber"/>
      </w:pPr>
      <w:bookmarkStart w:id="97" w:name="_Toc290554258"/>
      <w:bookmarkStart w:id="98" w:name="_Toc299621223"/>
      <w:bookmarkStart w:id="99" w:name="_Toc299631448"/>
      <w:bookmarkStart w:id="100" w:name="_Toc299631510"/>
      <w:bookmarkStart w:id="101" w:name="_Toc299631600"/>
      <w:bookmarkStart w:id="102" w:name="_Toc299631676"/>
      <w:bookmarkStart w:id="103" w:name="_Toc218600060"/>
      <w:r>
        <w:lastRenderedPageBreak/>
        <w:t>Appendices</w:t>
      </w:r>
      <w:bookmarkEnd w:id="96"/>
      <w:bookmarkEnd w:id="97"/>
      <w:bookmarkEnd w:id="98"/>
      <w:bookmarkEnd w:id="99"/>
      <w:bookmarkEnd w:id="100"/>
      <w:bookmarkEnd w:id="101"/>
      <w:bookmarkEnd w:id="102"/>
      <w:bookmarkEnd w:id="103"/>
    </w:p>
    <w:p w14:paraId="12E40BC9" w14:textId="15F80272" w:rsidR="00DF6A9B" w:rsidRDefault="00643C12" w:rsidP="00DF6A9B">
      <w:pPr>
        <w:pStyle w:val="Heading7"/>
      </w:pPr>
      <w:bookmarkStart w:id="104" w:name="_Toc218600061"/>
      <w:r>
        <w:t>–</w:t>
      </w:r>
      <w:r w:rsidR="00DF6A9B">
        <w:t xml:space="preserve"> </w:t>
      </w:r>
      <w:r>
        <w:t xml:space="preserve">2D </w:t>
      </w:r>
      <w:r w:rsidR="00AA269D">
        <w:t>SCJ</w:t>
      </w:r>
      <w:r w:rsidR="00E947E0">
        <w:t xml:space="preserve"> </w:t>
      </w:r>
      <w:r w:rsidR="00FA38DB">
        <w:t xml:space="preserve">Simulation </w:t>
      </w:r>
      <w:r w:rsidR="00E947E0">
        <w:t>Images</w:t>
      </w:r>
      <w:bookmarkEnd w:id="104"/>
      <w:r w:rsidR="00E947E0">
        <w:t xml:space="preserve"> </w:t>
      </w:r>
    </w:p>
    <w:p w14:paraId="49BF770E" w14:textId="1E39AD47" w:rsidR="00E947E0" w:rsidRDefault="00E947E0" w:rsidP="00E947E0">
      <w:pPr>
        <w:pStyle w:val="Heading8"/>
      </w:pPr>
      <w:r>
        <w:t xml:space="preserve">Copper </w:t>
      </w:r>
      <w:r w:rsidR="00FA38DB">
        <w:t>SCJ</w:t>
      </w:r>
    </w:p>
    <w:p w14:paraId="096C46C5" w14:textId="197C5DAE" w:rsidR="00442F9F" w:rsidRDefault="003713B6" w:rsidP="00442F9F">
      <w:r>
        <w:rPr>
          <w:noProof/>
        </w:rPr>
        <w:drawing>
          <wp:inline distT="0" distB="0" distL="0" distR="0" wp14:anchorId="355E8AF2" wp14:editId="4E2F61C0">
            <wp:extent cx="5273749" cy="7201017"/>
            <wp:effectExtent l="0" t="0" r="3175" b="0"/>
            <wp:docPr id="6029271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282448" cy="7212895"/>
                    </a:xfrm>
                    <a:prstGeom prst="rect">
                      <a:avLst/>
                    </a:prstGeom>
                    <a:noFill/>
                    <a:ln>
                      <a:noFill/>
                    </a:ln>
                  </pic:spPr>
                </pic:pic>
              </a:graphicData>
            </a:graphic>
          </wp:inline>
        </w:drawing>
      </w:r>
    </w:p>
    <w:p w14:paraId="66DD4863" w14:textId="522EE3F1" w:rsidR="00C113A9" w:rsidRDefault="00C113A9" w:rsidP="00442F9F">
      <w:r>
        <w:rPr>
          <w:noProof/>
        </w:rPr>
        <w:lastRenderedPageBreak/>
        <w:drawing>
          <wp:inline distT="0" distB="0" distL="0" distR="0" wp14:anchorId="6BEB768E" wp14:editId="60E1D1AD">
            <wp:extent cx="5571460" cy="7822582"/>
            <wp:effectExtent l="0" t="0" r="0" b="6985"/>
            <wp:docPr id="1041517786" name="Picture 1041517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608757" cy="7874949"/>
                    </a:xfrm>
                    <a:prstGeom prst="rect">
                      <a:avLst/>
                    </a:prstGeom>
                    <a:noFill/>
                    <a:ln>
                      <a:noFill/>
                    </a:ln>
                  </pic:spPr>
                </pic:pic>
              </a:graphicData>
            </a:graphic>
          </wp:inline>
        </w:drawing>
      </w:r>
    </w:p>
    <w:p w14:paraId="081BBB80" w14:textId="2AF4D83F" w:rsidR="00C113A9" w:rsidRDefault="00C113A9" w:rsidP="00442F9F">
      <w:r>
        <w:rPr>
          <w:noProof/>
        </w:rPr>
        <w:lastRenderedPageBreak/>
        <w:drawing>
          <wp:inline distT="0" distB="0" distL="0" distR="0" wp14:anchorId="0E18ABF3" wp14:editId="3FDE90DF">
            <wp:extent cx="5873306" cy="6326372"/>
            <wp:effectExtent l="0" t="0" r="0" b="0"/>
            <wp:docPr id="976657470" name="Picture 976657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949823" cy="6408792"/>
                    </a:xfrm>
                    <a:prstGeom prst="rect">
                      <a:avLst/>
                    </a:prstGeom>
                    <a:noFill/>
                    <a:ln>
                      <a:noFill/>
                    </a:ln>
                  </pic:spPr>
                </pic:pic>
              </a:graphicData>
            </a:graphic>
          </wp:inline>
        </w:drawing>
      </w:r>
    </w:p>
    <w:p w14:paraId="72C22705" w14:textId="77777777" w:rsidR="00C113A9" w:rsidRDefault="00C113A9" w:rsidP="00442F9F"/>
    <w:p w14:paraId="1F0FD154" w14:textId="75FD8107" w:rsidR="00096EAD" w:rsidRDefault="00C113A9" w:rsidP="00442F9F">
      <w:r>
        <w:rPr>
          <w:noProof/>
        </w:rPr>
        <w:lastRenderedPageBreak/>
        <w:drawing>
          <wp:inline distT="0" distB="0" distL="0" distR="0" wp14:anchorId="07979652" wp14:editId="2DF76C34">
            <wp:extent cx="5762846" cy="7168318"/>
            <wp:effectExtent l="0" t="0" r="0" b="0"/>
            <wp:docPr id="1014130833" name="Picture 1014130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94101" cy="7207195"/>
                    </a:xfrm>
                    <a:prstGeom prst="rect">
                      <a:avLst/>
                    </a:prstGeom>
                    <a:noFill/>
                    <a:ln>
                      <a:noFill/>
                    </a:ln>
                  </pic:spPr>
                </pic:pic>
              </a:graphicData>
            </a:graphic>
          </wp:inline>
        </w:drawing>
      </w:r>
    </w:p>
    <w:p w14:paraId="11C025CA" w14:textId="221D74E7" w:rsidR="00096EAD" w:rsidRDefault="00096EAD" w:rsidP="00442F9F"/>
    <w:p w14:paraId="5F1A7EAF" w14:textId="77777777" w:rsidR="00096EAD" w:rsidRDefault="00096EAD">
      <w:pPr>
        <w:spacing w:before="0" w:after="200" w:line="276" w:lineRule="auto"/>
        <w:jc w:val="left"/>
      </w:pPr>
      <w:r>
        <w:br w:type="page"/>
      </w:r>
    </w:p>
    <w:p w14:paraId="3F1BA1DD" w14:textId="722EF07E" w:rsidR="00096EAD" w:rsidRDefault="00096EAD" w:rsidP="00442F9F">
      <w:r>
        <w:rPr>
          <w:noProof/>
        </w:rPr>
        <w:lastRenderedPageBreak/>
        <w:drawing>
          <wp:inline distT="0" distB="0" distL="0" distR="0" wp14:anchorId="73D06278" wp14:editId="50263785">
            <wp:extent cx="6189645" cy="4575810"/>
            <wp:effectExtent l="0" t="0" r="1905" b="0"/>
            <wp:docPr id="206071513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72">
                      <a:extLst>
                        <a:ext uri="{28A0092B-C50C-407E-A947-70E740481C1C}">
                          <a14:useLocalDpi xmlns:a14="http://schemas.microsoft.com/office/drawing/2010/main" val="0"/>
                        </a:ext>
                      </a:extLst>
                    </a:blip>
                    <a:srcRect r="30366"/>
                    <a:stretch>
                      <a:fillRect/>
                    </a:stretch>
                  </pic:blipFill>
                  <pic:spPr bwMode="auto">
                    <a:xfrm>
                      <a:off x="0" y="0"/>
                      <a:ext cx="6229989" cy="4605635"/>
                    </a:xfrm>
                    <a:prstGeom prst="rect">
                      <a:avLst/>
                    </a:prstGeom>
                    <a:noFill/>
                    <a:ln>
                      <a:noFill/>
                    </a:ln>
                    <a:extLst>
                      <a:ext uri="{53640926-AAD7-44D8-BBD7-CCE9431645EC}">
                        <a14:shadowObscured xmlns:a14="http://schemas.microsoft.com/office/drawing/2010/main"/>
                      </a:ext>
                    </a:extLst>
                  </pic:spPr>
                </pic:pic>
              </a:graphicData>
            </a:graphic>
          </wp:inline>
        </w:drawing>
      </w:r>
    </w:p>
    <w:p w14:paraId="7FAC99B1" w14:textId="41922C54" w:rsidR="00096EAD" w:rsidRDefault="00096EAD" w:rsidP="00442F9F"/>
    <w:p w14:paraId="1FBB7533" w14:textId="77777777" w:rsidR="00096EAD" w:rsidRDefault="00096EAD">
      <w:pPr>
        <w:spacing w:before="0" w:after="200" w:line="276" w:lineRule="auto"/>
        <w:jc w:val="left"/>
      </w:pPr>
      <w:r>
        <w:br w:type="page"/>
      </w:r>
    </w:p>
    <w:p w14:paraId="2ADB7E8A" w14:textId="65F46326" w:rsidR="00096EAD" w:rsidRDefault="00096EAD" w:rsidP="00096EAD">
      <w:pPr>
        <w:pStyle w:val="Heading8"/>
      </w:pPr>
      <w:r>
        <w:lastRenderedPageBreak/>
        <w:t>Steel SCJ</w:t>
      </w:r>
    </w:p>
    <w:p w14:paraId="3001CAE6" w14:textId="7D84CB58" w:rsidR="00096EAD" w:rsidRDefault="00096EAD" w:rsidP="00096EAD">
      <w:r>
        <w:rPr>
          <w:noProof/>
        </w:rPr>
        <w:drawing>
          <wp:inline distT="0" distB="0" distL="0" distR="0" wp14:anchorId="6A79DB76" wp14:editId="1BC98204">
            <wp:extent cx="4763386" cy="6946789"/>
            <wp:effectExtent l="0" t="0" r="0" b="6985"/>
            <wp:docPr id="531934778" name="Picture 531934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821277" cy="7031215"/>
                    </a:xfrm>
                    <a:prstGeom prst="rect">
                      <a:avLst/>
                    </a:prstGeom>
                    <a:noFill/>
                    <a:ln>
                      <a:noFill/>
                    </a:ln>
                  </pic:spPr>
                </pic:pic>
              </a:graphicData>
            </a:graphic>
          </wp:inline>
        </w:drawing>
      </w:r>
    </w:p>
    <w:p w14:paraId="37B2DA6B" w14:textId="0DA42681" w:rsidR="00096EAD" w:rsidRDefault="00096EAD" w:rsidP="00096EAD">
      <w:r>
        <w:rPr>
          <w:noProof/>
        </w:rPr>
        <w:lastRenderedPageBreak/>
        <w:drawing>
          <wp:inline distT="0" distB="0" distL="0" distR="0" wp14:anchorId="6D65E3D3" wp14:editId="277F06FD">
            <wp:extent cx="5838768" cy="7985051"/>
            <wp:effectExtent l="0" t="0" r="0" b="0"/>
            <wp:docPr id="61606707" name="Picture 61606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863381" cy="8018712"/>
                    </a:xfrm>
                    <a:prstGeom prst="rect">
                      <a:avLst/>
                    </a:prstGeom>
                    <a:noFill/>
                    <a:ln>
                      <a:noFill/>
                    </a:ln>
                  </pic:spPr>
                </pic:pic>
              </a:graphicData>
            </a:graphic>
          </wp:inline>
        </w:drawing>
      </w:r>
    </w:p>
    <w:p w14:paraId="2AAE1A7F" w14:textId="77777777" w:rsidR="00096EAD" w:rsidRDefault="00096EAD" w:rsidP="00096EAD"/>
    <w:p w14:paraId="2292F52F" w14:textId="4D9A545E" w:rsidR="00096EAD" w:rsidRDefault="00096EAD" w:rsidP="00096EAD">
      <w:r>
        <w:rPr>
          <w:noProof/>
        </w:rPr>
        <w:lastRenderedPageBreak/>
        <w:drawing>
          <wp:inline distT="0" distB="0" distL="0" distR="0" wp14:anchorId="34A36767" wp14:editId="02EC0ADE">
            <wp:extent cx="5884782" cy="4486939"/>
            <wp:effectExtent l="0" t="0" r="1905" b="8890"/>
            <wp:docPr id="420641973" name="Picture 42064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916409" cy="4511054"/>
                    </a:xfrm>
                    <a:prstGeom prst="rect">
                      <a:avLst/>
                    </a:prstGeom>
                    <a:noFill/>
                    <a:ln>
                      <a:noFill/>
                    </a:ln>
                  </pic:spPr>
                </pic:pic>
              </a:graphicData>
            </a:graphic>
          </wp:inline>
        </w:drawing>
      </w:r>
    </w:p>
    <w:p w14:paraId="52E7264D" w14:textId="089415DA" w:rsidR="00096EAD" w:rsidRDefault="00096EAD" w:rsidP="00096EAD">
      <w:r>
        <w:rPr>
          <w:noProof/>
        </w:rPr>
        <w:lastRenderedPageBreak/>
        <w:drawing>
          <wp:inline distT="0" distB="0" distL="0" distR="0" wp14:anchorId="34170CB6" wp14:editId="62321314">
            <wp:extent cx="5826642" cy="5526539"/>
            <wp:effectExtent l="0" t="0" r="3175" b="0"/>
            <wp:docPr id="398131764" name="Picture 39813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859719" cy="5557912"/>
                    </a:xfrm>
                    <a:prstGeom prst="rect">
                      <a:avLst/>
                    </a:prstGeom>
                    <a:noFill/>
                    <a:ln>
                      <a:noFill/>
                    </a:ln>
                  </pic:spPr>
                </pic:pic>
              </a:graphicData>
            </a:graphic>
          </wp:inline>
        </w:drawing>
      </w:r>
    </w:p>
    <w:p w14:paraId="04889346" w14:textId="33A6FE18" w:rsidR="00A36969" w:rsidRDefault="00A36969" w:rsidP="00096EAD"/>
    <w:p w14:paraId="286EBA82" w14:textId="77777777" w:rsidR="00A36969" w:rsidRDefault="00A36969">
      <w:pPr>
        <w:spacing w:before="0" w:after="200" w:line="276" w:lineRule="auto"/>
        <w:jc w:val="left"/>
      </w:pPr>
      <w:r>
        <w:br w:type="page"/>
      </w:r>
    </w:p>
    <w:p w14:paraId="20C029BC" w14:textId="1C668E74" w:rsidR="00AA269D" w:rsidRDefault="00AA269D" w:rsidP="00AA269D">
      <w:pPr>
        <w:pStyle w:val="Heading7"/>
      </w:pPr>
      <w:bookmarkStart w:id="105" w:name="_Toc218600062"/>
      <w:r>
        <w:lastRenderedPageBreak/>
        <w:t>– 2D EFP Simulation Images</w:t>
      </w:r>
      <w:bookmarkEnd w:id="105"/>
    </w:p>
    <w:p w14:paraId="3879AFC7" w14:textId="64659D22" w:rsidR="00AA269D" w:rsidRDefault="00AA269D" w:rsidP="00AA269D">
      <w:pPr>
        <w:pStyle w:val="Heading8"/>
      </w:pPr>
      <w:r>
        <w:t xml:space="preserve">Copper </w:t>
      </w:r>
      <w:r w:rsidR="00F83999">
        <w:t>EFP</w:t>
      </w:r>
    </w:p>
    <w:p w14:paraId="5F2F552D" w14:textId="667A0099" w:rsidR="00AA269D" w:rsidRDefault="00AA269D" w:rsidP="00AA269D">
      <w:r>
        <w:rPr>
          <w:noProof/>
        </w:rPr>
        <w:drawing>
          <wp:inline distT="0" distB="0" distL="0" distR="0" wp14:anchorId="7175E431" wp14:editId="1193496D">
            <wp:extent cx="5894989" cy="4965405"/>
            <wp:effectExtent l="0" t="0" r="0" b="6985"/>
            <wp:docPr id="7401962" name="Picture 740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945316" cy="5007796"/>
                    </a:xfrm>
                    <a:prstGeom prst="rect">
                      <a:avLst/>
                    </a:prstGeom>
                    <a:noFill/>
                    <a:ln>
                      <a:noFill/>
                    </a:ln>
                  </pic:spPr>
                </pic:pic>
              </a:graphicData>
            </a:graphic>
          </wp:inline>
        </w:drawing>
      </w:r>
    </w:p>
    <w:p w14:paraId="75089CF3" w14:textId="215912CE" w:rsidR="00AA269D" w:rsidRDefault="00AA269D" w:rsidP="00AA269D">
      <w:r>
        <w:rPr>
          <w:noProof/>
        </w:rPr>
        <w:lastRenderedPageBreak/>
        <w:drawing>
          <wp:inline distT="0" distB="0" distL="0" distR="0" wp14:anchorId="713329A5" wp14:editId="26E30C5D">
            <wp:extent cx="5603358" cy="5239641"/>
            <wp:effectExtent l="0" t="0" r="0" b="0"/>
            <wp:docPr id="420515163" name="Picture 420515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628233" cy="5262901"/>
                    </a:xfrm>
                    <a:prstGeom prst="rect">
                      <a:avLst/>
                    </a:prstGeom>
                    <a:noFill/>
                    <a:ln>
                      <a:noFill/>
                    </a:ln>
                  </pic:spPr>
                </pic:pic>
              </a:graphicData>
            </a:graphic>
          </wp:inline>
        </w:drawing>
      </w:r>
    </w:p>
    <w:p w14:paraId="537948F9" w14:textId="6EF152D1" w:rsidR="00AA269D" w:rsidRDefault="00AA269D" w:rsidP="00AA269D">
      <w:r>
        <w:rPr>
          <w:noProof/>
        </w:rPr>
        <w:lastRenderedPageBreak/>
        <w:drawing>
          <wp:inline distT="0" distB="0" distL="0" distR="0" wp14:anchorId="3B031E60" wp14:editId="6627138A">
            <wp:extent cx="5720316" cy="4697870"/>
            <wp:effectExtent l="0" t="0" r="0" b="7620"/>
            <wp:docPr id="663632842" name="Picture 66363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739875" cy="4713933"/>
                    </a:xfrm>
                    <a:prstGeom prst="rect">
                      <a:avLst/>
                    </a:prstGeom>
                    <a:noFill/>
                    <a:ln>
                      <a:noFill/>
                    </a:ln>
                  </pic:spPr>
                </pic:pic>
              </a:graphicData>
            </a:graphic>
          </wp:inline>
        </w:drawing>
      </w:r>
    </w:p>
    <w:p w14:paraId="7F579AA3" w14:textId="5ED469E8" w:rsidR="00AA269D" w:rsidRDefault="00AA269D" w:rsidP="00AA269D">
      <w:r>
        <w:rPr>
          <w:noProof/>
        </w:rPr>
        <w:lastRenderedPageBreak/>
        <w:drawing>
          <wp:inline distT="0" distB="0" distL="0" distR="0" wp14:anchorId="15EFCB84" wp14:editId="081760DA">
            <wp:extent cx="5624623" cy="4535944"/>
            <wp:effectExtent l="0" t="0" r="0" b="0"/>
            <wp:docPr id="93187566" name="Picture 93187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643079" cy="4550828"/>
                    </a:xfrm>
                    <a:prstGeom prst="rect">
                      <a:avLst/>
                    </a:prstGeom>
                    <a:noFill/>
                    <a:ln>
                      <a:noFill/>
                    </a:ln>
                  </pic:spPr>
                </pic:pic>
              </a:graphicData>
            </a:graphic>
          </wp:inline>
        </w:drawing>
      </w:r>
    </w:p>
    <w:p w14:paraId="7399FCFC" w14:textId="5EDAAF81" w:rsidR="00A36969" w:rsidRDefault="00A36969" w:rsidP="00AA269D"/>
    <w:p w14:paraId="068BC920" w14:textId="77777777" w:rsidR="00A36969" w:rsidRDefault="00A36969">
      <w:pPr>
        <w:spacing w:before="0" w:after="200" w:line="276" w:lineRule="auto"/>
        <w:jc w:val="left"/>
      </w:pPr>
      <w:r>
        <w:br w:type="page"/>
      </w:r>
    </w:p>
    <w:p w14:paraId="7CC9B675" w14:textId="21D5431B" w:rsidR="00AA269D" w:rsidRDefault="00F83999" w:rsidP="00F83999">
      <w:pPr>
        <w:pStyle w:val="Heading8"/>
      </w:pPr>
      <w:r>
        <w:lastRenderedPageBreak/>
        <w:t>Steel EFP</w:t>
      </w:r>
    </w:p>
    <w:p w14:paraId="4A7D6473" w14:textId="47835F20" w:rsidR="00F83999" w:rsidRDefault="00F83999" w:rsidP="00F83999">
      <w:r>
        <w:rPr>
          <w:noProof/>
        </w:rPr>
        <w:drawing>
          <wp:inline distT="0" distB="0" distL="0" distR="0" wp14:anchorId="15E5362E" wp14:editId="00EF2175">
            <wp:extent cx="4465674" cy="5750659"/>
            <wp:effectExtent l="0" t="0" r="0" b="2540"/>
            <wp:docPr id="420668000" name="Picture 420668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489714" cy="5781616"/>
                    </a:xfrm>
                    <a:prstGeom prst="rect">
                      <a:avLst/>
                    </a:prstGeom>
                    <a:noFill/>
                    <a:ln>
                      <a:noFill/>
                    </a:ln>
                  </pic:spPr>
                </pic:pic>
              </a:graphicData>
            </a:graphic>
          </wp:inline>
        </w:drawing>
      </w:r>
    </w:p>
    <w:p w14:paraId="308C1C70" w14:textId="0A2BD114" w:rsidR="00F83999" w:rsidRDefault="00F83999" w:rsidP="00F83999">
      <w:r>
        <w:rPr>
          <w:noProof/>
        </w:rPr>
        <w:lastRenderedPageBreak/>
        <w:drawing>
          <wp:inline distT="0" distB="0" distL="0" distR="0" wp14:anchorId="4E009E51" wp14:editId="0CA43120">
            <wp:extent cx="5964865" cy="8388266"/>
            <wp:effectExtent l="0" t="0" r="0" b="0"/>
            <wp:docPr id="1463946875" name="Picture 1463946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94696" cy="8430217"/>
                    </a:xfrm>
                    <a:prstGeom prst="rect">
                      <a:avLst/>
                    </a:prstGeom>
                    <a:noFill/>
                    <a:ln>
                      <a:noFill/>
                    </a:ln>
                  </pic:spPr>
                </pic:pic>
              </a:graphicData>
            </a:graphic>
          </wp:inline>
        </w:drawing>
      </w:r>
    </w:p>
    <w:p w14:paraId="624DC990" w14:textId="5D3A72DA" w:rsidR="00F83999" w:rsidRDefault="00F83999" w:rsidP="00F83999">
      <w:r>
        <w:rPr>
          <w:noProof/>
        </w:rPr>
        <w:lastRenderedPageBreak/>
        <w:drawing>
          <wp:inline distT="0" distB="0" distL="0" distR="0" wp14:anchorId="2654F15C" wp14:editId="437D59A8">
            <wp:extent cx="5305646" cy="4468995"/>
            <wp:effectExtent l="0" t="0" r="0" b="8255"/>
            <wp:docPr id="1651697061" name="Picture 1651697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353311" cy="4509143"/>
                    </a:xfrm>
                    <a:prstGeom prst="rect">
                      <a:avLst/>
                    </a:prstGeom>
                    <a:noFill/>
                    <a:ln>
                      <a:noFill/>
                    </a:ln>
                  </pic:spPr>
                </pic:pic>
              </a:graphicData>
            </a:graphic>
          </wp:inline>
        </w:drawing>
      </w:r>
    </w:p>
    <w:p w14:paraId="01565DD7" w14:textId="695A9FAD" w:rsidR="00F83999" w:rsidRPr="00F83999" w:rsidRDefault="00F83999" w:rsidP="00F83999">
      <w:r>
        <w:rPr>
          <w:noProof/>
        </w:rPr>
        <w:lastRenderedPageBreak/>
        <w:drawing>
          <wp:inline distT="0" distB="0" distL="0" distR="0" wp14:anchorId="54AC8DE2" wp14:editId="26EC5472">
            <wp:extent cx="5316279" cy="4311038"/>
            <wp:effectExtent l="0" t="0" r="0" b="0"/>
            <wp:docPr id="1499642032" name="Picture 149964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364159" cy="4349864"/>
                    </a:xfrm>
                    <a:prstGeom prst="rect">
                      <a:avLst/>
                    </a:prstGeom>
                    <a:noFill/>
                    <a:ln>
                      <a:noFill/>
                    </a:ln>
                  </pic:spPr>
                </pic:pic>
              </a:graphicData>
            </a:graphic>
          </wp:inline>
        </w:drawing>
      </w:r>
    </w:p>
    <w:p w14:paraId="17AC07AA" w14:textId="2E4C9E07" w:rsidR="000521A7" w:rsidRDefault="000521A7" w:rsidP="00F83999"/>
    <w:p w14:paraId="5B692D18" w14:textId="77777777" w:rsidR="000521A7" w:rsidRDefault="000521A7">
      <w:pPr>
        <w:spacing w:before="0" w:after="200" w:line="276" w:lineRule="auto"/>
        <w:jc w:val="left"/>
        <w:sectPr w:rsidR="000521A7" w:rsidSect="00D17004">
          <w:headerReference w:type="default" r:id="rId83"/>
          <w:pgSz w:w="11906" w:h="16838" w:code="9"/>
          <w:pgMar w:top="1701" w:right="1701" w:bottom="1701" w:left="1701" w:header="709" w:footer="851" w:gutter="0"/>
          <w:cols w:space="708"/>
          <w:docGrid w:linePitch="360"/>
        </w:sectPr>
      </w:pPr>
    </w:p>
    <w:p w14:paraId="0A68349A" w14:textId="2A89B2A8" w:rsidR="00AA269D" w:rsidRDefault="00AA269D" w:rsidP="00AA269D">
      <w:pPr>
        <w:pStyle w:val="Heading7"/>
      </w:pPr>
      <w:bookmarkStart w:id="106" w:name="_Toc218600063"/>
      <w:r>
        <w:lastRenderedPageBreak/>
        <w:t>–</w:t>
      </w:r>
      <w:r w:rsidR="00A06ACF">
        <w:t xml:space="preserve"> 3D SCJ Simulation Images</w:t>
      </w:r>
      <w:bookmarkEnd w:id="106"/>
    </w:p>
    <w:p w14:paraId="74A383A5" w14:textId="77777777" w:rsidR="00A06ACF" w:rsidRPr="00A06ACF" w:rsidRDefault="00A06ACF" w:rsidP="00A06ACF"/>
    <w:p w14:paraId="57E94B7E" w14:textId="75C3D1C5" w:rsidR="00AA269D" w:rsidRDefault="000521A7" w:rsidP="00AA269D">
      <w:r>
        <w:rPr>
          <w:noProof/>
        </w:rPr>
        <w:drawing>
          <wp:inline distT="0" distB="0" distL="0" distR="0" wp14:anchorId="649F0787" wp14:editId="44C17D84">
            <wp:extent cx="8353425" cy="4517383"/>
            <wp:effectExtent l="0" t="0" r="0" b="0"/>
            <wp:docPr id="4885047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8360815" cy="4521380"/>
                    </a:xfrm>
                    <a:prstGeom prst="rect">
                      <a:avLst/>
                    </a:prstGeom>
                    <a:noFill/>
                    <a:ln>
                      <a:noFill/>
                    </a:ln>
                  </pic:spPr>
                </pic:pic>
              </a:graphicData>
            </a:graphic>
          </wp:inline>
        </w:drawing>
      </w:r>
    </w:p>
    <w:p w14:paraId="65176B50" w14:textId="06F39B70" w:rsidR="000521A7" w:rsidRDefault="000C21B5" w:rsidP="000C21B5">
      <w:pPr>
        <w:jc w:val="center"/>
      </w:pPr>
      <w:r>
        <w:rPr>
          <w:noProof/>
        </w:rPr>
        <w:lastRenderedPageBreak/>
        <w:drawing>
          <wp:inline distT="0" distB="0" distL="0" distR="0" wp14:anchorId="31DC1F5D" wp14:editId="347B3022">
            <wp:extent cx="6619875" cy="5519808"/>
            <wp:effectExtent l="0" t="0" r="0" b="5080"/>
            <wp:docPr id="19858833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623738" cy="5523029"/>
                    </a:xfrm>
                    <a:prstGeom prst="rect">
                      <a:avLst/>
                    </a:prstGeom>
                    <a:noFill/>
                    <a:ln>
                      <a:noFill/>
                    </a:ln>
                  </pic:spPr>
                </pic:pic>
              </a:graphicData>
            </a:graphic>
          </wp:inline>
        </w:drawing>
      </w:r>
    </w:p>
    <w:p w14:paraId="6D156F48" w14:textId="5FC57B04" w:rsidR="000C21B5" w:rsidRDefault="000C21B5" w:rsidP="000C21B5">
      <w:pPr>
        <w:jc w:val="center"/>
      </w:pPr>
      <w:r>
        <w:rPr>
          <w:noProof/>
        </w:rPr>
        <w:lastRenderedPageBreak/>
        <w:drawing>
          <wp:inline distT="0" distB="0" distL="0" distR="0" wp14:anchorId="5A280AD6" wp14:editId="50837FAA">
            <wp:extent cx="6467475" cy="5400675"/>
            <wp:effectExtent l="0" t="0" r="9525" b="9525"/>
            <wp:docPr id="7637780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467475" cy="5400675"/>
                    </a:xfrm>
                    <a:prstGeom prst="rect">
                      <a:avLst/>
                    </a:prstGeom>
                    <a:noFill/>
                    <a:ln>
                      <a:noFill/>
                    </a:ln>
                  </pic:spPr>
                </pic:pic>
              </a:graphicData>
            </a:graphic>
          </wp:inline>
        </w:drawing>
      </w:r>
    </w:p>
    <w:p w14:paraId="7081E415" w14:textId="36CC036A" w:rsidR="00F10C8B" w:rsidRDefault="00A642D2" w:rsidP="00A642D2">
      <w:pPr>
        <w:jc w:val="center"/>
      </w:pPr>
      <w:r>
        <w:rPr>
          <w:noProof/>
        </w:rPr>
        <w:lastRenderedPageBreak/>
        <w:drawing>
          <wp:inline distT="0" distB="0" distL="0" distR="0" wp14:anchorId="49B55135" wp14:editId="6B6257B7">
            <wp:extent cx="6496050" cy="5400675"/>
            <wp:effectExtent l="0" t="0" r="0" b="9525"/>
            <wp:docPr id="26868315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496050" cy="5400675"/>
                    </a:xfrm>
                    <a:prstGeom prst="rect">
                      <a:avLst/>
                    </a:prstGeom>
                    <a:noFill/>
                    <a:ln>
                      <a:noFill/>
                    </a:ln>
                  </pic:spPr>
                </pic:pic>
              </a:graphicData>
            </a:graphic>
          </wp:inline>
        </w:drawing>
      </w:r>
    </w:p>
    <w:p w14:paraId="23719EFE" w14:textId="1DC14BF2" w:rsidR="000A20D0" w:rsidRDefault="000A20D0" w:rsidP="00A642D2">
      <w:pPr>
        <w:jc w:val="center"/>
      </w:pPr>
      <w:r>
        <w:rPr>
          <w:noProof/>
        </w:rPr>
        <w:lastRenderedPageBreak/>
        <w:drawing>
          <wp:inline distT="0" distB="0" distL="0" distR="0" wp14:anchorId="75E44C02" wp14:editId="76F869D8">
            <wp:extent cx="6372225" cy="5400675"/>
            <wp:effectExtent l="0" t="0" r="9525" b="9525"/>
            <wp:docPr id="204815185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372225" cy="5400675"/>
                    </a:xfrm>
                    <a:prstGeom prst="rect">
                      <a:avLst/>
                    </a:prstGeom>
                    <a:noFill/>
                    <a:ln>
                      <a:noFill/>
                    </a:ln>
                  </pic:spPr>
                </pic:pic>
              </a:graphicData>
            </a:graphic>
          </wp:inline>
        </w:drawing>
      </w:r>
    </w:p>
    <w:p w14:paraId="57D54BCD" w14:textId="77777777" w:rsidR="005350B6" w:rsidRDefault="00992087" w:rsidP="00A642D2">
      <w:pPr>
        <w:jc w:val="center"/>
        <w:sectPr w:rsidR="005350B6" w:rsidSect="000521A7">
          <w:pgSz w:w="16838" w:h="11906" w:orient="landscape" w:code="9"/>
          <w:pgMar w:top="1701" w:right="1701" w:bottom="1701" w:left="1701" w:header="709" w:footer="851" w:gutter="0"/>
          <w:cols w:space="708"/>
          <w:docGrid w:linePitch="360"/>
        </w:sectPr>
      </w:pPr>
      <w:r>
        <w:rPr>
          <w:noProof/>
        </w:rPr>
        <w:lastRenderedPageBreak/>
        <w:drawing>
          <wp:inline distT="0" distB="0" distL="0" distR="0" wp14:anchorId="0FF1EDB9" wp14:editId="7F73EDB8">
            <wp:extent cx="5305425" cy="5400675"/>
            <wp:effectExtent l="0" t="0" r="9525" b="9525"/>
            <wp:docPr id="152531976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305425" cy="5400675"/>
                    </a:xfrm>
                    <a:prstGeom prst="rect">
                      <a:avLst/>
                    </a:prstGeom>
                    <a:noFill/>
                    <a:ln>
                      <a:noFill/>
                    </a:ln>
                  </pic:spPr>
                </pic:pic>
              </a:graphicData>
            </a:graphic>
          </wp:inline>
        </w:drawing>
      </w:r>
    </w:p>
    <w:p w14:paraId="4AC46EA5" w14:textId="06E44A2D" w:rsidR="00992087" w:rsidRDefault="0030695E" w:rsidP="005350B6">
      <w:pPr>
        <w:pStyle w:val="Heading7"/>
      </w:pPr>
      <w:bookmarkStart w:id="107" w:name="_Toc218600064"/>
      <w:r>
        <w:lastRenderedPageBreak/>
        <w:t>– SPH Simulation Images</w:t>
      </w:r>
      <w:bookmarkEnd w:id="107"/>
    </w:p>
    <w:p w14:paraId="7FB28255" w14:textId="3532A720" w:rsidR="005E6353" w:rsidRDefault="005E6353" w:rsidP="005E6353">
      <w:r>
        <w:rPr>
          <w:noProof/>
        </w:rPr>
        <w:drawing>
          <wp:inline distT="0" distB="0" distL="0" distR="0" wp14:anchorId="0FDF6C88" wp14:editId="5EC90D7D">
            <wp:extent cx="5400675" cy="6334125"/>
            <wp:effectExtent l="0" t="0" r="9525" b="9525"/>
            <wp:docPr id="16788425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400675" cy="6334125"/>
                    </a:xfrm>
                    <a:prstGeom prst="rect">
                      <a:avLst/>
                    </a:prstGeom>
                    <a:noFill/>
                    <a:ln>
                      <a:noFill/>
                    </a:ln>
                  </pic:spPr>
                </pic:pic>
              </a:graphicData>
            </a:graphic>
          </wp:inline>
        </w:drawing>
      </w:r>
    </w:p>
    <w:p w14:paraId="535D6829" w14:textId="52CCE7F3" w:rsidR="005E6353" w:rsidRDefault="005E6353" w:rsidP="005E6353">
      <w:r>
        <w:rPr>
          <w:noProof/>
        </w:rPr>
        <w:lastRenderedPageBreak/>
        <w:drawing>
          <wp:inline distT="0" distB="0" distL="0" distR="0" wp14:anchorId="1A84550E" wp14:editId="6296EB47">
            <wp:extent cx="5391150" cy="6477000"/>
            <wp:effectExtent l="0" t="0" r="0" b="0"/>
            <wp:docPr id="2028436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391150" cy="6477000"/>
                    </a:xfrm>
                    <a:prstGeom prst="rect">
                      <a:avLst/>
                    </a:prstGeom>
                    <a:noFill/>
                    <a:ln>
                      <a:noFill/>
                    </a:ln>
                  </pic:spPr>
                </pic:pic>
              </a:graphicData>
            </a:graphic>
          </wp:inline>
        </w:drawing>
      </w:r>
    </w:p>
    <w:p w14:paraId="6D6A4FDB" w14:textId="35810B92" w:rsidR="005E6353" w:rsidRDefault="005E6353" w:rsidP="005E6353">
      <w:r>
        <w:rPr>
          <w:noProof/>
        </w:rPr>
        <w:lastRenderedPageBreak/>
        <w:drawing>
          <wp:inline distT="0" distB="0" distL="0" distR="0" wp14:anchorId="2C50C578" wp14:editId="04C5DB77">
            <wp:extent cx="5391150" cy="5753100"/>
            <wp:effectExtent l="0" t="0" r="0" b="0"/>
            <wp:docPr id="19346654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391150" cy="5753100"/>
                    </a:xfrm>
                    <a:prstGeom prst="rect">
                      <a:avLst/>
                    </a:prstGeom>
                    <a:noFill/>
                    <a:ln>
                      <a:noFill/>
                    </a:ln>
                  </pic:spPr>
                </pic:pic>
              </a:graphicData>
            </a:graphic>
          </wp:inline>
        </w:drawing>
      </w:r>
    </w:p>
    <w:p w14:paraId="172CC8B4" w14:textId="67DF5D21" w:rsidR="005E6353" w:rsidRDefault="005E6353" w:rsidP="005E6353">
      <w:r>
        <w:rPr>
          <w:noProof/>
        </w:rPr>
        <w:lastRenderedPageBreak/>
        <w:drawing>
          <wp:inline distT="0" distB="0" distL="0" distR="0" wp14:anchorId="71A61A0B" wp14:editId="2404D155">
            <wp:extent cx="5400675" cy="6115050"/>
            <wp:effectExtent l="0" t="0" r="9525" b="0"/>
            <wp:docPr id="1676512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400675" cy="6115050"/>
                    </a:xfrm>
                    <a:prstGeom prst="rect">
                      <a:avLst/>
                    </a:prstGeom>
                    <a:noFill/>
                    <a:ln>
                      <a:noFill/>
                    </a:ln>
                  </pic:spPr>
                </pic:pic>
              </a:graphicData>
            </a:graphic>
          </wp:inline>
        </w:drawing>
      </w:r>
    </w:p>
    <w:p w14:paraId="6F32CAA6" w14:textId="00BF0BDC" w:rsidR="005E6353" w:rsidRDefault="005E6353" w:rsidP="005E6353">
      <w:r>
        <w:rPr>
          <w:noProof/>
        </w:rPr>
        <w:lastRenderedPageBreak/>
        <w:drawing>
          <wp:inline distT="0" distB="0" distL="0" distR="0" wp14:anchorId="13800526" wp14:editId="76E3158F">
            <wp:extent cx="5391150" cy="4286250"/>
            <wp:effectExtent l="0" t="0" r="0" b="0"/>
            <wp:docPr id="15230827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391150" cy="4286250"/>
                    </a:xfrm>
                    <a:prstGeom prst="rect">
                      <a:avLst/>
                    </a:prstGeom>
                    <a:noFill/>
                    <a:ln>
                      <a:noFill/>
                    </a:ln>
                  </pic:spPr>
                </pic:pic>
              </a:graphicData>
            </a:graphic>
          </wp:inline>
        </w:drawing>
      </w:r>
    </w:p>
    <w:p w14:paraId="0809B183" w14:textId="56D82812" w:rsidR="005E6353" w:rsidRDefault="005E6353" w:rsidP="005E6353">
      <w:r>
        <w:rPr>
          <w:noProof/>
        </w:rPr>
        <w:drawing>
          <wp:inline distT="0" distB="0" distL="0" distR="0" wp14:anchorId="113BC761" wp14:editId="4E8170FB">
            <wp:extent cx="5448300" cy="4010025"/>
            <wp:effectExtent l="0" t="0" r="0" b="9525"/>
            <wp:docPr id="18272693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448300" cy="4010025"/>
                    </a:xfrm>
                    <a:prstGeom prst="rect">
                      <a:avLst/>
                    </a:prstGeom>
                    <a:noFill/>
                    <a:ln>
                      <a:noFill/>
                    </a:ln>
                  </pic:spPr>
                </pic:pic>
              </a:graphicData>
            </a:graphic>
          </wp:inline>
        </w:drawing>
      </w:r>
    </w:p>
    <w:p w14:paraId="78C15E74" w14:textId="3D9EAB00" w:rsidR="005E6353" w:rsidRPr="005E6353" w:rsidRDefault="005E6353" w:rsidP="005E6353">
      <w:r>
        <w:rPr>
          <w:noProof/>
        </w:rPr>
        <w:lastRenderedPageBreak/>
        <w:drawing>
          <wp:inline distT="0" distB="0" distL="0" distR="0" wp14:anchorId="2EFC4F15" wp14:editId="0C0FC732">
            <wp:extent cx="8236455" cy="4401491"/>
            <wp:effectExtent l="0" t="6668" r="6033" b="6032"/>
            <wp:docPr id="8163655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rot="5400000">
                      <a:off x="0" y="0"/>
                      <a:ext cx="8248969" cy="4408178"/>
                    </a:xfrm>
                    <a:prstGeom prst="rect">
                      <a:avLst/>
                    </a:prstGeom>
                    <a:noFill/>
                    <a:ln>
                      <a:noFill/>
                    </a:ln>
                  </pic:spPr>
                </pic:pic>
              </a:graphicData>
            </a:graphic>
          </wp:inline>
        </w:drawing>
      </w:r>
    </w:p>
    <w:sectPr w:rsidR="005E6353" w:rsidRPr="005E6353" w:rsidSect="005350B6">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8A453" w14:textId="77777777" w:rsidR="008B1C22" w:rsidRDefault="008B1C22">
      <w:r>
        <w:separator/>
      </w:r>
    </w:p>
  </w:endnote>
  <w:endnote w:type="continuationSeparator" w:id="0">
    <w:p w14:paraId="528A1309" w14:textId="77777777" w:rsidR="008B1C22" w:rsidRDefault="008B1C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544F8" w14:textId="77777777" w:rsidR="008B1C22" w:rsidRDefault="008B1C22">
      <w:r>
        <w:separator/>
      </w:r>
    </w:p>
  </w:footnote>
  <w:footnote w:type="continuationSeparator" w:id="0">
    <w:p w14:paraId="659472C4" w14:textId="77777777" w:rsidR="008B1C22" w:rsidRDefault="008B1C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B649D" w14:textId="77777777" w:rsidR="002B0693" w:rsidRDefault="002B06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926A23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9A707CC"/>
    <w:multiLevelType w:val="hybridMultilevel"/>
    <w:tmpl w:val="94261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9B22370"/>
    <w:multiLevelType w:val="hybridMultilevel"/>
    <w:tmpl w:val="EC5077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50F2491"/>
    <w:multiLevelType w:val="hybridMultilevel"/>
    <w:tmpl w:val="073014A2"/>
    <w:lvl w:ilvl="0" w:tplc="47E8FFDA">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8"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9"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0" w15:restartNumberingAfterBreak="0">
    <w:nsid w:val="2FFB6F26"/>
    <w:multiLevelType w:val="hybridMultilevel"/>
    <w:tmpl w:val="EC5077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2C32459"/>
    <w:multiLevelType w:val="hybridMultilevel"/>
    <w:tmpl w:val="6CC64440"/>
    <w:lvl w:ilvl="0" w:tplc="CC16F7C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CD1111"/>
    <w:multiLevelType w:val="hybridMultilevel"/>
    <w:tmpl w:val="1870CE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59D1486"/>
    <w:multiLevelType w:val="hybridMultilevel"/>
    <w:tmpl w:val="398E50F2"/>
    <w:lvl w:ilvl="0" w:tplc="ECB6B910">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8"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9" w15:restartNumberingAfterBreak="0">
    <w:nsid w:val="44B64D1E"/>
    <w:multiLevelType w:val="hybridMultilevel"/>
    <w:tmpl w:val="F984D426"/>
    <w:lvl w:ilvl="0" w:tplc="153CF6CE">
      <w:start w:val="1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B3206C5"/>
    <w:multiLevelType w:val="hybridMultilevel"/>
    <w:tmpl w:val="1D10530C"/>
    <w:lvl w:ilvl="0" w:tplc="DBBC61AA">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0D541AE"/>
    <w:multiLevelType w:val="hybridMultilevel"/>
    <w:tmpl w:val="3272CA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1E59A6"/>
    <w:multiLevelType w:val="hybridMultilevel"/>
    <w:tmpl w:val="EC5077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37"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9" w15:restartNumberingAfterBreak="0">
    <w:nsid w:val="6CD33C50"/>
    <w:multiLevelType w:val="hybridMultilevel"/>
    <w:tmpl w:val="D256AA1C"/>
    <w:lvl w:ilvl="0" w:tplc="30B4CC8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3497F3B"/>
    <w:multiLevelType w:val="hybridMultilevel"/>
    <w:tmpl w:val="50681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44" w15:restartNumberingAfterBreak="0">
    <w:nsid w:val="756C7F5A"/>
    <w:multiLevelType w:val="hybridMultilevel"/>
    <w:tmpl w:val="8210457C"/>
    <w:lvl w:ilvl="0" w:tplc="DBFC025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F97386"/>
    <w:multiLevelType w:val="multilevel"/>
    <w:tmpl w:val="1CB22D9C"/>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46"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47" w15:restartNumberingAfterBreak="0">
    <w:nsid w:val="7F59412E"/>
    <w:multiLevelType w:val="hybridMultilevel"/>
    <w:tmpl w:val="EC5077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73917717">
    <w:abstractNumId w:val="45"/>
  </w:num>
  <w:num w:numId="2" w16cid:durableId="698892831">
    <w:abstractNumId w:val="25"/>
  </w:num>
  <w:num w:numId="3" w16cid:durableId="653071505">
    <w:abstractNumId w:val="17"/>
  </w:num>
  <w:num w:numId="4" w16cid:durableId="1562670884">
    <w:abstractNumId w:val="10"/>
  </w:num>
  <w:num w:numId="5" w16cid:durableId="355350508">
    <w:abstractNumId w:val="43"/>
  </w:num>
  <w:num w:numId="6" w16cid:durableId="239222564">
    <w:abstractNumId w:val="27"/>
  </w:num>
  <w:num w:numId="7" w16cid:durableId="1297367715">
    <w:abstractNumId w:val="30"/>
  </w:num>
  <w:num w:numId="8" w16cid:durableId="1348210987">
    <w:abstractNumId w:val="19"/>
  </w:num>
  <w:num w:numId="9" w16cid:durableId="276184919">
    <w:abstractNumId w:val="38"/>
  </w:num>
  <w:num w:numId="10" w16cid:durableId="1149440456">
    <w:abstractNumId w:val="46"/>
  </w:num>
  <w:num w:numId="11" w16cid:durableId="1545558613">
    <w:abstractNumId w:val="16"/>
  </w:num>
  <w:num w:numId="12" w16cid:durableId="412242854">
    <w:abstractNumId w:val="28"/>
  </w:num>
  <w:num w:numId="13" w16cid:durableId="1560945875">
    <w:abstractNumId w:val="9"/>
  </w:num>
  <w:num w:numId="14" w16cid:durableId="2089301673">
    <w:abstractNumId w:val="7"/>
  </w:num>
  <w:num w:numId="15" w16cid:durableId="829062409">
    <w:abstractNumId w:val="6"/>
  </w:num>
  <w:num w:numId="16" w16cid:durableId="893085176">
    <w:abstractNumId w:val="5"/>
  </w:num>
  <w:num w:numId="17" w16cid:durableId="467473068">
    <w:abstractNumId w:val="4"/>
  </w:num>
  <w:num w:numId="18" w16cid:durableId="1260411279">
    <w:abstractNumId w:val="8"/>
  </w:num>
  <w:num w:numId="19" w16cid:durableId="1347975705">
    <w:abstractNumId w:val="3"/>
  </w:num>
  <w:num w:numId="20" w16cid:durableId="1693264580">
    <w:abstractNumId w:val="2"/>
  </w:num>
  <w:num w:numId="21" w16cid:durableId="847211942">
    <w:abstractNumId w:val="1"/>
  </w:num>
  <w:num w:numId="22" w16cid:durableId="2070181714">
    <w:abstractNumId w:val="0"/>
  </w:num>
  <w:num w:numId="23" w16cid:durableId="687827681">
    <w:abstractNumId w:val="42"/>
  </w:num>
  <w:num w:numId="24" w16cid:durableId="38284657">
    <w:abstractNumId w:val="11"/>
  </w:num>
  <w:num w:numId="25" w16cid:durableId="1268077514">
    <w:abstractNumId w:val="31"/>
  </w:num>
  <w:num w:numId="26" w16cid:durableId="2012828182">
    <w:abstractNumId w:val="15"/>
  </w:num>
  <w:num w:numId="27" w16cid:durableId="2099406077">
    <w:abstractNumId w:val="36"/>
  </w:num>
  <w:num w:numId="28" w16cid:durableId="1414469921">
    <w:abstractNumId w:val="18"/>
  </w:num>
  <w:num w:numId="29" w16cid:durableId="1933273220">
    <w:abstractNumId w:val="40"/>
  </w:num>
  <w:num w:numId="30" w16cid:durableId="31929901">
    <w:abstractNumId w:val="37"/>
  </w:num>
  <w:num w:numId="31" w16cid:durableId="2079396314">
    <w:abstractNumId w:val="21"/>
  </w:num>
  <w:num w:numId="32" w16cid:durableId="709037416">
    <w:abstractNumId w:val="33"/>
  </w:num>
  <w:num w:numId="33" w16cid:durableId="1989086768">
    <w:abstractNumId w:val="26"/>
  </w:num>
  <w:num w:numId="34" w16cid:durableId="543373892">
    <w:abstractNumId w:val="41"/>
  </w:num>
  <w:num w:numId="35" w16cid:durableId="1013267401">
    <w:abstractNumId w:val="32"/>
  </w:num>
  <w:num w:numId="36" w16cid:durableId="1572082115">
    <w:abstractNumId w:val="12"/>
  </w:num>
  <w:num w:numId="37" w16cid:durableId="216478019">
    <w:abstractNumId w:val="34"/>
  </w:num>
  <w:num w:numId="38" w16cid:durableId="1019549709">
    <w:abstractNumId w:val="44"/>
  </w:num>
  <w:num w:numId="39" w16cid:durableId="121583556">
    <w:abstractNumId w:val="23"/>
  </w:num>
  <w:num w:numId="40" w16cid:durableId="314645431">
    <w:abstractNumId w:val="13"/>
  </w:num>
  <w:num w:numId="41" w16cid:durableId="1726101188">
    <w:abstractNumId w:val="20"/>
  </w:num>
  <w:num w:numId="42" w16cid:durableId="1040857518">
    <w:abstractNumId w:val="47"/>
  </w:num>
  <w:num w:numId="43" w16cid:durableId="15275787">
    <w:abstractNumId w:val="35"/>
  </w:num>
  <w:num w:numId="44" w16cid:durableId="1117409744">
    <w:abstractNumId w:val="22"/>
  </w:num>
  <w:num w:numId="45" w16cid:durableId="1807355748">
    <w:abstractNumId w:val="14"/>
  </w:num>
  <w:num w:numId="46" w16cid:durableId="829448575">
    <w:abstractNumId w:val="39"/>
  </w:num>
  <w:num w:numId="47" w16cid:durableId="800808251">
    <w:abstractNumId w:val="24"/>
  </w:num>
  <w:num w:numId="48" w16cid:durableId="136979567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0718"/>
    <w:rsid w:val="00003540"/>
    <w:rsid w:val="00003B82"/>
    <w:rsid w:val="00003F2C"/>
    <w:rsid w:val="00005AA1"/>
    <w:rsid w:val="00007B68"/>
    <w:rsid w:val="00010038"/>
    <w:rsid w:val="00010D98"/>
    <w:rsid w:val="0001167C"/>
    <w:rsid w:val="0001194C"/>
    <w:rsid w:val="00011EE5"/>
    <w:rsid w:val="000131A7"/>
    <w:rsid w:val="0001363C"/>
    <w:rsid w:val="00013645"/>
    <w:rsid w:val="00013783"/>
    <w:rsid w:val="00013A92"/>
    <w:rsid w:val="000146A5"/>
    <w:rsid w:val="000156F1"/>
    <w:rsid w:val="00015A13"/>
    <w:rsid w:val="00016128"/>
    <w:rsid w:val="00016BC8"/>
    <w:rsid w:val="00021063"/>
    <w:rsid w:val="00022C0F"/>
    <w:rsid w:val="00023D39"/>
    <w:rsid w:val="00025C8E"/>
    <w:rsid w:val="00027511"/>
    <w:rsid w:val="00027547"/>
    <w:rsid w:val="00030C0C"/>
    <w:rsid w:val="000312F9"/>
    <w:rsid w:val="0003148C"/>
    <w:rsid w:val="0003188E"/>
    <w:rsid w:val="0003210A"/>
    <w:rsid w:val="00032275"/>
    <w:rsid w:val="000323BA"/>
    <w:rsid w:val="00032DE6"/>
    <w:rsid w:val="00032F0C"/>
    <w:rsid w:val="0003306E"/>
    <w:rsid w:val="00034324"/>
    <w:rsid w:val="00035071"/>
    <w:rsid w:val="00036493"/>
    <w:rsid w:val="0003652F"/>
    <w:rsid w:val="00037AFE"/>
    <w:rsid w:val="00037EC0"/>
    <w:rsid w:val="00043BDE"/>
    <w:rsid w:val="00045B65"/>
    <w:rsid w:val="00045D6F"/>
    <w:rsid w:val="000468C1"/>
    <w:rsid w:val="00046909"/>
    <w:rsid w:val="0004780F"/>
    <w:rsid w:val="00047D7D"/>
    <w:rsid w:val="00050654"/>
    <w:rsid w:val="000512FD"/>
    <w:rsid w:val="000521A7"/>
    <w:rsid w:val="00053D3A"/>
    <w:rsid w:val="00055814"/>
    <w:rsid w:val="0005664C"/>
    <w:rsid w:val="00057576"/>
    <w:rsid w:val="000622BB"/>
    <w:rsid w:val="00063CEE"/>
    <w:rsid w:val="00064569"/>
    <w:rsid w:val="00064C00"/>
    <w:rsid w:val="00065259"/>
    <w:rsid w:val="00065A60"/>
    <w:rsid w:val="00065DD5"/>
    <w:rsid w:val="00067512"/>
    <w:rsid w:val="00067E4B"/>
    <w:rsid w:val="00070702"/>
    <w:rsid w:val="00071CD5"/>
    <w:rsid w:val="00071EEE"/>
    <w:rsid w:val="00071F2F"/>
    <w:rsid w:val="000729C0"/>
    <w:rsid w:val="000734A8"/>
    <w:rsid w:val="00076268"/>
    <w:rsid w:val="000805AE"/>
    <w:rsid w:val="00083827"/>
    <w:rsid w:val="00083EE9"/>
    <w:rsid w:val="000841C1"/>
    <w:rsid w:val="00084818"/>
    <w:rsid w:val="00086305"/>
    <w:rsid w:val="0008664C"/>
    <w:rsid w:val="000876F6"/>
    <w:rsid w:val="000878DC"/>
    <w:rsid w:val="00090A88"/>
    <w:rsid w:val="000918F2"/>
    <w:rsid w:val="00093C3A"/>
    <w:rsid w:val="0009464C"/>
    <w:rsid w:val="00095C68"/>
    <w:rsid w:val="00096EAD"/>
    <w:rsid w:val="00097727"/>
    <w:rsid w:val="00097743"/>
    <w:rsid w:val="00097C45"/>
    <w:rsid w:val="00097D53"/>
    <w:rsid w:val="000A20D0"/>
    <w:rsid w:val="000A41B9"/>
    <w:rsid w:val="000A4407"/>
    <w:rsid w:val="000A58EF"/>
    <w:rsid w:val="000A67C1"/>
    <w:rsid w:val="000B1450"/>
    <w:rsid w:val="000B1E6D"/>
    <w:rsid w:val="000B26CE"/>
    <w:rsid w:val="000B2BED"/>
    <w:rsid w:val="000B30A0"/>
    <w:rsid w:val="000B3242"/>
    <w:rsid w:val="000B34B5"/>
    <w:rsid w:val="000B3B82"/>
    <w:rsid w:val="000B46B4"/>
    <w:rsid w:val="000B5507"/>
    <w:rsid w:val="000B6677"/>
    <w:rsid w:val="000C14D6"/>
    <w:rsid w:val="000C1FF8"/>
    <w:rsid w:val="000C21B5"/>
    <w:rsid w:val="000C28EB"/>
    <w:rsid w:val="000C4F3E"/>
    <w:rsid w:val="000C5799"/>
    <w:rsid w:val="000C5DC9"/>
    <w:rsid w:val="000C6559"/>
    <w:rsid w:val="000C6FDF"/>
    <w:rsid w:val="000C7D7F"/>
    <w:rsid w:val="000D1675"/>
    <w:rsid w:val="000D210F"/>
    <w:rsid w:val="000D2465"/>
    <w:rsid w:val="000D319C"/>
    <w:rsid w:val="000D3236"/>
    <w:rsid w:val="000D3AB7"/>
    <w:rsid w:val="000D55E9"/>
    <w:rsid w:val="000E0C69"/>
    <w:rsid w:val="000E1456"/>
    <w:rsid w:val="000E1E14"/>
    <w:rsid w:val="000E3107"/>
    <w:rsid w:val="000E3EDF"/>
    <w:rsid w:val="000E5531"/>
    <w:rsid w:val="000E5881"/>
    <w:rsid w:val="000E6F30"/>
    <w:rsid w:val="000E7AF8"/>
    <w:rsid w:val="000F0C29"/>
    <w:rsid w:val="000F0CB4"/>
    <w:rsid w:val="000F2A6E"/>
    <w:rsid w:val="000F34FA"/>
    <w:rsid w:val="000F3BB1"/>
    <w:rsid w:val="000F3FC7"/>
    <w:rsid w:val="000F471B"/>
    <w:rsid w:val="000F4B5A"/>
    <w:rsid w:val="000F5578"/>
    <w:rsid w:val="000F7699"/>
    <w:rsid w:val="001014BD"/>
    <w:rsid w:val="001016E1"/>
    <w:rsid w:val="00101962"/>
    <w:rsid w:val="00102710"/>
    <w:rsid w:val="00107117"/>
    <w:rsid w:val="001114C8"/>
    <w:rsid w:val="00111AD1"/>
    <w:rsid w:val="00112EC9"/>
    <w:rsid w:val="001151CC"/>
    <w:rsid w:val="00117419"/>
    <w:rsid w:val="00120B68"/>
    <w:rsid w:val="0012133B"/>
    <w:rsid w:val="0012158C"/>
    <w:rsid w:val="00121F45"/>
    <w:rsid w:val="00122C73"/>
    <w:rsid w:val="001257E4"/>
    <w:rsid w:val="001258B7"/>
    <w:rsid w:val="001259CB"/>
    <w:rsid w:val="00126903"/>
    <w:rsid w:val="00126CC5"/>
    <w:rsid w:val="0012748D"/>
    <w:rsid w:val="00130109"/>
    <w:rsid w:val="0013087A"/>
    <w:rsid w:val="00132B6A"/>
    <w:rsid w:val="0013557E"/>
    <w:rsid w:val="00137E7A"/>
    <w:rsid w:val="00140692"/>
    <w:rsid w:val="00143258"/>
    <w:rsid w:val="00145332"/>
    <w:rsid w:val="00146080"/>
    <w:rsid w:val="00146E20"/>
    <w:rsid w:val="001470B8"/>
    <w:rsid w:val="0015050C"/>
    <w:rsid w:val="001507DE"/>
    <w:rsid w:val="00150EB5"/>
    <w:rsid w:val="001512E5"/>
    <w:rsid w:val="001537D3"/>
    <w:rsid w:val="00153D94"/>
    <w:rsid w:val="0015570C"/>
    <w:rsid w:val="0015770D"/>
    <w:rsid w:val="00157F01"/>
    <w:rsid w:val="00160FDB"/>
    <w:rsid w:val="001625AF"/>
    <w:rsid w:val="00163156"/>
    <w:rsid w:val="001635CD"/>
    <w:rsid w:val="0016392B"/>
    <w:rsid w:val="001651A8"/>
    <w:rsid w:val="00166978"/>
    <w:rsid w:val="00167034"/>
    <w:rsid w:val="00167E5D"/>
    <w:rsid w:val="001714AA"/>
    <w:rsid w:val="00171953"/>
    <w:rsid w:val="00172B16"/>
    <w:rsid w:val="00172BF8"/>
    <w:rsid w:val="00173DA3"/>
    <w:rsid w:val="001747DC"/>
    <w:rsid w:val="00175A05"/>
    <w:rsid w:val="00177F76"/>
    <w:rsid w:val="00180BE5"/>
    <w:rsid w:val="0018141A"/>
    <w:rsid w:val="0018501C"/>
    <w:rsid w:val="001850E2"/>
    <w:rsid w:val="001872B1"/>
    <w:rsid w:val="001874C5"/>
    <w:rsid w:val="00187638"/>
    <w:rsid w:val="00187AAB"/>
    <w:rsid w:val="00187B7C"/>
    <w:rsid w:val="00190156"/>
    <w:rsid w:val="00191248"/>
    <w:rsid w:val="0019143B"/>
    <w:rsid w:val="00192D9F"/>
    <w:rsid w:val="001939D2"/>
    <w:rsid w:val="00194687"/>
    <w:rsid w:val="001966BC"/>
    <w:rsid w:val="00196CAA"/>
    <w:rsid w:val="00197063"/>
    <w:rsid w:val="00197E76"/>
    <w:rsid w:val="001A1C68"/>
    <w:rsid w:val="001A414B"/>
    <w:rsid w:val="001A53CC"/>
    <w:rsid w:val="001A7A37"/>
    <w:rsid w:val="001B04D6"/>
    <w:rsid w:val="001B0633"/>
    <w:rsid w:val="001B0F94"/>
    <w:rsid w:val="001B2350"/>
    <w:rsid w:val="001B4A47"/>
    <w:rsid w:val="001B5228"/>
    <w:rsid w:val="001B5DFD"/>
    <w:rsid w:val="001B63F7"/>
    <w:rsid w:val="001C0199"/>
    <w:rsid w:val="001C0B7D"/>
    <w:rsid w:val="001C1368"/>
    <w:rsid w:val="001C1A69"/>
    <w:rsid w:val="001C2208"/>
    <w:rsid w:val="001C23E5"/>
    <w:rsid w:val="001C6B7E"/>
    <w:rsid w:val="001C6DA1"/>
    <w:rsid w:val="001D0116"/>
    <w:rsid w:val="001D119E"/>
    <w:rsid w:val="001D124A"/>
    <w:rsid w:val="001D1974"/>
    <w:rsid w:val="001D2FAF"/>
    <w:rsid w:val="001D493D"/>
    <w:rsid w:val="001D50C7"/>
    <w:rsid w:val="001D636A"/>
    <w:rsid w:val="001D75C4"/>
    <w:rsid w:val="001D7982"/>
    <w:rsid w:val="001D7ED1"/>
    <w:rsid w:val="001E00D5"/>
    <w:rsid w:val="001E1192"/>
    <w:rsid w:val="001E12BF"/>
    <w:rsid w:val="001E1CB0"/>
    <w:rsid w:val="001E226C"/>
    <w:rsid w:val="001E388D"/>
    <w:rsid w:val="001E45F5"/>
    <w:rsid w:val="001E488E"/>
    <w:rsid w:val="001E5815"/>
    <w:rsid w:val="001E5E53"/>
    <w:rsid w:val="001E6549"/>
    <w:rsid w:val="001E7302"/>
    <w:rsid w:val="001F0D3C"/>
    <w:rsid w:val="001F1539"/>
    <w:rsid w:val="001F2C65"/>
    <w:rsid w:val="001F3055"/>
    <w:rsid w:val="001F41DE"/>
    <w:rsid w:val="001F4749"/>
    <w:rsid w:val="001F653B"/>
    <w:rsid w:val="001F72A7"/>
    <w:rsid w:val="001F7EBB"/>
    <w:rsid w:val="00200BA4"/>
    <w:rsid w:val="002020FB"/>
    <w:rsid w:val="002022F1"/>
    <w:rsid w:val="0020260A"/>
    <w:rsid w:val="0020280F"/>
    <w:rsid w:val="00202F90"/>
    <w:rsid w:val="00204473"/>
    <w:rsid w:val="00205265"/>
    <w:rsid w:val="00205697"/>
    <w:rsid w:val="002057F0"/>
    <w:rsid w:val="002121F3"/>
    <w:rsid w:val="00212610"/>
    <w:rsid w:val="00214D6D"/>
    <w:rsid w:val="0022096B"/>
    <w:rsid w:val="002209DF"/>
    <w:rsid w:val="00222C43"/>
    <w:rsid w:val="00222ED7"/>
    <w:rsid w:val="0022454B"/>
    <w:rsid w:val="00224C6D"/>
    <w:rsid w:val="00224E7F"/>
    <w:rsid w:val="0022535B"/>
    <w:rsid w:val="00226535"/>
    <w:rsid w:val="0023061D"/>
    <w:rsid w:val="00230B99"/>
    <w:rsid w:val="002322FA"/>
    <w:rsid w:val="00232654"/>
    <w:rsid w:val="00232B80"/>
    <w:rsid w:val="00233B5F"/>
    <w:rsid w:val="002344BA"/>
    <w:rsid w:val="00234EAE"/>
    <w:rsid w:val="002350E9"/>
    <w:rsid w:val="00237F19"/>
    <w:rsid w:val="00243313"/>
    <w:rsid w:val="00243535"/>
    <w:rsid w:val="002453BF"/>
    <w:rsid w:val="002456E8"/>
    <w:rsid w:val="00245DA7"/>
    <w:rsid w:val="00246995"/>
    <w:rsid w:val="002470B3"/>
    <w:rsid w:val="00247576"/>
    <w:rsid w:val="00250923"/>
    <w:rsid w:val="0025099B"/>
    <w:rsid w:val="00251F5C"/>
    <w:rsid w:val="00253741"/>
    <w:rsid w:val="00253C6E"/>
    <w:rsid w:val="0025709B"/>
    <w:rsid w:val="00257D88"/>
    <w:rsid w:val="002628A4"/>
    <w:rsid w:val="00265194"/>
    <w:rsid w:val="002668D9"/>
    <w:rsid w:val="00267F4D"/>
    <w:rsid w:val="00271C34"/>
    <w:rsid w:val="002741DC"/>
    <w:rsid w:val="00274A57"/>
    <w:rsid w:val="00276A0B"/>
    <w:rsid w:val="00277AAF"/>
    <w:rsid w:val="00280487"/>
    <w:rsid w:val="002838B1"/>
    <w:rsid w:val="0028417D"/>
    <w:rsid w:val="00285004"/>
    <w:rsid w:val="00285034"/>
    <w:rsid w:val="00285A83"/>
    <w:rsid w:val="00290B61"/>
    <w:rsid w:val="00291D9A"/>
    <w:rsid w:val="00291E74"/>
    <w:rsid w:val="002928AE"/>
    <w:rsid w:val="00292A7D"/>
    <w:rsid w:val="00292DDF"/>
    <w:rsid w:val="00294C47"/>
    <w:rsid w:val="00295C1C"/>
    <w:rsid w:val="00295FBE"/>
    <w:rsid w:val="002A0215"/>
    <w:rsid w:val="002A3735"/>
    <w:rsid w:val="002A4148"/>
    <w:rsid w:val="002A5152"/>
    <w:rsid w:val="002A5491"/>
    <w:rsid w:val="002A67DA"/>
    <w:rsid w:val="002A6AB6"/>
    <w:rsid w:val="002A71D2"/>
    <w:rsid w:val="002A78B5"/>
    <w:rsid w:val="002A7DD0"/>
    <w:rsid w:val="002B0693"/>
    <w:rsid w:val="002B0A38"/>
    <w:rsid w:val="002B133F"/>
    <w:rsid w:val="002B1587"/>
    <w:rsid w:val="002B2FA0"/>
    <w:rsid w:val="002B32E1"/>
    <w:rsid w:val="002B3A6F"/>
    <w:rsid w:val="002B4C27"/>
    <w:rsid w:val="002B546E"/>
    <w:rsid w:val="002B62EC"/>
    <w:rsid w:val="002B7456"/>
    <w:rsid w:val="002B7B28"/>
    <w:rsid w:val="002C0C83"/>
    <w:rsid w:val="002C0DB3"/>
    <w:rsid w:val="002C1580"/>
    <w:rsid w:val="002C1F73"/>
    <w:rsid w:val="002C4503"/>
    <w:rsid w:val="002C4CCE"/>
    <w:rsid w:val="002C5308"/>
    <w:rsid w:val="002C6F1A"/>
    <w:rsid w:val="002C6F46"/>
    <w:rsid w:val="002D05CE"/>
    <w:rsid w:val="002D0B7E"/>
    <w:rsid w:val="002D1A54"/>
    <w:rsid w:val="002D28BE"/>
    <w:rsid w:val="002D342C"/>
    <w:rsid w:val="002D3453"/>
    <w:rsid w:val="002D3DEB"/>
    <w:rsid w:val="002D4A7B"/>
    <w:rsid w:val="002D5100"/>
    <w:rsid w:val="002D6C09"/>
    <w:rsid w:val="002D7635"/>
    <w:rsid w:val="002D7BFF"/>
    <w:rsid w:val="002E0D48"/>
    <w:rsid w:val="002E1791"/>
    <w:rsid w:val="002F0E70"/>
    <w:rsid w:val="002F1852"/>
    <w:rsid w:val="002F1BCC"/>
    <w:rsid w:val="002F1E7E"/>
    <w:rsid w:val="002F2669"/>
    <w:rsid w:val="002F3121"/>
    <w:rsid w:val="002F4DBE"/>
    <w:rsid w:val="002F5A94"/>
    <w:rsid w:val="002F7211"/>
    <w:rsid w:val="002F746F"/>
    <w:rsid w:val="00302F5C"/>
    <w:rsid w:val="0030361E"/>
    <w:rsid w:val="00303D19"/>
    <w:rsid w:val="00304798"/>
    <w:rsid w:val="00305447"/>
    <w:rsid w:val="0030695E"/>
    <w:rsid w:val="0030700F"/>
    <w:rsid w:val="0031384C"/>
    <w:rsid w:val="00314880"/>
    <w:rsid w:val="00314A29"/>
    <w:rsid w:val="00314B1F"/>
    <w:rsid w:val="00315EAF"/>
    <w:rsid w:val="003168D5"/>
    <w:rsid w:val="00316E8C"/>
    <w:rsid w:val="00317943"/>
    <w:rsid w:val="003210E9"/>
    <w:rsid w:val="0032230A"/>
    <w:rsid w:val="00322367"/>
    <w:rsid w:val="00330F1C"/>
    <w:rsid w:val="003312C7"/>
    <w:rsid w:val="003315A2"/>
    <w:rsid w:val="00333086"/>
    <w:rsid w:val="003336E3"/>
    <w:rsid w:val="0033411D"/>
    <w:rsid w:val="0033467F"/>
    <w:rsid w:val="0033610B"/>
    <w:rsid w:val="00336ABD"/>
    <w:rsid w:val="003379BC"/>
    <w:rsid w:val="003402CB"/>
    <w:rsid w:val="003426C5"/>
    <w:rsid w:val="00346723"/>
    <w:rsid w:val="00346997"/>
    <w:rsid w:val="00347FB7"/>
    <w:rsid w:val="003500A4"/>
    <w:rsid w:val="00350DCD"/>
    <w:rsid w:val="0035133C"/>
    <w:rsid w:val="003516F1"/>
    <w:rsid w:val="00351BF5"/>
    <w:rsid w:val="00351E83"/>
    <w:rsid w:val="003550A0"/>
    <w:rsid w:val="003559BE"/>
    <w:rsid w:val="00356023"/>
    <w:rsid w:val="0035715A"/>
    <w:rsid w:val="0035720C"/>
    <w:rsid w:val="00357458"/>
    <w:rsid w:val="00361619"/>
    <w:rsid w:val="00361C9F"/>
    <w:rsid w:val="00361EFD"/>
    <w:rsid w:val="00362382"/>
    <w:rsid w:val="00362BFC"/>
    <w:rsid w:val="00362CA2"/>
    <w:rsid w:val="003645D9"/>
    <w:rsid w:val="003652FE"/>
    <w:rsid w:val="00365B08"/>
    <w:rsid w:val="00365D53"/>
    <w:rsid w:val="00365FBC"/>
    <w:rsid w:val="00367160"/>
    <w:rsid w:val="00370535"/>
    <w:rsid w:val="0037068D"/>
    <w:rsid w:val="003713B6"/>
    <w:rsid w:val="00372935"/>
    <w:rsid w:val="0037337B"/>
    <w:rsid w:val="00374B94"/>
    <w:rsid w:val="00380698"/>
    <w:rsid w:val="00381FC1"/>
    <w:rsid w:val="00384294"/>
    <w:rsid w:val="0038594B"/>
    <w:rsid w:val="003872EC"/>
    <w:rsid w:val="003900A8"/>
    <w:rsid w:val="003909EA"/>
    <w:rsid w:val="003933FF"/>
    <w:rsid w:val="003934EA"/>
    <w:rsid w:val="00393F05"/>
    <w:rsid w:val="00394675"/>
    <w:rsid w:val="00394891"/>
    <w:rsid w:val="00396CE2"/>
    <w:rsid w:val="003A022C"/>
    <w:rsid w:val="003A2F43"/>
    <w:rsid w:val="003A4599"/>
    <w:rsid w:val="003A4A5B"/>
    <w:rsid w:val="003A512C"/>
    <w:rsid w:val="003A54DF"/>
    <w:rsid w:val="003A5815"/>
    <w:rsid w:val="003A5854"/>
    <w:rsid w:val="003A6041"/>
    <w:rsid w:val="003A7EF4"/>
    <w:rsid w:val="003B0035"/>
    <w:rsid w:val="003B075E"/>
    <w:rsid w:val="003B1A42"/>
    <w:rsid w:val="003B1C9F"/>
    <w:rsid w:val="003B2155"/>
    <w:rsid w:val="003B38E9"/>
    <w:rsid w:val="003B58AB"/>
    <w:rsid w:val="003B5C75"/>
    <w:rsid w:val="003B7F4E"/>
    <w:rsid w:val="003C44FD"/>
    <w:rsid w:val="003C47D2"/>
    <w:rsid w:val="003C5945"/>
    <w:rsid w:val="003C70BE"/>
    <w:rsid w:val="003D0488"/>
    <w:rsid w:val="003D0ED1"/>
    <w:rsid w:val="003D380A"/>
    <w:rsid w:val="003D51BD"/>
    <w:rsid w:val="003D6681"/>
    <w:rsid w:val="003D7ACB"/>
    <w:rsid w:val="003E0718"/>
    <w:rsid w:val="003E24F8"/>
    <w:rsid w:val="003E274D"/>
    <w:rsid w:val="003E4B23"/>
    <w:rsid w:val="003E70C0"/>
    <w:rsid w:val="003E74FA"/>
    <w:rsid w:val="003F00D0"/>
    <w:rsid w:val="003F11D2"/>
    <w:rsid w:val="003F1E10"/>
    <w:rsid w:val="003F301B"/>
    <w:rsid w:val="003F3219"/>
    <w:rsid w:val="003F34D5"/>
    <w:rsid w:val="003F3EA9"/>
    <w:rsid w:val="003F40A1"/>
    <w:rsid w:val="003F67A2"/>
    <w:rsid w:val="004007E6"/>
    <w:rsid w:val="004015E2"/>
    <w:rsid w:val="00401F80"/>
    <w:rsid w:val="00402D09"/>
    <w:rsid w:val="004039DF"/>
    <w:rsid w:val="00404309"/>
    <w:rsid w:val="00404B69"/>
    <w:rsid w:val="00413DD2"/>
    <w:rsid w:val="00414EEA"/>
    <w:rsid w:val="00415A3E"/>
    <w:rsid w:val="0041685B"/>
    <w:rsid w:val="004178FC"/>
    <w:rsid w:val="00420D1E"/>
    <w:rsid w:val="00423DB3"/>
    <w:rsid w:val="00425E3B"/>
    <w:rsid w:val="004260BC"/>
    <w:rsid w:val="00430441"/>
    <w:rsid w:val="00431C9A"/>
    <w:rsid w:val="00432211"/>
    <w:rsid w:val="00433B53"/>
    <w:rsid w:val="004340A1"/>
    <w:rsid w:val="00434C1E"/>
    <w:rsid w:val="004412FF"/>
    <w:rsid w:val="00442F9F"/>
    <w:rsid w:val="00443CB9"/>
    <w:rsid w:val="00445061"/>
    <w:rsid w:val="00445556"/>
    <w:rsid w:val="00447C56"/>
    <w:rsid w:val="00450372"/>
    <w:rsid w:val="00451258"/>
    <w:rsid w:val="004534AC"/>
    <w:rsid w:val="00453D1F"/>
    <w:rsid w:val="004545A7"/>
    <w:rsid w:val="00454AB4"/>
    <w:rsid w:val="004550BA"/>
    <w:rsid w:val="00455265"/>
    <w:rsid w:val="00455B3F"/>
    <w:rsid w:val="004567B7"/>
    <w:rsid w:val="004568B4"/>
    <w:rsid w:val="00460314"/>
    <w:rsid w:val="00460534"/>
    <w:rsid w:val="004605D2"/>
    <w:rsid w:val="0046152D"/>
    <w:rsid w:val="00461B3D"/>
    <w:rsid w:val="00465906"/>
    <w:rsid w:val="0046707D"/>
    <w:rsid w:val="00467D3A"/>
    <w:rsid w:val="00471E89"/>
    <w:rsid w:val="00472166"/>
    <w:rsid w:val="00472FF6"/>
    <w:rsid w:val="004747AF"/>
    <w:rsid w:val="004771DF"/>
    <w:rsid w:val="00482298"/>
    <w:rsid w:val="00484B45"/>
    <w:rsid w:val="004854E7"/>
    <w:rsid w:val="0049076B"/>
    <w:rsid w:val="0049138E"/>
    <w:rsid w:val="00491409"/>
    <w:rsid w:val="00491FFB"/>
    <w:rsid w:val="004929A9"/>
    <w:rsid w:val="00493490"/>
    <w:rsid w:val="0049422F"/>
    <w:rsid w:val="00495F6F"/>
    <w:rsid w:val="00496351"/>
    <w:rsid w:val="00496879"/>
    <w:rsid w:val="00497F63"/>
    <w:rsid w:val="004A0E77"/>
    <w:rsid w:val="004A1164"/>
    <w:rsid w:val="004A133A"/>
    <w:rsid w:val="004A3B6A"/>
    <w:rsid w:val="004A46D3"/>
    <w:rsid w:val="004A4E5A"/>
    <w:rsid w:val="004A7B8A"/>
    <w:rsid w:val="004A7BA4"/>
    <w:rsid w:val="004B00EC"/>
    <w:rsid w:val="004B083C"/>
    <w:rsid w:val="004B0952"/>
    <w:rsid w:val="004B0E79"/>
    <w:rsid w:val="004B42D6"/>
    <w:rsid w:val="004B5597"/>
    <w:rsid w:val="004B5C52"/>
    <w:rsid w:val="004B5D2E"/>
    <w:rsid w:val="004B66B1"/>
    <w:rsid w:val="004B6E89"/>
    <w:rsid w:val="004C03F0"/>
    <w:rsid w:val="004C2C9C"/>
    <w:rsid w:val="004C32B1"/>
    <w:rsid w:val="004C33D4"/>
    <w:rsid w:val="004C580C"/>
    <w:rsid w:val="004C5C5F"/>
    <w:rsid w:val="004C6210"/>
    <w:rsid w:val="004C637D"/>
    <w:rsid w:val="004C6F65"/>
    <w:rsid w:val="004C6F6E"/>
    <w:rsid w:val="004C73F9"/>
    <w:rsid w:val="004C7AC2"/>
    <w:rsid w:val="004D1060"/>
    <w:rsid w:val="004D12E1"/>
    <w:rsid w:val="004D19AC"/>
    <w:rsid w:val="004D265B"/>
    <w:rsid w:val="004D3312"/>
    <w:rsid w:val="004D4994"/>
    <w:rsid w:val="004D49A4"/>
    <w:rsid w:val="004D5634"/>
    <w:rsid w:val="004D5EBD"/>
    <w:rsid w:val="004D632F"/>
    <w:rsid w:val="004D63E1"/>
    <w:rsid w:val="004E1FB5"/>
    <w:rsid w:val="004E6443"/>
    <w:rsid w:val="004E7A3A"/>
    <w:rsid w:val="004E7AF1"/>
    <w:rsid w:val="004F0098"/>
    <w:rsid w:val="004F2CE2"/>
    <w:rsid w:val="004F5734"/>
    <w:rsid w:val="004F60B8"/>
    <w:rsid w:val="004F6756"/>
    <w:rsid w:val="00500585"/>
    <w:rsid w:val="005024AF"/>
    <w:rsid w:val="00503475"/>
    <w:rsid w:val="00503C58"/>
    <w:rsid w:val="00503E0B"/>
    <w:rsid w:val="005042E6"/>
    <w:rsid w:val="005047FD"/>
    <w:rsid w:val="00505188"/>
    <w:rsid w:val="005064F6"/>
    <w:rsid w:val="0051033E"/>
    <w:rsid w:val="00510606"/>
    <w:rsid w:val="005125CD"/>
    <w:rsid w:val="00512803"/>
    <w:rsid w:val="00513062"/>
    <w:rsid w:val="005134B3"/>
    <w:rsid w:val="00517D7B"/>
    <w:rsid w:val="00520352"/>
    <w:rsid w:val="0052233A"/>
    <w:rsid w:val="0052247A"/>
    <w:rsid w:val="00522BFE"/>
    <w:rsid w:val="00523981"/>
    <w:rsid w:val="005244BB"/>
    <w:rsid w:val="00524C35"/>
    <w:rsid w:val="00524E57"/>
    <w:rsid w:val="00525F40"/>
    <w:rsid w:val="005304A9"/>
    <w:rsid w:val="00535033"/>
    <w:rsid w:val="005350B6"/>
    <w:rsid w:val="00535AC1"/>
    <w:rsid w:val="00536B20"/>
    <w:rsid w:val="00537504"/>
    <w:rsid w:val="005401B6"/>
    <w:rsid w:val="00541950"/>
    <w:rsid w:val="00542761"/>
    <w:rsid w:val="00543179"/>
    <w:rsid w:val="00543ECD"/>
    <w:rsid w:val="0054658B"/>
    <w:rsid w:val="0054663E"/>
    <w:rsid w:val="00546A51"/>
    <w:rsid w:val="00547CE8"/>
    <w:rsid w:val="00547D30"/>
    <w:rsid w:val="00547EA4"/>
    <w:rsid w:val="00551923"/>
    <w:rsid w:val="00551EF9"/>
    <w:rsid w:val="005528A4"/>
    <w:rsid w:val="00552980"/>
    <w:rsid w:val="00553C67"/>
    <w:rsid w:val="00554687"/>
    <w:rsid w:val="00554A71"/>
    <w:rsid w:val="00555D0E"/>
    <w:rsid w:val="00560C20"/>
    <w:rsid w:val="0056481B"/>
    <w:rsid w:val="00564CF6"/>
    <w:rsid w:val="00566468"/>
    <w:rsid w:val="00571D27"/>
    <w:rsid w:val="00573E32"/>
    <w:rsid w:val="005800F4"/>
    <w:rsid w:val="0058058D"/>
    <w:rsid w:val="005808D5"/>
    <w:rsid w:val="005846AD"/>
    <w:rsid w:val="005847E6"/>
    <w:rsid w:val="00584AC9"/>
    <w:rsid w:val="0058668F"/>
    <w:rsid w:val="00586AA8"/>
    <w:rsid w:val="00587CE7"/>
    <w:rsid w:val="00587D6D"/>
    <w:rsid w:val="0059152D"/>
    <w:rsid w:val="00596720"/>
    <w:rsid w:val="00596FC8"/>
    <w:rsid w:val="005974EA"/>
    <w:rsid w:val="005A05DF"/>
    <w:rsid w:val="005A11DB"/>
    <w:rsid w:val="005A2387"/>
    <w:rsid w:val="005A242C"/>
    <w:rsid w:val="005A29B0"/>
    <w:rsid w:val="005A372F"/>
    <w:rsid w:val="005A42EE"/>
    <w:rsid w:val="005A588F"/>
    <w:rsid w:val="005A62E4"/>
    <w:rsid w:val="005B1356"/>
    <w:rsid w:val="005B2403"/>
    <w:rsid w:val="005B2913"/>
    <w:rsid w:val="005B399F"/>
    <w:rsid w:val="005B7AC7"/>
    <w:rsid w:val="005C0AF1"/>
    <w:rsid w:val="005C21E6"/>
    <w:rsid w:val="005C34F7"/>
    <w:rsid w:val="005C38C7"/>
    <w:rsid w:val="005C392C"/>
    <w:rsid w:val="005C3FB3"/>
    <w:rsid w:val="005C48F1"/>
    <w:rsid w:val="005C4C33"/>
    <w:rsid w:val="005C502C"/>
    <w:rsid w:val="005C54D5"/>
    <w:rsid w:val="005C57EE"/>
    <w:rsid w:val="005C65B3"/>
    <w:rsid w:val="005C67E1"/>
    <w:rsid w:val="005C6827"/>
    <w:rsid w:val="005C6FA2"/>
    <w:rsid w:val="005C7480"/>
    <w:rsid w:val="005D0F02"/>
    <w:rsid w:val="005D2E8C"/>
    <w:rsid w:val="005D4968"/>
    <w:rsid w:val="005D57E9"/>
    <w:rsid w:val="005D68D1"/>
    <w:rsid w:val="005D714A"/>
    <w:rsid w:val="005D757F"/>
    <w:rsid w:val="005E1AA8"/>
    <w:rsid w:val="005E3ACA"/>
    <w:rsid w:val="005E3DC1"/>
    <w:rsid w:val="005E4B39"/>
    <w:rsid w:val="005E6353"/>
    <w:rsid w:val="005E65A8"/>
    <w:rsid w:val="005E6761"/>
    <w:rsid w:val="005F1A52"/>
    <w:rsid w:val="005F28D8"/>
    <w:rsid w:val="005F2F41"/>
    <w:rsid w:val="005F3AE7"/>
    <w:rsid w:val="005F4D74"/>
    <w:rsid w:val="005F7E12"/>
    <w:rsid w:val="0060026D"/>
    <w:rsid w:val="0060087E"/>
    <w:rsid w:val="00600F1E"/>
    <w:rsid w:val="006010BB"/>
    <w:rsid w:val="006036D0"/>
    <w:rsid w:val="00603BA3"/>
    <w:rsid w:val="006043A6"/>
    <w:rsid w:val="00604ED5"/>
    <w:rsid w:val="00604F71"/>
    <w:rsid w:val="00606F21"/>
    <w:rsid w:val="00610784"/>
    <w:rsid w:val="00610EC5"/>
    <w:rsid w:val="00611A77"/>
    <w:rsid w:val="006145A6"/>
    <w:rsid w:val="00614883"/>
    <w:rsid w:val="006159AA"/>
    <w:rsid w:val="006170B7"/>
    <w:rsid w:val="006176DA"/>
    <w:rsid w:val="00620197"/>
    <w:rsid w:val="00620701"/>
    <w:rsid w:val="00620729"/>
    <w:rsid w:val="00620A5C"/>
    <w:rsid w:val="00620C3A"/>
    <w:rsid w:val="00621CF6"/>
    <w:rsid w:val="006227C6"/>
    <w:rsid w:val="00623A81"/>
    <w:rsid w:val="00626744"/>
    <w:rsid w:val="0062728E"/>
    <w:rsid w:val="006306F9"/>
    <w:rsid w:val="00631D3D"/>
    <w:rsid w:val="006329C1"/>
    <w:rsid w:val="006342AB"/>
    <w:rsid w:val="006342CB"/>
    <w:rsid w:val="00636976"/>
    <w:rsid w:val="006373BF"/>
    <w:rsid w:val="00642147"/>
    <w:rsid w:val="00643C12"/>
    <w:rsid w:val="00643FB4"/>
    <w:rsid w:val="006445DB"/>
    <w:rsid w:val="006454D8"/>
    <w:rsid w:val="00651046"/>
    <w:rsid w:val="0065384D"/>
    <w:rsid w:val="006545B4"/>
    <w:rsid w:val="00654616"/>
    <w:rsid w:val="0065601E"/>
    <w:rsid w:val="00656ED8"/>
    <w:rsid w:val="006573D9"/>
    <w:rsid w:val="006575E8"/>
    <w:rsid w:val="006578F6"/>
    <w:rsid w:val="0066011D"/>
    <w:rsid w:val="0066085C"/>
    <w:rsid w:val="00662D1A"/>
    <w:rsid w:val="00663591"/>
    <w:rsid w:val="00663CDC"/>
    <w:rsid w:val="00665D48"/>
    <w:rsid w:val="0066662A"/>
    <w:rsid w:val="00667BB2"/>
    <w:rsid w:val="0067066D"/>
    <w:rsid w:val="00670E19"/>
    <w:rsid w:val="00671642"/>
    <w:rsid w:val="00671E5C"/>
    <w:rsid w:val="00671FA2"/>
    <w:rsid w:val="00673AB1"/>
    <w:rsid w:val="006754C4"/>
    <w:rsid w:val="006759CA"/>
    <w:rsid w:val="00676EFF"/>
    <w:rsid w:val="006778EB"/>
    <w:rsid w:val="006802E6"/>
    <w:rsid w:val="00680D83"/>
    <w:rsid w:val="006824DF"/>
    <w:rsid w:val="006837F2"/>
    <w:rsid w:val="00684F95"/>
    <w:rsid w:val="00685088"/>
    <w:rsid w:val="00687214"/>
    <w:rsid w:val="00691370"/>
    <w:rsid w:val="006913B9"/>
    <w:rsid w:val="00691C99"/>
    <w:rsid w:val="00692275"/>
    <w:rsid w:val="00692C95"/>
    <w:rsid w:val="00693975"/>
    <w:rsid w:val="00693BC9"/>
    <w:rsid w:val="00694029"/>
    <w:rsid w:val="00694307"/>
    <w:rsid w:val="00694B07"/>
    <w:rsid w:val="00694C50"/>
    <w:rsid w:val="00696188"/>
    <w:rsid w:val="006A0E8D"/>
    <w:rsid w:val="006A19EC"/>
    <w:rsid w:val="006A2E75"/>
    <w:rsid w:val="006A3182"/>
    <w:rsid w:val="006A31A2"/>
    <w:rsid w:val="006A33D4"/>
    <w:rsid w:val="006A567F"/>
    <w:rsid w:val="006A797F"/>
    <w:rsid w:val="006B0228"/>
    <w:rsid w:val="006B0C98"/>
    <w:rsid w:val="006B1839"/>
    <w:rsid w:val="006B227C"/>
    <w:rsid w:val="006B25A6"/>
    <w:rsid w:val="006B4B01"/>
    <w:rsid w:val="006B52BD"/>
    <w:rsid w:val="006B775C"/>
    <w:rsid w:val="006C02C4"/>
    <w:rsid w:val="006C1506"/>
    <w:rsid w:val="006C5D17"/>
    <w:rsid w:val="006C6349"/>
    <w:rsid w:val="006C6C98"/>
    <w:rsid w:val="006C714E"/>
    <w:rsid w:val="006D3E64"/>
    <w:rsid w:val="006D5553"/>
    <w:rsid w:val="006D5C62"/>
    <w:rsid w:val="006D680A"/>
    <w:rsid w:val="006D7146"/>
    <w:rsid w:val="006D7CC5"/>
    <w:rsid w:val="006E0EA9"/>
    <w:rsid w:val="006E184F"/>
    <w:rsid w:val="006E19FF"/>
    <w:rsid w:val="006E1B30"/>
    <w:rsid w:val="006E1B40"/>
    <w:rsid w:val="006E1D86"/>
    <w:rsid w:val="006E21F5"/>
    <w:rsid w:val="006E25CF"/>
    <w:rsid w:val="006E3924"/>
    <w:rsid w:val="006E4048"/>
    <w:rsid w:val="006E4F8D"/>
    <w:rsid w:val="006E503A"/>
    <w:rsid w:val="006E7473"/>
    <w:rsid w:val="006E77B8"/>
    <w:rsid w:val="006F06EE"/>
    <w:rsid w:val="006F0737"/>
    <w:rsid w:val="006F2129"/>
    <w:rsid w:val="006F48A8"/>
    <w:rsid w:val="006F4F40"/>
    <w:rsid w:val="006F6EC3"/>
    <w:rsid w:val="006F6F09"/>
    <w:rsid w:val="006F7FAB"/>
    <w:rsid w:val="00700131"/>
    <w:rsid w:val="00700168"/>
    <w:rsid w:val="00700CB8"/>
    <w:rsid w:val="00700D30"/>
    <w:rsid w:val="0070144B"/>
    <w:rsid w:val="00701D2E"/>
    <w:rsid w:val="00702ED6"/>
    <w:rsid w:val="00703A1B"/>
    <w:rsid w:val="00704071"/>
    <w:rsid w:val="0070544E"/>
    <w:rsid w:val="007062F8"/>
    <w:rsid w:val="00706FC0"/>
    <w:rsid w:val="00707A05"/>
    <w:rsid w:val="00711DE5"/>
    <w:rsid w:val="00714874"/>
    <w:rsid w:val="00714D6B"/>
    <w:rsid w:val="00714E74"/>
    <w:rsid w:val="0071549C"/>
    <w:rsid w:val="00715A00"/>
    <w:rsid w:val="007172D6"/>
    <w:rsid w:val="00717EB2"/>
    <w:rsid w:val="00720589"/>
    <w:rsid w:val="007211A8"/>
    <w:rsid w:val="00721313"/>
    <w:rsid w:val="007218F6"/>
    <w:rsid w:val="00721D9C"/>
    <w:rsid w:val="00722B31"/>
    <w:rsid w:val="00723382"/>
    <w:rsid w:val="007240B6"/>
    <w:rsid w:val="0072430C"/>
    <w:rsid w:val="00724E9E"/>
    <w:rsid w:val="00725054"/>
    <w:rsid w:val="00725078"/>
    <w:rsid w:val="00726B07"/>
    <w:rsid w:val="00727502"/>
    <w:rsid w:val="00727C69"/>
    <w:rsid w:val="00727F79"/>
    <w:rsid w:val="00731226"/>
    <w:rsid w:val="00731500"/>
    <w:rsid w:val="0073390B"/>
    <w:rsid w:val="00734D51"/>
    <w:rsid w:val="00735256"/>
    <w:rsid w:val="0073675A"/>
    <w:rsid w:val="00742593"/>
    <w:rsid w:val="00743A94"/>
    <w:rsid w:val="00744D53"/>
    <w:rsid w:val="00747022"/>
    <w:rsid w:val="00747099"/>
    <w:rsid w:val="00747900"/>
    <w:rsid w:val="0075020C"/>
    <w:rsid w:val="00751BC0"/>
    <w:rsid w:val="00755166"/>
    <w:rsid w:val="007572C4"/>
    <w:rsid w:val="00760C68"/>
    <w:rsid w:val="007622D9"/>
    <w:rsid w:val="0076354A"/>
    <w:rsid w:val="00763824"/>
    <w:rsid w:val="007676B7"/>
    <w:rsid w:val="00771E55"/>
    <w:rsid w:val="00772975"/>
    <w:rsid w:val="00773205"/>
    <w:rsid w:val="00775DC2"/>
    <w:rsid w:val="007820AB"/>
    <w:rsid w:val="007822A1"/>
    <w:rsid w:val="00783425"/>
    <w:rsid w:val="00783788"/>
    <w:rsid w:val="00783A5C"/>
    <w:rsid w:val="0078441A"/>
    <w:rsid w:val="0078595E"/>
    <w:rsid w:val="00785D32"/>
    <w:rsid w:val="00785F7C"/>
    <w:rsid w:val="00786119"/>
    <w:rsid w:val="00786783"/>
    <w:rsid w:val="00787E25"/>
    <w:rsid w:val="00790807"/>
    <w:rsid w:val="00790A0D"/>
    <w:rsid w:val="00792A54"/>
    <w:rsid w:val="00795AC0"/>
    <w:rsid w:val="007A013B"/>
    <w:rsid w:val="007A0885"/>
    <w:rsid w:val="007A2DF7"/>
    <w:rsid w:val="007A31B7"/>
    <w:rsid w:val="007A5657"/>
    <w:rsid w:val="007A5CFA"/>
    <w:rsid w:val="007A70A2"/>
    <w:rsid w:val="007A7A53"/>
    <w:rsid w:val="007B022C"/>
    <w:rsid w:val="007B0572"/>
    <w:rsid w:val="007B13B4"/>
    <w:rsid w:val="007B146E"/>
    <w:rsid w:val="007B16C9"/>
    <w:rsid w:val="007B1F06"/>
    <w:rsid w:val="007B1FA2"/>
    <w:rsid w:val="007B3A36"/>
    <w:rsid w:val="007B3DAE"/>
    <w:rsid w:val="007B4837"/>
    <w:rsid w:val="007B547D"/>
    <w:rsid w:val="007B711E"/>
    <w:rsid w:val="007C0497"/>
    <w:rsid w:val="007C149B"/>
    <w:rsid w:val="007C224A"/>
    <w:rsid w:val="007D0433"/>
    <w:rsid w:val="007D1166"/>
    <w:rsid w:val="007D3AC1"/>
    <w:rsid w:val="007D3C75"/>
    <w:rsid w:val="007D48F0"/>
    <w:rsid w:val="007D4B0E"/>
    <w:rsid w:val="007D6C1F"/>
    <w:rsid w:val="007D7F63"/>
    <w:rsid w:val="007E012E"/>
    <w:rsid w:val="007E123E"/>
    <w:rsid w:val="007E242C"/>
    <w:rsid w:val="007E3288"/>
    <w:rsid w:val="007E3DB4"/>
    <w:rsid w:val="007E462A"/>
    <w:rsid w:val="007E4E15"/>
    <w:rsid w:val="007E54E3"/>
    <w:rsid w:val="007E5568"/>
    <w:rsid w:val="007F0255"/>
    <w:rsid w:val="007F057C"/>
    <w:rsid w:val="007F103C"/>
    <w:rsid w:val="007F186D"/>
    <w:rsid w:val="007F3D85"/>
    <w:rsid w:val="007F3EDB"/>
    <w:rsid w:val="007F5C55"/>
    <w:rsid w:val="007F6147"/>
    <w:rsid w:val="007F627E"/>
    <w:rsid w:val="0080133A"/>
    <w:rsid w:val="008013B9"/>
    <w:rsid w:val="00801824"/>
    <w:rsid w:val="00801843"/>
    <w:rsid w:val="00801A12"/>
    <w:rsid w:val="00801AC1"/>
    <w:rsid w:val="00803402"/>
    <w:rsid w:val="008035D7"/>
    <w:rsid w:val="00805EE9"/>
    <w:rsid w:val="00806B8E"/>
    <w:rsid w:val="00807610"/>
    <w:rsid w:val="00807846"/>
    <w:rsid w:val="00807CDF"/>
    <w:rsid w:val="00810549"/>
    <w:rsid w:val="008143E9"/>
    <w:rsid w:val="00815959"/>
    <w:rsid w:val="00821D2E"/>
    <w:rsid w:val="00822EE7"/>
    <w:rsid w:val="008235A4"/>
    <w:rsid w:val="00824192"/>
    <w:rsid w:val="008245D7"/>
    <w:rsid w:val="00826A5A"/>
    <w:rsid w:val="00826CEB"/>
    <w:rsid w:val="00827456"/>
    <w:rsid w:val="00827C92"/>
    <w:rsid w:val="00830238"/>
    <w:rsid w:val="008308E3"/>
    <w:rsid w:val="00833618"/>
    <w:rsid w:val="0083442E"/>
    <w:rsid w:val="00835E1B"/>
    <w:rsid w:val="00835F88"/>
    <w:rsid w:val="00837448"/>
    <w:rsid w:val="008374C4"/>
    <w:rsid w:val="008374F5"/>
    <w:rsid w:val="00840AEC"/>
    <w:rsid w:val="00840DFD"/>
    <w:rsid w:val="008428F4"/>
    <w:rsid w:val="008442ED"/>
    <w:rsid w:val="0084460E"/>
    <w:rsid w:val="00845019"/>
    <w:rsid w:val="00845432"/>
    <w:rsid w:val="00845B97"/>
    <w:rsid w:val="00845F5E"/>
    <w:rsid w:val="008462C0"/>
    <w:rsid w:val="0084724C"/>
    <w:rsid w:val="0085008A"/>
    <w:rsid w:val="00850CE1"/>
    <w:rsid w:val="00851ADB"/>
    <w:rsid w:val="0085318C"/>
    <w:rsid w:val="00853241"/>
    <w:rsid w:val="008537D4"/>
    <w:rsid w:val="008620AE"/>
    <w:rsid w:val="00862DBC"/>
    <w:rsid w:val="008631A1"/>
    <w:rsid w:val="008644F2"/>
    <w:rsid w:val="008664D7"/>
    <w:rsid w:val="00866F40"/>
    <w:rsid w:val="0087108B"/>
    <w:rsid w:val="00873200"/>
    <w:rsid w:val="00873BB0"/>
    <w:rsid w:val="00873CDA"/>
    <w:rsid w:val="008757B2"/>
    <w:rsid w:val="00875B58"/>
    <w:rsid w:val="00875C98"/>
    <w:rsid w:val="00875E66"/>
    <w:rsid w:val="00876ECB"/>
    <w:rsid w:val="008770F8"/>
    <w:rsid w:val="008771A1"/>
    <w:rsid w:val="0088087A"/>
    <w:rsid w:val="00880D00"/>
    <w:rsid w:val="008812A3"/>
    <w:rsid w:val="008815E6"/>
    <w:rsid w:val="00881B80"/>
    <w:rsid w:val="0088340F"/>
    <w:rsid w:val="00883D2D"/>
    <w:rsid w:val="00884ECE"/>
    <w:rsid w:val="00885927"/>
    <w:rsid w:val="00885E39"/>
    <w:rsid w:val="008906BD"/>
    <w:rsid w:val="00896438"/>
    <w:rsid w:val="0089772C"/>
    <w:rsid w:val="00897D86"/>
    <w:rsid w:val="008A0988"/>
    <w:rsid w:val="008A0AF0"/>
    <w:rsid w:val="008A0B97"/>
    <w:rsid w:val="008A0CEC"/>
    <w:rsid w:val="008A1B2D"/>
    <w:rsid w:val="008A23B0"/>
    <w:rsid w:val="008A4D49"/>
    <w:rsid w:val="008A76D8"/>
    <w:rsid w:val="008B119B"/>
    <w:rsid w:val="008B16D2"/>
    <w:rsid w:val="008B1C22"/>
    <w:rsid w:val="008B2A8F"/>
    <w:rsid w:val="008B325B"/>
    <w:rsid w:val="008B508F"/>
    <w:rsid w:val="008B72AE"/>
    <w:rsid w:val="008B731F"/>
    <w:rsid w:val="008B75A1"/>
    <w:rsid w:val="008C0391"/>
    <w:rsid w:val="008C29C2"/>
    <w:rsid w:val="008C47D0"/>
    <w:rsid w:val="008C4966"/>
    <w:rsid w:val="008C4B10"/>
    <w:rsid w:val="008C56B9"/>
    <w:rsid w:val="008C72E2"/>
    <w:rsid w:val="008C73C4"/>
    <w:rsid w:val="008C7601"/>
    <w:rsid w:val="008D00C5"/>
    <w:rsid w:val="008D0407"/>
    <w:rsid w:val="008D0F71"/>
    <w:rsid w:val="008D0F8A"/>
    <w:rsid w:val="008D1F23"/>
    <w:rsid w:val="008D3AE6"/>
    <w:rsid w:val="008D45EB"/>
    <w:rsid w:val="008D4B52"/>
    <w:rsid w:val="008D5D60"/>
    <w:rsid w:val="008D5DD7"/>
    <w:rsid w:val="008D5E4C"/>
    <w:rsid w:val="008D6E20"/>
    <w:rsid w:val="008D6EB6"/>
    <w:rsid w:val="008D6FED"/>
    <w:rsid w:val="008D7BB8"/>
    <w:rsid w:val="008E181E"/>
    <w:rsid w:val="008E1860"/>
    <w:rsid w:val="008E1C23"/>
    <w:rsid w:val="008E3AFC"/>
    <w:rsid w:val="008E47F1"/>
    <w:rsid w:val="008E5A35"/>
    <w:rsid w:val="008E606F"/>
    <w:rsid w:val="008E7822"/>
    <w:rsid w:val="008F0A2B"/>
    <w:rsid w:val="008F0FDF"/>
    <w:rsid w:val="008F216C"/>
    <w:rsid w:val="008F2598"/>
    <w:rsid w:val="008F2E9C"/>
    <w:rsid w:val="008F34AC"/>
    <w:rsid w:val="008F4577"/>
    <w:rsid w:val="008F57A2"/>
    <w:rsid w:val="008F580F"/>
    <w:rsid w:val="008F5DE9"/>
    <w:rsid w:val="008F5E75"/>
    <w:rsid w:val="0090051F"/>
    <w:rsid w:val="0090085E"/>
    <w:rsid w:val="00901964"/>
    <w:rsid w:val="00901E7D"/>
    <w:rsid w:val="00901F10"/>
    <w:rsid w:val="009027F9"/>
    <w:rsid w:val="00902D4A"/>
    <w:rsid w:val="00903C87"/>
    <w:rsid w:val="009042C6"/>
    <w:rsid w:val="0090543D"/>
    <w:rsid w:val="009055AE"/>
    <w:rsid w:val="00906908"/>
    <w:rsid w:val="00907D58"/>
    <w:rsid w:val="00910EA7"/>
    <w:rsid w:val="00912E45"/>
    <w:rsid w:val="00913503"/>
    <w:rsid w:val="00913D98"/>
    <w:rsid w:val="00913E4C"/>
    <w:rsid w:val="00914F47"/>
    <w:rsid w:val="009156EF"/>
    <w:rsid w:val="0092013F"/>
    <w:rsid w:val="00920777"/>
    <w:rsid w:val="00920AA0"/>
    <w:rsid w:val="00922BCA"/>
    <w:rsid w:val="00924C04"/>
    <w:rsid w:val="009251E8"/>
    <w:rsid w:val="00925229"/>
    <w:rsid w:val="00925B40"/>
    <w:rsid w:val="00926414"/>
    <w:rsid w:val="00927884"/>
    <w:rsid w:val="00927B30"/>
    <w:rsid w:val="00931857"/>
    <w:rsid w:val="0093381A"/>
    <w:rsid w:val="00933B0C"/>
    <w:rsid w:val="009345E8"/>
    <w:rsid w:val="00934DC8"/>
    <w:rsid w:val="00937730"/>
    <w:rsid w:val="00940039"/>
    <w:rsid w:val="00940041"/>
    <w:rsid w:val="009404A4"/>
    <w:rsid w:val="0094060A"/>
    <w:rsid w:val="0094089E"/>
    <w:rsid w:val="00940A89"/>
    <w:rsid w:val="00941D35"/>
    <w:rsid w:val="009461D4"/>
    <w:rsid w:val="0094774C"/>
    <w:rsid w:val="0095003F"/>
    <w:rsid w:val="009504C2"/>
    <w:rsid w:val="00951B78"/>
    <w:rsid w:val="00951E79"/>
    <w:rsid w:val="00954065"/>
    <w:rsid w:val="009543AB"/>
    <w:rsid w:val="009544FE"/>
    <w:rsid w:val="00954DD9"/>
    <w:rsid w:val="00960322"/>
    <w:rsid w:val="00960793"/>
    <w:rsid w:val="009616E1"/>
    <w:rsid w:val="00961A68"/>
    <w:rsid w:val="009626C9"/>
    <w:rsid w:val="009630D3"/>
    <w:rsid w:val="0096459C"/>
    <w:rsid w:val="00970119"/>
    <w:rsid w:val="00970A6A"/>
    <w:rsid w:val="009712AA"/>
    <w:rsid w:val="009728D2"/>
    <w:rsid w:val="00972A64"/>
    <w:rsid w:val="009733A8"/>
    <w:rsid w:val="00973434"/>
    <w:rsid w:val="00973C23"/>
    <w:rsid w:val="00974BD2"/>
    <w:rsid w:val="0097538E"/>
    <w:rsid w:val="0098228D"/>
    <w:rsid w:val="00982AD8"/>
    <w:rsid w:val="00987894"/>
    <w:rsid w:val="00991FA8"/>
    <w:rsid w:val="00992087"/>
    <w:rsid w:val="009922CC"/>
    <w:rsid w:val="00992423"/>
    <w:rsid w:val="00992C27"/>
    <w:rsid w:val="00994F65"/>
    <w:rsid w:val="00994F66"/>
    <w:rsid w:val="00995B4F"/>
    <w:rsid w:val="00996FFA"/>
    <w:rsid w:val="00997220"/>
    <w:rsid w:val="00997702"/>
    <w:rsid w:val="00997EDA"/>
    <w:rsid w:val="009A04CC"/>
    <w:rsid w:val="009A1688"/>
    <w:rsid w:val="009A68C9"/>
    <w:rsid w:val="009A6C38"/>
    <w:rsid w:val="009B13D9"/>
    <w:rsid w:val="009B15F1"/>
    <w:rsid w:val="009B52E2"/>
    <w:rsid w:val="009B68EF"/>
    <w:rsid w:val="009B6EB0"/>
    <w:rsid w:val="009B7734"/>
    <w:rsid w:val="009C004F"/>
    <w:rsid w:val="009C1CF9"/>
    <w:rsid w:val="009C2FED"/>
    <w:rsid w:val="009C5495"/>
    <w:rsid w:val="009C62AE"/>
    <w:rsid w:val="009C66CC"/>
    <w:rsid w:val="009C7FC2"/>
    <w:rsid w:val="009D09F0"/>
    <w:rsid w:val="009D117C"/>
    <w:rsid w:val="009D4841"/>
    <w:rsid w:val="009D5B18"/>
    <w:rsid w:val="009D7624"/>
    <w:rsid w:val="009D773F"/>
    <w:rsid w:val="009D7C5B"/>
    <w:rsid w:val="009E0A97"/>
    <w:rsid w:val="009E17C9"/>
    <w:rsid w:val="009E1C1C"/>
    <w:rsid w:val="009E20D4"/>
    <w:rsid w:val="009E2362"/>
    <w:rsid w:val="009E3A78"/>
    <w:rsid w:val="009E3F0F"/>
    <w:rsid w:val="009E3F1B"/>
    <w:rsid w:val="009E43E8"/>
    <w:rsid w:val="009E456B"/>
    <w:rsid w:val="009E47A9"/>
    <w:rsid w:val="009E4E21"/>
    <w:rsid w:val="009E73EE"/>
    <w:rsid w:val="009E7C2D"/>
    <w:rsid w:val="009E7E11"/>
    <w:rsid w:val="009F0637"/>
    <w:rsid w:val="009F0B45"/>
    <w:rsid w:val="009F0F57"/>
    <w:rsid w:val="009F2BF7"/>
    <w:rsid w:val="009F34E5"/>
    <w:rsid w:val="009F42D6"/>
    <w:rsid w:val="009F4BD0"/>
    <w:rsid w:val="009F4F9E"/>
    <w:rsid w:val="009F6304"/>
    <w:rsid w:val="00A01A88"/>
    <w:rsid w:val="00A01B4E"/>
    <w:rsid w:val="00A0329E"/>
    <w:rsid w:val="00A05277"/>
    <w:rsid w:val="00A0563E"/>
    <w:rsid w:val="00A06ACF"/>
    <w:rsid w:val="00A06E73"/>
    <w:rsid w:val="00A07499"/>
    <w:rsid w:val="00A07998"/>
    <w:rsid w:val="00A10061"/>
    <w:rsid w:val="00A1116C"/>
    <w:rsid w:val="00A12044"/>
    <w:rsid w:val="00A128AB"/>
    <w:rsid w:val="00A12C87"/>
    <w:rsid w:val="00A13F76"/>
    <w:rsid w:val="00A14ED7"/>
    <w:rsid w:val="00A1502B"/>
    <w:rsid w:val="00A16932"/>
    <w:rsid w:val="00A17ECA"/>
    <w:rsid w:val="00A20181"/>
    <w:rsid w:val="00A2204C"/>
    <w:rsid w:val="00A226AF"/>
    <w:rsid w:val="00A259D4"/>
    <w:rsid w:val="00A25E3F"/>
    <w:rsid w:val="00A2615A"/>
    <w:rsid w:val="00A2652C"/>
    <w:rsid w:val="00A2654B"/>
    <w:rsid w:val="00A26CF6"/>
    <w:rsid w:val="00A27E39"/>
    <w:rsid w:val="00A30366"/>
    <w:rsid w:val="00A30466"/>
    <w:rsid w:val="00A33D5D"/>
    <w:rsid w:val="00A351F4"/>
    <w:rsid w:val="00A36969"/>
    <w:rsid w:val="00A36F61"/>
    <w:rsid w:val="00A37369"/>
    <w:rsid w:val="00A40A2D"/>
    <w:rsid w:val="00A42250"/>
    <w:rsid w:val="00A436C0"/>
    <w:rsid w:val="00A4448D"/>
    <w:rsid w:val="00A456D1"/>
    <w:rsid w:val="00A4669C"/>
    <w:rsid w:val="00A46FF8"/>
    <w:rsid w:val="00A505F9"/>
    <w:rsid w:val="00A506D4"/>
    <w:rsid w:val="00A50D02"/>
    <w:rsid w:val="00A52180"/>
    <w:rsid w:val="00A53DD7"/>
    <w:rsid w:val="00A53E55"/>
    <w:rsid w:val="00A53EC9"/>
    <w:rsid w:val="00A53F44"/>
    <w:rsid w:val="00A5492D"/>
    <w:rsid w:val="00A56910"/>
    <w:rsid w:val="00A628F3"/>
    <w:rsid w:val="00A630D7"/>
    <w:rsid w:val="00A633BD"/>
    <w:rsid w:val="00A642D2"/>
    <w:rsid w:val="00A651C5"/>
    <w:rsid w:val="00A65497"/>
    <w:rsid w:val="00A66351"/>
    <w:rsid w:val="00A6766C"/>
    <w:rsid w:val="00A67852"/>
    <w:rsid w:val="00A70C09"/>
    <w:rsid w:val="00A71240"/>
    <w:rsid w:val="00A71DB4"/>
    <w:rsid w:val="00A72947"/>
    <w:rsid w:val="00A73CF6"/>
    <w:rsid w:val="00A73E67"/>
    <w:rsid w:val="00A758E3"/>
    <w:rsid w:val="00A759A1"/>
    <w:rsid w:val="00A75EA6"/>
    <w:rsid w:val="00A779ED"/>
    <w:rsid w:val="00A8058B"/>
    <w:rsid w:val="00A811F7"/>
    <w:rsid w:val="00A81E63"/>
    <w:rsid w:val="00A832F1"/>
    <w:rsid w:val="00A83B07"/>
    <w:rsid w:val="00A83FFA"/>
    <w:rsid w:val="00A84AA2"/>
    <w:rsid w:val="00A84E6A"/>
    <w:rsid w:val="00A86470"/>
    <w:rsid w:val="00A86CF3"/>
    <w:rsid w:val="00A86E53"/>
    <w:rsid w:val="00A901F6"/>
    <w:rsid w:val="00A90DCF"/>
    <w:rsid w:val="00A91513"/>
    <w:rsid w:val="00A916EE"/>
    <w:rsid w:val="00A91DF9"/>
    <w:rsid w:val="00A93803"/>
    <w:rsid w:val="00A954B7"/>
    <w:rsid w:val="00A95671"/>
    <w:rsid w:val="00A963D3"/>
    <w:rsid w:val="00A9674E"/>
    <w:rsid w:val="00A96F02"/>
    <w:rsid w:val="00A96F19"/>
    <w:rsid w:val="00AA014E"/>
    <w:rsid w:val="00AA08BD"/>
    <w:rsid w:val="00AA1CF9"/>
    <w:rsid w:val="00AA1E42"/>
    <w:rsid w:val="00AA2009"/>
    <w:rsid w:val="00AA269D"/>
    <w:rsid w:val="00AA2BEF"/>
    <w:rsid w:val="00AA30EE"/>
    <w:rsid w:val="00AA36DD"/>
    <w:rsid w:val="00AA36E0"/>
    <w:rsid w:val="00AA3D00"/>
    <w:rsid w:val="00AA4360"/>
    <w:rsid w:val="00AA4D83"/>
    <w:rsid w:val="00AA61F1"/>
    <w:rsid w:val="00AB0CFC"/>
    <w:rsid w:val="00AB156C"/>
    <w:rsid w:val="00AB1E3B"/>
    <w:rsid w:val="00AB3295"/>
    <w:rsid w:val="00AB3342"/>
    <w:rsid w:val="00AB6707"/>
    <w:rsid w:val="00AB69F8"/>
    <w:rsid w:val="00AB7FA6"/>
    <w:rsid w:val="00AC14FE"/>
    <w:rsid w:val="00AC1566"/>
    <w:rsid w:val="00AC26B0"/>
    <w:rsid w:val="00AC65CE"/>
    <w:rsid w:val="00AC6754"/>
    <w:rsid w:val="00AC6D8A"/>
    <w:rsid w:val="00AC730A"/>
    <w:rsid w:val="00AD0594"/>
    <w:rsid w:val="00AD1A00"/>
    <w:rsid w:val="00AD24AD"/>
    <w:rsid w:val="00AD545B"/>
    <w:rsid w:val="00AD617A"/>
    <w:rsid w:val="00AD6D75"/>
    <w:rsid w:val="00AD6F5E"/>
    <w:rsid w:val="00AE00CA"/>
    <w:rsid w:val="00AE0284"/>
    <w:rsid w:val="00AE157A"/>
    <w:rsid w:val="00AE208F"/>
    <w:rsid w:val="00AE2959"/>
    <w:rsid w:val="00AE3368"/>
    <w:rsid w:val="00AE3AE5"/>
    <w:rsid w:val="00AE480E"/>
    <w:rsid w:val="00AE49FD"/>
    <w:rsid w:val="00AE649D"/>
    <w:rsid w:val="00AE728A"/>
    <w:rsid w:val="00AE7329"/>
    <w:rsid w:val="00AF1833"/>
    <w:rsid w:val="00AF1B42"/>
    <w:rsid w:val="00AF2288"/>
    <w:rsid w:val="00AF2444"/>
    <w:rsid w:val="00AF507A"/>
    <w:rsid w:val="00AF741D"/>
    <w:rsid w:val="00AF77DB"/>
    <w:rsid w:val="00B0089D"/>
    <w:rsid w:val="00B00B88"/>
    <w:rsid w:val="00B017B2"/>
    <w:rsid w:val="00B01FF2"/>
    <w:rsid w:val="00B0221A"/>
    <w:rsid w:val="00B03D9F"/>
    <w:rsid w:val="00B047C8"/>
    <w:rsid w:val="00B11F4A"/>
    <w:rsid w:val="00B13BCD"/>
    <w:rsid w:val="00B145F8"/>
    <w:rsid w:val="00B147ED"/>
    <w:rsid w:val="00B1530F"/>
    <w:rsid w:val="00B160B0"/>
    <w:rsid w:val="00B167A8"/>
    <w:rsid w:val="00B16F29"/>
    <w:rsid w:val="00B17625"/>
    <w:rsid w:val="00B17824"/>
    <w:rsid w:val="00B20072"/>
    <w:rsid w:val="00B2016E"/>
    <w:rsid w:val="00B20B2C"/>
    <w:rsid w:val="00B21C7C"/>
    <w:rsid w:val="00B2210D"/>
    <w:rsid w:val="00B23514"/>
    <w:rsid w:val="00B2492B"/>
    <w:rsid w:val="00B253B0"/>
    <w:rsid w:val="00B30745"/>
    <w:rsid w:val="00B30B7D"/>
    <w:rsid w:val="00B33446"/>
    <w:rsid w:val="00B33A10"/>
    <w:rsid w:val="00B33CC3"/>
    <w:rsid w:val="00B35610"/>
    <w:rsid w:val="00B3609F"/>
    <w:rsid w:val="00B369CE"/>
    <w:rsid w:val="00B36E15"/>
    <w:rsid w:val="00B40908"/>
    <w:rsid w:val="00B41419"/>
    <w:rsid w:val="00B424E1"/>
    <w:rsid w:val="00B45094"/>
    <w:rsid w:val="00B4524E"/>
    <w:rsid w:val="00B45B88"/>
    <w:rsid w:val="00B51265"/>
    <w:rsid w:val="00B516D8"/>
    <w:rsid w:val="00B53C0F"/>
    <w:rsid w:val="00B53E08"/>
    <w:rsid w:val="00B54F28"/>
    <w:rsid w:val="00B5596E"/>
    <w:rsid w:val="00B560EF"/>
    <w:rsid w:val="00B56EB8"/>
    <w:rsid w:val="00B575CD"/>
    <w:rsid w:val="00B57CE5"/>
    <w:rsid w:val="00B600D0"/>
    <w:rsid w:val="00B60A08"/>
    <w:rsid w:val="00B62048"/>
    <w:rsid w:val="00B65358"/>
    <w:rsid w:val="00B66232"/>
    <w:rsid w:val="00B67735"/>
    <w:rsid w:val="00B73098"/>
    <w:rsid w:val="00B73249"/>
    <w:rsid w:val="00B7495D"/>
    <w:rsid w:val="00B74E76"/>
    <w:rsid w:val="00B75526"/>
    <w:rsid w:val="00B762CC"/>
    <w:rsid w:val="00B765F2"/>
    <w:rsid w:val="00B77263"/>
    <w:rsid w:val="00B77422"/>
    <w:rsid w:val="00B812BA"/>
    <w:rsid w:val="00B814F7"/>
    <w:rsid w:val="00B82FE6"/>
    <w:rsid w:val="00B8511C"/>
    <w:rsid w:val="00B85386"/>
    <w:rsid w:val="00B86419"/>
    <w:rsid w:val="00B86932"/>
    <w:rsid w:val="00B8752D"/>
    <w:rsid w:val="00B87670"/>
    <w:rsid w:val="00B912C0"/>
    <w:rsid w:val="00B91CF3"/>
    <w:rsid w:val="00B935F9"/>
    <w:rsid w:val="00B93F64"/>
    <w:rsid w:val="00B941C0"/>
    <w:rsid w:val="00B94816"/>
    <w:rsid w:val="00B96699"/>
    <w:rsid w:val="00B9798F"/>
    <w:rsid w:val="00BA0D4C"/>
    <w:rsid w:val="00BA1AB7"/>
    <w:rsid w:val="00BA1BCD"/>
    <w:rsid w:val="00BA279C"/>
    <w:rsid w:val="00BA279E"/>
    <w:rsid w:val="00BA3C1C"/>
    <w:rsid w:val="00BA3D4F"/>
    <w:rsid w:val="00BA5321"/>
    <w:rsid w:val="00BA5375"/>
    <w:rsid w:val="00BA65D4"/>
    <w:rsid w:val="00BA7908"/>
    <w:rsid w:val="00BB1DA0"/>
    <w:rsid w:val="00BB35B4"/>
    <w:rsid w:val="00BB3FBF"/>
    <w:rsid w:val="00BB4C30"/>
    <w:rsid w:val="00BB4EE1"/>
    <w:rsid w:val="00BB5CC0"/>
    <w:rsid w:val="00BB5FDD"/>
    <w:rsid w:val="00BB64C9"/>
    <w:rsid w:val="00BC00B2"/>
    <w:rsid w:val="00BC0882"/>
    <w:rsid w:val="00BC0961"/>
    <w:rsid w:val="00BC11C5"/>
    <w:rsid w:val="00BC19F2"/>
    <w:rsid w:val="00BC280B"/>
    <w:rsid w:val="00BC2C1A"/>
    <w:rsid w:val="00BC4978"/>
    <w:rsid w:val="00BC5285"/>
    <w:rsid w:val="00BC5BDD"/>
    <w:rsid w:val="00BC648C"/>
    <w:rsid w:val="00BC7450"/>
    <w:rsid w:val="00BD00F4"/>
    <w:rsid w:val="00BD2885"/>
    <w:rsid w:val="00BD2A70"/>
    <w:rsid w:val="00BD38AA"/>
    <w:rsid w:val="00BD429B"/>
    <w:rsid w:val="00BD44E6"/>
    <w:rsid w:val="00BD5051"/>
    <w:rsid w:val="00BD5BCC"/>
    <w:rsid w:val="00BD72DC"/>
    <w:rsid w:val="00BD7E7C"/>
    <w:rsid w:val="00BE1452"/>
    <w:rsid w:val="00BE1C94"/>
    <w:rsid w:val="00BE1F6B"/>
    <w:rsid w:val="00BE3C89"/>
    <w:rsid w:val="00BE77DE"/>
    <w:rsid w:val="00BF0030"/>
    <w:rsid w:val="00BF0751"/>
    <w:rsid w:val="00BF22E7"/>
    <w:rsid w:val="00BF332A"/>
    <w:rsid w:val="00BF3DFF"/>
    <w:rsid w:val="00BF4B1B"/>
    <w:rsid w:val="00BF4C41"/>
    <w:rsid w:val="00BF5778"/>
    <w:rsid w:val="00BF596B"/>
    <w:rsid w:val="00BF5DC8"/>
    <w:rsid w:val="00BF673C"/>
    <w:rsid w:val="00BF7C6F"/>
    <w:rsid w:val="00BF7F38"/>
    <w:rsid w:val="00C010FA"/>
    <w:rsid w:val="00C0134E"/>
    <w:rsid w:val="00C01463"/>
    <w:rsid w:val="00C0410A"/>
    <w:rsid w:val="00C04DD4"/>
    <w:rsid w:val="00C06780"/>
    <w:rsid w:val="00C06A91"/>
    <w:rsid w:val="00C07592"/>
    <w:rsid w:val="00C10332"/>
    <w:rsid w:val="00C113A9"/>
    <w:rsid w:val="00C11952"/>
    <w:rsid w:val="00C15AB9"/>
    <w:rsid w:val="00C1639D"/>
    <w:rsid w:val="00C20A82"/>
    <w:rsid w:val="00C20B0D"/>
    <w:rsid w:val="00C22645"/>
    <w:rsid w:val="00C23009"/>
    <w:rsid w:val="00C234F7"/>
    <w:rsid w:val="00C23ABD"/>
    <w:rsid w:val="00C24541"/>
    <w:rsid w:val="00C26CB4"/>
    <w:rsid w:val="00C27103"/>
    <w:rsid w:val="00C27CA4"/>
    <w:rsid w:val="00C3264C"/>
    <w:rsid w:val="00C356A9"/>
    <w:rsid w:val="00C35AA3"/>
    <w:rsid w:val="00C37169"/>
    <w:rsid w:val="00C408D6"/>
    <w:rsid w:val="00C420A2"/>
    <w:rsid w:val="00C4295C"/>
    <w:rsid w:val="00C429D4"/>
    <w:rsid w:val="00C4482E"/>
    <w:rsid w:val="00C44DF7"/>
    <w:rsid w:val="00C46CB1"/>
    <w:rsid w:val="00C46CBD"/>
    <w:rsid w:val="00C473DF"/>
    <w:rsid w:val="00C50167"/>
    <w:rsid w:val="00C52F9C"/>
    <w:rsid w:val="00C53236"/>
    <w:rsid w:val="00C53F77"/>
    <w:rsid w:val="00C54BD8"/>
    <w:rsid w:val="00C55420"/>
    <w:rsid w:val="00C55B82"/>
    <w:rsid w:val="00C60792"/>
    <w:rsid w:val="00C626AF"/>
    <w:rsid w:val="00C62708"/>
    <w:rsid w:val="00C62DD8"/>
    <w:rsid w:val="00C63968"/>
    <w:rsid w:val="00C64ABA"/>
    <w:rsid w:val="00C658CA"/>
    <w:rsid w:val="00C6684C"/>
    <w:rsid w:val="00C70D69"/>
    <w:rsid w:val="00C71D1F"/>
    <w:rsid w:val="00C7276F"/>
    <w:rsid w:val="00C73E72"/>
    <w:rsid w:val="00C77057"/>
    <w:rsid w:val="00C77DA5"/>
    <w:rsid w:val="00C80C32"/>
    <w:rsid w:val="00C80DB3"/>
    <w:rsid w:val="00C80F64"/>
    <w:rsid w:val="00C81994"/>
    <w:rsid w:val="00C82E8D"/>
    <w:rsid w:val="00C8410E"/>
    <w:rsid w:val="00C84277"/>
    <w:rsid w:val="00C858AD"/>
    <w:rsid w:val="00C86A55"/>
    <w:rsid w:val="00C87ED3"/>
    <w:rsid w:val="00C90A14"/>
    <w:rsid w:val="00C9353C"/>
    <w:rsid w:val="00C9620F"/>
    <w:rsid w:val="00C96818"/>
    <w:rsid w:val="00C96AAE"/>
    <w:rsid w:val="00C97044"/>
    <w:rsid w:val="00CA1985"/>
    <w:rsid w:val="00CA3893"/>
    <w:rsid w:val="00CA3A7A"/>
    <w:rsid w:val="00CA759C"/>
    <w:rsid w:val="00CA7AF4"/>
    <w:rsid w:val="00CB03D9"/>
    <w:rsid w:val="00CB09F9"/>
    <w:rsid w:val="00CB3348"/>
    <w:rsid w:val="00CB36E5"/>
    <w:rsid w:val="00CB3CBF"/>
    <w:rsid w:val="00CB6415"/>
    <w:rsid w:val="00CB7E6E"/>
    <w:rsid w:val="00CC0CEA"/>
    <w:rsid w:val="00CC1A2A"/>
    <w:rsid w:val="00CC21F1"/>
    <w:rsid w:val="00CC6153"/>
    <w:rsid w:val="00CC6461"/>
    <w:rsid w:val="00CC6E45"/>
    <w:rsid w:val="00CC723C"/>
    <w:rsid w:val="00CD0AE0"/>
    <w:rsid w:val="00CD10AB"/>
    <w:rsid w:val="00CD58AA"/>
    <w:rsid w:val="00CD6BE3"/>
    <w:rsid w:val="00CD6E13"/>
    <w:rsid w:val="00CD7166"/>
    <w:rsid w:val="00CE144A"/>
    <w:rsid w:val="00CE2660"/>
    <w:rsid w:val="00CE3F44"/>
    <w:rsid w:val="00CE5403"/>
    <w:rsid w:val="00CE5890"/>
    <w:rsid w:val="00CE6960"/>
    <w:rsid w:val="00CE7319"/>
    <w:rsid w:val="00CE781E"/>
    <w:rsid w:val="00CE799B"/>
    <w:rsid w:val="00CE7B1F"/>
    <w:rsid w:val="00CF26F6"/>
    <w:rsid w:val="00CF294D"/>
    <w:rsid w:val="00CF2D27"/>
    <w:rsid w:val="00CF66E5"/>
    <w:rsid w:val="00CF6AA9"/>
    <w:rsid w:val="00D00922"/>
    <w:rsid w:val="00D01221"/>
    <w:rsid w:val="00D03E8E"/>
    <w:rsid w:val="00D04795"/>
    <w:rsid w:val="00D04A4A"/>
    <w:rsid w:val="00D04BAC"/>
    <w:rsid w:val="00D100CB"/>
    <w:rsid w:val="00D10E3D"/>
    <w:rsid w:val="00D12382"/>
    <w:rsid w:val="00D125EC"/>
    <w:rsid w:val="00D13452"/>
    <w:rsid w:val="00D135C3"/>
    <w:rsid w:val="00D136BC"/>
    <w:rsid w:val="00D13DA9"/>
    <w:rsid w:val="00D13E3E"/>
    <w:rsid w:val="00D145DF"/>
    <w:rsid w:val="00D14B9F"/>
    <w:rsid w:val="00D15401"/>
    <w:rsid w:val="00D16378"/>
    <w:rsid w:val="00D16622"/>
    <w:rsid w:val="00D16DC2"/>
    <w:rsid w:val="00D17004"/>
    <w:rsid w:val="00D17FB1"/>
    <w:rsid w:val="00D2125D"/>
    <w:rsid w:val="00D222D9"/>
    <w:rsid w:val="00D22A11"/>
    <w:rsid w:val="00D233FE"/>
    <w:rsid w:val="00D234C6"/>
    <w:rsid w:val="00D23D5B"/>
    <w:rsid w:val="00D257E9"/>
    <w:rsid w:val="00D25A1B"/>
    <w:rsid w:val="00D26EF3"/>
    <w:rsid w:val="00D3112F"/>
    <w:rsid w:val="00D333B2"/>
    <w:rsid w:val="00D33EB1"/>
    <w:rsid w:val="00D34064"/>
    <w:rsid w:val="00D34CF8"/>
    <w:rsid w:val="00D351A6"/>
    <w:rsid w:val="00D353A1"/>
    <w:rsid w:val="00D35F29"/>
    <w:rsid w:val="00D3724C"/>
    <w:rsid w:val="00D41D1A"/>
    <w:rsid w:val="00D42A50"/>
    <w:rsid w:val="00D42F38"/>
    <w:rsid w:val="00D43EDE"/>
    <w:rsid w:val="00D44269"/>
    <w:rsid w:val="00D44DE7"/>
    <w:rsid w:val="00D455A5"/>
    <w:rsid w:val="00D45A55"/>
    <w:rsid w:val="00D46473"/>
    <w:rsid w:val="00D470A1"/>
    <w:rsid w:val="00D47FCB"/>
    <w:rsid w:val="00D507DF"/>
    <w:rsid w:val="00D524D1"/>
    <w:rsid w:val="00D52933"/>
    <w:rsid w:val="00D52AC3"/>
    <w:rsid w:val="00D5372F"/>
    <w:rsid w:val="00D54B4D"/>
    <w:rsid w:val="00D551D7"/>
    <w:rsid w:val="00D56DC8"/>
    <w:rsid w:val="00D61045"/>
    <w:rsid w:val="00D61394"/>
    <w:rsid w:val="00D61576"/>
    <w:rsid w:val="00D6300F"/>
    <w:rsid w:val="00D641E0"/>
    <w:rsid w:val="00D643A2"/>
    <w:rsid w:val="00D65B2C"/>
    <w:rsid w:val="00D67464"/>
    <w:rsid w:val="00D67B6B"/>
    <w:rsid w:val="00D67B77"/>
    <w:rsid w:val="00D7211F"/>
    <w:rsid w:val="00D72AE0"/>
    <w:rsid w:val="00D72F21"/>
    <w:rsid w:val="00D76A30"/>
    <w:rsid w:val="00D80407"/>
    <w:rsid w:val="00D80A88"/>
    <w:rsid w:val="00D80EB2"/>
    <w:rsid w:val="00D81FE4"/>
    <w:rsid w:val="00D82307"/>
    <w:rsid w:val="00D82577"/>
    <w:rsid w:val="00D8326D"/>
    <w:rsid w:val="00D844B3"/>
    <w:rsid w:val="00D846B4"/>
    <w:rsid w:val="00D8482E"/>
    <w:rsid w:val="00D84A60"/>
    <w:rsid w:val="00D85B64"/>
    <w:rsid w:val="00D86B43"/>
    <w:rsid w:val="00D90975"/>
    <w:rsid w:val="00D92D36"/>
    <w:rsid w:val="00D93510"/>
    <w:rsid w:val="00D93BF5"/>
    <w:rsid w:val="00D94AB4"/>
    <w:rsid w:val="00D9631B"/>
    <w:rsid w:val="00D968F1"/>
    <w:rsid w:val="00DA2344"/>
    <w:rsid w:val="00DA28B2"/>
    <w:rsid w:val="00DA3672"/>
    <w:rsid w:val="00DA4BB9"/>
    <w:rsid w:val="00DA69AB"/>
    <w:rsid w:val="00DA7B8C"/>
    <w:rsid w:val="00DB0932"/>
    <w:rsid w:val="00DB1125"/>
    <w:rsid w:val="00DB26CB"/>
    <w:rsid w:val="00DB393F"/>
    <w:rsid w:val="00DB4902"/>
    <w:rsid w:val="00DB5DAC"/>
    <w:rsid w:val="00DB60CE"/>
    <w:rsid w:val="00DB6735"/>
    <w:rsid w:val="00DB76E6"/>
    <w:rsid w:val="00DB78E7"/>
    <w:rsid w:val="00DB79AB"/>
    <w:rsid w:val="00DC3E78"/>
    <w:rsid w:val="00DC4033"/>
    <w:rsid w:val="00DC5932"/>
    <w:rsid w:val="00DC5942"/>
    <w:rsid w:val="00DC59A6"/>
    <w:rsid w:val="00DC6E45"/>
    <w:rsid w:val="00DD1953"/>
    <w:rsid w:val="00DD2695"/>
    <w:rsid w:val="00DD2C27"/>
    <w:rsid w:val="00DD2FE9"/>
    <w:rsid w:val="00DD31A4"/>
    <w:rsid w:val="00DD3DA3"/>
    <w:rsid w:val="00DD440F"/>
    <w:rsid w:val="00DD5310"/>
    <w:rsid w:val="00DD6944"/>
    <w:rsid w:val="00DE052F"/>
    <w:rsid w:val="00DE3721"/>
    <w:rsid w:val="00DE44BF"/>
    <w:rsid w:val="00DE4B07"/>
    <w:rsid w:val="00DE5208"/>
    <w:rsid w:val="00DF20BD"/>
    <w:rsid w:val="00DF3A65"/>
    <w:rsid w:val="00DF451C"/>
    <w:rsid w:val="00DF5623"/>
    <w:rsid w:val="00DF6522"/>
    <w:rsid w:val="00DF66F0"/>
    <w:rsid w:val="00DF6781"/>
    <w:rsid w:val="00DF6A9B"/>
    <w:rsid w:val="00DF6F68"/>
    <w:rsid w:val="00DF745A"/>
    <w:rsid w:val="00E0154B"/>
    <w:rsid w:val="00E01F90"/>
    <w:rsid w:val="00E025DC"/>
    <w:rsid w:val="00E02B02"/>
    <w:rsid w:val="00E0392C"/>
    <w:rsid w:val="00E03F56"/>
    <w:rsid w:val="00E05938"/>
    <w:rsid w:val="00E05C7A"/>
    <w:rsid w:val="00E06505"/>
    <w:rsid w:val="00E06E06"/>
    <w:rsid w:val="00E07ACD"/>
    <w:rsid w:val="00E10146"/>
    <w:rsid w:val="00E10A9C"/>
    <w:rsid w:val="00E120F9"/>
    <w:rsid w:val="00E12175"/>
    <w:rsid w:val="00E14637"/>
    <w:rsid w:val="00E14D56"/>
    <w:rsid w:val="00E14FF2"/>
    <w:rsid w:val="00E16B3D"/>
    <w:rsid w:val="00E16C9D"/>
    <w:rsid w:val="00E17323"/>
    <w:rsid w:val="00E175FA"/>
    <w:rsid w:val="00E17857"/>
    <w:rsid w:val="00E17C33"/>
    <w:rsid w:val="00E21299"/>
    <w:rsid w:val="00E22880"/>
    <w:rsid w:val="00E23C4A"/>
    <w:rsid w:val="00E24802"/>
    <w:rsid w:val="00E25D5A"/>
    <w:rsid w:val="00E26AC2"/>
    <w:rsid w:val="00E27131"/>
    <w:rsid w:val="00E27644"/>
    <w:rsid w:val="00E27C71"/>
    <w:rsid w:val="00E304D2"/>
    <w:rsid w:val="00E31137"/>
    <w:rsid w:val="00E31964"/>
    <w:rsid w:val="00E32CF0"/>
    <w:rsid w:val="00E34079"/>
    <w:rsid w:val="00E367E5"/>
    <w:rsid w:val="00E3758C"/>
    <w:rsid w:val="00E37F83"/>
    <w:rsid w:val="00E40728"/>
    <w:rsid w:val="00E41369"/>
    <w:rsid w:val="00E432BF"/>
    <w:rsid w:val="00E433BD"/>
    <w:rsid w:val="00E443F1"/>
    <w:rsid w:val="00E448FA"/>
    <w:rsid w:val="00E457F1"/>
    <w:rsid w:val="00E45CB0"/>
    <w:rsid w:val="00E46243"/>
    <w:rsid w:val="00E512C5"/>
    <w:rsid w:val="00E5175B"/>
    <w:rsid w:val="00E517A2"/>
    <w:rsid w:val="00E51F88"/>
    <w:rsid w:val="00E53C69"/>
    <w:rsid w:val="00E53D4B"/>
    <w:rsid w:val="00E57A83"/>
    <w:rsid w:val="00E60686"/>
    <w:rsid w:val="00E614FB"/>
    <w:rsid w:val="00E61901"/>
    <w:rsid w:val="00E626AC"/>
    <w:rsid w:val="00E65085"/>
    <w:rsid w:val="00E65848"/>
    <w:rsid w:val="00E65D08"/>
    <w:rsid w:val="00E66614"/>
    <w:rsid w:val="00E67692"/>
    <w:rsid w:val="00E70497"/>
    <w:rsid w:val="00E71055"/>
    <w:rsid w:val="00E71C90"/>
    <w:rsid w:val="00E729D9"/>
    <w:rsid w:val="00E72D26"/>
    <w:rsid w:val="00E73E4D"/>
    <w:rsid w:val="00E742F9"/>
    <w:rsid w:val="00E7458E"/>
    <w:rsid w:val="00E74DEB"/>
    <w:rsid w:val="00E75826"/>
    <w:rsid w:val="00E772E3"/>
    <w:rsid w:val="00E774DD"/>
    <w:rsid w:val="00E8030E"/>
    <w:rsid w:val="00E814B6"/>
    <w:rsid w:val="00E81DD4"/>
    <w:rsid w:val="00E843C0"/>
    <w:rsid w:val="00E8440F"/>
    <w:rsid w:val="00E856ED"/>
    <w:rsid w:val="00E86C80"/>
    <w:rsid w:val="00E90520"/>
    <w:rsid w:val="00E90A78"/>
    <w:rsid w:val="00E928BF"/>
    <w:rsid w:val="00E92C5C"/>
    <w:rsid w:val="00E947E0"/>
    <w:rsid w:val="00E9494E"/>
    <w:rsid w:val="00E94F51"/>
    <w:rsid w:val="00E94FC1"/>
    <w:rsid w:val="00E96FBF"/>
    <w:rsid w:val="00EA0F85"/>
    <w:rsid w:val="00EA1226"/>
    <w:rsid w:val="00EA231B"/>
    <w:rsid w:val="00EA24AF"/>
    <w:rsid w:val="00EA3654"/>
    <w:rsid w:val="00EA3694"/>
    <w:rsid w:val="00EA446A"/>
    <w:rsid w:val="00EA4ED1"/>
    <w:rsid w:val="00EA5EFB"/>
    <w:rsid w:val="00EA753F"/>
    <w:rsid w:val="00EA7661"/>
    <w:rsid w:val="00EB01AB"/>
    <w:rsid w:val="00EB1179"/>
    <w:rsid w:val="00EB3022"/>
    <w:rsid w:val="00EB311A"/>
    <w:rsid w:val="00EB3A7B"/>
    <w:rsid w:val="00EB47AE"/>
    <w:rsid w:val="00EB47D6"/>
    <w:rsid w:val="00EB6D42"/>
    <w:rsid w:val="00EC0DCA"/>
    <w:rsid w:val="00EC2081"/>
    <w:rsid w:val="00EC208D"/>
    <w:rsid w:val="00EC4266"/>
    <w:rsid w:val="00EC42E2"/>
    <w:rsid w:val="00EC4663"/>
    <w:rsid w:val="00EC473B"/>
    <w:rsid w:val="00EC488B"/>
    <w:rsid w:val="00EC4E22"/>
    <w:rsid w:val="00EC5017"/>
    <w:rsid w:val="00EC5522"/>
    <w:rsid w:val="00EC5903"/>
    <w:rsid w:val="00EC5C77"/>
    <w:rsid w:val="00EC6197"/>
    <w:rsid w:val="00EC746C"/>
    <w:rsid w:val="00ED282F"/>
    <w:rsid w:val="00ED5008"/>
    <w:rsid w:val="00ED50CF"/>
    <w:rsid w:val="00EE07F2"/>
    <w:rsid w:val="00EE2892"/>
    <w:rsid w:val="00EE3162"/>
    <w:rsid w:val="00EE3836"/>
    <w:rsid w:val="00EE44C7"/>
    <w:rsid w:val="00EE5693"/>
    <w:rsid w:val="00EE5A8A"/>
    <w:rsid w:val="00EE6C65"/>
    <w:rsid w:val="00EF21A6"/>
    <w:rsid w:val="00EF35D7"/>
    <w:rsid w:val="00EF39A0"/>
    <w:rsid w:val="00EF525C"/>
    <w:rsid w:val="00EF5407"/>
    <w:rsid w:val="00EF5C69"/>
    <w:rsid w:val="00F012A4"/>
    <w:rsid w:val="00F017B6"/>
    <w:rsid w:val="00F01B64"/>
    <w:rsid w:val="00F03838"/>
    <w:rsid w:val="00F05A25"/>
    <w:rsid w:val="00F05CE2"/>
    <w:rsid w:val="00F07B1B"/>
    <w:rsid w:val="00F10C8B"/>
    <w:rsid w:val="00F11A49"/>
    <w:rsid w:val="00F11FE1"/>
    <w:rsid w:val="00F13698"/>
    <w:rsid w:val="00F139A7"/>
    <w:rsid w:val="00F14F62"/>
    <w:rsid w:val="00F15523"/>
    <w:rsid w:val="00F1646D"/>
    <w:rsid w:val="00F16E24"/>
    <w:rsid w:val="00F20C37"/>
    <w:rsid w:val="00F2159F"/>
    <w:rsid w:val="00F226E4"/>
    <w:rsid w:val="00F23541"/>
    <w:rsid w:val="00F23FCF"/>
    <w:rsid w:val="00F25251"/>
    <w:rsid w:val="00F25CE0"/>
    <w:rsid w:val="00F26691"/>
    <w:rsid w:val="00F27AA8"/>
    <w:rsid w:val="00F300D1"/>
    <w:rsid w:val="00F311EC"/>
    <w:rsid w:val="00F315AD"/>
    <w:rsid w:val="00F32ADB"/>
    <w:rsid w:val="00F32B8A"/>
    <w:rsid w:val="00F33B50"/>
    <w:rsid w:val="00F33C53"/>
    <w:rsid w:val="00F3650D"/>
    <w:rsid w:val="00F403B6"/>
    <w:rsid w:val="00F4072F"/>
    <w:rsid w:val="00F41434"/>
    <w:rsid w:val="00F41B32"/>
    <w:rsid w:val="00F422BE"/>
    <w:rsid w:val="00F42537"/>
    <w:rsid w:val="00F44BF0"/>
    <w:rsid w:val="00F44E18"/>
    <w:rsid w:val="00F44E94"/>
    <w:rsid w:val="00F45F88"/>
    <w:rsid w:val="00F4729A"/>
    <w:rsid w:val="00F509C2"/>
    <w:rsid w:val="00F5167D"/>
    <w:rsid w:val="00F51995"/>
    <w:rsid w:val="00F527A8"/>
    <w:rsid w:val="00F5407C"/>
    <w:rsid w:val="00F551D0"/>
    <w:rsid w:val="00F55F60"/>
    <w:rsid w:val="00F55F87"/>
    <w:rsid w:val="00F57397"/>
    <w:rsid w:val="00F57FB2"/>
    <w:rsid w:val="00F6157A"/>
    <w:rsid w:val="00F64125"/>
    <w:rsid w:val="00F65825"/>
    <w:rsid w:val="00F70D29"/>
    <w:rsid w:val="00F711F9"/>
    <w:rsid w:val="00F71347"/>
    <w:rsid w:val="00F71483"/>
    <w:rsid w:val="00F71647"/>
    <w:rsid w:val="00F718E3"/>
    <w:rsid w:val="00F72D12"/>
    <w:rsid w:val="00F72FA5"/>
    <w:rsid w:val="00F73103"/>
    <w:rsid w:val="00F73CD6"/>
    <w:rsid w:val="00F73DA6"/>
    <w:rsid w:val="00F74370"/>
    <w:rsid w:val="00F74A0C"/>
    <w:rsid w:val="00F74FE9"/>
    <w:rsid w:val="00F80B45"/>
    <w:rsid w:val="00F82517"/>
    <w:rsid w:val="00F831E8"/>
    <w:rsid w:val="00F834DA"/>
    <w:rsid w:val="00F83999"/>
    <w:rsid w:val="00F84105"/>
    <w:rsid w:val="00F84D33"/>
    <w:rsid w:val="00F84DA7"/>
    <w:rsid w:val="00F860E6"/>
    <w:rsid w:val="00F86DFA"/>
    <w:rsid w:val="00F8779D"/>
    <w:rsid w:val="00F90DE6"/>
    <w:rsid w:val="00F91113"/>
    <w:rsid w:val="00F9115F"/>
    <w:rsid w:val="00F91EA4"/>
    <w:rsid w:val="00F9318D"/>
    <w:rsid w:val="00F931E3"/>
    <w:rsid w:val="00F9649C"/>
    <w:rsid w:val="00F972B3"/>
    <w:rsid w:val="00F976B6"/>
    <w:rsid w:val="00FA0EA1"/>
    <w:rsid w:val="00FA1E38"/>
    <w:rsid w:val="00FA2B31"/>
    <w:rsid w:val="00FA338F"/>
    <w:rsid w:val="00FA38DB"/>
    <w:rsid w:val="00FA3E74"/>
    <w:rsid w:val="00FA46DB"/>
    <w:rsid w:val="00FA55B5"/>
    <w:rsid w:val="00FA71D0"/>
    <w:rsid w:val="00FA7F7D"/>
    <w:rsid w:val="00FB087A"/>
    <w:rsid w:val="00FB1F50"/>
    <w:rsid w:val="00FB2677"/>
    <w:rsid w:val="00FB2B83"/>
    <w:rsid w:val="00FB4024"/>
    <w:rsid w:val="00FB4368"/>
    <w:rsid w:val="00FB4D07"/>
    <w:rsid w:val="00FB6B73"/>
    <w:rsid w:val="00FB6BE4"/>
    <w:rsid w:val="00FB78A4"/>
    <w:rsid w:val="00FC14A4"/>
    <w:rsid w:val="00FC15A3"/>
    <w:rsid w:val="00FC1D6F"/>
    <w:rsid w:val="00FC266A"/>
    <w:rsid w:val="00FC3CA8"/>
    <w:rsid w:val="00FC458B"/>
    <w:rsid w:val="00FC4A76"/>
    <w:rsid w:val="00FC4FE3"/>
    <w:rsid w:val="00FD101F"/>
    <w:rsid w:val="00FD13F7"/>
    <w:rsid w:val="00FD25A7"/>
    <w:rsid w:val="00FD4CC6"/>
    <w:rsid w:val="00FD4E90"/>
    <w:rsid w:val="00FD5ADE"/>
    <w:rsid w:val="00FD5D8E"/>
    <w:rsid w:val="00FD6A68"/>
    <w:rsid w:val="00FE13E5"/>
    <w:rsid w:val="00FE2183"/>
    <w:rsid w:val="00FE3FA2"/>
    <w:rsid w:val="00FE6F58"/>
    <w:rsid w:val="00FE7279"/>
    <w:rsid w:val="00FE7B73"/>
    <w:rsid w:val="00FF02D2"/>
    <w:rsid w:val="00FF2483"/>
    <w:rsid w:val="00FF2553"/>
    <w:rsid w:val="00FF3216"/>
    <w:rsid w:val="00FF3CE6"/>
    <w:rsid w:val="00FF4E0A"/>
    <w:rsid w:val="00FF56AE"/>
    <w:rsid w:val="00FF65AF"/>
    <w:rsid w:val="00FF76FC"/>
    <w:rsid w:val="00FF781C"/>
    <w:rsid w:val="00FF7844"/>
    <w:rsid w:val="00FF7C8B"/>
    <w:rsid w:val="06E699C6"/>
    <w:rsid w:val="18F83C45"/>
    <w:rsid w:val="38B3C0E5"/>
    <w:rsid w:val="3DEBE80B"/>
    <w:rsid w:val="70F3AC05"/>
    <w:rsid w:val="72394E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D44DE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D44DE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aliases w:val="omar footnote,List Paragraph1,Numbered Indented Text,Colorful List - Accent 11,Text bullets 1"/>
    <w:basedOn w:val="Normal"/>
    <w:link w:val="ListParagraphChar"/>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paragraph" w:styleId="ListBullet">
    <w:name w:val="List Bullet"/>
    <w:basedOn w:val="Normal"/>
    <w:uiPriority w:val="99"/>
    <w:unhideWhenUsed/>
    <w:rsid w:val="00F315AD"/>
    <w:pPr>
      <w:tabs>
        <w:tab w:val="num" w:pos="360"/>
      </w:tabs>
      <w:spacing w:before="0" w:after="200" w:line="276" w:lineRule="auto"/>
      <w:ind w:left="360" w:hanging="360"/>
      <w:contextualSpacing/>
      <w:jc w:val="left"/>
    </w:pPr>
    <w:rPr>
      <w:rFonts w:asciiTheme="minorHAnsi" w:eastAsiaTheme="minorEastAsia" w:hAnsiTheme="minorHAnsi" w:cstheme="minorBidi"/>
      <w:sz w:val="22"/>
      <w:szCs w:val="22"/>
      <w:lang w:val="en-US"/>
    </w:rPr>
  </w:style>
  <w:style w:type="table" w:styleId="LightList-Accent1">
    <w:name w:val="Light List Accent 1"/>
    <w:basedOn w:val="TableNormal"/>
    <w:uiPriority w:val="61"/>
    <w:rsid w:val="00F315AD"/>
    <w:pPr>
      <w:spacing w:after="0" w:line="240" w:lineRule="auto"/>
    </w:pPr>
    <w:rPr>
      <w:rFonts w:eastAsiaTheme="minorEastAsia"/>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PlainTable3">
    <w:name w:val="Plain Table 3"/>
    <w:basedOn w:val="TableNormal"/>
    <w:uiPriority w:val="43"/>
    <w:rsid w:val="00365B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365B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9733A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ghtList-Accent3">
    <w:name w:val="Light List Accent 3"/>
    <w:basedOn w:val="TableNormal"/>
    <w:uiPriority w:val="61"/>
    <w:rsid w:val="00801AC1"/>
    <w:pPr>
      <w:spacing w:after="0" w:line="240" w:lineRule="auto"/>
    </w:pPr>
    <w:rPr>
      <w:rFonts w:eastAsiaTheme="minorEastAsia"/>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MediumShading1-Accent1">
    <w:name w:val="Medium Shading 1 Accent 1"/>
    <w:basedOn w:val="TableNormal"/>
    <w:uiPriority w:val="63"/>
    <w:rsid w:val="00037AFE"/>
    <w:pPr>
      <w:spacing w:after="0" w:line="240" w:lineRule="auto"/>
    </w:pPr>
    <w:rPr>
      <w:rFonts w:eastAsiaTheme="minorEastAsia"/>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ridTable1Light-Accent5">
    <w:name w:val="Grid Table 1 Light Accent 5"/>
    <w:basedOn w:val="TableNormal"/>
    <w:uiPriority w:val="46"/>
    <w:rsid w:val="00037AFE"/>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DE5208"/>
    <w:rPr>
      <w:rFonts w:ascii="Arial" w:eastAsia="Times New Roman" w:hAnsi="Arial" w:cs="Times New Roman"/>
      <w:sz w:val="24"/>
      <w:szCs w:val="24"/>
    </w:rPr>
  </w:style>
  <w:style w:type="paragraph" w:styleId="Bibliography">
    <w:name w:val="Bibliography"/>
    <w:basedOn w:val="Normal"/>
    <w:next w:val="Normal"/>
    <w:uiPriority w:val="37"/>
    <w:unhideWhenUsed/>
    <w:rsid w:val="00D93510"/>
  </w:style>
  <w:style w:type="character" w:styleId="UnresolvedMention">
    <w:name w:val="Unresolved Mention"/>
    <w:basedOn w:val="DefaultParagraphFont"/>
    <w:uiPriority w:val="99"/>
    <w:semiHidden/>
    <w:unhideWhenUsed/>
    <w:rsid w:val="005B7A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6244">
      <w:bodyDiv w:val="1"/>
      <w:marLeft w:val="0"/>
      <w:marRight w:val="0"/>
      <w:marTop w:val="0"/>
      <w:marBottom w:val="0"/>
      <w:divBdr>
        <w:top w:val="none" w:sz="0" w:space="0" w:color="auto"/>
        <w:left w:val="none" w:sz="0" w:space="0" w:color="auto"/>
        <w:bottom w:val="none" w:sz="0" w:space="0" w:color="auto"/>
        <w:right w:val="none" w:sz="0" w:space="0" w:color="auto"/>
      </w:divBdr>
    </w:div>
    <w:div w:id="16974854">
      <w:bodyDiv w:val="1"/>
      <w:marLeft w:val="0"/>
      <w:marRight w:val="0"/>
      <w:marTop w:val="0"/>
      <w:marBottom w:val="0"/>
      <w:divBdr>
        <w:top w:val="none" w:sz="0" w:space="0" w:color="auto"/>
        <w:left w:val="none" w:sz="0" w:space="0" w:color="auto"/>
        <w:bottom w:val="none" w:sz="0" w:space="0" w:color="auto"/>
        <w:right w:val="none" w:sz="0" w:space="0" w:color="auto"/>
      </w:divBdr>
    </w:div>
    <w:div w:id="17707125">
      <w:bodyDiv w:val="1"/>
      <w:marLeft w:val="0"/>
      <w:marRight w:val="0"/>
      <w:marTop w:val="0"/>
      <w:marBottom w:val="0"/>
      <w:divBdr>
        <w:top w:val="none" w:sz="0" w:space="0" w:color="auto"/>
        <w:left w:val="none" w:sz="0" w:space="0" w:color="auto"/>
        <w:bottom w:val="none" w:sz="0" w:space="0" w:color="auto"/>
        <w:right w:val="none" w:sz="0" w:space="0" w:color="auto"/>
      </w:divBdr>
    </w:div>
    <w:div w:id="17779633">
      <w:bodyDiv w:val="1"/>
      <w:marLeft w:val="0"/>
      <w:marRight w:val="0"/>
      <w:marTop w:val="0"/>
      <w:marBottom w:val="0"/>
      <w:divBdr>
        <w:top w:val="none" w:sz="0" w:space="0" w:color="auto"/>
        <w:left w:val="none" w:sz="0" w:space="0" w:color="auto"/>
        <w:bottom w:val="none" w:sz="0" w:space="0" w:color="auto"/>
        <w:right w:val="none" w:sz="0" w:space="0" w:color="auto"/>
      </w:divBdr>
    </w:div>
    <w:div w:id="25105506">
      <w:bodyDiv w:val="1"/>
      <w:marLeft w:val="0"/>
      <w:marRight w:val="0"/>
      <w:marTop w:val="0"/>
      <w:marBottom w:val="0"/>
      <w:divBdr>
        <w:top w:val="none" w:sz="0" w:space="0" w:color="auto"/>
        <w:left w:val="none" w:sz="0" w:space="0" w:color="auto"/>
        <w:bottom w:val="none" w:sz="0" w:space="0" w:color="auto"/>
        <w:right w:val="none" w:sz="0" w:space="0" w:color="auto"/>
      </w:divBdr>
    </w:div>
    <w:div w:id="27032874">
      <w:bodyDiv w:val="1"/>
      <w:marLeft w:val="0"/>
      <w:marRight w:val="0"/>
      <w:marTop w:val="0"/>
      <w:marBottom w:val="0"/>
      <w:divBdr>
        <w:top w:val="none" w:sz="0" w:space="0" w:color="auto"/>
        <w:left w:val="none" w:sz="0" w:space="0" w:color="auto"/>
        <w:bottom w:val="none" w:sz="0" w:space="0" w:color="auto"/>
        <w:right w:val="none" w:sz="0" w:space="0" w:color="auto"/>
      </w:divBdr>
    </w:div>
    <w:div w:id="33965817">
      <w:bodyDiv w:val="1"/>
      <w:marLeft w:val="0"/>
      <w:marRight w:val="0"/>
      <w:marTop w:val="0"/>
      <w:marBottom w:val="0"/>
      <w:divBdr>
        <w:top w:val="none" w:sz="0" w:space="0" w:color="auto"/>
        <w:left w:val="none" w:sz="0" w:space="0" w:color="auto"/>
        <w:bottom w:val="none" w:sz="0" w:space="0" w:color="auto"/>
        <w:right w:val="none" w:sz="0" w:space="0" w:color="auto"/>
      </w:divBdr>
    </w:div>
    <w:div w:id="42599574">
      <w:bodyDiv w:val="1"/>
      <w:marLeft w:val="0"/>
      <w:marRight w:val="0"/>
      <w:marTop w:val="0"/>
      <w:marBottom w:val="0"/>
      <w:divBdr>
        <w:top w:val="none" w:sz="0" w:space="0" w:color="auto"/>
        <w:left w:val="none" w:sz="0" w:space="0" w:color="auto"/>
        <w:bottom w:val="none" w:sz="0" w:space="0" w:color="auto"/>
        <w:right w:val="none" w:sz="0" w:space="0" w:color="auto"/>
      </w:divBdr>
    </w:div>
    <w:div w:id="43019958">
      <w:bodyDiv w:val="1"/>
      <w:marLeft w:val="0"/>
      <w:marRight w:val="0"/>
      <w:marTop w:val="0"/>
      <w:marBottom w:val="0"/>
      <w:divBdr>
        <w:top w:val="none" w:sz="0" w:space="0" w:color="auto"/>
        <w:left w:val="none" w:sz="0" w:space="0" w:color="auto"/>
        <w:bottom w:val="none" w:sz="0" w:space="0" w:color="auto"/>
        <w:right w:val="none" w:sz="0" w:space="0" w:color="auto"/>
      </w:divBdr>
    </w:div>
    <w:div w:id="63112509">
      <w:bodyDiv w:val="1"/>
      <w:marLeft w:val="0"/>
      <w:marRight w:val="0"/>
      <w:marTop w:val="0"/>
      <w:marBottom w:val="0"/>
      <w:divBdr>
        <w:top w:val="none" w:sz="0" w:space="0" w:color="auto"/>
        <w:left w:val="none" w:sz="0" w:space="0" w:color="auto"/>
        <w:bottom w:val="none" w:sz="0" w:space="0" w:color="auto"/>
        <w:right w:val="none" w:sz="0" w:space="0" w:color="auto"/>
      </w:divBdr>
    </w:div>
    <w:div w:id="63726518">
      <w:bodyDiv w:val="1"/>
      <w:marLeft w:val="0"/>
      <w:marRight w:val="0"/>
      <w:marTop w:val="0"/>
      <w:marBottom w:val="0"/>
      <w:divBdr>
        <w:top w:val="none" w:sz="0" w:space="0" w:color="auto"/>
        <w:left w:val="none" w:sz="0" w:space="0" w:color="auto"/>
        <w:bottom w:val="none" w:sz="0" w:space="0" w:color="auto"/>
        <w:right w:val="none" w:sz="0" w:space="0" w:color="auto"/>
      </w:divBdr>
    </w:div>
    <w:div w:id="66809261">
      <w:bodyDiv w:val="1"/>
      <w:marLeft w:val="0"/>
      <w:marRight w:val="0"/>
      <w:marTop w:val="0"/>
      <w:marBottom w:val="0"/>
      <w:divBdr>
        <w:top w:val="none" w:sz="0" w:space="0" w:color="auto"/>
        <w:left w:val="none" w:sz="0" w:space="0" w:color="auto"/>
        <w:bottom w:val="none" w:sz="0" w:space="0" w:color="auto"/>
        <w:right w:val="none" w:sz="0" w:space="0" w:color="auto"/>
      </w:divBdr>
    </w:div>
    <w:div w:id="75519550">
      <w:bodyDiv w:val="1"/>
      <w:marLeft w:val="0"/>
      <w:marRight w:val="0"/>
      <w:marTop w:val="0"/>
      <w:marBottom w:val="0"/>
      <w:divBdr>
        <w:top w:val="none" w:sz="0" w:space="0" w:color="auto"/>
        <w:left w:val="none" w:sz="0" w:space="0" w:color="auto"/>
        <w:bottom w:val="none" w:sz="0" w:space="0" w:color="auto"/>
        <w:right w:val="none" w:sz="0" w:space="0" w:color="auto"/>
      </w:divBdr>
    </w:div>
    <w:div w:id="78334645">
      <w:bodyDiv w:val="1"/>
      <w:marLeft w:val="0"/>
      <w:marRight w:val="0"/>
      <w:marTop w:val="0"/>
      <w:marBottom w:val="0"/>
      <w:divBdr>
        <w:top w:val="none" w:sz="0" w:space="0" w:color="auto"/>
        <w:left w:val="none" w:sz="0" w:space="0" w:color="auto"/>
        <w:bottom w:val="none" w:sz="0" w:space="0" w:color="auto"/>
        <w:right w:val="none" w:sz="0" w:space="0" w:color="auto"/>
      </w:divBdr>
    </w:div>
    <w:div w:id="84346116">
      <w:bodyDiv w:val="1"/>
      <w:marLeft w:val="0"/>
      <w:marRight w:val="0"/>
      <w:marTop w:val="0"/>
      <w:marBottom w:val="0"/>
      <w:divBdr>
        <w:top w:val="none" w:sz="0" w:space="0" w:color="auto"/>
        <w:left w:val="none" w:sz="0" w:space="0" w:color="auto"/>
        <w:bottom w:val="none" w:sz="0" w:space="0" w:color="auto"/>
        <w:right w:val="none" w:sz="0" w:space="0" w:color="auto"/>
      </w:divBdr>
    </w:div>
    <w:div w:id="89594863">
      <w:bodyDiv w:val="1"/>
      <w:marLeft w:val="0"/>
      <w:marRight w:val="0"/>
      <w:marTop w:val="0"/>
      <w:marBottom w:val="0"/>
      <w:divBdr>
        <w:top w:val="none" w:sz="0" w:space="0" w:color="auto"/>
        <w:left w:val="none" w:sz="0" w:space="0" w:color="auto"/>
        <w:bottom w:val="none" w:sz="0" w:space="0" w:color="auto"/>
        <w:right w:val="none" w:sz="0" w:space="0" w:color="auto"/>
      </w:divBdr>
    </w:div>
    <w:div w:id="90011830">
      <w:bodyDiv w:val="1"/>
      <w:marLeft w:val="0"/>
      <w:marRight w:val="0"/>
      <w:marTop w:val="0"/>
      <w:marBottom w:val="0"/>
      <w:divBdr>
        <w:top w:val="none" w:sz="0" w:space="0" w:color="auto"/>
        <w:left w:val="none" w:sz="0" w:space="0" w:color="auto"/>
        <w:bottom w:val="none" w:sz="0" w:space="0" w:color="auto"/>
        <w:right w:val="none" w:sz="0" w:space="0" w:color="auto"/>
      </w:divBdr>
    </w:div>
    <w:div w:id="106051959">
      <w:bodyDiv w:val="1"/>
      <w:marLeft w:val="0"/>
      <w:marRight w:val="0"/>
      <w:marTop w:val="0"/>
      <w:marBottom w:val="0"/>
      <w:divBdr>
        <w:top w:val="none" w:sz="0" w:space="0" w:color="auto"/>
        <w:left w:val="none" w:sz="0" w:space="0" w:color="auto"/>
        <w:bottom w:val="none" w:sz="0" w:space="0" w:color="auto"/>
        <w:right w:val="none" w:sz="0" w:space="0" w:color="auto"/>
      </w:divBdr>
    </w:div>
    <w:div w:id="134612000">
      <w:bodyDiv w:val="1"/>
      <w:marLeft w:val="0"/>
      <w:marRight w:val="0"/>
      <w:marTop w:val="0"/>
      <w:marBottom w:val="0"/>
      <w:divBdr>
        <w:top w:val="none" w:sz="0" w:space="0" w:color="auto"/>
        <w:left w:val="none" w:sz="0" w:space="0" w:color="auto"/>
        <w:bottom w:val="none" w:sz="0" w:space="0" w:color="auto"/>
        <w:right w:val="none" w:sz="0" w:space="0" w:color="auto"/>
      </w:divBdr>
    </w:div>
    <w:div w:id="145779559">
      <w:bodyDiv w:val="1"/>
      <w:marLeft w:val="0"/>
      <w:marRight w:val="0"/>
      <w:marTop w:val="0"/>
      <w:marBottom w:val="0"/>
      <w:divBdr>
        <w:top w:val="none" w:sz="0" w:space="0" w:color="auto"/>
        <w:left w:val="none" w:sz="0" w:space="0" w:color="auto"/>
        <w:bottom w:val="none" w:sz="0" w:space="0" w:color="auto"/>
        <w:right w:val="none" w:sz="0" w:space="0" w:color="auto"/>
      </w:divBdr>
    </w:div>
    <w:div w:id="145973161">
      <w:bodyDiv w:val="1"/>
      <w:marLeft w:val="0"/>
      <w:marRight w:val="0"/>
      <w:marTop w:val="0"/>
      <w:marBottom w:val="0"/>
      <w:divBdr>
        <w:top w:val="none" w:sz="0" w:space="0" w:color="auto"/>
        <w:left w:val="none" w:sz="0" w:space="0" w:color="auto"/>
        <w:bottom w:val="none" w:sz="0" w:space="0" w:color="auto"/>
        <w:right w:val="none" w:sz="0" w:space="0" w:color="auto"/>
      </w:divBdr>
    </w:div>
    <w:div w:id="148644518">
      <w:bodyDiv w:val="1"/>
      <w:marLeft w:val="0"/>
      <w:marRight w:val="0"/>
      <w:marTop w:val="0"/>
      <w:marBottom w:val="0"/>
      <w:divBdr>
        <w:top w:val="none" w:sz="0" w:space="0" w:color="auto"/>
        <w:left w:val="none" w:sz="0" w:space="0" w:color="auto"/>
        <w:bottom w:val="none" w:sz="0" w:space="0" w:color="auto"/>
        <w:right w:val="none" w:sz="0" w:space="0" w:color="auto"/>
      </w:divBdr>
    </w:div>
    <w:div w:id="163787129">
      <w:bodyDiv w:val="1"/>
      <w:marLeft w:val="0"/>
      <w:marRight w:val="0"/>
      <w:marTop w:val="0"/>
      <w:marBottom w:val="0"/>
      <w:divBdr>
        <w:top w:val="none" w:sz="0" w:space="0" w:color="auto"/>
        <w:left w:val="none" w:sz="0" w:space="0" w:color="auto"/>
        <w:bottom w:val="none" w:sz="0" w:space="0" w:color="auto"/>
        <w:right w:val="none" w:sz="0" w:space="0" w:color="auto"/>
      </w:divBdr>
    </w:div>
    <w:div w:id="172693549">
      <w:bodyDiv w:val="1"/>
      <w:marLeft w:val="0"/>
      <w:marRight w:val="0"/>
      <w:marTop w:val="0"/>
      <w:marBottom w:val="0"/>
      <w:divBdr>
        <w:top w:val="none" w:sz="0" w:space="0" w:color="auto"/>
        <w:left w:val="none" w:sz="0" w:space="0" w:color="auto"/>
        <w:bottom w:val="none" w:sz="0" w:space="0" w:color="auto"/>
        <w:right w:val="none" w:sz="0" w:space="0" w:color="auto"/>
      </w:divBdr>
    </w:div>
    <w:div w:id="174343312">
      <w:bodyDiv w:val="1"/>
      <w:marLeft w:val="0"/>
      <w:marRight w:val="0"/>
      <w:marTop w:val="0"/>
      <w:marBottom w:val="0"/>
      <w:divBdr>
        <w:top w:val="none" w:sz="0" w:space="0" w:color="auto"/>
        <w:left w:val="none" w:sz="0" w:space="0" w:color="auto"/>
        <w:bottom w:val="none" w:sz="0" w:space="0" w:color="auto"/>
        <w:right w:val="none" w:sz="0" w:space="0" w:color="auto"/>
      </w:divBdr>
    </w:div>
    <w:div w:id="175119385">
      <w:bodyDiv w:val="1"/>
      <w:marLeft w:val="0"/>
      <w:marRight w:val="0"/>
      <w:marTop w:val="0"/>
      <w:marBottom w:val="0"/>
      <w:divBdr>
        <w:top w:val="none" w:sz="0" w:space="0" w:color="auto"/>
        <w:left w:val="none" w:sz="0" w:space="0" w:color="auto"/>
        <w:bottom w:val="none" w:sz="0" w:space="0" w:color="auto"/>
        <w:right w:val="none" w:sz="0" w:space="0" w:color="auto"/>
      </w:divBdr>
    </w:div>
    <w:div w:id="186531384">
      <w:bodyDiv w:val="1"/>
      <w:marLeft w:val="0"/>
      <w:marRight w:val="0"/>
      <w:marTop w:val="0"/>
      <w:marBottom w:val="0"/>
      <w:divBdr>
        <w:top w:val="none" w:sz="0" w:space="0" w:color="auto"/>
        <w:left w:val="none" w:sz="0" w:space="0" w:color="auto"/>
        <w:bottom w:val="none" w:sz="0" w:space="0" w:color="auto"/>
        <w:right w:val="none" w:sz="0" w:space="0" w:color="auto"/>
      </w:divBdr>
    </w:div>
    <w:div w:id="233126027">
      <w:bodyDiv w:val="1"/>
      <w:marLeft w:val="0"/>
      <w:marRight w:val="0"/>
      <w:marTop w:val="0"/>
      <w:marBottom w:val="0"/>
      <w:divBdr>
        <w:top w:val="none" w:sz="0" w:space="0" w:color="auto"/>
        <w:left w:val="none" w:sz="0" w:space="0" w:color="auto"/>
        <w:bottom w:val="none" w:sz="0" w:space="0" w:color="auto"/>
        <w:right w:val="none" w:sz="0" w:space="0" w:color="auto"/>
      </w:divBdr>
    </w:div>
    <w:div w:id="244338814">
      <w:bodyDiv w:val="1"/>
      <w:marLeft w:val="0"/>
      <w:marRight w:val="0"/>
      <w:marTop w:val="0"/>
      <w:marBottom w:val="0"/>
      <w:divBdr>
        <w:top w:val="none" w:sz="0" w:space="0" w:color="auto"/>
        <w:left w:val="none" w:sz="0" w:space="0" w:color="auto"/>
        <w:bottom w:val="none" w:sz="0" w:space="0" w:color="auto"/>
        <w:right w:val="none" w:sz="0" w:space="0" w:color="auto"/>
      </w:divBdr>
    </w:div>
    <w:div w:id="251084622">
      <w:bodyDiv w:val="1"/>
      <w:marLeft w:val="0"/>
      <w:marRight w:val="0"/>
      <w:marTop w:val="0"/>
      <w:marBottom w:val="0"/>
      <w:divBdr>
        <w:top w:val="none" w:sz="0" w:space="0" w:color="auto"/>
        <w:left w:val="none" w:sz="0" w:space="0" w:color="auto"/>
        <w:bottom w:val="none" w:sz="0" w:space="0" w:color="auto"/>
        <w:right w:val="none" w:sz="0" w:space="0" w:color="auto"/>
      </w:divBdr>
    </w:div>
    <w:div w:id="260144173">
      <w:bodyDiv w:val="1"/>
      <w:marLeft w:val="0"/>
      <w:marRight w:val="0"/>
      <w:marTop w:val="0"/>
      <w:marBottom w:val="0"/>
      <w:divBdr>
        <w:top w:val="none" w:sz="0" w:space="0" w:color="auto"/>
        <w:left w:val="none" w:sz="0" w:space="0" w:color="auto"/>
        <w:bottom w:val="none" w:sz="0" w:space="0" w:color="auto"/>
        <w:right w:val="none" w:sz="0" w:space="0" w:color="auto"/>
      </w:divBdr>
    </w:div>
    <w:div w:id="280769370">
      <w:bodyDiv w:val="1"/>
      <w:marLeft w:val="0"/>
      <w:marRight w:val="0"/>
      <w:marTop w:val="0"/>
      <w:marBottom w:val="0"/>
      <w:divBdr>
        <w:top w:val="none" w:sz="0" w:space="0" w:color="auto"/>
        <w:left w:val="none" w:sz="0" w:space="0" w:color="auto"/>
        <w:bottom w:val="none" w:sz="0" w:space="0" w:color="auto"/>
        <w:right w:val="none" w:sz="0" w:space="0" w:color="auto"/>
      </w:divBdr>
    </w:div>
    <w:div w:id="283537340">
      <w:bodyDiv w:val="1"/>
      <w:marLeft w:val="0"/>
      <w:marRight w:val="0"/>
      <w:marTop w:val="0"/>
      <w:marBottom w:val="0"/>
      <w:divBdr>
        <w:top w:val="none" w:sz="0" w:space="0" w:color="auto"/>
        <w:left w:val="none" w:sz="0" w:space="0" w:color="auto"/>
        <w:bottom w:val="none" w:sz="0" w:space="0" w:color="auto"/>
        <w:right w:val="none" w:sz="0" w:space="0" w:color="auto"/>
      </w:divBdr>
    </w:div>
    <w:div w:id="285891018">
      <w:bodyDiv w:val="1"/>
      <w:marLeft w:val="0"/>
      <w:marRight w:val="0"/>
      <w:marTop w:val="0"/>
      <w:marBottom w:val="0"/>
      <w:divBdr>
        <w:top w:val="none" w:sz="0" w:space="0" w:color="auto"/>
        <w:left w:val="none" w:sz="0" w:space="0" w:color="auto"/>
        <w:bottom w:val="none" w:sz="0" w:space="0" w:color="auto"/>
        <w:right w:val="none" w:sz="0" w:space="0" w:color="auto"/>
      </w:divBdr>
    </w:div>
    <w:div w:id="287129512">
      <w:bodyDiv w:val="1"/>
      <w:marLeft w:val="0"/>
      <w:marRight w:val="0"/>
      <w:marTop w:val="0"/>
      <w:marBottom w:val="0"/>
      <w:divBdr>
        <w:top w:val="none" w:sz="0" w:space="0" w:color="auto"/>
        <w:left w:val="none" w:sz="0" w:space="0" w:color="auto"/>
        <w:bottom w:val="none" w:sz="0" w:space="0" w:color="auto"/>
        <w:right w:val="none" w:sz="0" w:space="0" w:color="auto"/>
      </w:divBdr>
    </w:div>
    <w:div w:id="289865926">
      <w:bodyDiv w:val="1"/>
      <w:marLeft w:val="0"/>
      <w:marRight w:val="0"/>
      <w:marTop w:val="0"/>
      <w:marBottom w:val="0"/>
      <w:divBdr>
        <w:top w:val="none" w:sz="0" w:space="0" w:color="auto"/>
        <w:left w:val="none" w:sz="0" w:space="0" w:color="auto"/>
        <w:bottom w:val="none" w:sz="0" w:space="0" w:color="auto"/>
        <w:right w:val="none" w:sz="0" w:space="0" w:color="auto"/>
      </w:divBdr>
    </w:div>
    <w:div w:id="302658516">
      <w:bodyDiv w:val="1"/>
      <w:marLeft w:val="0"/>
      <w:marRight w:val="0"/>
      <w:marTop w:val="0"/>
      <w:marBottom w:val="0"/>
      <w:divBdr>
        <w:top w:val="none" w:sz="0" w:space="0" w:color="auto"/>
        <w:left w:val="none" w:sz="0" w:space="0" w:color="auto"/>
        <w:bottom w:val="none" w:sz="0" w:space="0" w:color="auto"/>
        <w:right w:val="none" w:sz="0" w:space="0" w:color="auto"/>
      </w:divBdr>
    </w:div>
    <w:div w:id="304898838">
      <w:bodyDiv w:val="1"/>
      <w:marLeft w:val="0"/>
      <w:marRight w:val="0"/>
      <w:marTop w:val="0"/>
      <w:marBottom w:val="0"/>
      <w:divBdr>
        <w:top w:val="none" w:sz="0" w:space="0" w:color="auto"/>
        <w:left w:val="none" w:sz="0" w:space="0" w:color="auto"/>
        <w:bottom w:val="none" w:sz="0" w:space="0" w:color="auto"/>
        <w:right w:val="none" w:sz="0" w:space="0" w:color="auto"/>
      </w:divBdr>
    </w:div>
    <w:div w:id="322635088">
      <w:bodyDiv w:val="1"/>
      <w:marLeft w:val="0"/>
      <w:marRight w:val="0"/>
      <w:marTop w:val="0"/>
      <w:marBottom w:val="0"/>
      <w:divBdr>
        <w:top w:val="none" w:sz="0" w:space="0" w:color="auto"/>
        <w:left w:val="none" w:sz="0" w:space="0" w:color="auto"/>
        <w:bottom w:val="none" w:sz="0" w:space="0" w:color="auto"/>
        <w:right w:val="none" w:sz="0" w:space="0" w:color="auto"/>
      </w:divBdr>
    </w:div>
    <w:div w:id="327565689">
      <w:bodyDiv w:val="1"/>
      <w:marLeft w:val="0"/>
      <w:marRight w:val="0"/>
      <w:marTop w:val="0"/>
      <w:marBottom w:val="0"/>
      <w:divBdr>
        <w:top w:val="none" w:sz="0" w:space="0" w:color="auto"/>
        <w:left w:val="none" w:sz="0" w:space="0" w:color="auto"/>
        <w:bottom w:val="none" w:sz="0" w:space="0" w:color="auto"/>
        <w:right w:val="none" w:sz="0" w:space="0" w:color="auto"/>
      </w:divBdr>
    </w:div>
    <w:div w:id="351223563">
      <w:bodyDiv w:val="1"/>
      <w:marLeft w:val="0"/>
      <w:marRight w:val="0"/>
      <w:marTop w:val="0"/>
      <w:marBottom w:val="0"/>
      <w:divBdr>
        <w:top w:val="none" w:sz="0" w:space="0" w:color="auto"/>
        <w:left w:val="none" w:sz="0" w:space="0" w:color="auto"/>
        <w:bottom w:val="none" w:sz="0" w:space="0" w:color="auto"/>
        <w:right w:val="none" w:sz="0" w:space="0" w:color="auto"/>
      </w:divBdr>
    </w:div>
    <w:div w:id="358357486">
      <w:bodyDiv w:val="1"/>
      <w:marLeft w:val="0"/>
      <w:marRight w:val="0"/>
      <w:marTop w:val="0"/>
      <w:marBottom w:val="0"/>
      <w:divBdr>
        <w:top w:val="none" w:sz="0" w:space="0" w:color="auto"/>
        <w:left w:val="none" w:sz="0" w:space="0" w:color="auto"/>
        <w:bottom w:val="none" w:sz="0" w:space="0" w:color="auto"/>
        <w:right w:val="none" w:sz="0" w:space="0" w:color="auto"/>
      </w:divBdr>
    </w:div>
    <w:div w:id="361130540">
      <w:bodyDiv w:val="1"/>
      <w:marLeft w:val="0"/>
      <w:marRight w:val="0"/>
      <w:marTop w:val="0"/>
      <w:marBottom w:val="0"/>
      <w:divBdr>
        <w:top w:val="none" w:sz="0" w:space="0" w:color="auto"/>
        <w:left w:val="none" w:sz="0" w:space="0" w:color="auto"/>
        <w:bottom w:val="none" w:sz="0" w:space="0" w:color="auto"/>
        <w:right w:val="none" w:sz="0" w:space="0" w:color="auto"/>
      </w:divBdr>
    </w:div>
    <w:div w:id="369765413">
      <w:bodyDiv w:val="1"/>
      <w:marLeft w:val="0"/>
      <w:marRight w:val="0"/>
      <w:marTop w:val="0"/>
      <w:marBottom w:val="0"/>
      <w:divBdr>
        <w:top w:val="none" w:sz="0" w:space="0" w:color="auto"/>
        <w:left w:val="none" w:sz="0" w:space="0" w:color="auto"/>
        <w:bottom w:val="none" w:sz="0" w:space="0" w:color="auto"/>
        <w:right w:val="none" w:sz="0" w:space="0" w:color="auto"/>
      </w:divBdr>
    </w:div>
    <w:div w:id="379207062">
      <w:bodyDiv w:val="1"/>
      <w:marLeft w:val="0"/>
      <w:marRight w:val="0"/>
      <w:marTop w:val="0"/>
      <w:marBottom w:val="0"/>
      <w:divBdr>
        <w:top w:val="none" w:sz="0" w:space="0" w:color="auto"/>
        <w:left w:val="none" w:sz="0" w:space="0" w:color="auto"/>
        <w:bottom w:val="none" w:sz="0" w:space="0" w:color="auto"/>
        <w:right w:val="none" w:sz="0" w:space="0" w:color="auto"/>
      </w:divBdr>
    </w:div>
    <w:div w:id="379941405">
      <w:bodyDiv w:val="1"/>
      <w:marLeft w:val="0"/>
      <w:marRight w:val="0"/>
      <w:marTop w:val="0"/>
      <w:marBottom w:val="0"/>
      <w:divBdr>
        <w:top w:val="none" w:sz="0" w:space="0" w:color="auto"/>
        <w:left w:val="none" w:sz="0" w:space="0" w:color="auto"/>
        <w:bottom w:val="none" w:sz="0" w:space="0" w:color="auto"/>
        <w:right w:val="none" w:sz="0" w:space="0" w:color="auto"/>
      </w:divBdr>
    </w:div>
    <w:div w:id="406536662">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15633272">
      <w:bodyDiv w:val="1"/>
      <w:marLeft w:val="0"/>
      <w:marRight w:val="0"/>
      <w:marTop w:val="0"/>
      <w:marBottom w:val="0"/>
      <w:divBdr>
        <w:top w:val="none" w:sz="0" w:space="0" w:color="auto"/>
        <w:left w:val="none" w:sz="0" w:space="0" w:color="auto"/>
        <w:bottom w:val="none" w:sz="0" w:space="0" w:color="auto"/>
        <w:right w:val="none" w:sz="0" w:space="0" w:color="auto"/>
      </w:divBdr>
    </w:div>
    <w:div w:id="419911355">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24807570">
      <w:bodyDiv w:val="1"/>
      <w:marLeft w:val="0"/>
      <w:marRight w:val="0"/>
      <w:marTop w:val="0"/>
      <w:marBottom w:val="0"/>
      <w:divBdr>
        <w:top w:val="none" w:sz="0" w:space="0" w:color="auto"/>
        <w:left w:val="none" w:sz="0" w:space="0" w:color="auto"/>
        <w:bottom w:val="none" w:sz="0" w:space="0" w:color="auto"/>
        <w:right w:val="none" w:sz="0" w:space="0" w:color="auto"/>
      </w:divBdr>
    </w:div>
    <w:div w:id="448858897">
      <w:bodyDiv w:val="1"/>
      <w:marLeft w:val="0"/>
      <w:marRight w:val="0"/>
      <w:marTop w:val="0"/>
      <w:marBottom w:val="0"/>
      <w:divBdr>
        <w:top w:val="none" w:sz="0" w:space="0" w:color="auto"/>
        <w:left w:val="none" w:sz="0" w:space="0" w:color="auto"/>
        <w:bottom w:val="none" w:sz="0" w:space="0" w:color="auto"/>
        <w:right w:val="none" w:sz="0" w:space="0" w:color="auto"/>
      </w:divBdr>
    </w:div>
    <w:div w:id="449058417">
      <w:bodyDiv w:val="1"/>
      <w:marLeft w:val="0"/>
      <w:marRight w:val="0"/>
      <w:marTop w:val="0"/>
      <w:marBottom w:val="0"/>
      <w:divBdr>
        <w:top w:val="none" w:sz="0" w:space="0" w:color="auto"/>
        <w:left w:val="none" w:sz="0" w:space="0" w:color="auto"/>
        <w:bottom w:val="none" w:sz="0" w:space="0" w:color="auto"/>
        <w:right w:val="none" w:sz="0" w:space="0" w:color="auto"/>
      </w:divBdr>
    </w:div>
    <w:div w:id="453646276">
      <w:bodyDiv w:val="1"/>
      <w:marLeft w:val="0"/>
      <w:marRight w:val="0"/>
      <w:marTop w:val="0"/>
      <w:marBottom w:val="0"/>
      <w:divBdr>
        <w:top w:val="none" w:sz="0" w:space="0" w:color="auto"/>
        <w:left w:val="none" w:sz="0" w:space="0" w:color="auto"/>
        <w:bottom w:val="none" w:sz="0" w:space="0" w:color="auto"/>
        <w:right w:val="none" w:sz="0" w:space="0" w:color="auto"/>
      </w:divBdr>
    </w:div>
    <w:div w:id="462967823">
      <w:bodyDiv w:val="1"/>
      <w:marLeft w:val="0"/>
      <w:marRight w:val="0"/>
      <w:marTop w:val="0"/>
      <w:marBottom w:val="0"/>
      <w:divBdr>
        <w:top w:val="none" w:sz="0" w:space="0" w:color="auto"/>
        <w:left w:val="none" w:sz="0" w:space="0" w:color="auto"/>
        <w:bottom w:val="none" w:sz="0" w:space="0" w:color="auto"/>
        <w:right w:val="none" w:sz="0" w:space="0" w:color="auto"/>
      </w:divBdr>
    </w:div>
    <w:div w:id="480002308">
      <w:bodyDiv w:val="1"/>
      <w:marLeft w:val="0"/>
      <w:marRight w:val="0"/>
      <w:marTop w:val="0"/>
      <w:marBottom w:val="0"/>
      <w:divBdr>
        <w:top w:val="none" w:sz="0" w:space="0" w:color="auto"/>
        <w:left w:val="none" w:sz="0" w:space="0" w:color="auto"/>
        <w:bottom w:val="none" w:sz="0" w:space="0" w:color="auto"/>
        <w:right w:val="none" w:sz="0" w:space="0" w:color="auto"/>
      </w:divBdr>
    </w:div>
    <w:div w:id="488864976">
      <w:bodyDiv w:val="1"/>
      <w:marLeft w:val="0"/>
      <w:marRight w:val="0"/>
      <w:marTop w:val="0"/>
      <w:marBottom w:val="0"/>
      <w:divBdr>
        <w:top w:val="none" w:sz="0" w:space="0" w:color="auto"/>
        <w:left w:val="none" w:sz="0" w:space="0" w:color="auto"/>
        <w:bottom w:val="none" w:sz="0" w:space="0" w:color="auto"/>
        <w:right w:val="none" w:sz="0" w:space="0" w:color="auto"/>
      </w:divBdr>
    </w:div>
    <w:div w:id="490220183">
      <w:bodyDiv w:val="1"/>
      <w:marLeft w:val="0"/>
      <w:marRight w:val="0"/>
      <w:marTop w:val="0"/>
      <w:marBottom w:val="0"/>
      <w:divBdr>
        <w:top w:val="none" w:sz="0" w:space="0" w:color="auto"/>
        <w:left w:val="none" w:sz="0" w:space="0" w:color="auto"/>
        <w:bottom w:val="none" w:sz="0" w:space="0" w:color="auto"/>
        <w:right w:val="none" w:sz="0" w:space="0" w:color="auto"/>
      </w:divBdr>
    </w:div>
    <w:div w:id="494759303">
      <w:bodyDiv w:val="1"/>
      <w:marLeft w:val="0"/>
      <w:marRight w:val="0"/>
      <w:marTop w:val="0"/>
      <w:marBottom w:val="0"/>
      <w:divBdr>
        <w:top w:val="none" w:sz="0" w:space="0" w:color="auto"/>
        <w:left w:val="none" w:sz="0" w:space="0" w:color="auto"/>
        <w:bottom w:val="none" w:sz="0" w:space="0" w:color="auto"/>
        <w:right w:val="none" w:sz="0" w:space="0" w:color="auto"/>
      </w:divBdr>
    </w:div>
    <w:div w:id="496849685">
      <w:bodyDiv w:val="1"/>
      <w:marLeft w:val="0"/>
      <w:marRight w:val="0"/>
      <w:marTop w:val="0"/>
      <w:marBottom w:val="0"/>
      <w:divBdr>
        <w:top w:val="none" w:sz="0" w:space="0" w:color="auto"/>
        <w:left w:val="none" w:sz="0" w:space="0" w:color="auto"/>
        <w:bottom w:val="none" w:sz="0" w:space="0" w:color="auto"/>
        <w:right w:val="none" w:sz="0" w:space="0" w:color="auto"/>
      </w:divBdr>
    </w:div>
    <w:div w:id="502358560">
      <w:bodyDiv w:val="1"/>
      <w:marLeft w:val="0"/>
      <w:marRight w:val="0"/>
      <w:marTop w:val="0"/>
      <w:marBottom w:val="0"/>
      <w:divBdr>
        <w:top w:val="none" w:sz="0" w:space="0" w:color="auto"/>
        <w:left w:val="none" w:sz="0" w:space="0" w:color="auto"/>
        <w:bottom w:val="none" w:sz="0" w:space="0" w:color="auto"/>
        <w:right w:val="none" w:sz="0" w:space="0" w:color="auto"/>
      </w:divBdr>
    </w:div>
    <w:div w:id="503592069">
      <w:bodyDiv w:val="1"/>
      <w:marLeft w:val="0"/>
      <w:marRight w:val="0"/>
      <w:marTop w:val="0"/>
      <w:marBottom w:val="0"/>
      <w:divBdr>
        <w:top w:val="none" w:sz="0" w:space="0" w:color="auto"/>
        <w:left w:val="none" w:sz="0" w:space="0" w:color="auto"/>
        <w:bottom w:val="none" w:sz="0" w:space="0" w:color="auto"/>
        <w:right w:val="none" w:sz="0" w:space="0" w:color="auto"/>
      </w:divBdr>
    </w:div>
    <w:div w:id="506791182">
      <w:bodyDiv w:val="1"/>
      <w:marLeft w:val="0"/>
      <w:marRight w:val="0"/>
      <w:marTop w:val="0"/>
      <w:marBottom w:val="0"/>
      <w:divBdr>
        <w:top w:val="none" w:sz="0" w:space="0" w:color="auto"/>
        <w:left w:val="none" w:sz="0" w:space="0" w:color="auto"/>
        <w:bottom w:val="none" w:sz="0" w:space="0" w:color="auto"/>
        <w:right w:val="none" w:sz="0" w:space="0" w:color="auto"/>
      </w:divBdr>
    </w:div>
    <w:div w:id="510339474">
      <w:bodyDiv w:val="1"/>
      <w:marLeft w:val="0"/>
      <w:marRight w:val="0"/>
      <w:marTop w:val="0"/>
      <w:marBottom w:val="0"/>
      <w:divBdr>
        <w:top w:val="none" w:sz="0" w:space="0" w:color="auto"/>
        <w:left w:val="none" w:sz="0" w:space="0" w:color="auto"/>
        <w:bottom w:val="none" w:sz="0" w:space="0" w:color="auto"/>
        <w:right w:val="none" w:sz="0" w:space="0" w:color="auto"/>
      </w:divBdr>
    </w:div>
    <w:div w:id="519778137">
      <w:bodyDiv w:val="1"/>
      <w:marLeft w:val="0"/>
      <w:marRight w:val="0"/>
      <w:marTop w:val="0"/>
      <w:marBottom w:val="0"/>
      <w:divBdr>
        <w:top w:val="none" w:sz="0" w:space="0" w:color="auto"/>
        <w:left w:val="none" w:sz="0" w:space="0" w:color="auto"/>
        <w:bottom w:val="none" w:sz="0" w:space="0" w:color="auto"/>
        <w:right w:val="none" w:sz="0" w:space="0" w:color="auto"/>
      </w:divBdr>
    </w:div>
    <w:div w:id="562102872">
      <w:bodyDiv w:val="1"/>
      <w:marLeft w:val="0"/>
      <w:marRight w:val="0"/>
      <w:marTop w:val="0"/>
      <w:marBottom w:val="0"/>
      <w:divBdr>
        <w:top w:val="none" w:sz="0" w:space="0" w:color="auto"/>
        <w:left w:val="none" w:sz="0" w:space="0" w:color="auto"/>
        <w:bottom w:val="none" w:sz="0" w:space="0" w:color="auto"/>
        <w:right w:val="none" w:sz="0" w:space="0" w:color="auto"/>
      </w:divBdr>
    </w:div>
    <w:div w:id="581723527">
      <w:bodyDiv w:val="1"/>
      <w:marLeft w:val="0"/>
      <w:marRight w:val="0"/>
      <w:marTop w:val="0"/>
      <w:marBottom w:val="0"/>
      <w:divBdr>
        <w:top w:val="none" w:sz="0" w:space="0" w:color="auto"/>
        <w:left w:val="none" w:sz="0" w:space="0" w:color="auto"/>
        <w:bottom w:val="none" w:sz="0" w:space="0" w:color="auto"/>
        <w:right w:val="none" w:sz="0" w:space="0" w:color="auto"/>
      </w:divBdr>
    </w:div>
    <w:div w:id="585454568">
      <w:bodyDiv w:val="1"/>
      <w:marLeft w:val="0"/>
      <w:marRight w:val="0"/>
      <w:marTop w:val="0"/>
      <w:marBottom w:val="0"/>
      <w:divBdr>
        <w:top w:val="none" w:sz="0" w:space="0" w:color="auto"/>
        <w:left w:val="none" w:sz="0" w:space="0" w:color="auto"/>
        <w:bottom w:val="none" w:sz="0" w:space="0" w:color="auto"/>
        <w:right w:val="none" w:sz="0" w:space="0" w:color="auto"/>
      </w:divBdr>
    </w:div>
    <w:div w:id="609435286">
      <w:bodyDiv w:val="1"/>
      <w:marLeft w:val="0"/>
      <w:marRight w:val="0"/>
      <w:marTop w:val="0"/>
      <w:marBottom w:val="0"/>
      <w:divBdr>
        <w:top w:val="none" w:sz="0" w:space="0" w:color="auto"/>
        <w:left w:val="none" w:sz="0" w:space="0" w:color="auto"/>
        <w:bottom w:val="none" w:sz="0" w:space="0" w:color="auto"/>
        <w:right w:val="none" w:sz="0" w:space="0" w:color="auto"/>
      </w:divBdr>
    </w:div>
    <w:div w:id="634218484">
      <w:bodyDiv w:val="1"/>
      <w:marLeft w:val="0"/>
      <w:marRight w:val="0"/>
      <w:marTop w:val="0"/>
      <w:marBottom w:val="0"/>
      <w:divBdr>
        <w:top w:val="none" w:sz="0" w:space="0" w:color="auto"/>
        <w:left w:val="none" w:sz="0" w:space="0" w:color="auto"/>
        <w:bottom w:val="none" w:sz="0" w:space="0" w:color="auto"/>
        <w:right w:val="none" w:sz="0" w:space="0" w:color="auto"/>
      </w:divBdr>
    </w:div>
    <w:div w:id="635185082">
      <w:bodyDiv w:val="1"/>
      <w:marLeft w:val="0"/>
      <w:marRight w:val="0"/>
      <w:marTop w:val="0"/>
      <w:marBottom w:val="0"/>
      <w:divBdr>
        <w:top w:val="none" w:sz="0" w:space="0" w:color="auto"/>
        <w:left w:val="none" w:sz="0" w:space="0" w:color="auto"/>
        <w:bottom w:val="none" w:sz="0" w:space="0" w:color="auto"/>
        <w:right w:val="none" w:sz="0" w:space="0" w:color="auto"/>
      </w:divBdr>
    </w:div>
    <w:div w:id="643848454">
      <w:bodyDiv w:val="1"/>
      <w:marLeft w:val="0"/>
      <w:marRight w:val="0"/>
      <w:marTop w:val="0"/>
      <w:marBottom w:val="0"/>
      <w:divBdr>
        <w:top w:val="none" w:sz="0" w:space="0" w:color="auto"/>
        <w:left w:val="none" w:sz="0" w:space="0" w:color="auto"/>
        <w:bottom w:val="none" w:sz="0" w:space="0" w:color="auto"/>
        <w:right w:val="none" w:sz="0" w:space="0" w:color="auto"/>
      </w:divBdr>
    </w:div>
    <w:div w:id="644890491">
      <w:bodyDiv w:val="1"/>
      <w:marLeft w:val="0"/>
      <w:marRight w:val="0"/>
      <w:marTop w:val="0"/>
      <w:marBottom w:val="0"/>
      <w:divBdr>
        <w:top w:val="none" w:sz="0" w:space="0" w:color="auto"/>
        <w:left w:val="none" w:sz="0" w:space="0" w:color="auto"/>
        <w:bottom w:val="none" w:sz="0" w:space="0" w:color="auto"/>
        <w:right w:val="none" w:sz="0" w:space="0" w:color="auto"/>
      </w:divBdr>
    </w:div>
    <w:div w:id="645356993">
      <w:bodyDiv w:val="1"/>
      <w:marLeft w:val="0"/>
      <w:marRight w:val="0"/>
      <w:marTop w:val="0"/>
      <w:marBottom w:val="0"/>
      <w:divBdr>
        <w:top w:val="none" w:sz="0" w:space="0" w:color="auto"/>
        <w:left w:val="none" w:sz="0" w:space="0" w:color="auto"/>
        <w:bottom w:val="none" w:sz="0" w:space="0" w:color="auto"/>
        <w:right w:val="none" w:sz="0" w:space="0" w:color="auto"/>
      </w:divBdr>
    </w:div>
    <w:div w:id="646009184">
      <w:bodyDiv w:val="1"/>
      <w:marLeft w:val="0"/>
      <w:marRight w:val="0"/>
      <w:marTop w:val="0"/>
      <w:marBottom w:val="0"/>
      <w:divBdr>
        <w:top w:val="none" w:sz="0" w:space="0" w:color="auto"/>
        <w:left w:val="none" w:sz="0" w:space="0" w:color="auto"/>
        <w:bottom w:val="none" w:sz="0" w:space="0" w:color="auto"/>
        <w:right w:val="none" w:sz="0" w:space="0" w:color="auto"/>
      </w:divBdr>
    </w:div>
    <w:div w:id="646934865">
      <w:bodyDiv w:val="1"/>
      <w:marLeft w:val="0"/>
      <w:marRight w:val="0"/>
      <w:marTop w:val="0"/>
      <w:marBottom w:val="0"/>
      <w:divBdr>
        <w:top w:val="none" w:sz="0" w:space="0" w:color="auto"/>
        <w:left w:val="none" w:sz="0" w:space="0" w:color="auto"/>
        <w:bottom w:val="none" w:sz="0" w:space="0" w:color="auto"/>
        <w:right w:val="none" w:sz="0" w:space="0" w:color="auto"/>
      </w:divBdr>
    </w:div>
    <w:div w:id="649601023">
      <w:bodyDiv w:val="1"/>
      <w:marLeft w:val="0"/>
      <w:marRight w:val="0"/>
      <w:marTop w:val="0"/>
      <w:marBottom w:val="0"/>
      <w:divBdr>
        <w:top w:val="none" w:sz="0" w:space="0" w:color="auto"/>
        <w:left w:val="none" w:sz="0" w:space="0" w:color="auto"/>
        <w:bottom w:val="none" w:sz="0" w:space="0" w:color="auto"/>
        <w:right w:val="none" w:sz="0" w:space="0" w:color="auto"/>
      </w:divBdr>
    </w:div>
    <w:div w:id="657075698">
      <w:bodyDiv w:val="1"/>
      <w:marLeft w:val="0"/>
      <w:marRight w:val="0"/>
      <w:marTop w:val="0"/>
      <w:marBottom w:val="0"/>
      <w:divBdr>
        <w:top w:val="none" w:sz="0" w:space="0" w:color="auto"/>
        <w:left w:val="none" w:sz="0" w:space="0" w:color="auto"/>
        <w:bottom w:val="none" w:sz="0" w:space="0" w:color="auto"/>
        <w:right w:val="none" w:sz="0" w:space="0" w:color="auto"/>
      </w:divBdr>
    </w:div>
    <w:div w:id="665985008">
      <w:bodyDiv w:val="1"/>
      <w:marLeft w:val="0"/>
      <w:marRight w:val="0"/>
      <w:marTop w:val="0"/>
      <w:marBottom w:val="0"/>
      <w:divBdr>
        <w:top w:val="none" w:sz="0" w:space="0" w:color="auto"/>
        <w:left w:val="none" w:sz="0" w:space="0" w:color="auto"/>
        <w:bottom w:val="none" w:sz="0" w:space="0" w:color="auto"/>
        <w:right w:val="none" w:sz="0" w:space="0" w:color="auto"/>
      </w:divBdr>
    </w:div>
    <w:div w:id="681857480">
      <w:bodyDiv w:val="1"/>
      <w:marLeft w:val="0"/>
      <w:marRight w:val="0"/>
      <w:marTop w:val="0"/>
      <w:marBottom w:val="0"/>
      <w:divBdr>
        <w:top w:val="none" w:sz="0" w:space="0" w:color="auto"/>
        <w:left w:val="none" w:sz="0" w:space="0" w:color="auto"/>
        <w:bottom w:val="none" w:sz="0" w:space="0" w:color="auto"/>
        <w:right w:val="none" w:sz="0" w:space="0" w:color="auto"/>
      </w:divBdr>
    </w:div>
    <w:div w:id="682821577">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697438730">
      <w:bodyDiv w:val="1"/>
      <w:marLeft w:val="0"/>
      <w:marRight w:val="0"/>
      <w:marTop w:val="0"/>
      <w:marBottom w:val="0"/>
      <w:divBdr>
        <w:top w:val="none" w:sz="0" w:space="0" w:color="auto"/>
        <w:left w:val="none" w:sz="0" w:space="0" w:color="auto"/>
        <w:bottom w:val="none" w:sz="0" w:space="0" w:color="auto"/>
        <w:right w:val="none" w:sz="0" w:space="0" w:color="auto"/>
      </w:divBdr>
    </w:div>
    <w:div w:id="730814530">
      <w:bodyDiv w:val="1"/>
      <w:marLeft w:val="0"/>
      <w:marRight w:val="0"/>
      <w:marTop w:val="0"/>
      <w:marBottom w:val="0"/>
      <w:divBdr>
        <w:top w:val="none" w:sz="0" w:space="0" w:color="auto"/>
        <w:left w:val="none" w:sz="0" w:space="0" w:color="auto"/>
        <w:bottom w:val="none" w:sz="0" w:space="0" w:color="auto"/>
        <w:right w:val="none" w:sz="0" w:space="0" w:color="auto"/>
      </w:divBdr>
    </w:div>
    <w:div w:id="747918629">
      <w:bodyDiv w:val="1"/>
      <w:marLeft w:val="0"/>
      <w:marRight w:val="0"/>
      <w:marTop w:val="0"/>
      <w:marBottom w:val="0"/>
      <w:divBdr>
        <w:top w:val="none" w:sz="0" w:space="0" w:color="auto"/>
        <w:left w:val="none" w:sz="0" w:space="0" w:color="auto"/>
        <w:bottom w:val="none" w:sz="0" w:space="0" w:color="auto"/>
        <w:right w:val="none" w:sz="0" w:space="0" w:color="auto"/>
      </w:divBdr>
    </w:div>
    <w:div w:id="764811145">
      <w:bodyDiv w:val="1"/>
      <w:marLeft w:val="0"/>
      <w:marRight w:val="0"/>
      <w:marTop w:val="0"/>
      <w:marBottom w:val="0"/>
      <w:divBdr>
        <w:top w:val="none" w:sz="0" w:space="0" w:color="auto"/>
        <w:left w:val="none" w:sz="0" w:space="0" w:color="auto"/>
        <w:bottom w:val="none" w:sz="0" w:space="0" w:color="auto"/>
        <w:right w:val="none" w:sz="0" w:space="0" w:color="auto"/>
      </w:divBdr>
    </w:div>
    <w:div w:id="767777392">
      <w:bodyDiv w:val="1"/>
      <w:marLeft w:val="0"/>
      <w:marRight w:val="0"/>
      <w:marTop w:val="0"/>
      <w:marBottom w:val="0"/>
      <w:divBdr>
        <w:top w:val="none" w:sz="0" w:space="0" w:color="auto"/>
        <w:left w:val="none" w:sz="0" w:space="0" w:color="auto"/>
        <w:bottom w:val="none" w:sz="0" w:space="0" w:color="auto"/>
        <w:right w:val="none" w:sz="0" w:space="0" w:color="auto"/>
      </w:divBdr>
    </w:div>
    <w:div w:id="796677220">
      <w:bodyDiv w:val="1"/>
      <w:marLeft w:val="0"/>
      <w:marRight w:val="0"/>
      <w:marTop w:val="0"/>
      <w:marBottom w:val="0"/>
      <w:divBdr>
        <w:top w:val="none" w:sz="0" w:space="0" w:color="auto"/>
        <w:left w:val="none" w:sz="0" w:space="0" w:color="auto"/>
        <w:bottom w:val="none" w:sz="0" w:space="0" w:color="auto"/>
        <w:right w:val="none" w:sz="0" w:space="0" w:color="auto"/>
      </w:divBdr>
    </w:div>
    <w:div w:id="801768081">
      <w:bodyDiv w:val="1"/>
      <w:marLeft w:val="0"/>
      <w:marRight w:val="0"/>
      <w:marTop w:val="0"/>
      <w:marBottom w:val="0"/>
      <w:divBdr>
        <w:top w:val="none" w:sz="0" w:space="0" w:color="auto"/>
        <w:left w:val="none" w:sz="0" w:space="0" w:color="auto"/>
        <w:bottom w:val="none" w:sz="0" w:space="0" w:color="auto"/>
        <w:right w:val="none" w:sz="0" w:space="0" w:color="auto"/>
      </w:divBdr>
    </w:div>
    <w:div w:id="807627945">
      <w:bodyDiv w:val="1"/>
      <w:marLeft w:val="0"/>
      <w:marRight w:val="0"/>
      <w:marTop w:val="0"/>
      <w:marBottom w:val="0"/>
      <w:divBdr>
        <w:top w:val="none" w:sz="0" w:space="0" w:color="auto"/>
        <w:left w:val="none" w:sz="0" w:space="0" w:color="auto"/>
        <w:bottom w:val="none" w:sz="0" w:space="0" w:color="auto"/>
        <w:right w:val="none" w:sz="0" w:space="0" w:color="auto"/>
      </w:divBdr>
    </w:div>
    <w:div w:id="809053678">
      <w:bodyDiv w:val="1"/>
      <w:marLeft w:val="0"/>
      <w:marRight w:val="0"/>
      <w:marTop w:val="0"/>
      <w:marBottom w:val="0"/>
      <w:divBdr>
        <w:top w:val="none" w:sz="0" w:space="0" w:color="auto"/>
        <w:left w:val="none" w:sz="0" w:space="0" w:color="auto"/>
        <w:bottom w:val="none" w:sz="0" w:space="0" w:color="auto"/>
        <w:right w:val="none" w:sz="0" w:space="0" w:color="auto"/>
      </w:divBdr>
    </w:div>
    <w:div w:id="811677800">
      <w:bodyDiv w:val="1"/>
      <w:marLeft w:val="0"/>
      <w:marRight w:val="0"/>
      <w:marTop w:val="0"/>
      <w:marBottom w:val="0"/>
      <w:divBdr>
        <w:top w:val="none" w:sz="0" w:space="0" w:color="auto"/>
        <w:left w:val="none" w:sz="0" w:space="0" w:color="auto"/>
        <w:bottom w:val="none" w:sz="0" w:space="0" w:color="auto"/>
        <w:right w:val="none" w:sz="0" w:space="0" w:color="auto"/>
      </w:divBdr>
    </w:div>
    <w:div w:id="820270067">
      <w:bodyDiv w:val="1"/>
      <w:marLeft w:val="0"/>
      <w:marRight w:val="0"/>
      <w:marTop w:val="0"/>
      <w:marBottom w:val="0"/>
      <w:divBdr>
        <w:top w:val="none" w:sz="0" w:space="0" w:color="auto"/>
        <w:left w:val="none" w:sz="0" w:space="0" w:color="auto"/>
        <w:bottom w:val="none" w:sz="0" w:space="0" w:color="auto"/>
        <w:right w:val="none" w:sz="0" w:space="0" w:color="auto"/>
      </w:divBdr>
    </w:div>
    <w:div w:id="826748032">
      <w:bodyDiv w:val="1"/>
      <w:marLeft w:val="0"/>
      <w:marRight w:val="0"/>
      <w:marTop w:val="0"/>
      <w:marBottom w:val="0"/>
      <w:divBdr>
        <w:top w:val="none" w:sz="0" w:space="0" w:color="auto"/>
        <w:left w:val="none" w:sz="0" w:space="0" w:color="auto"/>
        <w:bottom w:val="none" w:sz="0" w:space="0" w:color="auto"/>
        <w:right w:val="none" w:sz="0" w:space="0" w:color="auto"/>
      </w:divBdr>
    </w:div>
    <w:div w:id="843595779">
      <w:bodyDiv w:val="1"/>
      <w:marLeft w:val="0"/>
      <w:marRight w:val="0"/>
      <w:marTop w:val="0"/>
      <w:marBottom w:val="0"/>
      <w:divBdr>
        <w:top w:val="none" w:sz="0" w:space="0" w:color="auto"/>
        <w:left w:val="none" w:sz="0" w:space="0" w:color="auto"/>
        <w:bottom w:val="none" w:sz="0" w:space="0" w:color="auto"/>
        <w:right w:val="none" w:sz="0" w:space="0" w:color="auto"/>
      </w:divBdr>
    </w:div>
    <w:div w:id="844779986">
      <w:bodyDiv w:val="1"/>
      <w:marLeft w:val="0"/>
      <w:marRight w:val="0"/>
      <w:marTop w:val="0"/>
      <w:marBottom w:val="0"/>
      <w:divBdr>
        <w:top w:val="none" w:sz="0" w:space="0" w:color="auto"/>
        <w:left w:val="none" w:sz="0" w:space="0" w:color="auto"/>
        <w:bottom w:val="none" w:sz="0" w:space="0" w:color="auto"/>
        <w:right w:val="none" w:sz="0" w:space="0" w:color="auto"/>
      </w:divBdr>
    </w:div>
    <w:div w:id="848175505">
      <w:bodyDiv w:val="1"/>
      <w:marLeft w:val="0"/>
      <w:marRight w:val="0"/>
      <w:marTop w:val="0"/>
      <w:marBottom w:val="0"/>
      <w:divBdr>
        <w:top w:val="none" w:sz="0" w:space="0" w:color="auto"/>
        <w:left w:val="none" w:sz="0" w:space="0" w:color="auto"/>
        <w:bottom w:val="none" w:sz="0" w:space="0" w:color="auto"/>
        <w:right w:val="none" w:sz="0" w:space="0" w:color="auto"/>
      </w:divBdr>
    </w:div>
    <w:div w:id="848759710">
      <w:bodyDiv w:val="1"/>
      <w:marLeft w:val="0"/>
      <w:marRight w:val="0"/>
      <w:marTop w:val="0"/>
      <w:marBottom w:val="0"/>
      <w:divBdr>
        <w:top w:val="none" w:sz="0" w:space="0" w:color="auto"/>
        <w:left w:val="none" w:sz="0" w:space="0" w:color="auto"/>
        <w:bottom w:val="none" w:sz="0" w:space="0" w:color="auto"/>
        <w:right w:val="none" w:sz="0" w:space="0" w:color="auto"/>
      </w:divBdr>
    </w:div>
    <w:div w:id="864438380">
      <w:bodyDiv w:val="1"/>
      <w:marLeft w:val="0"/>
      <w:marRight w:val="0"/>
      <w:marTop w:val="0"/>
      <w:marBottom w:val="0"/>
      <w:divBdr>
        <w:top w:val="none" w:sz="0" w:space="0" w:color="auto"/>
        <w:left w:val="none" w:sz="0" w:space="0" w:color="auto"/>
        <w:bottom w:val="none" w:sz="0" w:space="0" w:color="auto"/>
        <w:right w:val="none" w:sz="0" w:space="0" w:color="auto"/>
      </w:divBdr>
    </w:div>
    <w:div w:id="867108388">
      <w:bodyDiv w:val="1"/>
      <w:marLeft w:val="0"/>
      <w:marRight w:val="0"/>
      <w:marTop w:val="0"/>
      <w:marBottom w:val="0"/>
      <w:divBdr>
        <w:top w:val="none" w:sz="0" w:space="0" w:color="auto"/>
        <w:left w:val="none" w:sz="0" w:space="0" w:color="auto"/>
        <w:bottom w:val="none" w:sz="0" w:space="0" w:color="auto"/>
        <w:right w:val="none" w:sz="0" w:space="0" w:color="auto"/>
      </w:divBdr>
    </w:div>
    <w:div w:id="867521861">
      <w:bodyDiv w:val="1"/>
      <w:marLeft w:val="0"/>
      <w:marRight w:val="0"/>
      <w:marTop w:val="0"/>
      <w:marBottom w:val="0"/>
      <w:divBdr>
        <w:top w:val="none" w:sz="0" w:space="0" w:color="auto"/>
        <w:left w:val="none" w:sz="0" w:space="0" w:color="auto"/>
        <w:bottom w:val="none" w:sz="0" w:space="0" w:color="auto"/>
        <w:right w:val="none" w:sz="0" w:space="0" w:color="auto"/>
      </w:divBdr>
    </w:div>
    <w:div w:id="879979155">
      <w:bodyDiv w:val="1"/>
      <w:marLeft w:val="0"/>
      <w:marRight w:val="0"/>
      <w:marTop w:val="0"/>
      <w:marBottom w:val="0"/>
      <w:divBdr>
        <w:top w:val="none" w:sz="0" w:space="0" w:color="auto"/>
        <w:left w:val="none" w:sz="0" w:space="0" w:color="auto"/>
        <w:bottom w:val="none" w:sz="0" w:space="0" w:color="auto"/>
        <w:right w:val="none" w:sz="0" w:space="0" w:color="auto"/>
      </w:divBdr>
    </w:div>
    <w:div w:id="896669002">
      <w:bodyDiv w:val="1"/>
      <w:marLeft w:val="0"/>
      <w:marRight w:val="0"/>
      <w:marTop w:val="0"/>
      <w:marBottom w:val="0"/>
      <w:divBdr>
        <w:top w:val="none" w:sz="0" w:space="0" w:color="auto"/>
        <w:left w:val="none" w:sz="0" w:space="0" w:color="auto"/>
        <w:bottom w:val="none" w:sz="0" w:space="0" w:color="auto"/>
        <w:right w:val="none" w:sz="0" w:space="0" w:color="auto"/>
      </w:divBdr>
    </w:div>
    <w:div w:id="901984034">
      <w:bodyDiv w:val="1"/>
      <w:marLeft w:val="0"/>
      <w:marRight w:val="0"/>
      <w:marTop w:val="0"/>
      <w:marBottom w:val="0"/>
      <w:divBdr>
        <w:top w:val="none" w:sz="0" w:space="0" w:color="auto"/>
        <w:left w:val="none" w:sz="0" w:space="0" w:color="auto"/>
        <w:bottom w:val="none" w:sz="0" w:space="0" w:color="auto"/>
        <w:right w:val="none" w:sz="0" w:space="0" w:color="auto"/>
      </w:divBdr>
    </w:div>
    <w:div w:id="905262975">
      <w:bodyDiv w:val="1"/>
      <w:marLeft w:val="0"/>
      <w:marRight w:val="0"/>
      <w:marTop w:val="0"/>
      <w:marBottom w:val="0"/>
      <w:divBdr>
        <w:top w:val="none" w:sz="0" w:space="0" w:color="auto"/>
        <w:left w:val="none" w:sz="0" w:space="0" w:color="auto"/>
        <w:bottom w:val="none" w:sz="0" w:space="0" w:color="auto"/>
        <w:right w:val="none" w:sz="0" w:space="0" w:color="auto"/>
      </w:divBdr>
    </w:div>
    <w:div w:id="905608601">
      <w:bodyDiv w:val="1"/>
      <w:marLeft w:val="0"/>
      <w:marRight w:val="0"/>
      <w:marTop w:val="0"/>
      <w:marBottom w:val="0"/>
      <w:divBdr>
        <w:top w:val="none" w:sz="0" w:space="0" w:color="auto"/>
        <w:left w:val="none" w:sz="0" w:space="0" w:color="auto"/>
        <w:bottom w:val="none" w:sz="0" w:space="0" w:color="auto"/>
        <w:right w:val="none" w:sz="0" w:space="0" w:color="auto"/>
      </w:divBdr>
    </w:div>
    <w:div w:id="923337648">
      <w:bodyDiv w:val="1"/>
      <w:marLeft w:val="0"/>
      <w:marRight w:val="0"/>
      <w:marTop w:val="0"/>
      <w:marBottom w:val="0"/>
      <w:divBdr>
        <w:top w:val="none" w:sz="0" w:space="0" w:color="auto"/>
        <w:left w:val="none" w:sz="0" w:space="0" w:color="auto"/>
        <w:bottom w:val="none" w:sz="0" w:space="0" w:color="auto"/>
        <w:right w:val="none" w:sz="0" w:space="0" w:color="auto"/>
      </w:divBdr>
    </w:div>
    <w:div w:id="929893183">
      <w:bodyDiv w:val="1"/>
      <w:marLeft w:val="0"/>
      <w:marRight w:val="0"/>
      <w:marTop w:val="0"/>
      <w:marBottom w:val="0"/>
      <w:divBdr>
        <w:top w:val="none" w:sz="0" w:space="0" w:color="auto"/>
        <w:left w:val="none" w:sz="0" w:space="0" w:color="auto"/>
        <w:bottom w:val="none" w:sz="0" w:space="0" w:color="auto"/>
        <w:right w:val="none" w:sz="0" w:space="0" w:color="auto"/>
      </w:divBdr>
    </w:div>
    <w:div w:id="935789241">
      <w:bodyDiv w:val="1"/>
      <w:marLeft w:val="0"/>
      <w:marRight w:val="0"/>
      <w:marTop w:val="0"/>
      <w:marBottom w:val="0"/>
      <w:divBdr>
        <w:top w:val="none" w:sz="0" w:space="0" w:color="auto"/>
        <w:left w:val="none" w:sz="0" w:space="0" w:color="auto"/>
        <w:bottom w:val="none" w:sz="0" w:space="0" w:color="auto"/>
        <w:right w:val="none" w:sz="0" w:space="0" w:color="auto"/>
      </w:divBdr>
    </w:div>
    <w:div w:id="941568189">
      <w:bodyDiv w:val="1"/>
      <w:marLeft w:val="0"/>
      <w:marRight w:val="0"/>
      <w:marTop w:val="0"/>
      <w:marBottom w:val="0"/>
      <w:divBdr>
        <w:top w:val="none" w:sz="0" w:space="0" w:color="auto"/>
        <w:left w:val="none" w:sz="0" w:space="0" w:color="auto"/>
        <w:bottom w:val="none" w:sz="0" w:space="0" w:color="auto"/>
        <w:right w:val="none" w:sz="0" w:space="0" w:color="auto"/>
      </w:divBdr>
    </w:div>
    <w:div w:id="942419191">
      <w:bodyDiv w:val="1"/>
      <w:marLeft w:val="0"/>
      <w:marRight w:val="0"/>
      <w:marTop w:val="0"/>
      <w:marBottom w:val="0"/>
      <w:divBdr>
        <w:top w:val="none" w:sz="0" w:space="0" w:color="auto"/>
        <w:left w:val="none" w:sz="0" w:space="0" w:color="auto"/>
        <w:bottom w:val="none" w:sz="0" w:space="0" w:color="auto"/>
        <w:right w:val="none" w:sz="0" w:space="0" w:color="auto"/>
      </w:divBdr>
    </w:div>
    <w:div w:id="958535975">
      <w:bodyDiv w:val="1"/>
      <w:marLeft w:val="0"/>
      <w:marRight w:val="0"/>
      <w:marTop w:val="0"/>
      <w:marBottom w:val="0"/>
      <w:divBdr>
        <w:top w:val="none" w:sz="0" w:space="0" w:color="auto"/>
        <w:left w:val="none" w:sz="0" w:space="0" w:color="auto"/>
        <w:bottom w:val="none" w:sz="0" w:space="0" w:color="auto"/>
        <w:right w:val="none" w:sz="0" w:space="0" w:color="auto"/>
      </w:divBdr>
    </w:div>
    <w:div w:id="967051813">
      <w:bodyDiv w:val="1"/>
      <w:marLeft w:val="0"/>
      <w:marRight w:val="0"/>
      <w:marTop w:val="0"/>
      <w:marBottom w:val="0"/>
      <w:divBdr>
        <w:top w:val="none" w:sz="0" w:space="0" w:color="auto"/>
        <w:left w:val="none" w:sz="0" w:space="0" w:color="auto"/>
        <w:bottom w:val="none" w:sz="0" w:space="0" w:color="auto"/>
        <w:right w:val="none" w:sz="0" w:space="0" w:color="auto"/>
      </w:divBdr>
    </w:div>
    <w:div w:id="972104060">
      <w:bodyDiv w:val="1"/>
      <w:marLeft w:val="0"/>
      <w:marRight w:val="0"/>
      <w:marTop w:val="0"/>
      <w:marBottom w:val="0"/>
      <w:divBdr>
        <w:top w:val="none" w:sz="0" w:space="0" w:color="auto"/>
        <w:left w:val="none" w:sz="0" w:space="0" w:color="auto"/>
        <w:bottom w:val="none" w:sz="0" w:space="0" w:color="auto"/>
        <w:right w:val="none" w:sz="0" w:space="0" w:color="auto"/>
      </w:divBdr>
    </w:div>
    <w:div w:id="979068457">
      <w:bodyDiv w:val="1"/>
      <w:marLeft w:val="0"/>
      <w:marRight w:val="0"/>
      <w:marTop w:val="0"/>
      <w:marBottom w:val="0"/>
      <w:divBdr>
        <w:top w:val="none" w:sz="0" w:space="0" w:color="auto"/>
        <w:left w:val="none" w:sz="0" w:space="0" w:color="auto"/>
        <w:bottom w:val="none" w:sz="0" w:space="0" w:color="auto"/>
        <w:right w:val="none" w:sz="0" w:space="0" w:color="auto"/>
      </w:divBdr>
    </w:div>
    <w:div w:id="984578287">
      <w:bodyDiv w:val="1"/>
      <w:marLeft w:val="0"/>
      <w:marRight w:val="0"/>
      <w:marTop w:val="0"/>
      <w:marBottom w:val="0"/>
      <w:divBdr>
        <w:top w:val="none" w:sz="0" w:space="0" w:color="auto"/>
        <w:left w:val="none" w:sz="0" w:space="0" w:color="auto"/>
        <w:bottom w:val="none" w:sz="0" w:space="0" w:color="auto"/>
        <w:right w:val="none" w:sz="0" w:space="0" w:color="auto"/>
      </w:divBdr>
    </w:div>
    <w:div w:id="996037702">
      <w:bodyDiv w:val="1"/>
      <w:marLeft w:val="0"/>
      <w:marRight w:val="0"/>
      <w:marTop w:val="0"/>
      <w:marBottom w:val="0"/>
      <w:divBdr>
        <w:top w:val="none" w:sz="0" w:space="0" w:color="auto"/>
        <w:left w:val="none" w:sz="0" w:space="0" w:color="auto"/>
        <w:bottom w:val="none" w:sz="0" w:space="0" w:color="auto"/>
        <w:right w:val="none" w:sz="0" w:space="0" w:color="auto"/>
      </w:divBdr>
    </w:div>
    <w:div w:id="1004475597">
      <w:bodyDiv w:val="1"/>
      <w:marLeft w:val="0"/>
      <w:marRight w:val="0"/>
      <w:marTop w:val="0"/>
      <w:marBottom w:val="0"/>
      <w:divBdr>
        <w:top w:val="none" w:sz="0" w:space="0" w:color="auto"/>
        <w:left w:val="none" w:sz="0" w:space="0" w:color="auto"/>
        <w:bottom w:val="none" w:sz="0" w:space="0" w:color="auto"/>
        <w:right w:val="none" w:sz="0" w:space="0" w:color="auto"/>
      </w:divBdr>
    </w:div>
    <w:div w:id="1007755011">
      <w:bodyDiv w:val="1"/>
      <w:marLeft w:val="0"/>
      <w:marRight w:val="0"/>
      <w:marTop w:val="0"/>
      <w:marBottom w:val="0"/>
      <w:divBdr>
        <w:top w:val="none" w:sz="0" w:space="0" w:color="auto"/>
        <w:left w:val="none" w:sz="0" w:space="0" w:color="auto"/>
        <w:bottom w:val="none" w:sz="0" w:space="0" w:color="auto"/>
        <w:right w:val="none" w:sz="0" w:space="0" w:color="auto"/>
      </w:divBdr>
    </w:div>
    <w:div w:id="1016616018">
      <w:bodyDiv w:val="1"/>
      <w:marLeft w:val="0"/>
      <w:marRight w:val="0"/>
      <w:marTop w:val="0"/>
      <w:marBottom w:val="0"/>
      <w:divBdr>
        <w:top w:val="none" w:sz="0" w:space="0" w:color="auto"/>
        <w:left w:val="none" w:sz="0" w:space="0" w:color="auto"/>
        <w:bottom w:val="none" w:sz="0" w:space="0" w:color="auto"/>
        <w:right w:val="none" w:sz="0" w:space="0" w:color="auto"/>
      </w:divBdr>
    </w:div>
    <w:div w:id="1016927785">
      <w:bodyDiv w:val="1"/>
      <w:marLeft w:val="0"/>
      <w:marRight w:val="0"/>
      <w:marTop w:val="0"/>
      <w:marBottom w:val="0"/>
      <w:divBdr>
        <w:top w:val="none" w:sz="0" w:space="0" w:color="auto"/>
        <w:left w:val="none" w:sz="0" w:space="0" w:color="auto"/>
        <w:bottom w:val="none" w:sz="0" w:space="0" w:color="auto"/>
        <w:right w:val="none" w:sz="0" w:space="0" w:color="auto"/>
      </w:divBdr>
    </w:div>
    <w:div w:id="1032194807">
      <w:bodyDiv w:val="1"/>
      <w:marLeft w:val="0"/>
      <w:marRight w:val="0"/>
      <w:marTop w:val="0"/>
      <w:marBottom w:val="0"/>
      <w:divBdr>
        <w:top w:val="none" w:sz="0" w:space="0" w:color="auto"/>
        <w:left w:val="none" w:sz="0" w:space="0" w:color="auto"/>
        <w:bottom w:val="none" w:sz="0" w:space="0" w:color="auto"/>
        <w:right w:val="none" w:sz="0" w:space="0" w:color="auto"/>
      </w:divBdr>
    </w:div>
    <w:div w:id="1041829053">
      <w:bodyDiv w:val="1"/>
      <w:marLeft w:val="0"/>
      <w:marRight w:val="0"/>
      <w:marTop w:val="0"/>
      <w:marBottom w:val="0"/>
      <w:divBdr>
        <w:top w:val="none" w:sz="0" w:space="0" w:color="auto"/>
        <w:left w:val="none" w:sz="0" w:space="0" w:color="auto"/>
        <w:bottom w:val="none" w:sz="0" w:space="0" w:color="auto"/>
        <w:right w:val="none" w:sz="0" w:space="0" w:color="auto"/>
      </w:divBdr>
    </w:div>
    <w:div w:id="1044909078">
      <w:bodyDiv w:val="1"/>
      <w:marLeft w:val="0"/>
      <w:marRight w:val="0"/>
      <w:marTop w:val="0"/>
      <w:marBottom w:val="0"/>
      <w:divBdr>
        <w:top w:val="none" w:sz="0" w:space="0" w:color="auto"/>
        <w:left w:val="none" w:sz="0" w:space="0" w:color="auto"/>
        <w:bottom w:val="none" w:sz="0" w:space="0" w:color="auto"/>
        <w:right w:val="none" w:sz="0" w:space="0" w:color="auto"/>
      </w:divBdr>
    </w:div>
    <w:div w:id="1059281941">
      <w:bodyDiv w:val="1"/>
      <w:marLeft w:val="0"/>
      <w:marRight w:val="0"/>
      <w:marTop w:val="0"/>
      <w:marBottom w:val="0"/>
      <w:divBdr>
        <w:top w:val="none" w:sz="0" w:space="0" w:color="auto"/>
        <w:left w:val="none" w:sz="0" w:space="0" w:color="auto"/>
        <w:bottom w:val="none" w:sz="0" w:space="0" w:color="auto"/>
        <w:right w:val="none" w:sz="0" w:space="0" w:color="auto"/>
      </w:divBdr>
    </w:div>
    <w:div w:id="1062142940">
      <w:bodyDiv w:val="1"/>
      <w:marLeft w:val="0"/>
      <w:marRight w:val="0"/>
      <w:marTop w:val="0"/>
      <w:marBottom w:val="0"/>
      <w:divBdr>
        <w:top w:val="none" w:sz="0" w:space="0" w:color="auto"/>
        <w:left w:val="none" w:sz="0" w:space="0" w:color="auto"/>
        <w:bottom w:val="none" w:sz="0" w:space="0" w:color="auto"/>
        <w:right w:val="none" w:sz="0" w:space="0" w:color="auto"/>
      </w:divBdr>
    </w:div>
    <w:div w:id="1062868995">
      <w:bodyDiv w:val="1"/>
      <w:marLeft w:val="0"/>
      <w:marRight w:val="0"/>
      <w:marTop w:val="0"/>
      <w:marBottom w:val="0"/>
      <w:divBdr>
        <w:top w:val="none" w:sz="0" w:space="0" w:color="auto"/>
        <w:left w:val="none" w:sz="0" w:space="0" w:color="auto"/>
        <w:bottom w:val="none" w:sz="0" w:space="0" w:color="auto"/>
        <w:right w:val="none" w:sz="0" w:space="0" w:color="auto"/>
      </w:divBdr>
    </w:div>
    <w:div w:id="1064570635">
      <w:bodyDiv w:val="1"/>
      <w:marLeft w:val="0"/>
      <w:marRight w:val="0"/>
      <w:marTop w:val="0"/>
      <w:marBottom w:val="0"/>
      <w:divBdr>
        <w:top w:val="none" w:sz="0" w:space="0" w:color="auto"/>
        <w:left w:val="none" w:sz="0" w:space="0" w:color="auto"/>
        <w:bottom w:val="none" w:sz="0" w:space="0" w:color="auto"/>
        <w:right w:val="none" w:sz="0" w:space="0" w:color="auto"/>
      </w:divBdr>
    </w:div>
    <w:div w:id="1068921009">
      <w:bodyDiv w:val="1"/>
      <w:marLeft w:val="0"/>
      <w:marRight w:val="0"/>
      <w:marTop w:val="0"/>
      <w:marBottom w:val="0"/>
      <w:divBdr>
        <w:top w:val="none" w:sz="0" w:space="0" w:color="auto"/>
        <w:left w:val="none" w:sz="0" w:space="0" w:color="auto"/>
        <w:bottom w:val="none" w:sz="0" w:space="0" w:color="auto"/>
        <w:right w:val="none" w:sz="0" w:space="0" w:color="auto"/>
      </w:divBdr>
    </w:div>
    <w:div w:id="1070345733">
      <w:bodyDiv w:val="1"/>
      <w:marLeft w:val="0"/>
      <w:marRight w:val="0"/>
      <w:marTop w:val="0"/>
      <w:marBottom w:val="0"/>
      <w:divBdr>
        <w:top w:val="none" w:sz="0" w:space="0" w:color="auto"/>
        <w:left w:val="none" w:sz="0" w:space="0" w:color="auto"/>
        <w:bottom w:val="none" w:sz="0" w:space="0" w:color="auto"/>
        <w:right w:val="none" w:sz="0" w:space="0" w:color="auto"/>
      </w:divBdr>
    </w:div>
    <w:div w:id="1072236177">
      <w:bodyDiv w:val="1"/>
      <w:marLeft w:val="0"/>
      <w:marRight w:val="0"/>
      <w:marTop w:val="0"/>
      <w:marBottom w:val="0"/>
      <w:divBdr>
        <w:top w:val="none" w:sz="0" w:space="0" w:color="auto"/>
        <w:left w:val="none" w:sz="0" w:space="0" w:color="auto"/>
        <w:bottom w:val="none" w:sz="0" w:space="0" w:color="auto"/>
        <w:right w:val="none" w:sz="0" w:space="0" w:color="auto"/>
      </w:divBdr>
    </w:div>
    <w:div w:id="1077826744">
      <w:bodyDiv w:val="1"/>
      <w:marLeft w:val="0"/>
      <w:marRight w:val="0"/>
      <w:marTop w:val="0"/>
      <w:marBottom w:val="0"/>
      <w:divBdr>
        <w:top w:val="none" w:sz="0" w:space="0" w:color="auto"/>
        <w:left w:val="none" w:sz="0" w:space="0" w:color="auto"/>
        <w:bottom w:val="none" w:sz="0" w:space="0" w:color="auto"/>
        <w:right w:val="none" w:sz="0" w:space="0" w:color="auto"/>
      </w:divBdr>
    </w:div>
    <w:div w:id="1084910473">
      <w:bodyDiv w:val="1"/>
      <w:marLeft w:val="0"/>
      <w:marRight w:val="0"/>
      <w:marTop w:val="0"/>
      <w:marBottom w:val="0"/>
      <w:divBdr>
        <w:top w:val="none" w:sz="0" w:space="0" w:color="auto"/>
        <w:left w:val="none" w:sz="0" w:space="0" w:color="auto"/>
        <w:bottom w:val="none" w:sz="0" w:space="0" w:color="auto"/>
        <w:right w:val="none" w:sz="0" w:space="0" w:color="auto"/>
      </w:divBdr>
    </w:div>
    <w:div w:id="1084961330">
      <w:bodyDiv w:val="1"/>
      <w:marLeft w:val="0"/>
      <w:marRight w:val="0"/>
      <w:marTop w:val="0"/>
      <w:marBottom w:val="0"/>
      <w:divBdr>
        <w:top w:val="none" w:sz="0" w:space="0" w:color="auto"/>
        <w:left w:val="none" w:sz="0" w:space="0" w:color="auto"/>
        <w:bottom w:val="none" w:sz="0" w:space="0" w:color="auto"/>
        <w:right w:val="none" w:sz="0" w:space="0" w:color="auto"/>
      </w:divBdr>
    </w:div>
    <w:div w:id="1085608398">
      <w:bodyDiv w:val="1"/>
      <w:marLeft w:val="0"/>
      <w:marRight w:val="0"/>
      <w:marTop w:val="0"/>
      <w:marBottom w:val="0"/>
      <w:divBdr>
        <w:top w:val="none" w:sz="0" w:space="0" w:color="auto"/>
        <w:left w:val="none" w:sz="0" w:space="0" w:color="auto"/>
        <w:bottom w:val="none" w:sz="0" w:space="0" w:color="auto"/>
        <w:right w:val="none" w:sz="0" w:space="0" w:color="auto"/>
      </w:divBdr>
    </w:div>
    <w:div w:id="1095244063">
      <w:bodyDiv w:val="1"/>
      <w:marLeft w:val="0"/>
      <w:marRight w:val="0"/>
      <w:marTop w:val="0"/>
      <w:marBottom w:val="0"/>
      <w:divBdr>
        <w:top w:val="none" w:sz="0" w:space="0" w:color="auto"/>
        <w:left w:val="none" w:sz="0" w:space="0" w:color="auto"/>
        <w:bottom w:val="none" w:sz="0" w:space="0" w:color="auto"/>
        <w:right w:val="none" w:sz="0" w:space="0" w:color="auto"/>
      </w:divBdr>
    </w:div>
    <w:div w:id="1095856351">
      <w:bodyDiv w:val="1"/>
      <w:marLeft w:val="0"/>
      <w:marRight w:val="0"/>
      <w:marTop w:val="0"/>
      <w:marBottom w:val="0"/>
      <w:divBdr>
        <w:top w:val="none" w:sz="0" w:space="0" w:color="auto"/>
        <w:left w:val="none" w:sz="0" w:space="0" w:color="auto"/>
        <w:bottom w:val="none" w:sz="0" w:space="0" w:color="auto"/>
        <w:right w:val="none" w:sz="0" w:space="0" w:color="auto"/>
      </w:divBdr>
    </w:div>
    <w:div w:id="1106735627">
      <w:bodyDiv w:val="1"/>
      <w:marLeft w:val="0"/>
      <w:marRight w:val="0"/>
      <w:marTop w:val="0"/>
      <w:marBottom w:val="0"/>
      <w:divBdr>
        <w:top w:val="none" w:sz="0" w:space="0" w:color="auto"/>
        <w:left w:val="none" w:sz="0" w:space="0" w:color="auto"/>
        <w:bottom w:val="none" w:sz="0" w:space="0" w:color="auto"/>
        <w:right w:val="none" w:sz="0" w:space="0" w:color="auto"/>
      </w:divBdr>
    </w:div>
    <w:div w:id="1113473907">
      <w:bodyDiv w:val="1"/>
      <w:marLeft w:val="0"/>
      <w:marRight w:val="0"/>
      <w:marTop w:val="0"/>
      <w:marBottom w:val="0"/>
      <w:divBdr>
        <w:top w:val="none" w:sz="0" w:space="0" w:color="auto"/>
        <w:left w:val="none" w:sz="0" w:space="0" w:color="auto"/>
        <w:bottom w:val="none" w:sz="0" w:space="0" w:color="auto"/>
        <w:right w:val="none" w:sz="0" w:space="0" w:color="auto"/>
      </w:divBdr>
    </w:div>
    <w:div w:id="1117917879">
      <w:bodyDiv w:val="1"/>
      <w:marLeft w:val="0"/>
      <w:marRight w:val="0"/>
      <w:marTop w:val="0"/>
      <w:marBottom w:val="0"/>
      <w:divBdr>
        <w:top w:val="none" w:sz="0" w:space="0" w:color="auto"/>
        <w:left w:val="none" w:sz="0" w:space="0" w:color="auto"/>
        <w:bottom w:val="none" w:sz="0" w:space="0" w:color="auto"/>
        <w:right w:val="none" w:sz="0" w:space="0" w:color="auto"/>
      </w:divBdr>
    </w:div>
    <w:div w:id="1127091933">
      <w:bodyDiv w:val="1"/>
      <w:marLeft w:val="0"/>
      <w:marRight w:val="0"/>
      <w:marTop w:val="0"/>
      <w:marBottom w:val="0"/>
      <w:divBdr>
        <w:top w:val="none" w:sz="0" w:space="0" w:color="auto"/>
        <w:left w:val="none" w:sz="0" w:space="0" w:color="auto"/>
        <w:bottom w:val="none" w:sz="0" w:space="0" w:color="auto"/>
        <w:right w:val="none" w:sz="0" w:space="0" w:color="auto"/>
      </w:divBdr>
    </w:div>
    <w:div w:id="1129279917">
      <w:bodyDiv w:val="1"/>
      <w:marLeft w:val="0"/>
      <w:marRight w:val="0"/>
      <w:marTop w:val="0"/>
      <w:marBottom w:val="0"/>
      <w:divBdr>
        <w:top w:val="none" w:sz="0" w:space="0" w:color="auto"/>
        <w:left w:val="none" w:sz="0" w:space="0" w:color="auto"/>
        <w:bottom w:val="none" w:sz="0" w:space="0" w:color="auto"/>
        <w:right w:val="none" w:sz="0" w:space="0" w:color="auto"/>
      </w:divBdr>
    </w:div>
    <w:div w:id="1130174159">
      <w:bodyDiv w:val="1"/>
      <w:marLeft w:val="0"/>
      <w:marRight w:val="0"/>
      <w:marTop w:val="0"/>
      <w:marBottom w:val="0"/>
      <w:divBdr>
        <w:top w:val="none" w:sz="0" w:space="0" w:color="auto"/>
        <w:left w:val="none" w:sz="0" w:space="0" w:color="auto"/>
        <w:bottom w:val="none" w:sz="0" w:space="0" w:color="auto"/>
        <w:right w:val="none" w:sz="0" w:space="0" w:color="auto"/>
      </w:divBdr>
    </w:div>
    <w:div w:id="1145857952">
      <w:bodyDiv w:val="1"/>
      <w:marLeft w:val="0"/>
      <w:marRight w:val="0"/>
      <w:marTop w:val="0"/>
      <w:marBottom w:val="0"/>
      <w:divBdr>
        <w:top w:val="none" w:sz="0" w:space="0" w:color="auto"/>
        <w:left w:val="none" w:sz="0" w:space="0" w:color="auto"/>
        <w:bottom w:val="none" w:sz="0" w:space="0" w:color="auto"/>
        <w:right w:val="none" w:sz="0" w:space="0" w:color="auto"/>
      </w:divBdr>
    </w:div>
    <w:div w:id="1152984039">
      <w:bodyDiv w:val="1"/>
      <w:marLeft w:val="0"/>
      <w:marRight w:val="0"/>
      <w:marTop w:val="0"/>
      <w:marBottom w:val="0"/>
      <w:divBdr>
        <w:top w:val="none" w:sz="0" w:space="0" w:color="auto"/>
        <w:left w:val="none" w:sz="0" w:space="0" w:color="auto"/>
        <w:bottom w:val="none" w:sz="0" w:space="0" w:color="auto"/>
        <w:right w:val="none" w:sz="0" w:space="0" w:color="auto"/>
      </w:divBdr>
    </w:div>
    <w:div w:id="1154250236">
      <w:bodyDiv w:val="1"/>
      <w:marLeft w:val="0"/>
      <w:marRight w:val="0"/>
      <w:marTop w:val="0"/>
      <w:marBottom w:val="0"/>
      <w:divBdr>
        <w:top w:val="none" w:sz="0" w:space="0" w:color="auto"/>
        <w:left w:val="none" w:sz="0" w:space="0" w:color="auto"/>
        <w:bottom w:val="none" w:sz="0" w:space="0" w:color="auto"/>
        <w:right w:val="none" w:sz="0" w:space="0" w:color="auto"/>
      </w:divBdr>
    </w:div>
    <w:div w:id="1160804467">
      <w:bodyDiv w:val="1"/>
      <w:marLeft w:val="0"/>
      <w:marRight w:val="0"/>
      <w:marTop w:val="0"/>
      <w:marBottom w:val="0"/>
      <w:divBdr>
        <w:top w:val="none" w:sz="0" w:space="0" w:color="auto"/>
        <w:left w:val="none" w:sz="0" w:space="0" w:color="auto"/>
        <w:bottom w:val="none" w:sz="0" w:space="0" w:color="auto"/>
        <w:right w:val="none" w:sz="0" w:space="0" w:color="auto"/>
      </w:divBdr>
    </w:div>
    <w:div w:id="1175152544">
      <w:bodyDiv w:val="1"/>
      <w:marLeft w:val="0"/>
      <w:marRight w:val="0"/>
      <w:marTop w:val="0"/>
      <w:marBottom w:val="0"/>
      <w:divBdr>
        <w:top w:val="none" w:sz="0" w:space="0" w:color="auto"/>
        <w:left w:val="none" w:sz="0" w:space="0" w:color="auto"/>
        <w:bottom w:val="none" w:sz="0" w:space="0" w:color="auto"/>
        <w:right w:val="none" w:sz="0" w:space="0" w:color="auto"/>
      </w:divBdr>
    </w:div>
    <w:div w:id="1185441576">
      <w:bodyDiv w:val="1"/>
      <w:marLeft w:val="0"/>
      <w:marRight w:val="0"/>
      <w:marTop w:val="0"/>
      <w:marBottom w:val="0"/>
      <w:divBdr>
        <w:top w:val="none" w:sz="0" w:space="0" w:color="auto"/>
        <w:left w:val="none" w:sz="0" w:space="0" w:color="auto"/>
        <w:bottom w:val="none" w:sz="0" w:space="0" w:color="auto"/>
        <w:right w:val="none" w:sz="0" w:space="0" w:color="auto"/>
      </w:divBdr>
    </w:div>
    <w:div w:id="1190141610">
      <w:bodyDiv w:val="1"/>
      <w:marLeft w:val="0"/>
      <w:marRight w:val="0"/>
      <w:marTop w:val="0"/>
      <w:marBottom w:val="0"/>
      <w:divBdr>
        <w:top w:val="none" w:sz="0" w:space="0" w:color="auto"/>
        <w:left w:val="none" w:sz="0" w:space="0" w:color="auto"/>
        <w:bottom w:val="none" w:sz="0" w:space="0" w:color="auto"/>
        <w:right w:val="none" w:sz="0" w:space="0" w:color="auto"/>
      </w:divBdr>
    </w:div>
    <w:div w:id="1193299544">
      <w:bodyDiv w:val="1"/>
      <w:marLeft w:val="0"/>
      <w:marRight w:val="0"/>
      <w:marTop w:val="0"/>
      <w:marBottom w:val="0"/>
      <w:divBdr>
        <w:top w:val="none" w:sz="0" w:space="0" w:color="auto"/>
        <w:left w:val="none" w:sz="0" w:space="0" w:color="auto"/>
        <w:bottom w:val="none" w:sz="0" w:space="0" w:color="auto"/>
        <w:right w:val="none" w:sz="0" w:space="0" w:color="auto"/>
      </w:divBdr>
    </w:div>
    <w:div w:id="1194148821">
      <w:bodyDiv w:val="1"/>
      <w:marLeft w:val="0"/>
      <w:marRight w:val="0"/>
      <w:marTop w:val="0"/>
      <w:marBottom w:val="0"/>
      <w:divBdr>
        <w:top w:val="none" w:sz="0" w:space="0" w:color="auto"/>
        <w:left w:val="none" w:sz="0" w:space="0" w:color="auto"/>
        <w:bottom w:val="none" w:sz="0" w:space="0" w:color="auto"/>
        <w:right w:val="none" w:sz="0" w:space="0" w:color="auto"/>
      </w:divBdr>
    </w:div>
    <w:div w:id="1198156993">
      <w:bodyDiv w:val="1"/>
      <w:marLeft w:val="0"/>
      <w:marRight w:val="0"/>
      <w:marTop w:val="0"/>
      <w:marBottom w:val="0"/>
      <w:divBdr>
        <w:top w:val="none" w:sz="0" w:space="0" w:color="auto"/>
        <w:left w:val="none" w:sz="0" w:space="0" w:color="auto"/>
        <w:bottom w:val="none" w:sz="0" w:space="0" w:color="auto"/>
        <w:right w:val="none" w:sz="0" w:space="0" w:color="auto"/>
      </w:divBdr>
    </w:div>
    <w:div w:id="1198658985">
      <w:bodyDiv w:val="1"/>
      <w:marLeft w:val="0"/>
      <w:marRight w:val="0"/>
      <w:marTop w:val="0"/>
      <w:marBottom w:val="0"/>
      <w:divBdr>
        <w:top w:val="none" w:sz="0" w:space="0" w:color="auto"/>
        <w:left w:val="none" w:sz="0" w:space="0" w:color="auto"/>
        <w:bottom w:val="none" w:sz="0" w:space="0" w:color="auto"/>
        <w:right w:val="none" w:sz="0" w:space="0" w:color="auto"/>
      </w:divBdr>
    </w:div>
    <w:div w:id="1209413337">
      <w:bodyDiv w:val="1"/>
      <w:marLeft w:val="0"/>
      <w:marRight w:val="0"/>
      <w:marTop w:val="0"/>
      <w:marBottom w:val="0"/>
      <w:divBdr>
        <w:top w:val="none" w:sz="0" w:space="0" w:color="auto"/>
        <w:left w:val="none" w:sz="0" w:space="0" w:color="auto"/>
        <w:bottom w:val="none" w:sz="0" w:space="0" w:color="auto"/>
        <w:right w:val="none" w:sz="0" w:space="0" w:color="auto"/>
      </w:divBdr>
    </w:div>
    <w:div w:id="1240676174">
      <w:bodyDiv w:val="1"/>
      <w:marLeft w:val="0"/>
      <w:marRight w:val="0"/>
      <w:marTop w:val="0"/>
      <w:marBottom w:val="0"/>
      <w:divBdr>
        <w:top w:val="none" w:sz="0" w:space="0" w:color="auto"/>
        <w:left w:val="none" w:sz="0" w:space="0" w:color="auto"/>
        <w:bottom w:val="none" w:sz="0" w:space="0" w:color="auto"/>
        <w:right w:val="none" w:sz="0" w:space="0" w:color="auto"/>
      </w:divBdr>
    </w:div>
    <w:div w:id="1245997259">
      <w:bodyDiv w:val="1"/>
      <w:marLeft w:val="0"/>
      <w:marRight w:val="0"/>
      <w:marTop w:val="0"/>
      <w:marBottom w:val="0"/>
      <w:divBdr>
        <w:top w:val="none" w:sz="0" w:space="0" w:color="auto"/>
        <w:left w:val="none" w:sz="0" w:space="0" w:color="auto"/>
        <w:bottom w:val="none" w:sz="0" w:space="0" w:color="auto"/>
        <w:right w:val="none" w:sz="0" w:space="0" w:color="auto"/>
      </w:divBdr>
    </w:div>
    <w:div w:id="1251234922">
      <w:bodyDiv w:val="1"/>
      <w:marLeft w:val="0"/>
      <w:marRight w:val="0"/>
      <w:marTop w:val="0"/>
      <w:marBottom w:val="0"/>
      <w:divBdr>
        <w:top w:val="none" w:sz="0" w:space="0" w:color="auto"/>
        <w:left w:val="none" w:sz="0" w:space="0" w:color="auto"/>
        <w:bottom w:val="none" w:sz="0" w:space="0" w:color="auto"/>
        <w:right w:val="none" w:sz="0" w:space="0" w:color="auto"/>
      </w:divBdr>
    </w:div>
    <w:div w:id="1255825948">
      <w:bodyDiv w:val="1"/>
      <w:marLeft w:val="0"/>
      <w:marRight w:val="0"/>
      <w:marTop w:val="0"/>
      <w:marBottom w:val="0"/>
      <w:divBdr>
        <w:top w:val="none" w:sz="0" w:space="0" w:color="auto"/>
        <w:left w:val="none" w:sz="0" w:space="0" w:color="auto"/>
        <w:bottom w:val="none" w:sz="0" w:space="0" w:color="auto"/>
        <w:right w:val="none" w:sz="0" w:space="0" w:color="auto"/>
      </w:divBdr>
    </w:div>
    <w:div w:id="1257710877">
      <w:bodyDiv w:val="1"/>
      <w:marLeft w:val="0"/>
      <w:marRight w:val="0"/>
      <w:marTop w:val="0"/>
      <w:marBottom w:val="0"/>
      <w:divBdr>
        <w:top w:val="none" w:sz="0" w:space="0" w:color="auto"/>
        <w:left w:val="none" w:sz="0" w:space="0" w:color="auto"/>
        <w:bottom w:val="none" w:sz="0" w:space="0" w:color="auto"/>
        <w:right w:val="none" w:sz="0" w:space="0" w:color="auto"/>
      </w:divBdr>
    </w:div>
    <w:div w:id="1258556214">
      <w:bodyDiv w:val="1"/>
      <w:marLeft w:val="0"/>
      <w:marRight w:val="0"/>
      <w:marTop w:val="0"/>
      <w:marBottom w:val="0"/>
      <w:divBdr>
        <w:top w:val="none" w:sz="0" w:space="0" w:color="auto"/>
        <w:left w:val="none" w:sz="0" w:space="0" w:color="auto"/>
        <w:bottom w:val="none" w:sz="0" w:space="0" w:color="auto"/>
        <w:right w:val="none" w:sz="0" w:space="0" w:color="auto"/>
      </w:divBdr>
    </w:div>
    <w:div w:id="1262185999">
      <w:bodyDiv w:val="1"/>
      <w:marLeft w:val="0"/>
      <w:marRight w:val="0"/>
      <w:marTop w:val="0"/>
      <w:marBottom w:val="0"/>
      <w:divBdr>
        <w:top w:val="none" w:sz="0" w:space="0" w:color="auto"/>
        <w:left w:val="none" w:sz="0" w:space="0" w:color="auto"/>
        <w:bottom w:val="none" w:sz="0" w:space="0" w:color="auto"/>
        <w:right w:val="none" w:sz="0" w:space="0" w:color="auto"/>
      </w:divBdr>
    </w:div>
    <w:div w:id="1262765189">
      <w:bodyDiv w:val="1"/>
      <w:marLeft w:val="0"/>
      <w:marRight w:val="0"/>
      <w:marTop w:val="0"/>
      <w:marBottom w:val="0"/>
      <w:divBdr>
        <w:top w:val="none" w:sz="0" w:space="0" w:color="auto"/>
        <w:left w:val="none" w:sz="0" w:space="0" w:color="auto"/>
        <w:bottom w:val="none" w:sz="0" w:space="0" w:color="auto"/>
        <w:right w:val="none" w:sz="0" w:space="0" w:color="auto"/>
      </w:divBdr>
    </w:div>
    <w:div w:id="1274750254">
      <w:bodyDiv w:val="1"/>
      <w:marLeft w:val="0"/>
      <w:marRight w:val="0"/>
      <w:marTop w:val="0"/>
      <w:marBottom w:val="0"/>
      <w:divBdr>
        <w:top w:val="none" w:sz="0" w:space="0" w:color="auto"/>
        <w:left w:val="none" w:sz="0" w:space="0" w:color="auto"/>
        <w:bottom w:val="none" w:sz="0" w:space="0" w:color="auto"/>
        <w:right w:val="none" w:sz="0" w:space="0" w:color="auto"/>
      </w:divBdr>
    </w:div>
    <w:div w:id="1280180472">
      <w:bodyDiv w:val="1"/>
      <w:marLeft w:val="0"/>
      <w:marRight w:val="0"/>
      <w:marTop w:val="0"/>
      <w:marBottom w:val="0"/>
      <w:divBdr>
        <w:top w:val="none" w:sz="0" w:space="0" w:color="auto"/>
        <w:left w:val="none" w:sz="0" w:space="0" w:color="auto"/>
        <w:bottom w:val="none" w:sz="0" w:space="0" w:color="auto"/>
        <w:right w:val="none" w:sz="0" w:space="0" w:color="auto"/>
      </w:divBdr>
    </w:div>
    <w:div w:id="1296057547">
      <w:bodyDiv w:val="1"/>
      <w:marLeft w:val="0"/>
      <w:marRight w:val="0"/>
      <w:marTop w:val="0"/>
      <w:marBottom w:val="0"/>
      <w:divBdr>
        <w:top w:val="none" w:sz="0" w:space="0" w:color="auto"/>
        <w:left w:val="none" w:sz="0" w:space="0" w:color="auto"/>
        <w:bottom w:val="none" w:sz="0" w:space="0" w:color="auto"/>
        <w:right w:val="none" w:sz="0" w:space="0" w:color="auto"/>
      </w:divBdr>
    </w:div>
    <w:div w:id="1308322111">
      <w:bodyDiv w:val="1"/>
      <w:marLeft w:val="0"/>
      <w:marRight w:val="0"/>
      <w:marTop w:val="0"/>
      <w:marBottom w:val="0"/>
      <w:divBdr>
        <w:top w:val="none" w:sz="0" w:space="0" w:color="auto"/>
        <w:left w:val="none" w:sz="0" w:space="0" w:color="auto"/>
        <w:bottom w:val="none" w:sz="0" w:space="0" w:color="auto"/>
        <w:right w:val="none" w:sz="0" w:space="0" w:color="auto"/>
      </w:divBdr>
    </w:div>
    <w:div w:id="1309213470">
      <w:bodyDiv w:val="1"/>
      <w:marLeft w:val="0"/>
      <w:marRight w:val="0"/>
      <w:marTop w:val="0"/>
      <w:marBottom w:val="0"/>
      <w:divBdr>
        <w:top w:val="none" w:sz="0" w:space="0" w:color="auto"/>
        <w:left w:val="none" w:sz="0" w:space="0" w:color="auto"/>
        <w:bottom w:val="none" w:sz="0" w:space="0" w:color="auto"/>
        <w:right w:val="none" w:sz="0" w:space="0" w:color="auto"/>
      </w:divBdr>
    </w:div>
    <w:div w:id="1312517193">
      <w:bodyDiv w:val="1"/>
      <w:marLeft w:val="0"/>
      <w:marRight w:val="0"/>
      <w:marTop w:val="0"/>
      <w:marBottom w:val="0"/>
      <w:divBdr>
        <w:top w:val="none" w:sz="0" w:space="0" w:color="auto"/>
        <w:left w:val="none" w:sz="0" w:space="0" w:color="auto"/>
        <w:bottom w:val="none" w:sz="0" w:space="0" w:color="auto"/>
        <w:right w:val="none" w:sz="0" w:space="0" w:color="auto"/>
      </w:divBdr>
    </w:div>
    <w:div w:id="1314602585">
      <w:bodyDiv w:val="1"/>
      <w:marLeft w:val="0"/>
      <w:marRight w:val="0"/>
      <w:marTop w:val="0"/>
      <w:marBottom w:val="0"/>
      <w:divBdr>
        <w:top w:val="none" w:sz="0" w:space="0" w:color="auto"/>
        <w:left w:val="none" w:sz="0" w:space="0" w:color="auto"/>
        <w:bottom w:val="none" w:sz="0" w:space="0" w:color="auto"/>
        <w:right w:val="none" w:sz="0" w:space="0" w:color="auto"/>
      </w:divBdr>
    </w:div>
    <w:div w:id="1326742917">
      <w:bodyDiv w:val="1"/>
      <w:marLeft w:val="0"/>
      <w:marRight w:val="0"/>
      <w:marTop w:val="0"/>
      <w:marBottom w:val="0"/>
      <w:divBdr>
        <w:top w:val="none" w:sz="0" w:space="0" w:color="auto"/>
        <w:left w:val="none" w:sz="0" w:space="0" w:color="auto"/>
        <w:bottom w:val="none" w:sz="0" w:space="0" w:color="auto"/>
        <w:right w:val="none" w:sz="0" w:space="0" w:color="auto"/>
      </w:divBdr>
    </w:div>
    <w:div w:id="1327515068">
      <w:bodyDiv w:val="1"/>
      <w:marLeft w:val="0"/>
      <w:marRight w:val="0"/>
      <w:marTop w:val="0"/>
      <w:marBottom w:val="0"/>
      <w:divBdr>
        <w:top w:val="none" w:sz="0" w:space="0" w:color="auto"/>
        <w:left w:val="none" w:sz="0" w:space="0" w:color="auto"/>
        <w:bottom w:val="none" w:sz="0" w:space="0" w:color="auto"/>
        <w:right w:val="none" w:sz="0" w:space="0" w:color="auto"/>
      </w:divBdr>
    </w:div>
    <w:div w:id="1347291688">
      <w:bodyDiv w:val="1"/>
      <w:marLeft w:val="0"/>
      <w:marRight w:val="0"/>
      <w:marTop w:val="0"/>
      <w:marBottom w:val="0"/>
      <w:divBdr>
        <w:top w:val="none" w:sz="0" w:space="0" w:color="auto"/>
        <w:left w:val="none" w:sz="0" w:space="0" w:color="auto"/>
        <w:bottom w:val="none" w:sz="0" w:space="0" w:color="auto"/>
        <w:right w:val="none" w:sz="0" w:space="0" w:color="auto"/>
      </w:divBdr>
    </w:div>
    <w:div w:id="1360744456">
      <w:bodyDiv w:val="1"/>
      <w:marLeft w:val="0"/>
      <w:marRight w:val="0"/>
      <w:marTop w:val="0"/>
      <w:marBottom w:val="0"/>
      <w:divBdr>
        <w:top w:val="none" w:sz="0" w:space="0" w:color="auto"/>
        <w:left w:val="none" w:sz="0" w:space="0" w:color="auto"/>
        <w:bottom w:val="none" w:sz="0" w:space="0" w:color="auto"/>
        <w:right w:val="none" w:sz="0" w:space="0" w:color="auto"/>
      </w:divBdr>
    </w:div>
    <w:div w:id="1361125826">
      <w:bodyDiv w:val="1"/>
      <w:marLeft w:val="0"/>
      <w:marRight w:val="0"/>
      <w:marTop w:val="0"/>
      <w:marBottom w:val="0"/>
      <w:divBdr>
        <w:top w:val="none" w:sz="0" w:space="0" w:color="auto"/>
        <w:left w:val="none" w:sz="0" w:space="0" w:color="auto"/>
        <w:bottom w:val="none" w:sz="0" w:space="0" w:color="auto"/>
        <w:right w:val="none" w:sz="0" w:space="0" w:color="auto"/>
      </w:divBdr>
    </w:div>
    <w:div w:id="1364945312">
      <w:bodyDiv w:val="1"/>
      <w:marLeft w:val="0"/>
      <w:marRight w:val="0"/>
      <w:marTop w:val="0"/>
      <w:marBottom w:val="0"/>
      <w:divBdr>
        <w:top w:val="none" w:sz="0" w:space="0" w:color="auto"/>
        <w:left w:val="none" w:sz="0" w:space="0" w:color="auto"/>
        <w:bottom w:val="none" w:sz="0" w:space="0" w:color="auto"/>
        <w:right w:val="none" w:sz="0" w:space="0" w:color="auto"/>
      </w:divBdr>
    </w:div>
    <w:div w:id="1370303942">
      <w:bodyDiv w:val="1"/>
      <w:marLeft w:val="0"/>
      <w:marRight w:val="0"/>
      <w:marTop w:val="0"/>
      <w:marBottom w:val="0"/>
      <w:divBdr>
        <w:top w:val="none" w:sz="0" w:space="0" w:color="auto"/>
        <w:left w:val="none" w:sz="0" w:space="0" w:color="auto"/>
        <w:bottom w:val="none" w:sz="0" w:space="0" w:color="auto"/>
        <w:right w:val="none" w:sz="0" w:space="0" w:color="auto"/>
      </w:divBdr>
    </w:div>
    <w:div w:id="1380205914">
      <w:bodyDiv w:val="1"/>
      <w:marLeft w:val="0"/>
      <w:marRight w:val="0"/>
      <w:marTop w:val="0"/>
      <w:marBottom w:val="0"/>
      <w:divBdr>
        <w:top w:val="none" w:sz="0" w:space="0" w:color="auto"/>
        <w:left w:val="none" w:sz="0" w:space="0" w:color="auto"/>
        <w:bottom w:val="none" w:sz="0" w:space="0" w:color="auto"/>
        <w:right w:val="none" w:sz="0" w:space="0" w:color="auto"/>
      </w:divBdr>
    </w:div>
    <w:div w:id="1385249563">
      <w:bodyDiv w:val="1"/>
      <w:marLeft w:val="0"/>
      <w:marRight w:val="0"/>
      <w:marTop w:val="0"/>
      <w:marBottom w:val="0"/>
      <w:divBdr>
        <w:top w:val="none" w:sz="0" w:space="0" w:color="auto"/>
        <w:left w:val="none" w:sz="0" w:space="0" w:color="auto"/>
        <w:bottom w:val="none" w:sz="0" w:space="0" w:color="auto"/>
        <w:right w:val="none" w:sz="0" w:space="0" w:color="auto"/>
      </w:divBdr>
    </w:div>
    <w:div w:id="1395661353">
      <w:bodyDiv w:val="1"/>
      <w:marLeft w:val="0"/>
      <w:marRight w:val="0"/>
      <w:marTop w:val="0"/>
      <w:marBottom w:val="0"/>
      <w:divBdr>
        <w:top w:val="none" w:sz="0" w:space="0" w:color="auto"/>
        <w:left w:val="none" w:sz="0" w:space="0" w:color="auto"/>
        <w:bottom w:val="none" w:sz="0" w:space="0" w:color="auto"/>
        <w:right w:val="none" w:sz="0" w:space="0" w:color="auto"/>
      </w:divBdr>
    </w:div>
    <w:div w:id="1413164957">
      <w:bodyDiv w:val="1"/>
      <w:marLeft w:val="0"/>
      <w:marRight w:val="0"/>
      <w:marTop w:val="0"/>
      <w:marBottom w:val="0"/>
      <w:divBdr>
        <w:top w:val="none" w:sz="0" w:space="0" w:color="auto"/>
        <w:left w:val="none" w:sz="0" w:space="0" w:color="auto"/>
        <w:bottom w:val="none" w:sz="0" w:space="0" w:color="auto"/>
        <w:right w:val="none" w:sz="0" w:space="0" w:color="auto"/>
      </w:divBdr>
    </w:div>
    <w:div w:id="1414742396">
      <w:bodyDiv w:val="1"/>
      <w:marLeft w:val="0"/>
      <w:marRight w:val="0"/>
      <w:marTop w:val="0"/>
      <w:marBottom w:val="0"/>
      <w:divBdr>
        <w:top w:val="none" w:sz="0" w:space="0" w:color="auto"/>
        <w:left w:val="none" w:sz="0" w:space="0" w:color="auto"/>
        <w:bottom w:val="none" w:sz="0" w:space="0" w:color="auto"/>
        <w:right w:val="none" w:sz="0" w:space="0" w:color="auto"/>
      </w:divBdr>
    </w:div>
    <w:div w:id="1421491200">
      <w:bodyDiv w:val="1"/>
      <w:marLeft w:val="0"/>
      <w:marRight w:val="0"/>
      <w:marTop w:val="0"/>
      <w:marBottom w:val="0"/>
      <w:divBdr>
        <w:top w:val="none" w:sz="0" w:space="0" w:color="auto"/>
        <w:left w:val="none" w:sz="0" w:space="0" w:color="auto"/>
        <w:bottom w:val="none" w:sz="0" w:space="0" w:color="auto"/>
        <w:right w:val="none" w:sz="0" w:space="0" w:color="auto"/>
      </w:divBdr>
    </w:div>
    <w:div w:id="1423528773">
      <w:bodyDiv w:val="1"/>
      <w:marLeft w:val="0"/>
      <w:marRight w:val="0"/>
      <w:marTop w:val="0"/>
      <w:marBottom w:val="0"/>
      <w:divBdr>
        <w:top w:val="none" w:sz="0" w:space="0" w:color="auto"/>
        <w:left w:val="none" w:sz="0" w:space="0" w:color="auto"/>
        <w:bottom w:val="none" w:sz="0" w:space="0" w:color="auto"/>
        <w:right w:val="none" w:sz="0" w:space="0" w:color="auto"/>
      </w:divBdr>
    </w:div>
    <w:div w:id="1429034460">
      <w:bodyDiv w:val="1"/>
      <w:marLeft w:val="0"/>
      <w:marRight w:val="0"/>
      <w:marTop w:val="0"/>
      <w:marBottom w:val="0"/>
      <w:divBdr>
        <w:top w:val="none" w:sz="0" w:space="0" w:color="auto"/>
        <w:left w:val="none" w:sz="0" w:space="0" w:color="auto"/>
        <w:bottom w:val="none" w:sz="0" w:space="0" w:color="auto"/>
        <w:right w:val="none" w:sz="0" w:space="0" w:color="auto"/>
      </w:divBdr>
    </w:div>
    <w:div w:id="1445687253">
      <w:bodyDiv w:val="1"/>
      <w:marLeft w:val="0"/>
      <w:marRight w:val="0"/>
      <w:marTop w:val="0"/>
      <w:marBottom w:val="0"/>
      <w:divBdr>
        <w:top w:val="none" w:sz="0" w:space="0" w:color="auto"/>
        <w:left w:val="none" w:sz="0" w:space="0" w:color="auto"/>
        <w:bottom w:val="none" w:sz="0" w:space="0" w:color="auto"/>
        <w:right w:val="none" w:sz="0" w:space="0" w:color="auto"/>
      </w:divBdr>
    </w:div>
    <w:div w:id="1449272012">
      <w:bodyDiv w:val="1"/>
      <w:marLeft w:val="0"/>
      <w:marRight w:val="0"/>
      <w:marTop w:val="0"/>
      <w:marBottom w:val="0"/>
      <w:divBdr>
        <w:top w:val="none" w:sz="0" w:space="0" w:color="auto"/>
        <w:left w:val="none" w:sz="0" w:space="0" w:color="auto"/>
        <w:bottom w:val="none" w:sz="0" w:space="0" w:color="auto"/>
        <w:right w:val="none" w:sz="0" w:space="0" w:color="auto"/>
      </w:divBdr>
    </w:div>
    <w:div w:id="1449738541">
      <w:bodyDiv w:val="1"/>
      <w:marLeft w:val="0"/>
      <w:marRight w:val="0"/>
      <w:marTop w:val="0"/>
      <w:marBottom w:val="0"/>
      <w:divBdr>
        <w:top w:val="none" w:sz="0" w:space="0" w:color="auto"/>
        <w:left w:val="none" w:sz="0" w:space="0" w:color="auto"/>
        <w:bottom w:val="none" w:sz="0" w:space="0" w:color="auto"/>
        <w:right w:val="none" w:sz="0" w:space="0" w:color="auto"/>
      </w:divBdr>
    </w:div>
    <w:div w:id="1456755135">
      <w:bodyDiv w:val="1"/>
      <w:marLeft w:val="0"/>
      <w:marRight w:val="0"/>
      <w:marTop w:val="0"/>
      <w:marBottom w:val="0"/>
      <w:divBdr>
        <w:top w:val="none" w:sz="0" w:space="0" w:color="auto"/>
        <w:left w:val="none" w:sz="0" w:space="0" w:color="auto"/>
        <w:bottom w:val="none" w:sz="0" w:space="0" w:color="auto"/>
        <w:right w:val="none" w:sz="0" w:space="0" w:color="auto"/>
      </w:divBdr>
    </w:div>
    <w:div w:id="1469320845">
      <w:bodyDiv w:val="1"/>
      <w:marLeft w:val="0"/>
      <w:marRight w:val="0"/>
      <w:marTop w:val="0"/>
      <w:marBottom w:val="0"/>
      <w:divBdr>
        <w:top w:val="none" w:sz="0" w:space="0" w:color="auto"/>
        <w:left w:val="none" w:sz="0" w:space="0" w:color="auto"/>
        <w:bottom w:val="none" w:sz="0" w:space="0" w:color="auto"/>
        <w:right w:val="none" w:sz="0" w:space="0" w:color="auto"/>
      </w:divBdr>
    </w:div>
    <w:div w:id="1469518289">
      <w:bodyDiv w:val="1"/>
      <w:marLeft w:val="0"/>
      <w:marRight w:val="0"/>
      <w:marTop w:val="0"/>
      <w:marBottom w:val="0"/>
      <w:divBdr>
        <w:top w:val="none" w:sz="0" w:space="0" w:color="auto"/>
        <w:left w:val="none" w:sz="0" w:space="0" w:color="auto"/>
        <w:bottom w:val="none" w:sz="0" w:space="0" w:color="auto"/>
        <w:right w:val="none" w:sz="0" w:space="0" w:color="auto"/>
      </w:divBdr>
    </w:div>
    <w:div w:id="1492915848">
      <w:bodyDiv w:val="1"/>
      <w:marLeft w:val="0"/>
      <w:marRight w:val="0"/>
      <w:marTop w:val="0"/>
      <w:marBottom w:val="0"/>
      <w:divBdr>
        <w:top w:val="none" w:sz="0" w:space="0" w:color="auto"/>
        <w:left w:val="none" w:sz="0" w:space="0" w:color="auto"/>
        <w:bottom w:val="none" w:sz="0" w:space="0" w:color="auto"/>
        <w:right w:val="none" w:sz="0" w:space="0" w:color="auto"/>
      </w:divBdr>
    </w:div>
    <w:div w:id="1497383134">
      <w:bodyDiv w:val="1"/>
      <w:marLeft w:val="0"/>
      <w:marRight w:val="0"/>
      <w:marTop w:val="0"/>
      <w:marBottom w:val="0"/>
      <w:divBdr>
        <w:top w:val="none" w:sz="0" w:space="0" w:color="auto"/>
        <w:left w:val="none" w:sz="0" w:space="0" w:color="auto"/>
        <w:bottom w:val="none" w:sz="0" w:space="0" w:color="auto"/>
        <w:right w:val="none" w:sz="0" w:space="0" w:color="auto"/>
      </w:divBdr>
    </w:div>
    <w:div w:id="1508863844">
      <w:bodyDiv w:val="1"/>
      <w:marLeft w:val="0"/>
      <w:marRight w:val="0"/>
      <w:marTop w:val="0"/>
      <w:marBottom w:val="0"/>
      <w:divBdr>
        <w:top w:val="none" w:sz="0" w:space="0" w:color="auto"/>
        <w:left w:val="none" w:sz="0" w:space="0" w:color="auto"/>
        <w:bottom w:val="none" w:sz="0" w:space="0" w:color="auto"/>
        <w:right w:val="none" w:sz="0" w:space="0" w:color="auto"/>
      </w:divBdr>
    </w:div>
    <w:div w:id="1509515920">
      <w:bodyDiv w:val="1"/>
      <w:marLeft w:val="0"/>
      <w:marRight w:val="0"/>
      <w:marTop w:val="0"/>
      <w:marBottom w:val="0"/>
      <w:divBdr>
        <w:top w:val="none" w:sz="0" w:space="0" w:color="auto"/>
        <w:left w:val="none" w:sz="0" w:space="0" w:color="auto"/>
        <w:bottom w:val="none" w:sz="0" w:space="0" w:color="auto"/>
        <w:right w:val="none" w:sz="0" w:space="0" w:color="auto"/>
      </w:divBdr>
    </w:div>
    <w:div w:id="1514226498">
      <w:bodyDiv w:val="1"/>
      <w:marLeft w:val="0"/>
      <w:marRight w:val="0"/>
      <w:marTop w:val="0"/>
      <w:marBottom w:val="0"/>
      <w:divBdr>
        <w:top w:val="none" w:sz="0" w:space="0" w:color="auto"/>
        <w:left w:val="none" w:sz="0" w:space="0" w:color="auto"/>
        <w:bottom w:val="none" w:sz="0" w:space="0" w:color="auto"/>
        <w:right w:val="none" w:sz="0" w:space="0" w:color="auto"/>
      </w:divBdr>
    </w:div>
    <w:div w:id="1514690488">
      <w:bodyDiv w:val="1"/>
      <w:marLeft w:val="0"/>
      <w:marRight w:val="0"/>
      <w:marTop w:val="0"/>
      <w:marBottom w:val="0"/>
      <w:divBdr>
        <w:top w:val="none" w:sz="0" w:space="0" w:color="auto"/>
        <w:left w:val="none" w:sz="0" w:space="0" w:color="auto"/>
        <w:bottom w:val="none" w:sz="0" w:space="0" w:color="auto"/>
        <w:right w:val="none" w:sz="0" w:space="0" w:color="auto"/>
      </w:divBdr>
    </w:div>
    <w:div w:id="1523200447">
      <w:bodyDiv w:val="1"/>
      <w:marLeft w:val="0"/>
      <w:marRight w:val="0"/>
      <w:marTop w:val="0"/>
      <w:marBottom w:val="0"/>
      <w:divBdr>
        <w:top w:val="none" w:sz="0" w:space="0" w:color="auto"/>
        <w:left w:val="none" w:sz="0" w:space="0" w:color="auto"/>
        <w:bottom w:val="none" w:sz="0" w:space="0" w:color="auto"/>
        <w:right w:val="none" w:sz="0" w:space="0" w:color="auto"/>
      </w:divBdr>
    </w:div>
    <w:div w:id="1529827677">
      <w:bodyDiv w:val="1"/>
      <w:marLeft w:val="0"/>
      <w:marRight w:val="0"/>
      <w:marTop w:val="0"/>
      <w:marBottom w:val="0"/>
      <w:divBdr>
        <w:top w:val="none" w:sz="0" w:space="0" w:color="auto"/>
        <w:left w:val="none" w:sz="0" w:space="0" w:color="auto"/>
        <w:bottom w:val="none" w:sz="0" w:space="0" w:color="auto"/>
        <w:right w:val="none" w:sz="0" w:space="0" w:color="auto"/>
      </w:divBdr>
    </w:div>
    <w:div w:id="1531186970">
      <w:bodyDiv w:val="1"/>
      <w:marLeft w:val="0"/>
      <w:marRight w:val="0"/>
      <w:marTop w:val="0"/>
      <w:marBottom w:val="0"/>
      <w:divBdr>
        <w:top w:val="none" w:sz="0" w:space="0" w:color="auto"/>
        <w:left w:val="none" w:sz="0" w:space="0" w:color="auto"/>
        <w:bottom w:val="none" w:sz="0" w:space="0" w:color="auto"/>
        <w:right w:val="none" w:sz="0" w:space="0" w:color="auto"/>
      </w:divBdr>
    </w:div>
    <w:div w:id="1543900279">
      <w:bodyDiv w:val="1"/>
      <w:marLeft w:val="0"/>
      <w:marRight w:val="0"/>
      <w:marTop w:val="0"/>
      <w:marBottom w:val="0"/>
      <w:divBdr>
        <w:top w:val="none" w:sz="0" w:space="0" w:color="auto"/>
        <w:left w:val="none" w:sz="0" w:space="0" w:color="auto"/>
        <w:bottom w:val="none" w:sz="0" w:space="0" w:color="auto"/>
        <w:right w:val="none" w:sz="0" w:space="0" w:color="auto"/>
      </w:divBdr>
    </w:div>
    <w:div w:id="1543979648">
      <w:bodyDiv w:val="1"/>
      <w:marLeft w:val="0"/>
      <w:marRight w:val="0"/>
      <w:marTop w:val="0"/>
      <w:marBottom w:val="0"/>
      <w:divBdr>
        <w:top w:val="none" w:sz="0" w:space="0" w:color="auto"/>
        <w:left w:val="none" w:sz="0" w:space="0" w:color="auto"/>
        <w:bottom w:val="none" w:sz="0" w:space="0" w:color="auto"/>
        <w:right w:val="none" w:sz="0" w:space="0" w:color="auto"/>
      </w:divBdr>
    </w:div>
    <w:div w:id="1558783334">
      <w:bodyDiv w:val="1"/>
      <w:marLeft w:val="0"/>
      <w:marRight w:val="0"/>
      <w:marTop w:val="0"/>
      <w:marBottom w:val="0"/>
      <w:divBdr>
        <w:top w:val="none" w:sz="0" w:space="0" w:color="auto"/>
        <w:left w:val="none" w:sz="0" w:space="0" w:color="auto"/>
        <w:bottom w:val="none" w:sz="0" w:space="0" w:color="auto"/>
        <w:right w:val="none" w:sz="0" w:space="0" w:color="auto"/>
      </w:divBdr>
    </w:div>
    <w:div w:id="1578325316">
      <w:bodyDiv w:val="1"/>
      <w:marLeft w:val="0"/>
      <w:marRight w:val="0"/>
      <w:marTop w:val="0"/>
      <w:marBottom w:val="0"/>
      <w:divBdr>
        <w:top w:val="none" w:sz="0" w:space="0" w:color="auto"/>
        <w:left w:val="none" w:sz="0" w:space="0" w:color="auto"/>
        <w:bottom w:val="none" w:sz="0" w:space="0" w:color="auto"/>
        <w:right w:val="none" w:sz="0" w:space="0" w:color="auto"/>
      </w:divBdr>
    </w:div>
    <w:div w:id="1578591778">
      <w:bodyDiv w:val="1"/>
      <w:marLeft w:val="0"/>
      <w:marRight w:val="0"/>
      <w:marTop w:val="0"/>
      <w:marBottom w:val="0"/>
      <w:divBdr>
        <w:top w:val="none" w:sz="0" w:space="0" w:color="auto"/>
        <w:left w:val="none" w:sz="0" w:space="0" w:color="auto"/>
        <w:bottom w:val="none" w:sz="0" w:space="0" w:color="auto"/>
        <w:right w:val="none" w:sz="0" w:space="0" w:color="auto"/>
      </w:divBdr>
    </w:div>
    <w:div w:id="1580022432">
      <w:bodyDiv w:val="1"/>
      <w:marLeft w:val="0"/>
      <w:marRight w:val="0"/>
      <w:marTop w:val="0"/>
      <w:marBottom w:val="0"/>
      <w:divBdr>
        <w:top w:val="none" w:sz="0" w:space="0" w:color="auto"/>
        <w:left w:val="none" w:sz="0" w:space="0" w:color="auto"/>
        <w:bottom w:val="none" w:sz="0" w:space="0" w:color="auto"/>
        <w:right w:val="none" w:sz="0" w:space="0" w:color="auto"/>
      </w:divBdr>
    </w:div>
    <w:div w:id="1583832079">
      <w:bodyDiv w:val="1"/>
      <w:marLeft w:val="0"/>
      <w:marRight w:val="0"/>
      <w:marTop w:val="0"/>
      <w:marBottom w:val="0"/>
      <w:divBdr>
        <w:top w:val="none" w:sz="0" w:space="0" w:color="auto"/>
        <w:left w:val="none" w:sz="0" w:space="0" w:color="auto"/>
        <w:bottom w:val="none" w:sz="0" w:space="0" w:color="auto"/>
        <w:right w:val="none" w:sz="0" w:space="0" w:color="auto"/>
      </w:divBdr>
    </w:div>
    <w:div w:id="1588659823">
      <w:bodyDiv w:val="1"/>
      <w:marLeft w:val="0"/>
      <w:marRight w:val="0"/>
      <w:marTop w:val="0"/>
      <w:marBottom w:val="0"/>
      <w:divBdr>
        <w:top w:val="none" w:sz="0" w:space="0" w:color="auto"/>
        <w:left w:val="none" w:sz="0" w:space="0" w:color="auto"/>
        <w:bottom w:val="none" w:sz="0" w:space="0" w:color="auto"/>
        <w:right w:val="none" w:sz="0" w:space="0" w:color="auto"/>
      </w:divBdr>
    </w:div>
    <w:div w:id="1608192443">
      <w:bodyDiv w:val="1"/>
      <w:marLeft w:val="0"/>
      <w:marRight w:val="0"/>
      <w:marTop w:val="0"/>
      <w:marBottom w:val="0"/>
      <w:divBdr>
        <w:top w:val="none" w:sz="0" w:space="0" w:color="auto"/>
        <w:left w:val="none" w:sz="0" w:space="0" w:color="auto"/>
        <w:bottom w:val="none" w:sz="0" w:space="0" w:color="auto"/>
        <w:right w:val="none" w:sz="0" w:space="0" w:color="auto"/>
      </w:divBdr>
    </w:div>
    <w:div w:id="1613978031">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637687412">
      <w:bodyDiv w:val="1"/>
      <w:marLeft w:val="0"/>
      <w:marRight w:val="0"/>
      <w:marTop w:val="0"/>
      <w:marBottom w:val="0"/>
      <w:divBdr>
        <w:top w:val="none" w:sz="0" w:space="0" w:color="auto"/>
        <w:left w:val="none" w:sz="0" w:space="0" w:color="auto"/>
        <w:bottom w:val="none" w:sz="0" w:space="0" w:color="auto"/>
        <w:right w:val="none" w:sz="0" w:space="0" w:color="auto"/>
      </w:divBdr>
    </w:div>
    <w:div w:id="1646856989">
      <w:bodyDiv w:val="1"/>
      <w:marLeft w:val="0"/>
      <w:marRight w:val="0"/>
      <w:marTop w:val="0"/>
      <w:marBottom w:val="0"/>
      <w:divBdr>
        <w:top w:val="none" w:sz="0" w:space="0" w:color="auto"/>
        <w:left w:val="none" w:sz="0" w:space="0" w:color="auto"/>
        <w:bottom w:val="none" w:sz="0" w:space="0" w:color="auto"/>
        <w:right w:val="none" w:sz="0" w:space="0" w:color="auto"/>
      </w:divBdr>
    </w:div>
    <w:div w:id="1689022123">
      <w:bodyDiv w:val="1"/>
      <w:marLeft w:val="0"/>
      <w:marRight w:val="0"/>
      <w:marTop w:val="0"/>
      <w:marBottom w:val="0"/>
      <w:divBdr>
        <w:top w:val="none" w:sz="0" w:space="0" w:color="auto"/>
        <w:left w:val="none" w:sz="0" w:space="0" w:color="auto"/>
        <w:bottom w:val="none" w:sz="0" w:space="0" w:color="auto"/>
        <w:right w:val="none" w:sz="0" w:space="0" w:color="auto"/>
      </w:divBdr>
    </w:div>
    <w:div w:id="1691759647">
      <w:bodyDiv w:val="1"/>
      <w:marLeft w:val="0"/>
      <w:marRight w:val="0"/>
      <w:marTop w:val="0"/>
      <w:marBottom w:val="0"/>
      <w:divBdr>
        <w:top w:val="none" w:sz="0" w:space="0" w:color="auto"/>
        <w:left w:val="none" w:sz="0" w:space="0" w:color="auto"/>
        <w:bottom w:val="none" w:sz="0" w:space="0" w:color="auto"/>
        <w:right w:val="none" w:sz="0" w:space="0" w:color="auto"/>
      </w:divBdr>
    </w:div>
    <w:div w:id="1703356741">
      <w:bodyDiv w:val="1"/>
      <w:marLeft w:val="0"/>
      <w:marRight w:val="0"/>
      <w:marTop w:val="0"/>
      <w:marBottom w:val="0"/>
      <w:divBdr>
        <w:top w:val="none" w:sz="0" w:space="0" w:color="auto"/>
        <w:left w:val="none" w:sz="0" w:space="0" w:color="auto"/>
        <w:bottom w:val="none" w:sz="0" w:space="0" w:color="auto"/>
        <w:right w:val="none" w:sz="0" w:space="0" w:color="auto"/>
      </w:divBdr>
    </w:div>
    <w:div w:id="1704359828">
      <w:bodyDiv w:val="1"/>
      <w:marLeft w:val="0"/>
      <w:marRight w:val="0"/>
      <w:marTop w:val="0"/>
      <w:marBottom w:val="0"/>
      <w:divBdr>
        <w:top w:val="none" w:sz="0" w:space="0" w:color="auto"/>
        <w:left w:val="none" w:sz="0" w:space="0" w:color="auto"/>
        <w:bottom w:val="none" w:sz="0" w:space="0" w:color="auto"/>
        <w:right w:val="none" w:sz="0" w:space="0" w:color="auto"/>
      </w:divBdr>
    </w:div>
    <w:div w:id="1716850256">
      <w:bodyDiv w:val="1"/>
      <w:marLeft w:val="0"/>
      <w:marRight w:val="0"/>
      <w:marTop w:val="0"/>
      <w:marBottom w:val="0"/>
      <w:divBdr>
        <w:top w:val="none" w:sz="0" w:space="0" w:color="auto"/>
        <w:left w:val="none" w:sz="0" w:space="0" w:color="auto"/>
        <w:bottom w:val="none" w:sz="0" w:space="0" w:color="auto"/>
        <w:right w:val="none" w:sz="0" w:space="0" w:color="auto"/>
      </w:divBdr>
    </w:div>
    <w:div w:id="1723403017">
      <w:bodyDiv w:val="1"/>
      <w:marLeft w:val="0"/>
      <w:marRight w:val="0"/>
      <w:marTop w:val="0"/>
      <w:marBottom w:val="0"/>
      <w:divBdr>
        <w:top w:val="none" w:sz="0" w:space="0" w:color="auto"/>
        <w:left w:val="none" w:sz="0" w:space="0" w:color="auto"/>
        <w:bottom w:val="none" w:sz="0" w:space="0" w:color="auto"/>
        <w:right w:val="none" w:sz="0" w:space="0" w:color="auto"/>
      </w:divBdr>
    </w:div>
    <w:div w:id="1731079798">
      <w:bodyDiv w:val="1"/>
      <w:marLeft w:val="0"/>
      <w:marRight w:val="0"/>
      <w:marTop w:val="0"/>
      <w:marBottom w:val="0"/>
      <w:divBdr>
        <w:top w:val="none" w:sz="0" w:space="0" w:color="auto"/>
        <w:left w:val="none" w:sz="0" w:space="0" w:color="auto"/>
        <w:bottom w:val="none" w:sz="0" w:space="0" w:color="auto"/>
        <w:right w:val="none" w:sz="0" w:space="0" w:color="auto"/>
      </w:divBdr>
    </w:div>
    <w:div w:id="1743794661">
      <w:bodyDiv w:val="1"/>
      <w:marLeft w:val="0"/>
      <w:marRight w:val="0"/>
      <w:marTop w:val="0"/>
      <w:marBottom w:val="0"/>
      <w:divBdr>
        <w:top w:val="none" w:sz="0" w:space="0" w:color="auto"/>
        <w:left w:val="none" w:sz="0" w:space="0" w:color="auto"/>
        <w:bottom w:val="none" w:sz="0" w:space="0" w:color="auto"/>
        <w:right w:val="none" w:sz="0" w:space="0" w:color="auto"/>
      </w:divBdr>
    </w:div>
    <w:div w:id="1745954025">
      <w:bodyDiv w:val="1"/>
      <w:marLeft w:val="0"/>
      <w:marRight w:val="0"/>
      <w:marTop w:val="0"/>
      <w:marBottom w:val="0"/>
      <w:divBdr>
        <w:top w:val="none" w:sz="0" w:space="0" w:color="auto"/>
        <w:left w:val="none" w:sz="0" w:space="0" w:color="auto"/>
        <w:bottom w:val="none" w:sz="0" w:space="0" w:color="auto"/>
        <w:right w:val="none" w:sz="0" w:space="0" w:color="auto"/>
      </w:divBdr>
    </w:div>
    <w:div w:id="1748460008">
      <w:bodyDiv w:val="1"/>
      <w:marLeft w:val="0"/>
      <w:marRight w:val="0"/>
      <w:marTop w:val="0"/>
      <w:marBottom w:val="0"/>
      <w:divBdr>
        <w:top w:val="none" w:sz="0" w:space="0" w:color="auto"/>
        <w:left w:val="none" w:sz="0" w:space="0" w:color="auto"/>
        <w:bottom w:val="none" w:sz="0" w:space="0" w:color="auto"/>
        <w:right w:val="none" w:sz="0" w:space="0" w:color="auto"/>
      </w:divBdr>
    </w:div>
    <w:div w:id="1784153914">
      <w:bodyDiv w:val="1"/>
      <w:marLeft w:val="0"/>
      <w:marRight w:val="0"/>
      <w:marTop w:val="0"/>
      <w:marBottom w:val="0"/>
      <w:divBdr>
        <w:top w:val="none" w:sz="0" w:space="0" w:color="auto"/>
        <w:left w:val="none" w:sz="0" w:space="0" w:color="auto"/>
        <w:bottom w:val="none" w:sz="0" w:space="0" w:color="auto"/>
        <w:right w:val="none" w:sz="0" w:space="0" w:color="auto"/>
      </w:divBdr>
    </w:div>
    <w:div w:id="1786345037">
      <w:bodyDiv w:val="1"/>
      <w:marLeft w:val="0"/>
      <w:marRight w:val="0"/>
      <w:marTop w:val="0"/>
      <w:marBottom w:val="0"/>
      <w:divBdr>
        <w:top w:val="none" w:sz="0" w:space="0" w:color="auto"/>
        <w:left w:val="none" w:sz="0" w:space="0" w:color="auto"/>
        <w:bottom w:val="none" w:sz="0" w:space="0" w:color="auto"/>
        <w:right w:val="none" w:sz="0" w:space="0" w:color="auto"/>
      </w:divBdr>
    </w:div>
    <w:div w:id="1793550661">
      <w:bodyDiv w:val="1"/>
      <w:marLeft w:val="0"/>
      <w:marRight w:val="0"/>
      <w:marTop w:val="0"/>
      <w:marBottom w:val="0"/>
      <w:divBdr>
        <w:top w:val="none" w:sz="0" w:space="0" w:color="auto"/>
        <w:left w:val="none" w:sz="0" w:space="0" w:color="auto"/>
        <w:bottom w:val="none" w:sz="0" w:space="0" w:color="auto"/>
        <w:right w:val="none" w:sz="0" w:space="0" w:color="auto"/>
      </w:divBdr>
    </w:div>
    <w:div w:id="1794905961">
      <w:bodyDiv w:val="1"/>
      <w:marLeft w:val="0"/>
      <w:marRight w:val="0"/>
      <w:marTop w:val="0"/>
      <w:marBottom w:val="0"/>
      <w:divBdr>
        <w:top w:val="none" w:sz="0" w:space="0" w:color="auto"/>
        <w:left w:val="none" w:sz="0" w:space="0" w:color="auto"/>
        <w:bottom w:val="none" w:sz="0" w:space="0" w:color="auto"/>
        <w:right w:val="none" w:sz="0" w:space="0" w:color="auto"/>
      </w:divBdr>
    </w:div>
    <w:div w:id="1804619651">
      <w:bodyDiv w:val="1"/>
      <w:marLeft w:val="0"/>
      <w:marRight w:val="0"/>
      <w:marTop w:val="0"/>
      <w:marBottom w:val="0"/>
      <w:divBdr>
        <w:top w:val="none" w:sz="0" w:space="0" w:color="auto"/>
        <w:left w:val="none" w:sz="0" w:space="0" w:color="auto"/>
        <w:bottom w:val="none" w:sz="0" w:space="0" w:color="auto"/>
        <w:right w:val="none" w:sz="0" w:space="0" w:color="auto"/>
      </w:divBdr>
    </w:div>
    <w:div w:id="1831408640">
      <w:bodyDiv w:val="1"/>
      <w:marLeft w:val="0"/>
      <w:marRight w:val="0"/>
      <w:marTop w:val="0"/>
      <w:marBottom w:val="0"/>
      <w:divBdr>
        <w:top w:val="none" w:sz="0" w:space="0" w:color="auto"/>
        <w:left w:val="none" w:sz="0" w:space="0" w:color="auto"/>
        <w:bottom w:val="none" w:sz="0" w:space="0" w:color="auto"/>
        <w:right w:val="none" w:sz="0" w:space="0" w:color="auto"/>
      </w:divBdr>
    </w:div>
    <w:div w:id="1835564051">
      <w:bodyDiv w:val="1"/>
      <w:marLeft w:val="0"/>
      <w:marRight w:val="0"/>
      <w:marTop w:val="0"/>
      <w:marBottom w:val="0"/>
      <w:divBdr>
        <w:top w:val="none" w:sz="0" w:space="0" w:color="auto"/>
        <w:left w:val="none" w:sz="0" w:space="0" w:color="auto"/>
        <w:bottom w:val="none" w:sz="0" w:space="0" w:color="auto"/>
        <w:right w:val="none" w:sz="0" w:space="0" w:color="auto"/>
      </w:divBdr>
    </w:div>
    <w:div w:id="1836070767">
      <w:bodyDiv w:val="1"/>
      <w:marLeft w:val="0"/>
      <w:marRight w:val="0"/>
      <w:marTop w:val="0"/>
      <w:marBottom w:val="0"/>
      <w:divBdr>
        <w:top w:val="none" w:sz="0" w:space="0" w:color="auto"/>
        <w:left w:val="none" w:sz="0" w:space="0" w:color="auto"/>
        <w:bottom w:val="none" w:sz="0" w:space="0" w:color="auto"/>
        <w:right w:val="none" w:sz="0" w:space="0" w:color="auto"/>
      </w:divBdr>
    </w:div>
    <w:div w:id="1857688239">
      <w:bodyDiv w:val="1"/>
      <w:marLeft w:val="0"/>
      <w:marRight w:val="0"/>
      <w:marTop w:val="0"/>
      <w:marBottom w:val="0"/>
      <w:divBdr>
        <w:top w:val="none" w:sz="0" w:space="0" w:color="auto"/>
        <w:left w:val="none" w:sz="0" w:space="0" w:color="auto"/>
        <w:bottom w:val="none" w:sz="0" w:space="0" w:color="auto"/>
        <w:right w:val="none" w:sz="0" w:space="0" w:color="auto"/>
      </w:divBdr>
    </w:div>
    <w:div w:id="1860921867">
      <w:bodyDiv w:val="1"/>
      <w:marLeft w:val="0"/>
      <w:marRight w:val="0"/>
      <w:marTop w:val="0"/>
      <w:marBottom w:val="0"/>
      <w:divBdr>
        <w:top w:val="none" w:sz="0" w:space="0" w:color="auto"/>
        <w:left w:val="none" w:sz="0" w:space="0" w:color="auto"/>
        <w:bottom w:val="none" w:sz="0" w:space="0" w:color="auto"/>
        <w:right w:val="none" w:sz="0" w:space="0" w:color="auto"/>
      </w:divBdr>
    </w:div>
    <w:div w:id="1865056109">
      <w:bodyDiv w:val="1"/>
      <w:marLeft w:val="0"/>
      <w:marRight w:val="0"/>
      <w:marTop w:val="0"/>
      <w:marBottom w:val="0"/>
      <w:divBdr>
        <w:top w:val="none" w:sz="0" w:space="0" w:color="auto"/>
        <w:left w:val="none" w:sz="0" w:space="0" w:color="auto"/>
        <w:bottom w:val="none" w:sz="0" w:space="0" w:color="auto"/>
        <w:right w:val="none" w:sz="0" w:space="0" w:color="auto"/>
      </w:divBdr>
    </w:div>
    <w:div w:id="1877043011">
      <w:bodyDiv w:val="1"/>
      <w:marLeft w:val="0"/>
      <w:marRight w:val="0"/>
      <w:marTop w:val="0"/>
      <w:marBottom w:val="0"/>
      <w:divBdr>
        <w:top w:val="none" w:sz="0" w:space="0" w:color="auto"/>
        <w:left w:val="none" w:sz="0" w:space="0" w:color="auto"/>
        <w:bottom w:val="none" w:sz="0" w:space="0" w:color="auto"/>
        <w:right w:val="none" w:sz="0" w:space="0" w:color="auto"/>
      </w:divBdr>
    </w:div>
    <w:div w:id="1883205518">
      <w:bodyDiv w:val="1"/>
      <w:marLeft w:val="0"/>
      <w:marRight w:val="0"/>
      <w:marTop w:val="0"/>
      <w:marBottom w:val="0"/>
      <w:divBdr>
        <w:top w:val="none" w:sz="0" w:space="0" w:color="auto"/>
        <w:left w:val="none" w:sz="0" w:space="0" w:color="auto"/>
        <w:bottom w:val="none" w:sz="0" w:space="0" w:color="auto"/>
        <w:right w:val="none" w:sz="0" w:space="0" w:color="auto"/>
      </w:divBdr>
    </w:div>
    <w:div w:id="1889754794">
      <w:bodyDiv w:val="1"/>
      <w:marLeft w:val="0"/>
      <w:marRight w:val="0"/>
      <w:marTop w:val="0"/>
      <w:marBottom w:val="0"/>
      <w:divBdr>
        <w:top w:val="none" w:sz="0" w:space="0" w:color="auto"/>
        <w:left w:val="none" w:sz="0" w:space="0" w:color="auto"/>
        <w:bottom w:val="none" w:sz="0" w:space="0" w:color="auto"/>
        <w:right w:val="none" w:sz="0" w:space="0" w:color="auto"/>
      </w:divBdr>
    </w:div>
    <w:div w:id="1892424071">
      <w:bodyDiv w:val="1"/>
      <w:marLeft w:val="0"/>
      <w:marRight w:val="0"/>
      <w:marTop w:val="0"/>
      <w:marBottom w:val="0"/>
      <w:divBdr>
        <w:top w:val="none" w:sz="0" w:space="0" w:color="auto"/>
        <w:left w:val="none" w:sz="0" w:space="0" w:color="auto"/>
        <w:bottom w:val="none" w:sz="0" w:space="0" w:color="auto"/>
        <w:right w:val="none" w:sz="0" w:space="0" w:color="auto"/>
      </w:divBdr>
    </w:div>
    <w:div w:id="1896696419">
      <w:bodyDiv w:val="1"/>
      <w:marLeft w:val="0"/>
      <w:marRight w:val="0"/>
      <w:marTop w:val="0"/>
      <w:marBottom w:val="0"/>
      <w:divBdr>
        <w:top w:val="none" w:sz="0" w:space="0" w:color="auto"/>
        <w:left w:val="none" w:sz="0" w:space="0" w:color="auto"/>
        <w:bottom w:val="none" w:sz="0" w:space="0" w:color="auto"/>
        <w:right w:val="none" w:sz="0" w:space="0" w:color="auto"/>
      </w:divBdr>
    </w:div>
    <w:div w:id="1897743042">
      <w:bodyDiv w:val="1"/>
      <w:marLeft w:val="0"/>
      <w:marRight w:val="0"/>
      <w:marTop w:val="0"/>
      <w:marBottom w:val="0"/>
      <w:divBdr>
        <w:top w:val="none" w:sz="0" w:space="0" w:color="auto"/>
        <w:left w:val="none" w:sz="0" w:space="0" w:color="auto"/>
        <w:bottom w:val="none" w:sz="0" w:space="0" w:color="auto"/>
        <w:right w:val="none" w:sz="0" w:space="0" w:color="auto"/>
      </w:divBdr>
    </w:div>
    <w:div w:id="1903564632">
      <w:bodyDiv w:val="1"/>
      <w:marLeft w:val="0"/>
      <w:marRight w:val="0"/>
      <w:marTop w:val="0"/>
      <w:marBottom w:val="0"/>
      <w:divBdr>
        <w:top w:val="none" w:sz="0" w:space="0" w:color="auto"/>
        <w:left w:val="none" w:sz="0" w:space="0" w:color="auto"/>
        <w:bottom w:val="none" w:sz="0" w:space="0" w:color="auto"/>
        <w:right w:val="none" w:sz="0" w:space="0" w:color="auto"/>
      </w:divBdr>
    </w:div>
    <w:div w:id="1919899509">
      <w:bodyDiv w:val="1"/>
      <w:marLeft w:val="0"/>
      <w:marRight w:val="0"/>
      <w:marTop w:val="0"/>
      <w:marBottom w:val="0"/>
      <w:divBdr>
        <w:top w:val="none" w:sz="0" w:space="0" w:color="auto"/>
        <w:left w:val="none" w:sz="0" w:space="0" w:color="auto"/>
        <w:bottom w:val="none" w:sz="0" w:space="0" w:color="auto"/>
        <w:right w:val="none" w:sz="0" w:space="0" w:color="auto"/>
      </w:divBdr>
    </w:div>
    <w:div w:id="1927154693">
      <w:bodyDiv w:val="1"/>
      <w:marLeft w:val="0"/>
      <w:marRight w:val="0"/>
      <w:marTop w:val="0"/>
      <w:marBottom w:val="0"/>
      <w:divBdr>
        <w:top w:val="none" w:sz="0" w:space="0" w:color="auto"/>
        <w:left w:val="none" w:sz="0" w:space="0" w:color="auto"/>
        <w:bottom w:val="none" w:sz="0" w:space="0" w:color="auto"/>
        <w:right w:val="none" w:sz="0" w:space="0" w:color="auto"/>
      </w:divBdr>
    </w:div>
    <w:div w:id="1944268423">
      <w:bodyDiv w:val="1"/>
      <w:marLeft w:val="0"/>
      <w:marRight w:val="0"/>
      <w:marTop w:val="0"/>
      <w:marBottom w:val="0"/>
      <w:divBdr>
        <w:top w:val="none" w:sz="0" w:space="0" w:color="auto"/>
        <w:left w:val="none" w:sz="0" w:space="0" w:color="auto"/>
        <w:bottom w:val="none" w:sz="0" w:space="0" w:color="auto"/>
        <w:right w:val="none" w:sz="0" w:space="0" w:color="auto"/>
      </w:divBdr>
    </w:div>
    <w:div w:id="1953510619">
      <w:bodyDiv w:val="1"/>
      <w:marLeft w:val="0"/>
      <w:marRight w:val="0"/>
      <w:marTop w:val="0"/>
      <w:marBottom w:val="0"/>
      <w:divBdr>
        <w:top w:val="none" w:sz="0" w:space="0" w:color="auto"/>
        <w:left w:val="none" w:sz="0" w:space="0" w:color="auto"/>
        <w:bottom w:val="none" w:sz="0" w:space="0" w:color="auto"/>
        <w:right w:val="none" w:sz="0" w:space="0" w:color="auto"/>
      </w:divBdr>
    </w:div>
    <w:div w:id="1966277067">
      <w:bodyDiv w:val="1"/>
      <w:marLeft w:val="0"/>
      <w:marRight w:val="0"/>
      <w:marTop w:val="0"/>
      <w:marBottom w:val="0"/>
      <w:divBdr>
        <w:top w:val="none" w:sz="0" w:space="0" w:color="auto"/>
        <w:left w:val="none" w:sz="0" w:space="0" w:color="auto"/>
        <w:bottom w:val="none" w:sz="0" w:space="0" w:color="auto"/>
        <w:right w:val="none" w:sz="0" w:space="0" w:color="auto"/>
      </w:divBdr>
    </w:div>
    <w:div w:id="1968002536">
      <w:bodyDiv w:val="1"/>
      <w:marLeft w:val="0"/>
      <w:marRight w:val="0"/>
      <w:marTop w:val="0"/>
      <w:marBottom w:val="0"/>
      <w:divBdr>
        <w:top w:val="none" w:sz="0" w:space="0" w:color="auto"/>
        <w:left w:val="none" w:sz="0" w:space="0" w:color="auto"/>
        <w:bottom w:val="none" w:sz="0" w:space="0" w:color="auto"/>
        <w:right w:val="none" w:sz="0" w:space="0" w:color="auto"/>
      </w:divBdr>
    </w:div>
    <w:div w:id="1977248516">
      <w:bodyDiv w:val="1"/>
      <w:marLeft w:val="0"/>
      <w:marRight w:val="0"/>
      <w:marTop w:val="0"/>
      <w:marBottom w:val="0"/>
      <w:divBdr>
        <w:top w:val="none" w:sz="0" w:space="0" w:color="auto"/>
        <w:left w:val="none" w:sz="0" w:space="0" w:color="auto"/>
        <w:bottom w:val="none" w:sz="0" w:space="0" w:color="auto"/>
        <w:right w:val="none" w:sz="0" w:space="0" w:color="auto"/>
      </w:divBdr>
    </w:div>
    <w:div w:id="1977755438">
      <w:bodyDiv w:val="1"/>
      <w:marLeft w:val="0"/>
      <w:marRight w:val="0"/>
      <w:marTop w:val="0"/>
      <w:marBottom w:val="0"/>
      <w:divBdr>
        <w:top w:val="none" w:sz="0" w:space="0" w:color="auto"/>
        <w:left w:val="none" w:sz="0" w:space="0" w:color="auto"/>
        <w:bottom w:val="none" w:sz="0" w:space="0" w:color="auto"/>
        <w:right w:val="none" w:sz="0" w:space="0" w:color="auto"/>
      </w:divBdr>
    </w:div>
    <w:div w:id="1979719611">
      <w:bodyDiv w:val="1"/>
      <w:marLeft w:val="0"/>
      <w:marRight w:val="0"/>
      <w:marTop w:val="0"/>
      <w:marBottom w:val="0"/>
      <w:divBdr>
        <w:top w:val="none" w:sz="0" w:space="0" w:color="auto"/>
        <w:left w:val="none" w:sz="0" w:space="0" w:color="auto"/>
        <w:bottom w:val="none" w:sz="0" w:space="0" w:color="auto"/>
        <w:right w:val="none" w:sz="0" w:space="0" w:color="auto"/>
      </w:divBdr>
    </w:div>
    <w:div w:id="1985621993">
      <w:bodyDiv w:val="1"/>
      <w:marLeft w:val="0"/>
      <w:marRight w:val="0"/>
      <w:marTop w:val="0"/>
      <w:marBottom w:val="0"/>
      <w:divBdr>
        <w:top w:val="none" w:sz="0" w:space="0" w:color="auto"/>
        <w:left w:val="none" w:sz="0" w:space="0" w:color="auto"/>
        <w:bottom w:val="none" w:sz="0" w:space="0" w:color="auto"/>
        <w:right w:val="none" w:sz="0" w:space="0" w:color="auto"/>
      </w:divBdr>
    </w:div>
    <w:div w:id="1994874029">
      <w:bodyDiv w:val="1"/>
      <w:marLeft w:val="0"/>
      <w:marRight w:val="0"/>
      <w:marTop w:val="0"/>
      <w:marBottom w:val="0"/>
      <w:divBdr>
        <w:top w:val="none" w:sz="0" w:space="0" w:color="auto"/>
        <w:left w:val="none" w:sz="0" w:space="0" w:color="auto"/>
        <w:bottom w:val="none" w:sz="0" w:space="0" w:color="auto"/>
        <w:right w:val="none" w:sz="0" w:space="0" w:color="auto"/>
      </w:divBdr>
    </w:div>
    <w:div w:id="2007705550">
      <w:bodyDiv w:val="1"/>
      <w:marLeft w:val="0"/>
      <w:marRight w:val="0"/>
      <w:marTop w:val="0"/>
      <w:marBottom w:val="0"/>
      <w:divBdr>
        <w:top w:val="none" w:sz="0" w:space="0" w:color="auto"/>
        <w:left w:val="none" w:sz="0" w:space="0" w:color="auto"/>
        <w:bottom w:val="none" w:sz="0" w:space="0" w:color="auto"/>
        <w:right w:val="none" w:sz="0" w:space="0" w:color="auto"/>
      </w:divBdr>
    </w:div>
    <w:div w:id="2026052112">
      <w:bodyDiv w:val="1"/>
      <w:marLeft w:val="0"/>
      <w:marRight w:val="0"/>
      <w:marTop w:val="0"/>
      <w:marBottom w:val="0"/>
      <w:divBdr>
        <w:top w:val="none" w:sz="0" w:space="0" w:color="auto"/>
        <w:left w:val="none" w:sz="0" w:space="0" w:color="auto"/>
        <w:bottom w:val="none" w:sz="0" w:space="0" w:color="auto"/>
        <w:right w:val="none" w:sz="0" w:space="0" w:color="auto"/>
      </w:divBdr>
    </w:div>
    <w:div w:id="2035960012">
      <w:bodyDiv w:val="1"/>
      <w:marLeft w:val="0"/>
      <w:marRight w:val="0"/>
      <w:marTop w:val="0"/>
      <w:marBottom w:val="0"/>
      <w:divBdr>
        <w:top w:val="none" w:sz="0" w:space="0" w:color="auto"/>
        <w:left w:val="none" w:sz="0" w:space="0" w:color="auto"/>
        <w:bottom w:val="none" w:sz="0" w:space="0" w:color="auto"/>
        <w:right w:val="none" w:sz="0" w:space="0" w:color="auto"/>
      </w:divBdr>
    </w:div>
    <w:div w:id="2045278526">
      <w:bodyDiv w:val="1"/>
      <w:marLeft w:val="0"/>
      <w:marRight w:val="0"/>
      <w:marTop w:val="0"/>
      <w:marBottom w:val="0"/>
      <w:divBdr>
        <w:top w:val="none" w:sz="0" w:space="0" w:color="auto"/>
        <w:left w:val="none" w:sz="0" w:space="0" w:color="auto"/>
        <w:bottom w:val="none" w:sz="0" w:space="0" w:color="auto"/>
        <w:right w:val="none" w:sz="0" w:space="0" w:color="auto"/>
      </w:divBdr>
    </w:div>
    <w:div w:id="2046558532">
      <w:bodyDiv w:val="1"/>
      <w:marLeft w:val="0"/>
      <w:marRight w:val="0"/>
      <w:marTop w:val="0"/>
      <w:marBottom w:val="0"/>
      <w:divBdr>
        <w:top w:val="none" w:sz="0" w:space="0" w:color="auto"/>
        <w:left w:val="none" w:sz="0" w:space="0" w:color="auto"/>
        <w:bottom w:val="none" w:sz="0" w:space="0" w:color="auto"/>
        <w:right w:val="none" w:sz="0" w:space="0" w:color="auto"/>
      </w:divBdr>
    </w:div>
    <w:div w:id="2053840726">
      <w:bodyDiv w:val="1"/>
      <w:marLeft w:val="0"/>
      <w:marRight w:val="0"/>
      <w:marTop w:val="0"/>
      <w:marBottom w:val="0"/>
      <w:divBdr>
        <w:top w:val="none" w:sz="0" w:space="0" w:color="auto"/>
        <w:left w:val="none" w:sz="0" w:space="0" w:color="auto"/>
        <w:bottom w:val="none" w:sz="0" w:space="0" w:color="auto"/>
        <w:right w:val="none" w:sz="0" w:space="0" w:color="auto"/>
      </w:divBdr>
    </w:div>
    <w:div w:id="2056854009">
      <w:bodyDiv w:val="1"/>
      <w:marLeft w:val="0"/>
      <w:marRight w:val="0"/>
      <w:marTop w:val="0"/>
      <w:marBottom w:val="0"/>
      <w:divBdr>
        <w:top w:val="none" w:sz="0" w:space="0" w:color="auto"/>
        <w:left w:val="none" w:sz="0" w:space="0" w:color="auto"/>
        <w:bottom w:val="none" w:sz="0" w:space="0" w:color="auto"/>
        <w:right w:val="none" w:sz="0" w:space="0" w:color="auto"/>
      </w:divBdr>
    </w:div>
    <w:div w:id="2102138582">
      <w:bodyDiv w:val="1"/>
      <w:marLeft w:val="0"/>
      <w:marRight w:val="0"/>
      <w:marTop w:val="0"/>
      <w:marBottom w:val="0"/>
      <w:divBdr>
        <w:top w:val="none" w:sz="0" w:space="0" w:color="auto"/>
        <w:left w:val="none" w:sz="0" w:space="0" w:color="auto"/>
        <w:bottom w:val="none" w:sz="0" w:space="0" w:color="auto"/>
        <w:right w:val="none" w:sz="0" w:space="0" w:color="auto"/>
      </w:divBdr>
    </w:div>
    <w:div w:id="2115510537">
      <w:bodyDiv w:val="1"/>
      <w:marLeft w:val="0"/>
      <w:marRight w:val="0"/>
      <w:marTop w:val="0"/>
      <w:marBottom w:val="0"/>
      <w:divBdr>
        <w:top w:val="none" w:sz="0" w:space="0" w:color="auto"/>
        <w:left w:val="none" w:sz="0" w:space="0" w:color="auto"/>
        <w:bottom w:val="none" w:sz="0" w:space="0" w:color="auto"/>
        <w:right w:val="none" w:sz="0" w:space="0" w:color="auto"/>
      </w:divBdr>
    </w:div>
    <w:div w:id="2116703747">
      <w:bodyDiv w:val="1"/>
      <w:marLeft w:val="0"/>
      <w:marRight w:val="0"/>
      <w:marTop w:val="0"/>
      <w:marBottom w:val="0"/>
      <w:divBdr>
        <w:top w:val="none" w:sz="0" w:space="0" w:color="auto"/>
        <w:left w:val="none" w:sz="0" w:space="0" w:color="auto"/>
        <w:bottom w:val="none" w:sz="0" w:space="0" w:color="auto"/>
        <w:right w:val="none" w:sz="0" w:space="0" w:color="auto"/>
      </w:divBdr>
    </w:div>
    <w:div w:id="2126845575">
      <w:bodyDiv w:val="1"/>
      <w:marLeft w:val="0"/>
      <w:marRight w:val="0"/>
      <w:marTop w:val="0"/>
      <w:marBottom w:val="0"/>
      <w:divBdr>
        <w:top w:val="none" w:sz="0" w:space="0" w:color="auto"/>
        <w:left w:val="none" w:sz="0" w:space="0" w:color="auto"/>
        <w:bottom w:val="none" w:sz="0" w:space="0" w:color="auto"/>
        <w:right w:val="none" w:sz="0" w:space="0" w:color="auto"/>
      </w:divBdr>
    </w:div>
    <w:div w:id="2128547438">
      <w:bodyDiv w:val="1"/>
      <w:marLeft w:val="0"/>
      <w:marRight w:val="0"/>
      <w:marTop w:val="0"/>
      <w:marBottom w:val="0"/>
      <w:divBdr>
        <w:top w:val="none" w:sz="0" w:space="0" w:color="auto"/>
        <w:left w:val="none" w:sz="0" w:space="0" w:color="auto"/>
        <w:bottom w:val="none" w:sz="0" w:space="0" w:color="auto"/>
        <w:right w:val="none" w:sz="0" w:space="0" w:color="auto"/>
      </w:divBdr>
    </w:div>
    <w:div w:id="213517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1.png"/><Relationship Id="rId68" Type="http://schemas.openxmlformats.org/officeDocument/2006/relationships/image" Target="media/image55.png"/><Relationship Id="rId84" Type="http://schemas.openxmlformats.org/officeDocument/2006/relationships/image" Target="media/image70.png"/><Relationship Id="rId89" Type="http://schemas.openxmlformats.org/officeDocument/2006/relationships/theme" Target="theme/theme1.xml"/><Relationship Id="rId16" Type="http://schemas.openxmlformats.org/officeDocument/2006/relationships/image" Target="media/image4.png"/><Relationship Id="rId11" Type="http://schemas.openxmlformats.org/officeDocument/2006/relationships/image" Target="media/image1.png"/><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image" Target="media/image41.png"/><Relationship Id="rId58" Type="http://schemas.openxmlformats.org/officeDocument/2006/relationships/image" Target="media/image46.png"/><Relationship Id="rId74" Type="http://schemas.openxmlformats.org/officeDocument/2006/relationships/image" Target="media/image61.png"/><Relationship Id="rId79" Type="http://schemas.openxmlformats.org/officeDocument/2006/relationships/image" Target="media/image66.png"/><Relationship Id="rId5" Type="http://schemas.openxmlformats.org/officeDocument/2006/relationships/numbering" Target="numbering.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2.png"/><Relationship Id="rId69" Type="http://schemas.openxmlformats.org/officeDocument/2006/relationships/image" Target="media/image56.png"/><Relationship Id="rId77" Type="http://schemas.openxmlformats.org/officeDocument/2006/relationships/image" Target="media/image64.png"/><Relationship Id="rId8" Type="http://schemas.openxmlformats.org/officeDocument/2006/relationships/webSettings" Target="webSettings.xml"/><Relationship Id="rId51" Type="http://schemas.openxmlformats.org/officeDocument/2006/relationships/image" Target="media/image39.png"/><Relationship Id="rId72" Type="http://schemas.openxmlformats.org/officeDocument/2006/relationships/image" Target="media/image59.png"/><Relationship Id="rId80" Type="http://schemas.openxmlformats.org/officeDocument/2006/relationships/image" Target="media/image67.png"/><Relationship Id="rId85" Type="http://schemas.openxmlformats.org/officeDocument/2006/relationships/image" Target="media/image71.png"/><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header" Target="header1.xml"/><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header" Target="header2.xm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endnotes" Target="endnotes.xm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image" Target="media/image68.png"/><Relationship Id="rId86" Type="http://schemas.openxmlformats.org/officeDocument/2006/relationships/image" Target="media/image72.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image" Target="media/image6.pn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63.png"/><Relationship Id="rId7" Type="http://schemas.openxmlformats.org/officeDocument/2006/relationships/settings" Target="settings.xml"/><Relationship Id="rId71" Type="http://schemas.openxmlformats.org/officeDocument/2006/relationships/image" Target="media/image58.png"/><Relationship Id="rId2" Type="http://schemas.openxmlformats.org/officeDocument/2006/relationships/customXml" Target="../customXml/item2.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4.png"/><Relationship Id="rId87" Type="http://schemas.openxmlformats.org/officeDocument/2006/relationships/image" Target="media/image73.png"/><Relationship Id="rId61" Type="http://schemas.openxmlformats.org/officeDocument/2006/relationships/image" Target="media/image49.png"/><Relationship Id="rId82" Type="http://schemas.openxmlformats.org/officeDocument/2006/relationships/image" Target="media/image69.png"/><Relationship Id="rId19"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1D01379F516E46A2BCA531CE227A86" ma:contentTypeVersion="7" ma:contentTypeDescription="Create a new document." ma:contentTypeScope="" ma:versionID="e90506d8963062c887fc861a75d79892">
  <xsd:schema xmlns:xsd="http://www.w3.org/2001/XMLSchema" xmlns:xs="http://www.w3.org/2001/XMLSchema" xmlns:p="http://schemas.microsoft.com/office/2006/metadata/properties" xmlns:ns2="e344ab88-8356-48d9-ba37-96c89cbab191" targetNamespace="http://schemas.microsoft.com/office/2006/metadata/properties" ma:root="true" ma:fieldsID="aa850f2713a2766d9342a3aeb02168aa" ns2:_="">
    <xsd:import namespace="e344ab88-8356-48d9-ba37-96c89cbab19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44ab88-8356-48d9-ba37-96c89cbab1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Cui20</b:Tag>
    <b:SourceType>DocumentFromInternetSite</b:SourceType>
    <b:Guid>{A6D87E39-4259-4453-8126-BDAA008ACDAD}</b:Guid>
    <b:Title>Determination of the JWL Parameters of Detonation Products Using Adaptive Genetic Algorithm</b:Title>
    <b:Year>2020</b:Year>
    <b:Month>December</b:Month>
    <b:YearAccessed>2025</b:YearAccessed>
    <b:MonthAccessed>November</b:MonthAccessed>
    <b:DayAccessed>04</b:DayAccessed>
    <b:URL>https://www.researchgate.net/publication/347577108_Determination_of_the_JWL_Parameters_of_Detonation_Products_Using_Adaptive_Genetic_Algorithm</b:URL>
    <b:Author>
      <b:Author>
        <b:NameList>
          <b:Person>
            <b:Last>Cui</b:Last>
            <b:First>Hao</b:First>
          </b:Person>
          <b:Person>
            <b:Last>Song</b:Last>
            <b:First>Pu</b:First>
          </b:Person>
          <b:Person>
            <b:Last>Gu</b:Last>
            <b:First>Xiao-Hui Gu</b:First>
          </b:Person>
          <b:Person>
            <b:Last>Zhou</b:Last>
            <b:First>Hao</b:First>
          </b:Person>
          <b:Person>
            <b:Last>Xing</b:Last>
            <b:First>Bo-Yang</b:First>
          </b:Person>
          <b:Person>
            <b:Last>Jiang</b:Last>
            <b:First>Lin</b:First>
          </b:Person>
          <b:Person>
            <b:Last>Guo</b:Last>
            <b:First>Rui</b:First>
          </b:Person>
        </b:NameList>
      </b:Author>
    </b:Author>
    <b:RefOrder>13</b:RefOrder>
  </b:Source>
  <b:Source>
    <b:Tag>Shi22</b:Tag>
    <b:SourceType>DocumentFromInternetSite</b:SourceType>
    <b:Guid>{2B03E42D-A5EB-4170-8D6B-485689179347}</b:Guid>
    <b:Title>Experimental and numerical investigation of jet performance based on Johnson-Cook model of liner material</b:Title>
    <b:Year>2022</b:Year>
    <b:Month>August</b:Month>
    <b:Day>6</b:Day>
    <b:YearAccessed>2025</b:YearAccessed>
    <b:MonthAccessed>November</b:MonthAccessed>
    <b:DayAccessed>4</b:DayAccessed>
    <b:URL>https://www.sciencedirect.com/science/article/pii/S0734743X22001865</b:URL>
    <b:Author>
      <b:Author>
        <b:NameList>
          <b:Person>
            <b:Last>Shi</b:Last>
            <b:First>Jin</b:First>
          </b:Person>
          <b:Person>
            <b:Last>Huang</b:Last>
            <b:First>Zheng-xiang</b:First>
          </b:Person>
          <b:Person>
            <b:Last>Zu</b:Last>
            <b:First>Xu-Dong</b:First>
          </b:Person>
          <b:Person>
            <b:Last>Xiao</b:Last>
            <b:First>Qiang-qiang</b:First>
          </b:Person>
        </b:NameList>
      </b:Author>
    </b:Author>
    <b:RefOrder>11</b:RefOrder>
  </b:Source>
  <b:Source>
    <b:Tag>MWC25</b:Tag>
    <b:SourceType>DocumentFromInternetSite</b:SourceType>
    <b:Guid>{335B3AAE-C8EF-4EC3-9E2D-571D162AEDD9}</b:Guid>
    <b:Author>
      <b:Author>
        <b:Corporate>MW Components</b:Corporate>
      </b:Author>
    </b:Author>
    <b:Title>Carbon Steel Grade 1006 Data Sheet</b:Title>
    <b:YearAccessed>2025</b:YearAccessed>
    <b:MonthAccessed>November</b:MonthAccessed>
    <b:DayAccessed>4</b:DayAccessed>
    <b:URL>https://www.mwcomponents.com/uploads/Resource-Center/Elgin-Material-Sheets/Carbon-Steel-Grade-1006-Data-Sheet_Elgin-Fasteners.pdf</b:URL>
    <b:RefOrder>14</b:RefOrder>
  </b:Source>
  <b:Source>
    <b:Tag>Mat25</b:Tag>
    <b:SourceType>InternetSite</b:SourceType>
    <b:Guid>{C487A547-2384-4AF2-AE72-DBD7E30ECFBC}</b:Guid>
    <b:Title>Copper, Cu; Annealed</b:Title>
    <b:YearAccessed>2025</b:YearAccessed>
    <b:MonthAccessed>November</b:MonthAccessed>
    <b:DayAccessed>4</b:DayAccessed>
    <b:URL>https://www.matweb.com/search/DataSheet.aspx?MatGUID=9aebe83845c04c1db5126fada6f76f7e</b:URL>
    <b:Author>
      <b:Author>
        <b:Corporate>MatWeb</b:Corporate>
      </b:Author>
    </b:Author>
    <b:ProductionCompany>MatWeb</b:ProductionCompany>
    <b:RefOrder>15</b:RefOrder>
  </b:Source>
  <b:Source>
    <b:Tag>Chi25</b:Tag>
    <b:SourceType>InternetSite</b:SourceType>
    <b:Guid>{7939023C-9653-43F4-9807-97405B7B6196}</b:Guid>
    <b:Author>
      <b:Author>
        <b:NameList>
          <b:Person>
            <b:Last>Trento</b:Last>
            <b:First>Chin</b:First>
          </b:Person>
        </b:NameList>
      </b:Author>
    </b:Author>
    <b:Title>Ductility of Common Materials</b:Title>
    <b:ProductionCompany>Stanford Advanced Materials</b:ProductionCompany>
    <b:Year>2025</b:Year>
    <b:Month>July</b:Month>
    <b:Day>24</b:Day>
    <b:YearAccessed>2025</b:YearAccessed>
    <b:MonthAccessed>October</b:MonthAccessed>
    <b:DayAccessed>15</b:DayAccessed>
    <b:URL>https://www.samaterials.com/content/ductility-of-common-materials.html</b:URL>
    <b:RefOrder>19</b:RefOrder>
  </b:Source>
  <b:Source>
    <b:Tag>abaqusexplicit</b:Tag>
    <b:SourceType>InternetSite</b:SourceType>
    <b:Guid>{2B72359B-1FD6-4DA3-997C-8BF9673BF52E}</b:Guid>
    <b:Title>Sinula - Abaqus/Explicit</b:Title>
    <b:ProductionCompany>DASSAULT SYSTEMS</b:ProductionCompany>
    <b:YearAccessed>2025</b:YearAccessed>
    <b:MonthAccessed>November </b:MonthAccessed>
    <b:DayAccessed>1</b:DayAccessed>
    <b:URL>https://www.3ds.com/products/simulia/abaqus/explicit</b:URL>
    <b:RefOrder>1</b:RefOrder>
  </b:Source>
  <b:Source>
    <b:Tag>Wal08</b:Tag>
    <b:SourceType>InternetSite</b:SourceType>
    <b:Guid>{A7BBC48D-B9D5-49BB-B25D-59A8CE1C1A6D}</b:Guid>
    <b:Author>
      <b:Author>
        <b:NameList>
          <b:Person>
            <b:Last>Walters</b:Last>
            <b:First>William</b:First>
            <b:Middle>Dr</b:Middle>
          </b:Person>
        </b:NameList>
      </b:Author>
    </b:Author>
    <b:Title>A Brief History of Shaped Charges</b:Title>
    <b:ProductionCompany>Army Research Laboratory</b:ProductionCompany>
    <b:Year>2008</b:Year>
    <b:Month>December</b:Month>
    <b:YearAccessed>2025</b:YearAccessed>
    <b:MonthAccessed>October</b:MonthAccessed>
    <b:DayAccessed>26</b:DayAccessed>
    <b:URL>https://apps.dtic.mil/sti/tr/pdf/ADA497450.pdf</b:URL>
    <b:RefOrder>2</b:RefOrder>
  </b:Source>
  <b:Source>
    <b:Tag>Tei16</b:Tag>
    <b:SourceType>InternetSite</b:SourceType>
    <b:Guid>{E7C2042C-2C56-4B89-AAC7-11DB490D75FE}</b:Guid>
    <b:Title>Modelling the formation of explosively formed projectiles (EFP)</b:Title>
    <b:ProductionCompany>Science Direct</b:ProductionCompany>
    <b:Year>2016</b:Year>
    <b:Month>July</b:Month>
    <b:YearAccessed>2025</b:YearAccessed>
    <b:MonthAccessed>November</b:MonthAccessed>
    <b:DayAccessed>20</b:DayAccessed>
    <b:URL>https://www.sciencedirect.com/science/article/pii/S0734743X16300513?casa_token=pSxXoAwBXZUAAAAA:neNzPaq9GlWMs9b9koCYKzwm1llrVJ5rAU-xGzjuiC_xHz4ptXYgVjFscyqbJ4AvQ8u24YV1ZGh6nA</b:URL>
    <b:Author>
      <b:Author>
        <b:NameList>
          <b:Person>
            <b:Last>Teixeira-Dias</b:Last>
            <b:First>Filipe</b:First>
          </b:Person>
          <b:Person>
            <b:Last>Cardoso</b:Last>
            <b:First>Diogo</b:First>
          </b:Person>
        </b:NameList>
      </b:Author>
    </b:Author>
    <b:RefOrder>5</b:RefOrder>
  </b:Source>
  <b:Source>
    <b:Tag>RSe10</b:Tag>
    <b:SourceType>InternetSite</b:SourceType>
    <b:Guid>{F3FF82FA-2FEF-40AE-9180-0665E91F861C}</b:Guid>
    <b:Title>Review of Jones-Wilkins-Lee equation of state</b:Title>
    <b:ProductionCompany>EDP Sciences</b:ProductionCompany>
    <b:Year>2010</b:Year>
    <b:YearAccessed>2025</b:YearAccessed>
    <b:MonthAccessed>December</b:MonthAccessed>
    <b:DayAccessed>1</b:DayAccessed>
    <b:URL>https://www.epj-conferences.org/articles/epjconf/pdf/2010/09/epjconf_nmh2010_00021.pdf</b:URL>
    <b:Author>
      <b:Author>
        <b:NameList>
          <b:Person>
            <b:Last>R.</b:Last>
            <b:First>Serradeill</b:First>
          </b:Person>
          <b:Person>
            <b:Last>G.</b:Last>
            <b:First>Baudin</b:First>
          </b:Person>
        </b:NameList>
      </b:Author>
    </b:Author>
    <b:RefOrder>7</b:RefOrder>
  </b:Source>
  <b:Source>
    <b:Tag>Nam14</b:Tag>
    <b:SourceType>InternetSite</b:SourceType>
    <b:Guid>{2160E486-CF2C-4D35-98CF-35F529AD5377}</b:Guid>
    <b:Title>Ductile fracture simulation for A106 Gr.B carbon steel under high strain rate loading condition</b:Title>
    <b:ProductionCompany>ScienceDirect</b:ProductionCompany>
    <b:Year>2014</b:Year>
    <b:YearAccessed>2025</b:YearAccessed>
    <b:MonthAccessed>December</b:MonthAccessed>
    <b:DayAccessed>1</b:DayAccessed>
    <b:URL>https://www.sciencedirect.com/topics/engineering/cook-model</b:URL>
    <b:Author>
      <b:Author>
        <b:NameList>
          <b:Person>
            <b:Last>Nam</b:Last>
            <b:Middle>S.</b:Middle>
            <b:First>H.</b:First>
          </b:Person>
          <b:Person>
            <b:Last>Kim</b:Last>
            <b:Middle>S.</b:Middle>
            <b:First>J.</b:First>
          </b:Person>
          <b:Person>
            <b:Last>Han</b:Last>
            <b:Middle>J.</b:Middle>
            <b:First>J.</b:First>
          </b:Person>
          <b:Person>
            <b:Last>Kim</b:Last>
            <b:Middle>W.</b:Middle>
            <b:First>J.</b:First>
          </b:Person>
          <b:Person>
            <b:Last>Kim.</b:Last>
            <b:Middle>J.</b:Middle>
            <b:First>Y.</b:First>
          </b:Person>
        </b:NameList>
      </b:Author>
    </b:Author>
    <b:RefOrder>8</b:RefOrder>
  </b:Source>
  <b:Source>
    <b:Tag>Wan19</b:Tag>
    <b:SourceType>InternetSite</b:SourceType>
    <b:Guid>{D3904ABD-7F3C-4AED-B9C0-C4C6AB28C927}</b:Guid>
    <b:Title>Design and Damage Performance Ability of Supercavitation</b:Title>
    <b:ProductionCompany>Propellents, Explosives, Pyrotechnics - John Wiley &amp; Sons</b:ProductionCompany>
    <b:Year>2019</b:Year>
    <b:YearAccessed>2025</b:YearAccessed>
    <b:MonthAccessed>October</b:MonthAccessed>
    <b:DayAccessed>13</b:DayAccessed>
    <b:URL>https://www.researchgate.net/publication/337976227_Design_and_Damage_Performance_Ability_of_Supercavitation_Projectile_with_Shaped_Charge</b:URL>
    <b:Author>
      <b:Author>
        <b:NameList>
          <b:Person>
            <b:Last>Wang</b:Last>
            <b:First>Kang-Jian</b:First>
          </b:Person>
          <b:Person>
            <b:Last>Rong</b:Last>
            <b:First>Guang</b:First>
          </b:Person>
          <b:Person>
            <b:Last>Yi</b:Last>
            <b:First>Wen-Jun</b:First>
          </b:Person>
        </b:NameList>
      </b:Author>
    </b:Author>
    <b:RefOrder>12</b:RefOrder>
  </b:Source>
  <b:Source>
    <b:Tag>Zak10</b:Tag>
    <b:SourceType>InternetSite</b:SourceType>
    <b:Guid>{E5D4D3C2-DDFC-442C-965C-1C3030FB6BA1}</b:Guid>
    <b:Title>Effect of liner material and explosive type on penetration effectiveness of shaped charge</b:Title>
    <b:ProductionCompany>Institute of Mechanical Engineers</b:ProductionCompany>
    <b:Year>2010</b:Year>
    <b:Month>January</b:Month>
    <b:Day>10</b:Day>
    <b:YearAccessed>2025</b:YearAccessed>
    <b:MonthAccessed>October</b:MonthAccessed>
    <b:DayAccessed>12</b:DayAccessed>
    <b:URL>https://journals.sagepub.com/doi/10.1177/1464420717753233</b:URL>
    <b:Author>
      <b:Author>
        <b:NameList>
          <b:Person>
            <b:Last>Zaki</b:Last>
            <b:First>S</b:First>
          </b:Person>
          <b:Person>
            <b:Last>Uddin</b:Last>
            <b:First>Emad</b:First>
          </b:Person>
          <b:Person>
            <b:Last>Rashid</b:Last>
            <b:First>B</b:First>
          </b:Person>
          <b:Person>
            <b:Last>Mubashar</b:Last>
            <b:First>A</b:First>
          </b:Person>
          <b:Person>
            <b:Last>Shah</b:Last>
            <b:Middle>R</b:Middle>
            <b:First>Samiur</b:First>
          </b:Person>
        </b:NameList>
      </b:Author>
    </b:Author>
    <b:RefOrder>17</b:RefOrder>
  </b:Source>
  <b:Source>
    <b:Tag>OCo24</b:Tag>
    <b:SourceType>InternetSite</b:SourceType>
    <b:Guid>{CAA5B5DF-154B-44D5-B877-0F6965D5430C}</b:Guid>
    <b:Author>
      <b:Author>
        <b:NameList>
          <b:Person>
            <b:Last>O'Connor</b:Last>
            <b:First>Joe</b:First>
          </b:Person>
        </b:NameList>
      </b:Author>
    </b:Author>
    <b:Title>Accelerating smoothed particle hydrodynamics with graph neural networks</b:Title>
    <b:ProductionCompany>University of Edinburgh - EPCC</b:ProductionCompany>
    <b:Year>2024</b:Year>
    <b:Month>February</b:Month>
    <b:Day>29</b:Day>
    <b:YearAccessed>2025</b:YearAccessed>
    <b:MonthAccessed>January</b:MonthAccessed>
    <b:DayAccessed>1</b:DayAccessed>
    <b:URL>https://www.epcc.ed.ac.uk/whats-happening/articles/accelerating-smoothed-particle-hydrodynamics-graph-neural-networks#:~:text=Smoothed%20particle%20hydrodynamics%20(SPH)%20is,solution%20of%20the%20governing%20equations.</b:URL>
    <b:RefOrder>20</b:RefOrder>
  </b:Source>
  <b:Source>
    <b:Tag>3DM25</b:Tag>
    <b:SourceType>InternetSite</b:SourceType>
    <b:Guid>{32911200-D9DB-474D-8910-8C49DAD57CAD}</b:Guid>
    <b:Title>3D Meshing in Abaqus CAE</b:Title>
    <b:ProductionCompany>Fidelis</b:ProductionCompany>
    <b:YearAccessed>2025</b:YearAccessed>
    <b:MonthAccessed>November</b:MonthAccessed>
    <b:DayAccessed>1</b:DayAccessed>
    <b:URL>https://www.fidelisfea.com/post/3d-meshing-in-abaqus-cae</b:URL>
    <b:RefOrder>18</b:RefOrder>
  </b:Source>
  <b:Source>
    <b:Tag>Yan21</b:Tag>
    <b:SourceType>InternetSite</b:SourceType>
    <b:Guid>{E0DAA264-5160-4F86-8B40-C9C889011616}</b:Guid>
    <b:Title>Numerical Investigation on the Formation and Penetration Behavior of Explosively Formed Projectile (EFP) with Variable Thickness Liner.</b:Title>
    <b:ProductionCompany>Symmetry</b:ProductionCompany>
    <b:Year>2021</b:Year>
    <b:YearAccessed>2025</b:YearAccessed>
    <b:MonthAccessed>December</b:MonthAccessed>
    <b:DayAccessed>15</b:DayAccessed>
    <b:URL>https://www.mdpi.com/2073-8994/13/8/1342</b:URL>
    <b:Author>
      <b:Author>
        <b:NameList>
          <b:Person>
            <b:Last>Yang</b:Last>
            <b:First>Dong</b:First>
          </b:Person>
          <b:Person>
            <b:Last>Lin</b:Last>
            <b:First>Jiajian</b:First>
          </b:Person>
        </b:NameList>
      </b:Author>
    </b:Author>
    <b:RefOrder>3</b:RefOrder>
  </b:Source>
  <b:Source>
    <b:Tag>Ruy23</b:Tag>
    <b:SourceType>InternetSite</b:SourceType>
    <b:Guid>{3321390B-B3E9-4C35-AC35-693984034DD1}</b:Guid>
    <b:Title>Silicon Carbide CeramicsChapter 8 - Glass-Bonded SiC (GBSC): Pages 435-489</b:Title>
    <b:ProductionCompany>In Elsevier Series in Advanced Ceramic Materials</b:ProductionCompany>
    <b:Year>2023</b:Year>
    <b:YearAccessed>2025</b:YearAccessed>
    <b:MonthAccessed>December</b:MonthAccessed>
    <b:DayAccessed>5</b:DayAccessed>
    <b:URL>https://www.sciencedirect.com/science/chapter/monograph/abs/pii/B9780323898690000058</b:URL>
    <b:Author>
      <b:Author>
        <b:NameList>
          <b:Person>
            <b:Last>Ruys</b:Last>
            <b:Middle>J.</b:Middle>
            <b:First>Andrew</b:First>
          </b:Person>
        </b:NameList>
      </b:Author>
    </b:Author>
    <b:RefOrder>4</b:RefOrder>
  </b:Source>
  <b:Source>
    <b:Tag>8De24</b:Tag>
    <b:SourceType>InternetSite</b:SourceType>
    <b:Guid>{B9475796-10F3-4958-8F1F-AF038B70CD78}</b:Guid>
    <b:Title>8 - Developing mine blast resistance for composite based military vehicles</b:Title>
    <b:ProductionCompany>QinetiQ</b:ProductionCompany>
    <b:Year>2024</b:Year>
    <b:Month>March</b:Month>
    <b:Day>27</b:Day>
    <b:YearAccessed>2026</b:YearAccessed>
    <b:MonthAccessed>January</b:MonthAccessed>
    <b:DayAccessed>5</b:DayAccessed>
    <b:URL>https://www.sciencedirect.com/science/chapter/edited-volume/abs/pii/B9781845693992500081</b:URL>
    <b:RefOrder>6</b:RefOrder>
  </b:Source>
  <b:Source>
    <b:Tag>Wha25</b:Tag>
    <b:SourceType>InternetSite</b:SourceType>
    <b:Guid>{C27B167D-A82E-4943-B30A-A52DC9B5D465}</b:Guid>
    <b:Title>What is Finite Element Analysis (FEA)?</b:Title>
    <b:ProductionCompany>Ansys</b:ProductionCompany>
    <b:YearAccessed>2025</b:YearAccessed>
    <b:MonthAccessed>December</b:MonthAccessed>
    <b:DayAccessed>20</b:DayAccessed>
    <b:URL>https://www.ansys.com/en-gb/simulation-topics/what-is-finite-element-analysis</b:URL>
    <b:RefOrder>10</b:RefOrder>
  </b:Source>
  <b:Source>
    <b:Tag>Jac17</b:Tag>
    <b:SourceType>DocumentFromInternetSite</b:SourceType>
    <b:Guid>{2F648EFB-6A83-478F-9690-FECFAC3CCEE1}</b:Guid>
    <b:Title>Scaling of the Detonation Product State</b:Title>
    <b:Year>2017</b:Year>
    <b:Month>December</b:Month>
    <b:Day>8</b:Day>
    <b:YearAccessed>2025</b:YearAccessed>
    <b:MonthAccessed>November</b:MonthAccessed>
    <b:DayAccessed>4</b:DayAccessed>
    <b:URL>https://jackson.engr.tamu.edu/wp-content/uploads/sites/229/2021/06/2017-JacksonScaling.pdf?</b:URL>
    <b:Author>
      <b:Author>
        <b:NameList>
          <b:Person>
            <b:Last>Jackson</b:Last>
            <b:First>Scott</b:First>
            <b:Middle>I</b:Middle>
          </b:Person>
        </b:NameList>
      </b:Author>
    </b:Author>
    <b:RefOrder>16</b:RefOrder>
  </b:Source>
  <b:Source>
    <b:Tag>Yam23</b:Tag>
    <b:SourceType>InternetSite</b:SourceType>
    <b:Guid>{1B52F184-7A12-42AF-9C65-7D73D4D55F09}</b:Guid>
    <b:Title>Determination of a material constitutive equation that includes the effects</b:Title>
    <b:ProductionCompany>Ocean Engineering</b:ProductionCompany>
    <b:Year>2023</b:Year>
    <b:Month>November</b:Month>
    <b:Day>23</b:Day>
    <b:YearAccessed>2025</b:YearAccessed>
    <b:MonthAccessed>November</b:MonthAccessed>
    <b:DayAccessed>20</b:DayAccessed>
    <b:URL>https://www.sciencedirect.com/science/article/pii/S0029801823021030?dgcid=rss_sd_all&amp;#:~:text=Johnson%2DCook%20model%20(Johnson%20and,included%20in%20the%20CS%20model.</b:URL>
    <b:Author>
      <b:Author>
        <b:NameList>
          <b:Person>
            <b:Last>Yamanda</b:Last>
            <b:First>Hiroyuki</b:First>
          </b:Person>
          <b:Person>
            <b:Last>Sakai</b:Last>
            <b:First>Taisei</b:First>
          </b:Person>
          <b:Person>
            <b:Last>Ogasawara</b:Last>
            <b:First>Nagahisa</b:First>
          </b:Person>
          <b:Person>
            <b:Last>Kokudai</b:Last>
            <b:First>Muneyuki</b:First>
          </b:Person>
          <b:Person>
            <b:Last>Shiomitsu</b:Last>
            <b:First>Daisuke</b:First>
          </b:Person>
          <b:Person>
            <b:Last>Fukui</b:Last>
            <b:First>Tsutomu</b:First>
          </b:Person>
        </b:NameList>
      </b:Author>
    </b:Author>
    <b:RefOrder>9</b:RefOrder>
  </b:Source>
</b:Sources>
</file>

<file path=customXml/itemProps1.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2.xml><?xml version="1.0" encoding="utf-8"?>
<ds:datastoreItem xmlns:ds="http://schemas.openxmlformats.org/officeDocument/2006/customXml" ds:itemID="{2669C982-7216-413A-AD09-9B672F91D2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44ab88-8356-48d9-ba37-96c89cbab1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E21AFA4-EAC9-46D9-9605-5FCBF482A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93</Pages>
  <Words>8353</Words>
  <Characters>44942</Characters>
  <Application>Microsoft Office Word</Application>
  <DocSecurity>0</DocSecurity>
  <Lines>1449</Lines>
  <Paragraphs>642</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52653</CharactersWithSpaces>
  <SharedDoc>false</SharedDoc>
  <HLinks>
    <vt:vector size="384" baseType="variant">
      <vt:variant>
        <vt:i4>1572922</vt:i4>
      </vt:variant>
      <vt:variant>
        <vt:i4>389</vt:i4>
      </vt:variant>
      <vt:variant>
        <vt:i4>0</vt:i4>
      </vt:variant>
      <vt:variant>
        <vt:i4>5</vt:i4>
      </vt:variant>
      <vt:variant>
        <vt:lpwstr/>
      </vt:variant>
      <vt:variant>
        <vt:lpwstr>_Toc218552596</vt:lpwstr>
      </vt:variant>
      <vt:variant>
        <vt:i4>1572922</vt:i4>
      </vt:variant>
      <vt:variant>
        <vt:i4>383</vt:i4>
      </vt:variant>
      <vt:variant>
        <vt:i4>0</vt:i4>
      </vt:variant>
      <vt:variant>
        <vt:i4>5</vt:i4>
      </vt:variant>
      <vt:variant>
        <vt:lpwstr/>
      </vt:variant>
      <vt:variant>
        <vt:lpwstr>_Toc218552595</vt:lpwstr>
      </vt:variant>
      <vt:variant>
        <vt:i4>1310777</vt:i4>
      </vt:variant>
      <vt:variant>
        <vt:i4>374</vt:i4>
      </vt:variant>
      <vt:variant>
        <vt:i4>0</vt:i4>
      </vt:variant>
      <vt:variant>
        <vt:i4>5</vt:i4>
      </vt:variant>
      <vt:variant>
        <vt:lpwstr/>
      </vt:variant>
      <vt:variant>
        <vt:lpwstr>_Toc218553649</vt:lpwstr>
      </vt:variant>
      <vt:variant>
        <vt:i4>1310777</vt:i4>
      </vt:variant>
      <vt:variant>
        <vt:i4>368</vt:i4>
      </vt:variant>
      <vt:variant>
        <vt:i4>0</vt:i4>
      </vt:variant>
      <vt:variant>
        <vt:i4>5</vt:i4>
      </vt:variant>
      <vt:variant>
        <vt:lpwstr/>
      </vt:variant>
      <vt:variant>
        <vt:lpwstr>_Toc218553648</vt:lpwstr>
      </vt:variant>
      <vt:variant>
        <vt:i4>1310777</vt:i4>
      </vt:variant>
      <vt:variant>
        <vt:i4>362</vt:i4>
      </vt:variant>
      <vt:variant>
        <vt:i4>0</vt:i4>
      </vt:variant>
      <vt:variant>
        <vt:i4>5</vt:i4>
      </vt:variant>
      <vt:variant>
        <vt:lpwstr/>
      </vt:variant>
      <vt:variant>
        <vt:lpwstr>_Toc218553647</vt:lpwstr>
      </vt:variant>
      <vt:variant>
        <vt:i4>1310777</vt:i4>
      </vt:variant>
      <vt:variant>
        <vt:i4>356</vt:i4>
      </vt:variant>
      <vt:variant>
        <vt:i4>0</vt:i4>
      </vt:variant>
      <vt:variant>
        <vt:i4>5</vt:i4>
      </vt:variant>
      <vt:variant>
        <vt:lpwstr/>
      </vt:variant>
      <vt:variant>
        <vt:lpwstr>_Toc218553646</vt:lpwstr>
      </vt:variant>
      <vt:variant>
        <vt:i4>1310777</vt:i4>
      </vt:variant>
      <vt:variant>
        <vt:i4>350</vt:i4>
      </vt:variant>
      <vt:variant>
        <vt:i4>0</vt:i4>
      </vt:variant>
      <vt:variant>
        <vt:i4>5</vt:i4>
      </vt:variant>
      <vt:variant>
        <vt:lpwstr/>
      </vt:variant>
      <vt:variant>
        <vt:lpwstr>_Toc218553645</vt:lpwstr>
      </vt:variant>
      <vt:variant>
        <vt:i4>1310777</vt:i4>
      </vt:variant>
      <vt:variant>
        <vt:i4>344</vt:i4>
      </vt:variant>
      <vt:variant>
        <vt:i4>0</vt:i4>
      </vt:variant>
      <vt:variant>
        <vt:i4>5</vt:i4>
      </vt:variant>
      <vt:variant>
        <vt:lpwstr/>
      </vt:variant>
      <vt:variant>
        <vt:lpwstr>_Toc218553644</vt:lpwstr>
      </vt:variant>
      <vt:variant>
        <vt:i4>1310777</vt:i4>
      </vt:variant>
      <vt:variant>
        <vt:i4>338</vt:i4>
      </vt:variant>
      <vt:variant>
        <vt:i4>0</vt:i4>
      </vt:variant>
      <vt:variant>
        <vt:i4>5</vt:i4>
      </vt:variant>
      <vt:variant>
        <vt:lpwstr/>
      </vt:variant>
      <vt:variant>
        <vt:lpwstr>_Toc218553643</vt:lpwstr>
      </vt:variant>
      <vt:variant>
        <vt:i4>1310777</vt:i4>
      </vt:variant>
      <vt:variant>
        <vt:i4>332</vt:i4>
      </vt:variant>
      <vt:variant>
        <vt:i4>0</vt:i4>
      </vt:variant>
      <vt:variant>
        <vt:i4>5</vt:i4>
      </vt:variant>
      <vt:variant>
        <vt:lpwstr/>
      </vt:variant>
      <vt:variant>
        <vt:lpwstr>_Toc218553642</vt:lpwstr>
      </vt:variant>
      <vt:variant>
        <vt:i4>1310777</vt:i4>
      </vt:variant>
      <vt:variant>
        <vt:i4>326</vt:i4>
      </vt:variant>
      <vt:variant>
        <vt:i4>0</vt:i4>
      </vt:variant>
      <vt:variant>
        <vt:i4>5</vt:i4>
      </vt:variant>
      <vt:variant>
        <vt:lpwstr/>
      </vt:variant>
      <vt:variant>
        <vt:lpwstr>_Toc218553641</vt:lpwstr>
      </vt:variant>
      <vt:variant>
        <vt:i4>1310777</vt:i4>
      </vt:variant>
      <vt:variant>
        <vt:i4>320</vt:i4>
      </vt:variant>
      <vt:variant>
        <vt:i4>0</vt:i4>
      </vt:variant>
      <vt:variant>
        <vt:i4>5</vt:i4>
      </vt:variant>
      <vt:variant>
        <vt:lpwstr/>
      </vt:variant>
      <vt:variant>
        <vt:lpwstr>_Toc218553640</vt:lpwstr>
      </vt:variant>
      <vt:variant>
        <vt:i4>1245241</vt:i4>
      </vt:variant>
      <vt:variant>
        <vt:i4>314</vt:i4>
      </vt:variant>
      <vt:variant>
        <vt:i4>0</vt:i4>
      </vt:variant>
      <vt:variant>
        <vt:i4>5</vt:i4>
      </vt:variant>
      <vt:variant>
        <vt:lpwstr/>
      </vt:variant>
      <vt:variant>
        <vt:lpwstr>_Toc218553639</vt:lpwstr>
      </vt:variant>
      <vt:variant>
        <vt:i4>1245241</vt:i4>
      </vt:variant>
      <vt:variant>
        <vt:i4>308</vt:i4>
      </vt:variant>
      <vt:variant>
        <vt:i4>0</vt:i4>
      </vt:variant>
      <vt:variant>
        <vt:i4>5</vt:i4>
      </vt:variant>
      <vt:variant>
        <vt:lpwstr/>
      </vt:variant>
      <vt:variant>
        <vt:lpwstr>_Toc218553638</vt:lpwstr>
      </vt:variant>
      <vt:variant>
        <vt:i4>1245241</vt:i4>
      </vt:variant>
      <vt:variant>
        <vt:i4>302</vt:i4>
      </vt:variant>
      <vt:variant>
        <vt:i4>0</vt:i4>
      </vt:variant>
      <vt:variant>
        <vt:i4>5</vt:i4>
      </vt:variant>
      <vt:variant>
        <vt:lpwstr/>
      </vt:variant>
      <vt:variant>
        <vt:lpwstr>_Toc218553637</vt:lpwstr>
      </vt:variant>
      <vt:variant>
        <vt:i4>1245241</vt:i4>
      </vt:variant>
      <vt:variant>
        <vt:i4>296</vt:i4>
      </vt:variant>
      <vt:variant>
        <vt:i4>0</vt:i4>
      </vt:variant>
      <vt:variant>
        <vt:i4>5</vt:i4>
      </vt:variant>
      <vt:variant>
        <vt:lpwstr/>
      </vt:variant>
      <vt:variant>
        <vt:lpwstr>_Toc218553636</vt:lpwstr>
      </vt:variant>
      <vt:variant>
        <vt:i4>1376313</vt:i4>
      </vt:variant>
      <vt:variant>
        <vt:i4>287</vt:i4>
      </vt:variant>
      <vt:variant>
        <vt:i4>0</vt:i4>
      </vt:variant>
      <vt:variant>
        <vt:i4>5</vt:i4>
      </vt:variant>
      <vt:variant>
        <vt:lpwstr/>
      </vt:variant>
      <vt:variant>
        <vt:lpwstr>_Toc218553657</vt:lpwstr>
      </vt:variant>
      <vt:variant>
        <vt:i4>1376313</vt:i4>
      </vt:variant>
      <vt:variant>
        <vt:i4>281</vt:i4>
      </vt:variant>
      <vt:variant>
        <vt:i4>0</vt:i4>
      </vt:variant>
      <vt:variant>
        <vt:i4>5</vt:i4>
      </vt:variant>
      <vt:variant>
        <vt:lpwstr/>
      </vt:variant>
      <vt:variant>
        <vt:lpwstr>_Toc218553656</vt:lpwstr>
      </vt:variant>
      <vt:variant>
        <vt:i4>1376313</vt:i4>
      </vt:variant>
      <vt:variant>
        <vt:i4>275</vt:i4>
      </vt:variant>
      <vt:variant>
        <vt:i4>0</vt:i4>
      </vt:variant>
      <vt:variant>
        <vt:i4>5</vt:i4>
      </vt:variant>
      <vt:variant>
        <vt:lpwstr/>
      </vt:variant>
      <vt:variant>
        <vt:lpwstr>_Toc218553655</vt:lpwstr>
      </vt:variant>
      <vt:variant>
        <vt:i4>1376313</vt:i4>
      </vt:variant>
      <vt:variant>
        <vt:i4>269</vt:i4>
      </vt:variant>
      <vt:variant>
        <vt:i4>0</vt:i4>
      </vt:variant>
      <vt:variant>
        <vt:i4>5</vt:i4>
      </vt:variant>
      <vt:variant>
        <vt:lpwstr/>
      </vt:variant>
      <vt:variant>
        <vt:lpwstr>_Toc218553654</vt:lpwstr>
      </vt:variant>
      <vt:variant>
        <vt:i4>1376313</vt:i4>
      </vt:variant>
      <vt:variant>
        <vt:i4>263</vt:i4>
      </vt:variant>
      <vt:variant>
        <vt:i4>0</vt:i4>
      </vt:variant>
      <vt:variant>
        <vt:i4>5</vt:i4>
      </vt:variant>
      <vt:variant>
        <vt:lpwstr/>
      </vt:variant>
      <vt:variant>
        <vt:lpwstr>_Toc218553653</vt:lpwstr>
      </vt:variant>
      <vt:variant>
        <vt:i4>1376313</vt:i4>
      </vt:variant>
      <vt:variant>
        <vt:i4>257</vt:i4>
      </vt:variant>
      <vt:variant>
        <vt:i4>0</vt:i4>
      </vt:variant>
      <vt:variant>
        <vt:i4>5</vt:i4>
      </vt:variant>
      <vt:variant>
        <vt:lpwstr/>
      </vt:variant>
      <vt:variant>
        <vt:lpwstr>_Toc218553652</vt:lpwstr>
      </vt:variant>
      <vt:variant>
        <vt:i4>1376313</vt:i4>
      </vt:variant>
      <vt:variant>
        <vt:i4>251</vt:i4>
      </vt:variant>
      <vt:variant>
        <vt:i4>0</vt:i4>
      </vt:variant>
      <vt:variant>
        <vt:i4>5</vt:i4>
      </vt:variant>
      <vt:variant>
        <vt:lpwstr/>
      </vt:variant>
      <vt:variant>
        <vt:lpwstr>_Toc218553651</vt:lpwstr>
      </vt:variant>
      <vt:variant>
        <vt:i4>1376313</vt:i4>
      </vt:variant>
      <vt:variant>
        <vt:i4>245</vt:i4>
      </vt:variant>
      <vt:variant>
        <vt:i4>0</vt:i4>
      </vt:variant>
      <vt:variant>
        <vt:i4>5</vt:i4>
      </vt:variant>
      <vt:variant>
        <vt:lpwstr/>
      </vt:variant>
      <vt:variant>
        <vt:lpwstr>_Toc218553650</vt:lpwstr>
      </vt:variant>
      <vt:variant>
        <vt:i4>1638457</vt:i4>
      </vt:variant>
      <vt:variant>
        <vt:i4>236</vt:i4>
      </vt:variant>
      <vt:variant>
        <vt:i4>0</vt:i4>
      </vt:variant>
      <vt:variant>
        <vt:i4>5</vt:i4>
      </vt:variant>
      <vt:variant>
        <vt:lpwstr/>
      </vt:variant>
      <vt:variant>
        <vt:lpwstr>_Toc218553697</vt:lpwstr>
      </vt:variant>
      <vt:variant>
        <vt:i4>1638457</vt:i4>
      </vt:variant>
      <vt:variant>
        <vt:i4>230</vt:i4>
      </vt:variant>
      <vt:variant>
        <vt:i4>0</vt:i4>
      </vt:variant>
      <vt:variant>
        <vt:i4>5</vt:i4>
      </vt:variant>
      <vt:variant>
        <vt:lpwstr/>
      </vt:variant>
      <vt:variant>
        <vt:lpwstr>_Toc218553696</vt:lpwstr>
      </vt:variant>
      <vt:variant>
        <vt:i4>1638457</vt:i4>
      </vt:variant>
      <vt:variant>
        <vt:i4>224</vt:i4>
      </vt:variant>
      <vt:variant>
        <vt:i4>0</vt:i4>
      </vt:variant>
      <vt:variant>
        <vt:i4>5</vt:i4>
      </vt:variant>
      <vt:variant>
        <vt:lpwstr/>
      </vt:variant>
      <vt:variant>
        <vt:lpwstr>_Toc218553695</vt:lpwstr>
      </vt:variant>
      <vt:variant>
        <vt:i4>1638457</vt:i4>
      </vt:variant>
      <vt:variant>
        <vt:i4>218</vt:i4>
      </vt:variant>
      <vt:variant>
        <vt:i4>0</vt:i4>
      </vt:variant>
      <vt:variant>
        <vt:i4>5</vt:i4>
      </vt:variant>
      <vt:variant>
        <vt:lpwstr/>
      </vt:variant>
      <vt:variant>
        <vt:lpwstr>_Toc218553694</vt:lpwstr>
      </vt:variant>
      <vt:variant>
        <vt:i4>1638457</vt:i4>
      </vt:variant>
      <vt:variant>
        <vt:i4>212</vt:i4>
      </vt:variant>
      <vt:variant>
        <vt:i4>0</vt:i4>
      </vt:variant>
      <vt:variant>
        <vt:i4>5</vt:i4>
      </vt:variant>
      <vt:variant>
        <vt:lpwstr/>
      </vt:variant>
      <vt:variant>
        <vt:lpwstr>_Toc218553693</vt:lpwstr>
      </vt:variant>
      <vt:variant>
        <vt:i4>1638457</vt:i4>
      </vt:variant>
      <vt:variant>
        <vt:i4>206</vt:i4>
      </vt:variant>
      <vt:variant>
        <vt:i4>0</vt:i4>
      </vt:variant>
      <vt:variant>
        <vt:i4>5</vt:i4>
      </vt:variant>
      <vt:variant>
        <vt:lpwstr/>
      </vt:variant>
      <vt:variant>
        <vt:lpwstr>_Toc218553692</vt:lpwstr>
      </vt:variant>
      <vt:variant>
        <vt:i4>1638457</vt:i4>
      </vt:variant>
      <vt:variant>
        <vt:i4>200</vt:i4>
      </vt:variant>
      <vt:variant>
        <vt:i4>0</vt:i4>
      </vt:variant>
      <vt:variant>
        <vt:i4>5</vt:i4>
      </vt:variant>
      <vt:variant>
        <vt:lpwstr/>
      </vt:variant>
      <vt:variant>
        <vt:lpwstr>_Toc218553691</vt:lpwstr>
      </vt:variant>
      <vt:variant>
        <vt:i4>1638457</vt:i4>
      </vt:variant>
      <vt:variant>
        <vt:i4>194</vt:i4>
      </vt:variant>
      <vt:variant>
        <vt:i4>0</vt:i4>
      </vt:variant>
      <vt:variant>
        <vt:i4>5</vt:i4>
      </vt:variant>
      <vt:variant>
        <vt:lpwstr/>
      </vt:variant>
      <vt:variant>
        <vt:lpwstr>_Toc218553690</vt:lpwstr>
      </vt:variant>
      <vt:variant>
        <vt:i4>1572921</vt:i4>
      </vt:variant>
      <vt:variant>
        <vt:i4>188</vt:i4>
      </vt:variant>
      <vt:variant>
        <vt:i4>0</vt:i4>
      </vt:variant>
      <vt:variant>
        <vt:i4>5</vt:i4>
      </vt:variant>
      <vt:variant>
        <vt:lpwstr/>
      </vt:variant>
      <vt:variant>
        <vt:lpwstr>_Toc218553689</vt:lpwstr>
      </vt:variant>
      <vt:variant>
        <vt:i4>1572921</vt:i4>
      </vt:variant>
      <vt:variant>
        <vt:i4>182</vt:i4>
      </vt:variant>
      <vt:variant>
        <vt:i4>0</vt:i4>
      </vt:variant>
      <vt:variant>
        <vt:i4>5</vt:i4>
      </vt:variant>
      <vt:variant>
        <vt:lpwstr/>
      </vt:variant>
      <vt:variant>
        <vt:lpwstr>_Toc218553688</vt:lpwstr>
      </vt:variant>
      <vt:variant>
        <vt:i4>1572921</vt:i4>
      </vt:variant>
      <vt:variant>
        <vt:i4>176</vt:i4>
      </vt:variant>
      <vt:variant>
        <vt:i4>0</vt:i4>
      </vt:variant>
      <vt:variant>
        <vt:i4>5</vt:i4>
      </vt:variant>
      <vt:variant>
        <vt:lpwstr/>
      </vt:variant>
      <vt:variant>
        <vt:lpwstr>_Toc218553687</vt:lpwstr>
      </vt:variant>
      <vt:variant>
        <vt:i4>1572921</vt:i4>
      </vt:variant>
      <vt:variant>
        <vt:i4>170</vt:i4>
      </vt:variant>
      <vt:variant>
        <vt:i4>0</vt:i4>
      </vt:variant>
      <vt:variant>
        <vt:i4>5</vt:i4>
      </vt:variant>
      <vt:variant>
        <vt:lpwstr/>
      </vt:variant>
      <vt:variant>
        <vt:lpwstr>_Toc218553686</vt:lpwstr>
      </vt:variant>
      <vt:variant>
        <vt:i4>1572921</vt:i4>
      </vt:variant>
      <vt:variant>
        <vt:i4>164</vt:i4>
      </vt:variant>
      <vt:variant>
        <vt:i4>0</vt:i4>
      </vt:variant>
      <vt:variant>
        <vt:i4>5</vt:i4>
      </vt:variant>
      <vt:variant>
        <vt:lpwstr/>
      </vt:variant>
      <vt:variant>
        <vt:lpwstr>_Toc218553685</vt:lpwstr>
      </vt:variant>
      <vt:variant>
        <vt:i4>1572921</vt:i4>
      </vt:variant>
      <vt:variant>
        <vt:i4>158</vt:i4>
      </vt:variant>
      <vt:variant>
        <vt:i4>0</vt:i4>
      </vt:variant>
      <vt:variant>
        <vt:i4>5</vt:i4>
      </vt:variant>
      <vt:variant>
        <vt:lpwstr/>
      </vt:variant>
      <vt:variant>
        <vt:lpwstr>_Toc218553684</vt:lpwstr>
      </vt:variant>
      <vt:variant>
        <vt:i4>1572921</vt:i4>
      </vt:variant>
      <vt:variant>
        <vt:i4>152</vt:i4>
      </vt:variant>
      <vt:variant>
        <vt:i4>0</vt:i4>
      </vt:variant>
      <vt:variant>
        <vt:i4>5</vt:i4>
      </vt:variant>
      <vt:variant>
        <vt:lpwstr/>
      </vt:variant>
      <vt:variant>
        <vt:lpwstr>_Toc218553683</vt:lpwstr>
      </vt:variant>
      <vt:variant>
        <vt:i4>1572921</vt:i4>
      </vt:variant>
      <vt:variant>
        <vt:i4>146</vt:i4>
      </vt:variant>
      <vt:variant>
        <vt:i4>0</vt:i4>
      </vt:variant>
      <vt:variant>
        <vt:i4>5</vt:i4>
      </vt:variant>
      <vt:variant>
        <vt:lpwstr/>
      </vt:variant>
      <vt:variant>
        <vt:lpwstr>_Toc218553682</vt:lpwstr>
      </vt:variant>
      <vt:variant>
        <vt:i4>1572921</vt:i4>
      </vt:variant>
      <vt:variant>
        <vt:i4>140</vt:i4>
      </vt:variant>
      <vt:variant>
        <vt:i4>0</vt:i4>
      </vt:variant>
      <vt:variant>
        <vt:i4>5</vt:i4>
      </vt:variant>
      <vt:variant>
        <vt:lpwstr/>
      </vt:variant>
      <vt:variant>
        <vt:lpwstr>_Toc218553681</vt:lpwstr>
      </vt:variant>
      <vt:variant>
        <vt:i4>1572921</vt:i4>
      </vt:variant>
      <vt:variant>
        <vt:i4>134</vt:i4>
      </vt:variant>
      <vt:variant>
        <vt:i4>0</vt:i4>
      </vt:variant>
      <vt:variant>
        <vt:i4>5</vt:i4>
      </vt:variant>
      <vt:variant>
        <vt:lpwstr/>
      </vt:variant>
      <vt:variant>
        <vt:lpwstr>_Toc218553680</vt:lpwstr>
      </vt:variant>
      <vt:variant>
        <vt:i4>1507385</vt:i4>
      </vt:variant>
      <vt:variant>
        <vt:i4>128</vt:i4>
      </vt:variant>
      <vt:variant>
        <vt:i4>0</vt:i4>
      </vt:variant>
      <vt:variant>
        <vt:i4>5</vt:i4>
      </vt:variant>
      <vt:variant>
        <vt:lpwstr/>
      </vt:variant>
      <vt:variant>
        <vt:lpwstr>_Toc218553679</vt:lpwstr>
      </vt:variant>
      <vt:variant>
        <vt:i4>1507385</vt:i4>
      </vt:variant>
      <vt:variant>
        <vt:i4>122</vt:i4>
      </vt:variant>
      <vt:variant>
        <vt:i4>0</vt:i4>
      </vt:variant>
      <vt:variant>
        <vt:i4>5</vt:i4>
      </vt:variant>
      <vt:variant>
        <vt:lpwstr/>
      </vt:variant>
      <vt:variant>
        <vt:lpwstr>_Toc218553678</vt:lpwstr>
      </vt:variant>
      <vt:variant>
        <vt:i4>1507385</vt:i4>
      </vt:variant>
      <vt:variant>
        <vt:i4>116</vt:i4>
      </vt:variant>
      <vt:variant>
        <vt:i4>0</vt:i4>
      </vt:variant>
      <vt:variant>
        <vt:i4>5</vt:i4>
      </vt:variant>
      <vt:variant>
        <vt:lpwstr/>
      </vt:variant>
      <vt:variant>
        <vt:lpwstr>_Toc218553677</vt:lpwstr>
      </vt:variant>
      <vt:variant>
        <vt:i4>1507385</vt:i4>
      </vt:variant>
      <vt:variant>
        <vt:i4>110</vt:i4>
      </vt:variant>
      <vt:variant>
        <vt:i4>0</vt:i4>
      </vt:variant>
      <vt:variant>
        <vt:i4>5</vt:i4>
      </vt:variant>
      <vt:variant>
        <vt:lpwstr/>
      </vt:variant>
      <vt:variant>
        <vt:lpwstr>_Toc218553676</vt:lpwstr>
      </vt:variant>
      <vt:variant>
        <vt:i4>1507385</vt:i4>
      </vt:variant>
      <vt:variant>
        <vt:i4>104</vt:i4>
      </vt:variant>
      <vt:variant>
        <vt:i4>0</vt:i4>
      </vt:variant>
      <vt:variant>
        <vt:i4>5</vt:i4>
      </vt:variant>
      <vt:variant>
        <vt:lpwstr/>
      </vt:variant>
      <vt:variant>
        <vt:lpwstr>_Toc218553675</vt:lpwstr>
      </vt:variant>
      <vt:variant>
        <vt:i4>1507385</vt:i4>
      </vt:variant>
      <vt:variant>
        <vt:i4>98</vt:i4>
      </vt:variant>
      <vt:variant>
        <vt:i4>0</vt:i4>
      </vt:variant>
      <vt:variant>
        <vt:i4>5</vt:i4>
      </vt:variant>
      <vt:variant>
        <vt:lpwstr/>
      </vt:variant>
      <vt:variant>
        <vt:lpwstr>_Toc218553674</vt:lpwstr>
      </vt:variant>
      <vt:variant>
        <vt:i4>1507385</vt:i4>
      </vt:variant>
      <vt:variant>
        <vt:i4>92</vt:i4>
      </vt:variant>
      <vt:variant>
        <vt:i4>0</vt:i4>
      </vt:variant>
      <vt:variant>
        <vt:i4>5</vt:i4>
      </vt:variant>
      <vt:variant>
        <vt:lpwstr/>
      </vt:variant>
      <vt:variant>
        <vt:lpwstr>_Toc218553673</vt:lpwstr>
      </vt:variant>
      <vt:variant>
        <vt:i4>1507385</vt:i4>
      </vt:variant>
      <vt:variant>
        <vt:i4>86</vt:i4>
      </vt:variant>
      <vt:variant>
        <vt:i4>0</vt:i4>
      </vt:variant>
      <vt:variant>
        <vt:i4>5</vt:i4>
      </vt:variant>
      <vt:variant>
        <vt:lpwstr/>
      </vt:variant>
      <vt:variant>
        <vt:lpwstr>_Toc218553672</vt:lpwstr>
      </vt:variant>
      <vt:variant>
        <vt:i4>1507385</vt:i4>
      </vt:variant>
      <vt:variant>
        <vt:i4>80</vt:i4>
      </vt:variant>
      <vt:variant>
        <vt:i4>0</vt:i4>
      </vt:variant>
      <vt:variant>
        <vt:i4>5</vt:i4>
      </vt:variant>
      <vt:variant>
        <vt:lpwstr/>
      </vt:variant>
      <vt:variant>
        <vt:lpwstr>_Toc218553671</vt:lpwstr>
      </vt:variant>
      <vt:variant>
        <vt:i4>1507385</vt:i4>
      </vt:variant>
      <vt:variant>
        <vt:i4>74</vt:i4>
      </vt:variant>
      <vt:variant>
        <vt:i4>0</vt:i4>
      </vt:variant>
      <vt:variant>
        <vt:i4>5</vt:i4>
      </vt:variant>
      <vt:variant>
        <vt:lpwstr/>
      </vt:variant>
      <vt:variant>
        <vt:lpwstr>_Toc218553670</vt:lpwstr>
      </vt:variant>
      <vt:variant>
        <vt:i4>1441849</vt:i4>
      </vt:variant>
      <vt:variant>
        <vt:i4>68</vt:i4>
      </vt:variant>
      <vt:variant>
        <vt:i4>0</vt:i4>
      </vt:variant>
      <vt:variant>
        <vt:i4>5</vt:i4>
      </vt:variant>
      <vt:variant>
        <vt:lpwstr/>
      </vt:variant>
      <vt:variant>
        <vt:lpwstr>_Toc218553669</vt:lpwstr>
      </vt:variant>
      <vt:variant>
        <vt:i4>1441849</vt:i4>
      </vt:variant>
      <vt:variant>
        <vt:i4>62</vt:i4>
      </vt:variant>
      <vt:variant>
        <vt:i4>0</vt:i4>
      </vt:variant>
      <vt:variant>
        <vt:i4>5</vt:i4>
      </vt:variant>
      <vt:variant>
        <vt:lpwstr/>
      </vt:variant>
      <vt:variant>
        <vt:lpwstr>_Toc218553668</vt:lpwstr>
      </vt:variant>
      <vt:variant>
        <vt:i4>1441849</vt:i4>
      </vt:variant>
      <vt:variant>
        <vt:i4>56</vt:i4>
      </vt:variant>
      <vt:variant>
        <vt:i4>0</vt:i4>
      </vt:variant>
      <vt:variant>
        <vt:i4>5</vt:i4>
      </vt:variant>
      <vt:variant>
        <vt:lpwstr/>
      </vt:variant>
      <vt:variant>
        <vt:lpwstr>_Toc218553667</vt:lpwstr>
      </vt:variant>
      <vt:variant>
        <vt:i4>1441849</vt:i4>
      </vt:variant>
      <vt:variant>
        <vt:i4>50</vt:i4>
      </vt:variant>
      <vt:variant>
        <vt:i4>0</vt:i4>
      </vt:variant>
      <vt:variant>
        <vt:i4>5</vt:i4>
      </vt:variant>
      <vt:variant>
        <vt:lpwstr/>
      </vt:variant>
      <vt:variant>
        <vt:lpwstr>_Toc218553666</vt:lpwstr>
      </vt:variant>
      <vt:variant>
        <vt:i4>1441849</vt:i4>
      </vt:variant>
      <vt:variant>
        <vt:i4>44</vt:i4>
      </vt:variant>
      <vt:variant>
        <vt:i4>0</vt:i4>
      </vt:variant>
      <vt:variant>
        <vt:i4>5</vt:i4>
      </vt:variant>
      <vt:variant>
        <vt:lpwstr/>
      </vt:variant>
      <vt:variant>
        <vt:lpwstr>_Toc218553665</vt:lpwstr>
      </vt:variant>
      <vt:variant>
        <vt:i4>1441849</vt:i4>
      </vt:variant>
      <vt:variant>
        <vt:i4>38</vt:i4>
      </vt:variant>
      <vt:variant>
        <vt:i4>0</vt:i4>
      </vt:variant>
      <vt:variant>
        <vt:i4>5</vt:i4>
      </vt:variant>
      <vt:variant>
        <vt:lpwstr/>
      </vt:variant>
      <vt:variant>
        <vt:lpwstr>_Toc218553664</vt:lpwstr>
      </vt:variant>
      <vt:variant>
        <vt:i4>1441849</vt:i4>
      </vt:variant>
      <vt:variant>
        <vt:i4>32</vt:i4>
      </vt:variant>
      <vt:variant>
        <vt:i4>0</vt:i4>
      </vt:variant>
      <vt:variant>
        <vt:i4>5</vt:i4>
      </vt:variant>
      <vt:variant>
        <vt:lpwstr/>
      </vt:variant>
      <vt:variant>
        <vt:lpwstr>_Toc218553663</vt:lpwstr>
      </vt:variant>
      <vt:variant>
        <vt:i4>1441849</vt:i4>
      </vt:variant>
      <vt:variant>
        <vt:i4>26</vt:i4>
      </vt:variant>
      <vt:variant>
        <vt:i4>0</vt:i4>
      </vt:variant>
      <vt:variant>
        <vt:i4>5</vt:i4>
      </vt:variant>
      <vt:variant>
        <vt:lpwstr/>
      </vt:variant>
      <vt:variant>
        <vt:lpwstr>_Toc218553662</vt:lpwstr>
      </vt:variant>
      <vt:variant>
        <vt:i4>1441849</vt:i4>
      </vt:variant>
      <vt:variant>
        <vt:i4>20</vt:i4>
      </vt:variant>
      <vt:variant>
        <vt:i4>0</vt:i4>
      </vt:variant>
      <vt:variant>
        <vt:i4>5</vt:i4>
      </vt:variant>
      <vt:variant>
        <vt:lpwstr/>
      </vt:variant>
      <vt:variant>
        <vt:lpwstr>_Toc218553661</vt:lpwstr>
      </vt:variant>
      <vt:variant>
        <vt:i4>1441849</vt:i4>
      </vt:variant>
      <vt:variant>
        <vt:i4>14</vt:i4>
      </vt:variant>
      <vt:variant>
        <vt:i4>0</vt:i4>
      </vt:variant>
      <vt:variant>
        <vt:i4>5</vt:i4>
      </vt:variant>
      <vt:variant>
        <vt:lpwstr/>
      </vt:variant>
      <vt:variant>
        <vt:lpwstr>_Toc218553660</vt:lpwstr>
      </vt:variant>
      <vt:variant>
        <vt:i4>1376313</vt:i4>
      </vt:variant>
      <vt:variant>
        <vt:i4>8</vt:i4>
      </vt:variant>
      <vt:variant>
        <vt:i4>0</vt:i4>
      </vt:variant>
      <vt:variant>
        <vt:i4>5</vt:i4>
      </vt:variant>
      <vt:variant>
        <vt:lpwstr/>
      </vt:variant>
      <vt:variant>
        <vt:lpwstr>_Toc218553659</vt:lpwstr>
      </vt:variant>
      <vt:variant>
        <vt:i4>1376313</vt:i4>
      </vt:variant>
      <vt:variant>
        <vt:i4>2</vt:i4>
      </vt:variant>
      <vt:variant>
        <vt:i4>0</vt:i4>
      </vt:variant>
      <vt:variant>
        <vt:i4>5</vt:i4>
      </vt:variant>
      <vt:variant>
        <vt:lpwstr/>
      </vt:variant>
      <vt:variant>
        <vt:lpwstr>_Toc218553658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Adam Foley (2308380)</cp:lastModifiedBy>
  <cp:revision>11</cp:revision>
  <dcterms:created xsi:type="dcterms:W3CDTF">2026-01-06T13:12:00Z</dcterms:created>
  <dcterms:modified xsi:type="dcterms:W3CDTF">2026-01-06T14:04:00Z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0x010100201D01379F516E46A2BCA531CE227A86</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