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8547582" w:displacedByCustomXml="next"/>
    <w:sdt>
      <w:sdtPr>
        <w:rPr>
          <w:rFonts w:ascii="Arial" w:hAnsi="Arial" w:cs="Arial"/>
        </w:rPr>
        <w:id w:val="-325441117"/>
        <w:docPartObj>
          <w:docPartGallery w:val="Cover Pages"/>
          <w:docPartUnique/>
        </w:docPartObj>
      </w:sdtPr>
      <w:sdtEndPr>
        <w:rPr>
          <w:rFonts w:ascii="Aharoni" w:hAnsi="Aharoni" w:cs="Aharoni"/>
          <w:b/>
          <w:i/>
          <w:iCs/>
          <w:color w:val="262626" w:themeColor="text1" w:themeTint="D9"/>
          <w:sz w:val="40"/>
          <w:szCs w:val="40"/>
        </w:rPr>
      </w:sdtEndPr>
      <w:sdtContent>
        <w:p w14:paraId="4F12A81A" w14:textId="0CAD6443" w:rsidR="006B7024" w:rsidRPr="00F35506" w:rsidRDefault="00DE6737">
          <w:pPr>
            <w:rPr>
              <w:rFonts w:ascii="Arial" w:hAnsi="Arial" w:cs="Arial"/>
            </w:rPr>
          </w:pPr>
          <w:r>
            <w:rPr>
              <w:noProof/>
            </w:rPr>
            <mc:AlternateContent>
              <mc:Choice Requires="wps">
                <w:drawing>
                  <wp:anchor distT="0" distB="0" distL="114300" distR="114300" simplePos="0" relativeHeight="251654656" behindDoc="1" locked="0" layoutInCell="1" allowOverlap="0" wp14:anchorId="6CE1B055" wp14:editId="7EA52F10">
                    <wp:simplePos x="0" y="0"/>
                    <wp:positionH relativeFrom="page">
                      <wp:align>center</wp:align>
                    </wp:positionH>
                    <wp:positionV relativeFrom="page">
                      <wp:align>center</wp:align>
                    </wp:positionV>
                    <wp:extent cx="6858000" cy="9144000"/>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GridTable4-Accent4"/>
                                  <w:tblW w:w="5000" w:type="pct"/>
                                  <w:tblLook w:val="04A0" w:firstRow="1" w:lastRow="0" w:firstColumn="1" w:lastColumn="0" w:noHBand="0" w:noVBand="1"/>
                                </w:tblPr>
                                <w:tblGrid>
                                  <w:gridCol w:w="10795"/>
                                </w:tblGrid>
                                <w:tr w:rsidR="006B7024" w14:paraId="43997693" w14:textId="77777777" w:rsidTr="00DE6737">
                                  <w:trPr>
                                    <w:cnfStyle w:val="100000000000" w:firstRow="1" w:lastRow="0" w:firstColumn="0" w:lastColumn="0" w:oddVBand="0" w:evenVBand="0" w:oddHBand="0" w:evenHBand="0" w:firstRowFirstColumn="0" w:firstRowLastColumn="0" w:lastRowFirstColumn="0" w:lastRowLastColumn="0"/>
                                    <w:trHeight w:hRule="exact" w:val="9360"/>
                                  </w:trPr>
                                  <w:tc>
                                    <w:tcPr>
                                      <w:cnfStyle w:val="001000000000" w:firstRow="0" w:lastRow="0" w:firstColumn="1" w:lastColumn="0" w:oddVBand="0" w:evenVBand="0" w:oddHBand="0" w:evenHBand="0" w:firstRowFirstColumn="0" w:firstRowLastColumn="0" w:lastRowFirstColumn="0" w:lastRowLastColumn="0"/>
                                      <w:tcW w:w="5000" w:type="pct"/>
                                    </w:tcPr>
                                    <w:p w14:paraId="15644AE2" w14:textId="533AF33A" w:rsidR="006B7024" w:rsidRDefault="000C1AC6">
                                      <w:r>
                                        <w:rPr>
                                          <w:noProof/>
                                        </w:rPr>
                                        <w:drawing>
                                          <wp:inline distT="0" distB="0" distL="0" distR="0" wp14:anchorId="6C8B13D4" wp14:editId="0A4BCF31">
                                            <wp:extent cx="3172228" cy="1062111"/>
                                            <wp:effectExtent l="0" t="0" r="0" b="5080"/>
                                            <wp:docPr id="3" name="Picture 3"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brary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2416" cy="1065522"/>
                                                    </a:xfrm>
                                                    <a:prstGeom prst="rect">
                                                      <a:avLst/>
                                                    </a:prstGeom>
                                                    <a:noFill/>
                                                    <a:ln>
                                                      <a:noFill/>
                                                    </a:ln>
                                                  </pic:spPr>
                                                </pic:pic>
                                              </a:graphicData>
                                            </a:graphic>
                                          </wp:inline>
                                        </w:drawing>
                                      </w:r>
                                    </w:p>
                                  </w:tc>
                                </w:tr>
                                <w:tr w:rsidR="006B7024" w14:paraId="4160A5AD" w14:textId="77777777" w:rsidTr="00DE6737">
                                  <w:trPr>
                                    <w:cnfStyle w:val="000000100000" w:firstRow="0" w:lastRow="0" w:firstColumn="0" w:lastColumn="0" w:oddVBand="0" w:evenVBand="0" w:oddHBand="1" w:evenHBand="0" w:firstRowFirstColumn="0" w:firstRowLastColumn="0" w:lastRowFirstColumn="0" w:lastRowLastColumn="0"/>
                                    <w:trHeight w:hRule="exact" w:val="4320"/>
                                  </w:trPr>
                                  <w:tc>
                                    <w:tcPr>
                                      <w:cnfStyle w:val="001000000000" w:firstRow="0" w:lastRow="0" w:firstColumn="1" w:lastColumn="0" w:oddVBand="0" w:evenVBand="0" w:oddHBand="0" w:evenHBand="0" w:firstRowFirstColumn="0" w:firstRowLastColumn="0" w:lastRowFirstColumn="0" w:lastRowLastColumn="0"/>
                                      <w:tcW w:w="5000" w:type="pct"/>
                                    </w:tcPr>
                                    <w:p w14:paraId="7166C143" w14:textId="0877B4DE" w:rsidR="006B7024" w:rsidRDefault="002322B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C00000"/>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C36B7" w:rsidRPr="00DC2A86">
                                            <w:rPr>
                                              <w:rFonts w:asciiTheme="majorHAnsi" w:hAnsiTheme="majorHAnsi"/>
                                              <w:color w:val="C00000"/>
                                              <w:sz w:val="56"/>
                                              <w:szCs w:val="56"/>
                                            </w:rPr>
                                            <w:t>E</w:t>
                                          </w:r>
                                          <w:r w:rsidR="00B763EB" w:rsidRPr="00DC2A86">
                                            <w:rPr>
                                              <w:rFonts w:asciiTheme="majorHAnsi" w:hAnsiTheme="majorHAnsi"/>
                                              <w:color w:val="C00000"/>
                                              <w:sz w:val="56"/>
                                              <w:szCs w:val="56"/>
                                            </w:rPr>
                                            <w:t>-</w:t>
                                          </w:r>
                                          <w:r w:rsidR="009C36B7" w:rsidRPr="00DC2A86">
                                            <w:rPr>
                                              <w:rFonts w:asciiTheme="majorHAnsi" w:hAnsiTheme="majorHAnsi"/>
                                              <w:color w:val="C00000"/>
                                              <w:sz w:val="56"/>
                                              <w:szCs w:val="56"/>
                                            </w:rPr>
                                            <w:t>PORTFOLIO</w:t>
                                          </w:r>
                                        </w:sdtContent>
                                      </w:sdt>
                                    </w:p>
                                    <w:p w14:paraId="2DA23184" w14:textId="77777777" w:rsidR="006B7024" w:rsidRDefault="002322BF">
                                      <w:pPr>
                                        <w:pStyle w:val="NoSpacing"/>
                                        <w:spacing w:before="240"/>
                                        <w:ind w:left="720" w:right="720"/>
                                        <w:rPr>
                                          <w:color w:val="FFFFFF" w:themeColor="background1"/>
                                          <w:sz w:val="32"/>
                                          <w:szCs w:val="32"/>
                                        </w:rPr>
                                      </w:pPr>
                                      <w:sdt>
                                        <w:sdtPr>
                                          <w:rPr>
                                            <w:color w:val="C00000"/>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B75B2" w:rsidRPr="00DE6737">
                                            <w:rPr>
                                              <w:color w:val="C00000"/>
                                              <w:sz w:val="32"/>
                                              <w:szCs w:val="32"/>
                                            </w:rPr>
                                            <w:t>BMHP5014</w:t>
                                          </w:r>
                                        </w:sdtContent>
                                      </w:sdt>
                                      <w:r w:rsidR="006B7024">
                                        <w:rPr>
                                          <w:color w:val="FFFFFF" w:themeColor="background1"/>
                                          <w:sz w:val="32"/>
                                          <w:szCs w:val="32"/>
                                        </w:rPr>
                                        <w:t xml:space="preserve"> </w:t>
                                      </w:r>
                                    </w:p>
                                    <w:p w14:paraId="0E111BB5" w14:textId="7E1733C7" w:rsidR="006F7586" w:rsidRDefault="00394755">
                                      <w:pPr>
                                        <w:pStyle w:val="NoSpacing"/>
                                        <w:spacing w:before="240"/>
                                        <w:ind w:left="720" w:right="720"/>
                                        <w:rPr>
                                          <w:color w:val="FFFFFF" w:themeColor="background1"/>
                                          <w:sz w:val="32"/>
                                          <w:szCs w:val="32"/>
                                        </w:rPr>
                                      </w:pPr>
                                      <w:r w:rsidRPr="00DE6737">
                                        <w:rPr>
                                          <w:color w:val="C00000"/>
                                          <w:sz w:val="32"/>
                                          <w:szCs w:val="32"/>
                                        </w:rPr>
                                        <w:t>LECURER:</w:t>
                                      </w:r>
                                      <w:r w:rsidR="007015BA" w:rsidRPr="00DE6737">
                                        <w:rPr>
                                          <w:color w:val="C00000"/>
                                          <w:sz w:val="32"/>
                                          <w:szCs w:val="32"/>
                                        </w:rPr>
                                        <w:t xml:space="preserve"> DR AZURA HU</w:t>
                                      </w:r>
                                      <w:r w:rsidR="00021376" w:rsidRPr="00DE6737">
                                        <w:rPr>
                                          <w:color w:val="C00000"/>
                                          <w:sz w:val="32"/>
                                          <w:szCs w:val="32"/>
                                        </w:rPr>
                                        <w:t>RD</w:t>
                                      </w:r>
                                    </w:p>
                                  </w:tc>
                                </w:tr>
                                <w:tr w:rsidR="006B7024" w14:paraId="7C74571C" w14:textId="77777777" w:rsidTr="00DE6737">
                                  <w:trPr>
                                    <w:trHeight w:hRule="exact" w:val="720"/>
                                  </w:trPr>
                                  <w:tc>
                                    <w:tcPr>
                                      <w:cnfStyle w:val="001000000000" w:firstRow="0" w:lastRow="0" w:firstColumn="1" w:lastColumn="0" w:oddVBand="0" w:evenVBand="0" w:oddHBand="0" w:evenHBand="0" w:firstRowFirstColumn="0" w:firstRowLastColumn="0" w:lastRowFirstColumn="0" w:lastRowLastColumn="0"/>
                                      <w:tcW w:w="5000" w:type="pct"/>
                                    </w:tcPr>
                                    <w:tbl>
                                      <w:tblPr>
                                        <w:tblStyle w:val="GridTable4-Accent1"/>
                                        <w:tblW w:w="3340" w:type="pct"/>
                                        <w:tblLook w:val="04A0" w:firstRow="1" w:lastRow="0" w:firstColumn="1" w:lastColumn="0" w:noHBand="0" w:noVBand="1"/>
                                      </w:tblPr>
                                      <w:tblGrid>
                                        <w:gridCol w:w="3531"/>
                                        <w:gridCol w:w="3529"/>
                                      </w:tblGrid>
                                      <w:tr w:rsidR="00DC2A86" w14:paraId="7F4530D6" w14:textId="77777777" w:rsidTr="00DC2A86">
                                        <w:trPr>
                                          <w:cnfStyle w:val="100000000000" w:firstRow="1" w:lastRow="0" w:firstColumn="0" w:lastColumn="0" w:oddVBand="0" w:evenVBand="0" w:oddHBand="0" w:evenHBand="0" w:firstRowFirstColumn="0" w:firstRowLastColumn="0" w:lastRowFirstColumn="0" w:lastRowLastColumn="0"/>
                                          <w:trHeight w:hRule="exact" w:val="720"/>
                                        </w:trPr>
                                        <w:sdt>
                                          <w:sdtPr>
                                            <w:rPr>
                                              <w:b w:val="0"/>
                                              <w:bCs w:val="0"/>
                                              <w:color w:val="0D0D0D" w:themeColor="text1" w:themeTint="F2"/>
                                              <w:sz w:val="32"/>
                                              <w:szCs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3526" w:type="dxa"/>
                                                <w:shd w:val="clear" w:color="auto" w:fill="auto"/>
                                              </w:tcPr>
                                              <w:p w14:paraId="33C0BD28" w14:textId="7D59B59F" w:rsidR="00DC2A86" w:rsidRPr="00B763EB" w:rsidRDefault="00DC2A86">
                                                <w:pPr>
                                                  <w:pStyle w:val="NoSpacing"/>
                                                  <w:ind w:left="144" w:right="144"/>
                                                  <w:jc w:val="center"/>
                                                  <w:rPr>
                                                    <w:b w:val="0"/>
                                                    <w:bCs w:val="0"/>
                                                    <w:color w:val="FFFFFF" w:themeColor="background1"/>
                                                    <w:sz w:val="32"/>
                                                    <w:szCs w:val="32"/>
                                                  </w:rPr>
                                                </w:pPr>
                                                <w:r w:rsidRPr="00DE6737">
                                                  <w:rPr>
                                                    <w:b w:val="0"/>
                                                    <w:bCs w:val="0"/>
                                                    <w:color w:val="0D0D0D" w:themeColor="text1" w:themeTint="F2"/>
                                                    <w:sz w:val="32"/>
                                                    <w:szCs w:val="32"/>
                                                  </w:rPr>
                                                  <w:t>OMENEKE YUSUF (2009232)</w:t>
                                                </w:r>
                                              </w:p>
                                            </w:tc>
                                          </w:sdtContent>
                                        </w:sdt>
                                        <w:tc>
                                          <w:tcPr>
                                            <w:tcW w:w="3525" w:type="dxa"/>
                                          </w:tcPr>
                                          <w:p w14:paraId="2E25E815" w14:textId="37FB0C49" w:rsidR="00DC2A86" w:rsidRDefault="00DC2A86">
                                            <w:pPr>
                                              <w:pStyle w:val="NoSpacing"/>
                                              <w:ind w:left="144" w:right="720"/>
                                              <w:jc w:val="right"/>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 xml:space="preserve">CREATIVITY AND </w:t>
                                            </w:r>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r>
                                                  <w:rPr>
                                                    <w:color w:val="FFFFFF" w:themeColor="background1"/>
                                                  </w:rPr>
                                                  <w:t>CHANGE MAKERS</w:t>
                                                </w:r>
                                              </w:sdtContent>
                                            </w:sdt>
                                          </w:p>
                                        </w:tc>
                                      </w:tr>
                                    </w:tbl>
                                    <w:p w14:paraId="1C6F7F53" w14:textId="77777777" w:rsidR="006B7024" w:rsidRDefault="006B7024"/>
                                  </w:tc>
                                </w:tr>
                              </w:tbl>
                              <w:p w14:paraId="163EC3B6" w14:textId="77777777" w:rsidR="006B7024" w:rsidRDefault="006B702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CE1B055" id="_x0000_t202" coordsize="21600,21600" o:spt="202" path="m,l,21600r21600,l21600,xe">
                    <v:stroke joinstyle="miter"/>
                    <v:path gradientshapeok="t" o:connecttype="rect"/>
                  </v:shapetype>
                  <v:shape id="Text Box 1" o:spid="_x0000_s1026" type="#_x0000_t202" alt="&quot;&quot;" style="position:absolute;margin-left:0;margin-top:0;width:540pt;height:10in;z-index:-25166182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" o:allowoverlap="f" filled="f" stroked="f" strokeweight=".5pt">
                    <v:textbox inset="0,0,0,0">
                      <w:txbxContent>
                        <w:tbl>
                          <w:tblPr>
                            <w:tblStyle w:val="GridTable4-Accent4"/>
                            <w:tblW w:w="5000" w:type="pct"/>
                            <w:tblLook w:val="04A0" w:firstRow="1" w:lastRow="0" w:firstColumn="1" w:lastColumn="0" w:noHBand="0" w:noVBand="1"/>
                          </w:tblPr>
                          <w:tblGrid>
                            <w:gridCol w:w="10795"/>
                          </w:tblGrid>
                          <w:tr w:rsidR="006B7024" w14:paraId="43997693" w14:textId="77777777" w:rsidTr="00DE6737">
                            <w:trPr>
                              <w:cnfStyle w:val="100000000000" w:firstRow="1" w:lastRow="0" w:firstColumn="0" w:lastColumn="0" w:oddVBand="0" w:evenVBand="0" w:oddHBand="0" w:evenHBand="0" w:firstRowFirstColumn="0" w:firstRowLastColumn="0" w:lastRowFirstColumn="0" w:lastRowLastColumn="0"/>
                              <w:trHeight w:hRule="exact" w:val="9360"/>
                            </w:trPr>
                            <w:tc>
                              <w:tcPr>
                                <w:cnfStyle w:val="001000000000" w:firstRow="0" w:lastRow="0" w:firstColumn="1" w:lastColumn="0" w:oddVBand="0" w:evenVBand="0" w:oddHBand="0" w:evenHBand="0" w:firstRowFirstColumn="0" w:firstRowLastColumn="0" w:lastRowFirstColumn="0" w:lastRowLastColumn="0"/>
                                <w:tcW w:w="5000" w:type="pct"/>
                              </w:tcPr>
                              <w:p w14:paraId="15644AE2" w14:textId="533AF33A" w:rsidR="006B7024" w:rsidRDefault="000C1AC6">
                                <w:r>
                                  <w:rPr>
                                    <w:noProof/>
                                  </w:rPr>
                                  <w:drawing>
                                    <wp:inline distT="0" distB="0" distL="0" distR="0" wp14:anchorId="6C8B13D4" wp14:editId="0A4BCF31">
                                      <wp:extent cx="3172228" cy="1062111"/>
                                      <wp:effectExtent l="0" t="0" r="0" b="5080"/>
                                      <wp:docPr id="3" name="Picture 3"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brary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2416" cy="1065522"/>
                                              </a:xfrm>
                                              <a:prstGeom prst="rect">
                                                <a:avLst/>
                                              </a:prstGeom>
                                              <a:noFill/>
                                              <a:ln>
                                                <a:noFill/>
                                              </a:ln>
                                            </pic:spPr>
                                          </pic:pic>
                                        </a:graphicData>
                                      </a:graphic>
                                    </wp:inline>
                                  </w:drawing>
                                </w:r>
                              </w:p>
                            </w:tc>
                          </w:tr>
                          <w:tr w:rsidR="006B7024" w14:paraId="4160A5AD" w14:textId="77777777" w:rsidTr="00DE6737">
                            <w:trPr>
                              <w:cnfStyle w:val="000000100000" w:firstRow="0" w:lastRow="0" w:firstColumn="0" w:lastColumn="0" w:oddVBand="0" w:evenVBand="0" w:oddHBand="1" w:evenHBand="0" w:firstRowFirstColumn="0" w:firstRowLastColumn="0" w:lastRowFirstColumn="0" w:lastRowLastColumn="0"/>
                              <w:trHeight w:hRule="exact" w:val="4320"/>
                            </w:trPr>
                            <w:tc>
                              <w:tcPr>
                                <w:cnfStyle w:val="001000000000" w:firstRow="0" w:lastRow="0" w:firstColumn="1" w:lastColumn="0" w:oddVBand="0" w:evenVBand="0" w:oddHBand="0" w:evenHBand="0" w:firstRowFirstColumn="0" w:firstRowLastColumn="0" w:lastRowFirstColumn="0" w:lastRowLastColumn="0"/>
                                <w:tcW w:w="5000" w:type="pct"/>
                              </w:tcPr>
                              <w:p w14:paraId="7166C143" w14:textId="0877B4DE" w:rsidR="006B7024" w:rsidRDefault="002322B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C00000"/>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9C36B7" w:rsidRPr="00DC2A86">
                                      <w:rPr>
                                        <w:rFonts w:asciiTheme="majorHAnsi" w:hAnsiTheme="majorHAnsi"/>
                                        <w:color w:val="C00000"/>
                                        <w:sz w:val="56"/>
                                        <w:szCs w:val="56"/>
                                      </w:rPr>
                                      <w:t>E</w:t>
                                    </w:r>
                                    <w:r w:rsidR="00B763EB" w:rsidRPr="00DC2A86">
                                      <w:rPr>
                                        <w:rFonts w:asciiTheme="majorHAnsi" w:hAnsiTheme="majorHAnsi"/>
                                        <w:color w:val="C00000"/>
                                        <w:sz w:val="56"/>
                                        <w:szCs w:val="56"/>
                                      </w:rPr>
                                      <w:t>-</w:t>
                                    </w:r>
                                    <w:r w:rsidR="009C36B7" w:rsidRPr="00DC2A86">
                                      <w:rPr>
                                        <w:rFonts w:asciiTheme="majorHAnsi" w:hAnsiTheme="majorHAnsi"/>
                                        <w:color w:val="C00000"/>
                                        <w:sz w:val="56"/>
                                        <w:szCs w:val="56"/>
                                      </w:rPr>
                                      <w:t>PORTFOLIO</w:t>
                                    </w:r>
                                  </w:sdtContent>
                                </w:sdt>
                              </w:p>
                              <w:p w14:paraId="2DA23184" w14:textId="77777777" w:rsidR="006B7024" w:rsidRDefault="002322BF">
                                <w:pPr>
                                  <w:pStyle w:val="NoSpacing"/>
                                  <w:spacing w:before="240"/>
                                  <w:ind w:left="720" w:right="720"/>
                                  <w:rPr>
                                    <w:color w:val="FFFFFF" w:themeColor="background1"/>
                                    <w:sz w:val="32"/>
                                    <w:szCs w:val="32"/>
                                  </w:rPr>
                                </w:pPr>
                                <w:sdt>
                                  <w:sdtPr>
                                    <w:rPr>
                                      <w:color w:val="C00000"/>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B75B2" w:rsidRPr="00DE6737">
                                      <w:rPr>
                                        <w:color w:val="C00000"/>
                                        <w:sz w:val="32"/>
                                        <w:szCs w:val="32"/>
                                      </w:rPr>
                                      <w:t>BMHP5014</w:t>
                                    </w:r>
                                  </w:sdtContent>
                                </w:sdt>
                                <w:r w:rsidR="006B7024">
                                  <w:rPr>
                                    <w:color w:val="FFFFFF" w:themeColor="background1"/>
                                    <w:sz w:val="32"/>
                                    <w:szCs w:val="32"/>
                                  </w:rPr>
                                  <w:t xml:space="preserve"> </w:t>
                                </w:r>
                              </w:p>
                              <w:p w14:paraId="0E111BB5" w14:textId="7E1733C7" w:rsidR="006F7586" w:rsidRDefault="00394755">
                                <w:pPr>
                                  <w:pStyle w:val="NoSpacing"/>
                                  <w:spacing w:before="240"/>
                                  <w:ind w:left="720" w:right="720"/>
                                  <w:rPr>
                                    <w:color w:val="FFFFFF" w:themeColor="background1"/>
                                    <w:sz w:val="32"/>
                                    <w:szCs w:val="32"/>
                                  </w:rPr>
                                </w:pPr>
                                <w:r w:rsidRPr="00DE6737">
                                  <w:rPr>
                                    <w:color w:val="C00000"/>
                                    <w:sz w:val="32"/>
                                    <w:szCs w:val="32"/>
                                  </w:rPr>
                                  <w:t>LECURER:</w:t>
                                </w:r>
                                <w:r w:rsidR="007015BA" w:rsidRPr="00DE6737">
                                  <w:rPr>
                                    <w:color w:val="C00000"/>
                                    <w:sz w:val="32"/>
                                    <w:szCs w:val="32"/>
                                  </w:rPr>
                                  <w:t xml:space="preserve"> DR AZURA HU</w:t>
                                </w:r>
                                <w:r w:rsidR="00021376" w:rsidRPr="00DE6737">
                                  <w:rPr>
                                    <w:color w:val="C00000"/>
                                    <w:sz w:val="32"/>
                                    <w:szCs w:val="32"/>
                                  </w:rPr>
                                  <w:t>RD</w:t>
                                </w:r>
                              </w:p>
                            </w:tc>
                          </w:tr>
                          <w:tr w:rsidR="006B7024" w14:paraId="7C74571C" w14:textId="77777777" w:rsidTr="00DE6737">
                            <w:trPr>
                              <w:trHeight w:hRule="exact" w:val="720"/>
                            </w:trPr>
                            <w:tc>
                              <w:tcPr>
                                <w:cnfStyle w:val="001000000000" w:firstRow="0" w:lastRow="0" w:firstColumn="1" w:lastColumn="0" w:oddVBand="0" w:evenVBand="0" w:oddHBand="0" w:evenHBand="0" w:firstRowFirstColumn="0" w:firstRowLastColumn="0" w:lastRowFirstColumn="0" w:lastRowLastColumn="0"/>
                                <w:tcW w:w="5000" w:type="pct"/>
                              </w:tcPr>
                              <w:tbl>
                                <w:tblPr>
                                  <w:tblStyle w:val="GridTable4-Accent1"/>
                                  <w:tblW w:w="3340" w:type="pct"/>
                                  <w:tblLook w:val="04A0" w:firstRow="1" w:lastRow="0" w:firstColumn="1" w:lastColumn="0" w:noHBand="0" w:noVBand="1"/>
                                </w:tblPr>
                                <w:tblGrid>
                                  <w:gridCol w:w="3531"/>
                                  <w:gridCol w:w="3529"/>
                                </w:tblGrid>
                                <w:tr w:rsidR="00DC2A86" w14:paraId="7F4530D6" w14:textId="77777777" w:rsidTr="00DC2A86">
                                  <w:trPr>
                                    <w:cnfStyle w:val="100000000000" w:firstRow="1" w:lastRow="0" w:firstColumn="0" w:lastColumn="0" w:oddVBand="0" w:evenVBand="0" w:oddHBand="0" w:evenHBand="0" w:firstRowFirstColumn="0" w:firstRowLastColumn="0" w:lastRowFirstColumn="0" w:lastRowLastColumn="0"/>
                                    <w:trHeight w:hRule="exact" w:val="720"/>
                                  </w:trPr>
                                  <w:sdt>
                                    <w:sdtPr>
                                      <w:rPr>
                                        <w:b w:val="0"/>
                                        <w:bCs w:val="0"/>
                                        <w:color w:val="0D0D0D" w:themeColor="text1" w:themeTint="F2"/>
                                        <w:sz w:val="32"/>
                                        <w:szCs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3526" w:type="dxa"/>
                                          <w:shd w:val="clear" w:color="auto" w:fill="auto"/>
                                        </w:tcPr>
                                        <w:p w14:paraId="33C0BD28" w14:textId="7D59B59F" w:rsidR="00DC2A86" w:rsidRPr="00B763EB" w:rsidRDefault="00DC2A86">
                                          <w:pPr>
                                            <w:pStyle w:val="NoSpacing"/>
                                            <w:ind w:left="144" w:right="144"/>
                                            <w:jc w:val="center"/>
                                            <w:rPr>
                                              <w:b w:val="0"/>
                                              <w:bCs w:val="0"/>
                                              <w:color w:val="FFFFFF" w:themeColor="background1"/>
                                              <w:sz w:val="32"/>
                                              <w:szCs w:val="32"/>
                                            </w:rPr>
                                          </w:pPr>
                                          <w:r w:rsidRPr="00DE6737">
                                            <w:rPr>
                                              <w:b w:val="0"/>
                                              <w:bCs w:val="0"/>
                                              <w:color w:val="0D0D0D" w:themeColor="text1" w:themeTint="F2"/>
                                              <w:sz w:val="32"/>
                                              <w:szCs w:val="32"/>
                                            </w:rPr>
                                            <w:t>OMENEKE YUSUF (2009232)</w:t>
                                          </w:r>
                                        </w:p>
                                      </w:tc>
                                    </w:sdtContent>
                                  </w:sdt>
                                  <w:tc>
                                    <w:tcPr>
                                      <w:tcW w:w="3525" w:type="dxa"/>
                                    </w:tcPr>
                                    <w:p w14:paraId="2E25E815" w14:textId="37FB0C49" w:rsidR="00DC2A86" w:rsidRDefault="00DC2A86">
                                      <w:pPr>
                                        <w:pStyle w:val="NoSpacing"/>
                                        <w:ind w:left="144" w:right="720"/>
                                        <w:jc w:val="right"/>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 xml:space="preserve">CREATIVITY AND </w:t>
                                      </w:r>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r>
                                            <w:rPr>
                                              <w:color w:val="FFFFFF" w:themeColor="background1"/>
                                            </w:rPr>
                                            <w:t>CHANGE MAKERS</w:t>
                                          </w:r>
                                        </w:sdtContent>
                                      </w:sdt>
                                    </w:p>
                                  </w:tc>
                                </w:tr>
                              </w:tbl>
                              <w:p w14:paraId="1C6F7F53" w14:textId="77777777" w:rsidR="006B7024" w:rsidRDefault="006B7024"/>
                            </w:tc>
                          </w:tr>
                        </w:tbl>
                        <w:p w14:paraId="163EC3B6" w14:textId="77777777" w:rsidR="006B7024" w:rsidRDefault="006B7024"/>
                      </w:txbxContent>
                    </v:textbox>
                    <w10:wrap anchorx="page" anchory="page"/>
                  </v:shape>
                </w:pict>
              </mc:Fallback>
            </mc:AlternateContent>
          </w:r>
        </w:p>
        <w:p w14:paraId="7AB704A8" w14:textId="3C41D6CA" w:rsidR="006B7024" w:rsidRPr="00BC32DF" w:rsidRDefault="006B7024">
          <w:pPr>
            <w:rPr>
              <w:rFonts w:ascii="Aharoni" w:hAnsi="Aharoni" w:cs="Aharoni"/>
              <w:b/>
              <w:i/>
              <w:iCs/>
              <w:color w:val="262626" w:themeColor="text1" w:themeTint="D9"/>
              <w:sz w:val="40"/>
              <w:szCs w:val="40"/>
            </w:rPr>
          </w:pPr>
          <w:r w:rsidRPr="00BC32DF">
            <w:rPr>
              <w:rFonts w:ascii="Aharoni" w:hAnsi="Aharoni" w:cs="Aharoni"/>
              <w:b/>
              <w:i/>
              <w:iCs/>
              <w:color w:val="262626" w:themeColor="text1" w:themeTint="D9"/>
              <w:sz w:val="40"/>
              <w:szCs w:val="40"/>
            </w:rPr>
            <w:br w:type="page"/>
          </w:r>
        </w:p>
      </w:sdtContent>
    </w:sdt>
    <w:sdt>
      <w:sdtPr>
        <w:rPr>
          <w:rFonts w:asciiTheme="minorHAnsi" w:eastAsiaTheme="minorHAnsi" w:hAnsiTheme="minorHAnsi" w:cstheme="minorBidi"/>
          <w:color w:val="auto"/>
          <w:sz w:val="22"/>
          <w:szCs w:val="22"/>
          <w:lang w:val="en-GB"/>
        </w:rPr>
        <w:id w:val="-959181309"/>
        <w:docPartObj>
          <w:docPartGallery w:val="Table of Contents"/>
          <w:docPartUnique/>
        </w:docPartObj>
      </w:sdtPr>
      <w:sdtEndPr>
        <w:rPr>
          <w:b/>
          <w:bCs/>
          <w:noProof/>
        </w:rPr>
      </w:sdtEndPr>
      <w:sdtContent>
        <w:p w14:paraId="436774CA" w14:textId="47E34BAA" w:rsidR="000A2044" w:rsidRPr="00D00D88" w:rsidRDefault="00D00D88">
          <w:pPr>
            <w:pStyle w:val="TOCHeading"/>
            <w:rPr>
              <w:b/>
              <w:bCs/>
            </w:rPr>
          </w:pPr>
          <w:r w:rsidRPr="00D00D88">
            <w:rPr>
              <w:b/>
              <w:bCs/>
            </w:rPr>
            <w:t>CONTENTS</w:t>
          </w:r>
        </w:p>
        <w:p w14:paraId="18528133" w14:textId="0456D1E8" w:rsidR="001374F4" w:rsidRDefault="000A20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202913" w:history="1">
            <w:r w:rsidR="001374F4" w:rsidRPr="00E31CE8">
              <w:rPr>
                <w:rStyle w:val="Hyperlink"/>
                <w:b/>
                <w:bCs/>
                <w:noProof/>
              </w:rPr>
              <w:t>INTRODUCTION</w:t>
            </w:r>
            <w:r w:rsidR="001374F4">
              <w:rPr>
                <w:noProof/>
                <w:webHidden/>
              </w:rPr>
              <w:tab/>
            </w:r>
            <w:r w:rsidR="001374F4">
              <w:rPr>
                <w:noProof/>
                <w:webHidden/>
              </w:rPr>
              <w:fldChar w:fldCharType="begin"/>
            </w:r>
            <w:r w:rsidR="001374F4">
              <w:rPr>
                <w:noProof/>
                <w:webHidden/>
              </w:rPr>
              <w:instrText xml:space="preserve"> PAGEREF _Toc108202913 \h </w:instrText>
            </w:r>
            <w:r w:rsidR="001374F4">
              <w:rPr>
                <w:noProof/>
                <w:webHidden/>
              </w:rPr>
            </w:r>
            <w:r w:rsidR="001374F4">
              <w:rPr>
                <w:noProof/>
                <w:webHidden/>
              </w:rPr>
              <w:fldChar w:fldCharType="separate"/>
            </w:r>
            <w:r w:rsidR="001374F4">
              <w:rPr>
                <w:noProof/>
                <w:webHidden/>
              </w:rPr>
              <w:t>2</w:t>
            </w:r>
            <w:r w:rsidR="001374F4">
              <w:rPr>
                <w:noProof/>
                <w:webHidden/>
              </w:rPr>
              <w:fldChar w:fldCharType="end"/>
            </w:r>
          </w:hyperlink>
        </w:p>
        <w:p w14:paraId="30334EEE" w14:textId="427F4971" w:rsidR="001374F4" w:rsidRDefault="002322BF">
          <w:pPr>
            <w:pStyle w:val="TOC1"/>
            <w:tabs>
              <w:tab w:val="right" w:leader="dot" w:pos="9016"/>
            </w:tabs>
            <w:rPr>
              <w:rFonts w:eastAsiaTheme="minorEastAsia"/>
              <w:noProof/>
              <w:lang w:eastAsia="en-GB"/>
            </w:rPr>
          </w:pPr>
          <w:hyperlink w:anchor="_Toc108202914" w:history="1">
            <w:r w:rsidR="001374F4" w:rsidRPr="00E31CE8">
              <w:rPr>
                <w:rStyle w:val="Hyperlink"/>
                <w:b/>
                <w:bCs/>
                <w:noProof/>
              </w:rPr>
              <w:t>MIND MAP FOR FOLLOW UP CARE FOR PEOPLE FROM ETHNIC MINORITY WHICH COULD RESULT IN POOR HEALTH OUTCOME</w:t>
            </w:r>
            <w:r w:rsidR="001374F4">
              <w:rPr>
                <w:noProof/>
                <w:webHidden/>
              </w:rPr>
              <w:tab/>
            </w:r>
            <w:r w:rsidR="001374F4">
              <w:rPr>
                <w:noProof/>
                <w:webHidden/>
              </w:rPr>
              <w:fldChar w:fldCharType="begin"/>
            </w:r>
            <w:r w:rsidR="001374F4">
              <w:rPr>
                <w:noProof/>
                <w:webHidden/>
              </w:rPr>
              <w:instrText xml:space="preserve"> PAGEREF _Toc108202914 \h </w:instrText>
            </w:r>
            <w:r w:rsidR="001374F4">
              <w:rPr>
                <w:noProof/>
                <w:webHidden/>
              </w:rPr>
            </w:r>
            <w:r w:rsidR="001374F4">
              <w:rPr>
                <w:noProof/>
                <w:webHidden/>
              </w:rPr>
              <w:fldChar w:fldCharType="separate"/>
            </w:r>
            <w:r w:rsidR="001374F4">
              <w:rPr>
                <w:noProof/>
                <w:webHidden/>
              </w:rPr>
              <w:t>3</w:t>
            </w:r>
            <w:r w:rsidR="001374F4">
              <w:rPr>
                <w:noProof/>
                <w:webHidden/>
              </w:rPr>
              <w:fldChar w:fldCharType="end"/>
            </w:r>
          </w:hyperlink>
        </w:p>
        <w:p w14:paraId="3B67CC4A" w14:textId="2B25C64F" w:rsidR="001374F4" w:rsidRDefault="002322BF">
          <w:pPr>
            <w:pStyle w:val="TOC2"/>
            <w:tabs>
              <w:tab w:val="right" w:leader="dot" w:pos="9016"/>
            </w:tabs>
            <w:rPr>
              <w:noProof/>
            </w:rPr>
          </w:pPr>
          <w:hyperlink w:anchor="_Toc108202915" w:history="1">
            <w:r w:rsidR="001374F4" w:rsidRPr="00E31CE8">
              <w:rPr>
                <w:rStyle w:val="Hyperlink"/>
                <w:b/>
                <w:bCs/>
                <w:noProof/>
              </w:rPr>
              <w:t>BLOG</w:t>
            </w:r>
            <w:r w:rsidR="001374F4">
              <w:rPr>
                <w:noProof/>
                <w:webHidden/>
              </w:rPr>
              <w:tab/>
            </w:r>
            <w:r w:rsidR="001374F4">
              <w:rPr>
                <w:noProof/>
                <w:webHidden/>
              </w:rPr>
              <w:fldChar w:fldCharType="begin"/>
            </w:r>
            <w:r w:rsidR="001374F4">
              <w:rPr>
                <w:noProof/>
                <w:webHidden/>
              </w:rPr>
              <w:instrText xml:space="preserve"> PAGEREF _Toc108202915 \h </w:instrText>
            </w:r>
            <w:r w:rsidR="001374F4">
              <w:rPr>
                <w:noProof/>
                <w:webHidden/>
              </w:rPr>
            </w:r>
            <w:r w:rsidR="001374F4">
              <w:rPr>
                <w:noProof/>
                <w:webHidden/>
              </w:rPr>
              <w:fldChar w:fldCharType="separate"/>
            </w:r>
            <w:r w:rsidR="001374F4">
              <w:rPr>
                <w:noProof/>
                <w:webHidden/>
              </w:rPr>
              <w:t>4</w:t>
            </w:r>
            <w:r w:rsidR="001374F4">
              <w:rPr>
                <w:noProof/>
                <w:webHidden/>
              </w:rPr>
              <w:fldChar w:fldCharType="end"/>
            </w:r>
          </w:hyperlink>
        </w:p>
        <w:p w14:paraId="181505D5" w14:textId="1DA0E5E3" w:rsidR="001374F4" w:rsidRDefault="002322BF">
          <w:pPr>
            <w:pStyle w:val="TOC2"/>
            <w:tabs>
              <w:tab w:val="right" w:leader="dot" w:pos="9016"/>
            </w:tabs>
            <w:rPr>
              <w:noProof/>
            </w:rPr>
          </w:pPr>
          <w:hyperlink w:anchor="_Toc108202916" w:history="1">
            <w:r w:rsidR="001374F4" w:rsidRPr="00E31CE8">
              <w:rPr>
                <w:rStyle w:val="Hyperlink"/>
                <w:b/>
                <w:bCs/>
                <w:noProof/>
              </w:rPr>
              <w:t>CREATING MENTAL HEALTH AWARENESS TO THE COMMUNITY</w:t>
            </w:r>
            <w:r w:rsidR="001374F4">
              <w:rPr>
                <w:noProof/>
                <w:webHidden/>
              </w:rPr>
              <w:tab/>
            </w:r>
            <w:r w:rsidR="001374F4">
              <w:rPr>
                <w:noProof/>
                <w:webHidden/>
              </w:rPr>
              <w:fldChar w:fldCharType="begin"/>
            </w:r>
            <w:r w:rsidR="001374F4">
              <w:rPr>
                <w:noProof/>
                <w:webHidden/>
              </w:rPr>
              <w:instrText xml:space="preserve"> PAGEREF _Toc108202916 \h </w:instrText>
            </w:r>
            <w:r w:rsidR="001374F4">
              <w:rPr>
                <w:noProof/>
                <w:webHidden/>
              </w:rPr>
            </w:r>
            <w:r w:rsidR="001374F4">
              <w:rPr>
                <w:noProof/>
                <w:webHidden/>
              </w:rPr>
              <w:fldChar w:fldCharType="separate"/>
            </w:r>
            <w:r w:rsidR="001374F4">
              <w:rPr>
                <w:noProof/>
                <w:webHidden/>
              </w:rPr>
              <w:t>4</w:t>
            </w:r>
            <w:r w:rsidR="001374F4">
              <w:rPr>
                <w:noProof/>
                <w:webHidden/>
              </w:rPr>
              <w:fldChar w:fldCharType="end"/>
            </w:r>
          </w:hyperlink>
        </w:p>
        <w:p w14:paraId="798D72C6" w14:textId="576D7C28" w:rsidR="001374F4" w:rsidRDefault="002322BF">
          <w:pPr>
            <w:pStyle w:val="TOC1"/>
            <w:tabs>
              <w:tab w:val="right" w:leader="dot" w:pos="9016"/>
            </w:tabs>
            <w:rPr>
              <w:rFonts w:eastAsiaTheme="minorEastAsia"/>
              <w:noProof/>
              <w:lang w:eastAsia="en-GB"/>
            </w:rPr>
          </w:pPr>
          <w:hyperlink w:anchor="_Toc108202917" w:history="1">
            <w:r w:rsidR="001374F4" w:rsidRPr="00E31CE8">
              <w:rPr>
                <w:rStyle w:val="Hyperlink"/>
                <w:noProof/>
              </w:rPr>
              <w:t>Statistics of mental health</w:t>
            </w:r>
            <w:r w:rsidR="001374F4">
              <w:rPr>
                <w:noProof/>
                <w:webHidden/>
              </w:rPr>
              <w:tab/>
            </w:r>
            <w:r w:rsidR="001374F4">
              <w:rPr>
                <w:noProof/>
                <w:webHidden/>
              </w:rPr>
              <w:fldChar w:fldCharType="begin"/>
            </w:r>
            <w:r w:rsidR="001374F4">
              <w:rPr>
                <w:noProof/>
                <w:webHidden/>
              </w:rPr>
              <w:instrText xml:space="preserve"> PAGEREF _Toc108202917 \h </w:instrText>
            </w:r>
            <w:r w:rsidR="001374F4">
              <w:rPr>
                <w:noProof/>
                <w:webHidden/>
              </w:rPr>
            </w:r>
            <w:r w:rsidR="001374F4">
              <w:rPr>
                <w:noProof/>
                <w:webHidden/>
              </w:rPr>
              <w:fldChar w:fldCharType="separate"/>
            </w:r>
            <w:r w:rsidR="001374F4">
              <w:rPr>
                <w:noProof/>
                <w:webHidden/>
              </w:rPr>
              <w:t>4</w:t>
            </w:r>
            <w:r w:rsidR="001374F4">
              <w:rPr>
                <w:noProof/>
                <w:webHidden/>
              </w:rPr>
              <w:fldChar w:fldCharType="end"/>
            </w:r>
          </w:hyperlink>
        </w:p>
        <w:p w14:paraId="42791130" w14:textId="76243C30" w:rsidR="001374F4" w:rsidRDefault="002322BF">
          <w:pPr>
            <w:pStyle w:val="TOC1"/>
            <w:tabs>
              <w:tab w:val="right" w:leader="dot" w:pos="9016"/>
            </w:tabs>
            <w:rPr>
              <w:rFonts w:eastAsiaTheme="minorEastAsia"/>
              <w:noProof/>
              <w:lang w:eastAsia="en-GB"/>
            </w:rPr>
          </w:pPr>
          <w:hyperlink w:anchor="_Toc108202918" w:history="1">
            <w:r w:rsidR="001374F4" w:rsidRPr="00E31CE8">
              <w:rPr>
                <w:rStyle w:val="Hyperlink"/>
                <w:rFonts w:ascii="Arial" w:hAnsi="Arial" w:cs="Arial"/>
                <w:noProof/>
              </w:rPr>
              <w:t>Statistics:</w:t>
            </w:r>
            <w:r w:rsidR="001374F4">
              <w:rPr>
                <w:noProof/>
                <w:webHidden/>
              </w:rPr>
              <w:tab/>
            </w:r>
            <w:r w:rsidR="001374F4">
              <w:rPr>
                <w:noProof/>
                <w:webHidden/>
              </w:rPr>
              <w:fldChar w:fldCharType="begin"/>
            </w:r>
            <w:r w:rsidR="001374F4">
              <w:rPr>
                <w:noProof/>
                <w:webHidden/>
              </w:rPr>
              <w:instrText xml:space="preserve"> PAGEREF _Toc108202918 \h </w:instrText>
            </w:r>
            <w:r w:rsidR="001374F4">
              <w:rPr>
                <w:noProof/>
                <w:webHidden/>
              </w:rPr>
            </w:r>
            <w:r w:rsidR="001374F4">
              <w:rPr>
                <w:noProof/>
                <w:webHidden/>
              </w:rPr>
              <w:fldChar w:fldCharType="separate"/>
            </w:r>
            <w:r w:rsidR="001374F4">
              <w:rPr>
                <w:noProof/>
                <w:webHidden/>
              </w:rPr>
              <w:t>4</w:t>
            </w:r>
            <w:r w:rsidR="001374F4">
              <w:rPr>
                <w:noProof/>
                <w:webHidden/>
              </w:rPr>
              <w:fldChar w:fldCharType="end"/>
            </w:r>
          </w:hyperlink>
        </w:p>
        <w:p w14:paraId="399530A2" w14:textId="1F2437F7" w:rsidR="001374F4" w:rsidRDefault="002322BF">
          <w:pPr>
            <w:pStyle w:val="TOC1"/>
            <w:tabs>
              <w:tab w:val="right" w:leader="dot" w:pos="9016"/>
            </w:tabs>
            <w:rPr>
              <w:rFonts w:eastAsiaTheme="minorEastAsia"/>
              <w:noProof/>
              <w:lang w:eastAsia="en-GB"/>
            </w:rPr>
          </w:pPr>
          <w:hyperlink w:anchor="_Toc108202919" w:history="1">
            <w:r w:rsidR="001374F4" w:rsidRPr="00E31CE8">
              <w:rPr>
                <w:rStyle w:val="Hyperlink"/>
                <w:noProof/>
              </w:rPr>
              <w:t xml:space="preserve">RECOMMENDATIONS </w:t>
            </w:r>
            <w:r w:rsidR="001374F4" w:rsidRPr="00E31CE8">
              <w:rPr>
                <w:rStyle w:val="Hyperlink"/>
                <w:rFonts w:ascii="Arial" w:hAnsi="Arial" w:cs="Arial"/>
                <w:noProof/>
              </w:rPr>
              <w:t>FOLLOW UP CARE</w:t>
            </w:r>
            <w:r w:rsidR="001374F4">
              <w:rPr>
                <w:noProof/>
                <w:webHidden/>
              </w:rPr>
              <w:tab/>
            </w:r>
            <w:r w:rsidR="001374F4">
              <w:rPr>
                <w:noProof/>
                <w:webHidden/>
              </w:rPr>
              <w:fldChar w:fldCharType="begin"/>
            </w:r>
            <w:r w:rsidR="001374F4">
              <w:rPr>
                <w:noProof/>
                <w:webHidden/>
              </w:rPr>
              <w:instrText xml:space="preserve"> PAGEREF _Toc108202919 \h </w:instrText>
            </w:r>
            <w:r w:rsidR="001374F4">
              <w:rPr>
                <w:noProof/>
                <w:webHidden/>
              </w:rPr>
            </w:r>
            <w:r w:rsidR="001374F4">
              <w:rPr>
                <w:noProof/>
                <w:webHidden/>
              </w:rPr>
              <w:fldChar w:fldCharType="separate"/>
            </w:r>
            <w:r w:rsidR="001374F4">
              <w:rPr>
                <w:noProof/>
                <w:webHidden/>
              </w:rPr>
              <w:t>5</w:t>
            </w:r>
            <w:r w:rsidR="001374F4">
              <w:rPr>
                <w:noProof/>
                <w:webHidden/>
              </w:rPr>
              <w:fldChar w:fldCharType="end"/>
            </w:r>
          </w:hyperlink>
        </w:p>
        <w:p w14:paraId="2B779AA8" w14:textId="68F7C638" w:rsidR="001374F4" w:rsidRDefault="002322BF">
          <w:pPr>
            <w:pStyle w:val="TOC2"/>
            <w:tabs>
              <w:tab w:val="right" w:leader="dot" w:pos="9016"/>
            </w:tabs>
            <w:rPr>
              <w:noProof/>
            </w:rPr>
          </w:pPr>
          <w:hyperlink w:anchor="_Toc108202920" w:history="1">
            <w:r w:rsidR="001374F4" w:rsidRPr="00E31CE8">
              <w:rPr>
                <w:rStyle w:val="Hyperlink"/>
                <w:b/>
                <w:bCs/>
                <w:noProof/>
              </w:rPr>
              <w:t>Networking for people</w:t>
            </w:r>
            <w:r w:rsidR="001374F4">
              <w:rPr>
                <w:noProof/>
                <w:webHidden/>
              </w:rPr>
              <w:tab/>
            </w:r>
            <w:r w:rsidR="001374F4">
              <w:rPr>
                <w:noProof/>
                <w:webHidden/>
              </w:rPr>
              <w:fldChar w:fldCharType="begin"/>
            </w:r>
            <w:r w:rsidR="001374F4">
              <w:rPr>
                <w:noProof/>
                <w:webHidden/>
              </w:rPr>
              <w:instrText xml:space="preserve"> PAGEREF _Toc108202920 \h </w:instrText>
            </w:r>
            <w:r w:rsidR="001374F4">
              <w:rPr>
                <w:noProof/>
                <w:webHidden/>
              </w:rPr>
            </w:r>
            <w:r w:rsidR="001374F4">
              <w:rPr>
                <w:noProof/>
                <w:webHidden/>
              </w:rPr>
              <w:fldChar w:fldCharType="separate"/>
            </w:r>
            <w:r w:rsidR="001374F4">
              <w:rPr>
                <w:noProof/>
                <w:webHidden/>
              </w:rPr>
              <w:t>5</w:t>
            </w:r>
            <w:r w:rsidR="001374F4">
              <w:rPr>
                <w:noProof/>
                <w:webHidden/>
              </w:rPr>
              <w:fldChar w:fldCharType="end"/>
            </w:r>
          </w:hyperlink>
        </w:p>
        <w:p w14:paraId="2674F6C6" w14:textId="1CC9678D" w:rsidR="001374F4" w:rsidRDefault="002322BF">
          <w:pPr>
            <w:pStyle w:val="TOC1"/>
            <w:tabs>
              <w:tab w:val="right" w:leader="dot" w:pos="9016"/>
            </w:tabs>
            <w:rPr>
              <w:rFonts w:eastAsiaTheme="minorEastAsia"/>
              <w:noProof/>
              <w:lang w:eastAsia="en-GB"/>
            </w:rPr>
          </w:pPr>
          <w:hyperlink w:anchor="_Toc108202921" w:history="1">
            <w:r w:rsidR="001374F4" w:rsidRPr="00E31CE8">
              <w:rPr>
                <w:rStyle w:val="Hyperlink"/>
                <w:noProof/>
              </w:rPr>
              <w:t>AVAILABLE HELP and Organizations</w:t>
            </w:r>
            <w:r w:rsidR="001374F4">
              <w:rPr>
                <w:noProof/>
                <w:webHidden/>
              </w:rPr>
              <w:tab/>
            </w:r>
            <w:r w:rsidR="001374F4">
              <w:rPr>
                <w:noProof/>
                <w:webHidden/>
              </w:rPr>
              <w:fldChar w:fldCharType="begin"/>
            </w:r>
            <w:r w:rsidR="001374F4">
              <w:rPr>
                <w:noProof/>
                <w:webHidden/>
              </w:rPr>
              <w:instrText xml:space="preserve"> PAGEREF _Toc108202921 \h </w:instrText>
            </w:r>
            <w:r w:rsidR="001374F4">
              <w:rPr>
                <w:noProof/>
                <w:webHidden/>
              </w:rPr>
            </w:r>
            <w:r w:rsidR="001374F4">
              <w:rPr>
                <w:noProof/>
                <w:webHidden/>
              </w:rPr>
              <w:fldChar w:fldCharType="separate"/>
            </w:r>
            <w:r w:rsidR="001374F4">
              <w:rPr>
                <w:noProof/>
                <w:webHidden/>
              </w:rPr>
              <w:t>6</w:t>
            </w:r>
            <w:r w:rsidR="001374F4">
              <w:rPr>
                <w:noProof/>
                <w:webHidden/>
              </w:rPr>
              <w:fldChar w:fldCharType="end"/>
            </w:r>
          </w:hyperlink>
        </w:p>
        <w:p w14:paraId="72F8452B" w14:textId="48323609" w:rsidR="000A2044" w:rsidRDefault="000A2044">
          <w:r>
            <w:rPr>
              <w:b/>
              <w:bCs/>
              <w:noProof/>
            </w:rPr>
            <w:fldChar w:fldCharType="end"/>
          </w:r>
        </w:p>
      </w:sdtContent>
    </w:sdt>
    <w:p w14:paraId="3D7600D9" w14:textId="77777777" w:rsidR="00E50878" w:rsidRDefault="00683151" w:rsidP="00E50878">
      <w:pPr>
        <w:pStyle w:val="Heading1"/>
      </w:pPr>
      <w:r w:rsidRPr="00B22143">
        <w:t xml:space="preserve">                    </w:t>
      </w:r>
    </w:p>
    <w:p w14:paraId="5625C1AA" w14:textId="1F98D7FC" w:rsidR="00E50878" w:rsidRDefault="00E50878">
      <w:pPr>
        <w:rPr>
          <w:rFonts w:asciiTheme="majorHAnsi" w:eastAsiaTheme="majorEastAsia" w:hAnsiTheme="majorHAnsi" w:cstheme="majorBidi"/>
          <w:color w:val="2F5496" w:themeColor="accent1" w:themeShade="BF"/>
          <w:sz w:val="32"/>
          <w:szCs w:val="32"/>
        </w:rPr>
      </w:pPr>
      <w:r>
        <w:br w:type="page"/>
      </w:r>
    </w:p>
    <w:p w14:paraId="5935E9F8" w14:textId="1D30898C" w:rsidR="00A6618F" w:rsidRPr="00B763EB" w:rsidRDefault="00A6618F" w:rsidP="00B763EB">
      <w:pPr>
        <w:pStyle w:val="Heading1"/>
        <w:rPr>
          <w:b/>
          <w:bCs/>
        </w:rPr>
      </w:pPr>
      <w:bookmarkStart w:id="1" w:name="_Toc108202913"/>
      <w:r w:rsidRPr="00B763EB">
        <w:rPr>
          <w:b/>
          <w:bCs/>
        </w:rPr>
        <w:lastRenderedPageBreak/>
        <w:t>INTRODUCTION</w:t>
      </w:r>
      <w:bookmarkEnd w:id="1"/>
      <w:r w:rsidRPr="00B763EB">
        <w:rPr>
          <w:b/>
          <w:bCs/>
        </w:rPr>
        <w:t xml:space="preserve"> </w:t>
      </w:r>
      <w:r w:rsidR="00683151" w:rsidRPr="00B763EB">
        <w:rPr>
          <w:b/>
          <w:bCs/>
        </w:rPr>
        <w:t xml:space="preserve">        </w:t>
      </w:r>
      <w:r w:rsidR="00354B2F" w:rsidRPr="00B763EB">
        <w:rPr>
          <w:b/>
          <w:bCs/>
        </w:rPr>
        <w:t xml:space="preserve">                                           </w:t>
      </w:r>
    </w:p>
    <w:p w14:paraId="3160FAEF" w14:textId="5D0B0175" w:rsidR="003B00D7" w:rsidRPr="00735B51" w:rsidRDefault="0086667F" w:rsidP="003B00D7">
      <w:pPr>
        <w:rPr>
          <w:rFonts w:ascii="Arial" w:hAnsi="Arial" w:cs="Arial"/>
        </w:rPr>
      </w:pPr>
      <w:r w:rsidRPr="00735B51">
        <w:rPr>
          <w:rFonts w:ascii="Arial" w:hAnsi="Arial" w:cs="Arial"/>
        </w:rPr>
        <w:t>This portfolio is created to focu</w:t>
      </w:r>
      <w:r w:rsidR="002B22FD">
        <w:rPr>
          <w:rFonts w:ascii="Arial" w:hAnsi="Arial" w:cs="Arial"/>
        </w:rPr>
        <w:t xml:space="preserve">s on the </w:t>
      </w:r>
      <w:r w:rsidR="006D4B50">
        <w:rPr>
          <w:rFonts w:ascii="Arial" w:hAnsi="Arial" w:cs="Arial"/>
        </w:rPr>
        <w:t xml:space="preserve">mental health </w:t>
      </w:r>
      <w:r w:rsidR="00562556">
        <w:rPr>
          <w:rFonts w:ascii="Arial" w:hAnsi="Arial" w:cs="Arial"/>
        </w:rPr>
        <w:t xml:space="preserve">outcome </w:t>
      </w:r>
      <w:r w:rsidR="00746CA9">
        <w:rPr>
          <w:rFonts w:ascii="Arial" w:hAnsi="Arial" w:cs="Arial"/>
        </w:rPr>
        <w:t>of people</w:t>
      </w:r>
      <w:r w:rsidRPr="00735B51">
        <w:rPr>
          <w:rFonts w:ascii="Arial" w:hAnsi="Arial" w:cs="Arial"/>
        </w:rPr>
        <w:t xml:space="preserve"> of black, </w:t>
      </w:r>
      <w:r w:rsidR="00746CA9" w:rsidRPr="00735B51">
        <w:rPr>
          <w:rFonts w:ascii="Arial" w:hAnsi="Arial" w:cs="Arial"/>
        </w:rPr>
        <w:t>A</w:t>
      </w:r>
      <w:r w:rsidR="00746CA9">
        <w:rPr>
          <w:rFonts w:ascii="Arial" w:hAnsi="Arial" w:cs="Arial"/>
        </w:rPr>
        <w:t xml:space="preserve">sia </w:t>
      </w:r>
      <w:r w:rsidR="00746CA9" w:rsidRPr="00735B51">
        <w:rPr>
          <w:rFonts w:ascii="Arial" w:hAnsi="Arial" w:cs="Arial"/>
        </w:rPr>
        <w:t>and</w:t>
      </w:r>
      <w:r w:rsidR="00562556">
        <w:rPr>
          <w:rFonts w:ascii="Arial" w:hAnsi="Arial" w:cs="Arial"/>
        </w:rPr>
        <w:t xml:space="preserve"> </w:t>
      </w:r>
      <w:r w:rsidRPr="00735B51">
        <w:rPr>
          <w:rFonts w:ascii="Arial" w:hAnsi="Arial" w:cs="Arial"/>
        </w:rPr>
        <w:t xml:space="preserve">minority </w:t>
      </w:r>
      <w:r w:rsidR="00562556">
        <w:rPr>
          <w:rFonts w:ascii="Arial" w:hAnsi="Arial" w:cs="Arial"/>
        </w:rPr>
        <w:t xml:space="preserve">Ethnicity </w:t>
      </w:r>
      <w:r w:rsidR="00BB3BBF">
        <w:rPr>
          <w:rFonts w:ascii="Arial" w:hAnsi="Arial" w:cs="Arial"/>
        </w:rPr>
        <w:t>(BAME)</w:t>
      </w:r>
      <w:r w:rsidR="00127E9B">
        <w:rPr>
          <w:rFonts w:ascii="Arial" w:hAnsi="Arial" w:cs="Arial"/>
        </w:rPr>
        <w:t xml:space="preserve"> </w:t>
      </w:r>
      <w:r w:rsidRPr="00735B51">
        <w:rPr>
          <w:rFonts w:ascii="Arial" w:hAnsi="Arial" w:cs="Arial"/>
        </w:rPr>
        <w:t xml:space="preserve">from the perceptive of </w:t>
      </w:r>
      <w:r w:rsidR="003D1967" w:rsidRPr="00735B51">
        <w:rPr>
          <w:rFonts w:ascii="Arial" w:hAnsi="Arial" w:cs="Arial"/>
        </w:rPr>
        <w:t>advocating support of an existing society</w:t>
      </w:r>
      <w:r w:rsidR="003B00D7" w:rsidRPr="00735B51">
        <w:rPr>
          <w:rFonts w:ascii="Arial" w:hAnsi="Arial" w:cs="Arial"/>
        </w:rPr>
        <w:t xml:space="preserve"> called BAATN (The blacks, African and Asian therapy network</w:t>
      </w:r>
      <w:r w:rsidR="000F3613" w:rsidRPr="00735B51">
        <w:rPr>
          <w:rFonts w:ascii="Arial" w:hAnsi="Arial" w:cs="Arial"/>
        </w:rPr>
        <w:t>)</w:t>
      </w:r>
      <w:r w:rsidR="000F3613">
        <w:rPr>
          <w:rFonts w:ascii="Arial" w:hAnsi="Arial" w:cs="Arial"/>
        </w:rPr>
        <w:t>, Mind and rethink mental illness.</w:t>
      </w:r>
      <w:r w:rsidR="00546BCE" w:rsidRPr="00735B51">
        <w:rPr>
          <w:rFonts w:ascii="Arial" w:hAnsi="Arial" w:cs="Arial"/>
        </w:rPr>
        <w:t xml:space="preserve"> </w:t>
      </w:r>
      <w:r w:rsidR="000F3613">
        <w:rPr>
          <w:rFonts w:ascii="Arial" w:hAnsi="Arial" w:cs="Arial"/>
        </w:rPr>
        <w:t>L</w:t>
      </w:r>
      <w:r w:rsidR="00546BCE" w:rsidRPr="00735B51">
        <w:rPr>
          <w:rFonts w:ascii="Arial" w:hAnsi="Arial" w:cs="Arial"/>
        </w:rPr>
        <w:t xml:space="preserve">ack of proper follow up has resulted in poor </w:t>
      </w:r>
      <w:r w:rsidR="00DC2A86">
        <w:rPr>
          <w:rFonts w:ascii="Arial" w:hAnsi="Arial" w:cs="Arial"/>
        </w:rPr>
        <w:t xml:space="preserve">Mental </w:t>
      </w:r>
      <w:r w:rsidR="00546BCE" w:rsidRPr="00735B51">
        <w:rPr>
          <w:rFonts w:ascii="Arial" w:hAnsi="Arial" w:cs="Arial"/>
        </w:rPr>
        <w:t xml:space="preserve">health </w:t>
      </w:r>
      <w:r w:rsidR="00746CA9" w:rsidRPr="00735B51">
        <w:rPr>
          <w:rFonts w:ascii="Arial" w:hAnsi="Arial" w:cs="Arial"/>
        </w:rPr>
        <w:t>outcomes</w:t>
      </w:r>
      <w:r w:rsidR="00746CA9">
        <w:rPr>
          <w:rFonts w:ascii="Arial" w:hAnsi="Arial" w:cs="Arial"/>
        </w:rPr>
        <w:t>.</w:t>
      </w:r>
      <w:r w:rsidR="00746CA9" w:rsidRPr="00735B51">
        <w:rPr>
          <w:rFonts w:ascii="Arial" w:hAnsi="Arial" w:cs="Arial"/>
        </w:rPr>
        <w:t xml:space="preserve"> The</w:t>
      </w:r>
      <w:r w:rsidR="00546BCE" w:rsidRPr="00735B51">
        <w:rPr>
          <w:rFonts w:ascii="Arial" w:hAnsi="Arial" w:cs="Arial"/>
        </w:rPr>
        <w:t xml:space="preserve"> artefact used in th</w:t>
      </w:r>
      <w:r w:rsidR="00B763EB" w:rsidRPr="00735B51">
        <w:rPr>
          <w:rFonts w:ascii="Arial" w:hAnsi="Arial" w:cs="Arial"/>
        </w:rPr>
        <w:t>is E-portfolio will be creating a mind map and a blog</w:t>
      </w:r>
      <w:r w:rsidR="00746CA9">
        <w:rPr>
          <w:rFonts w:ascii="Arial" w:hAnsi="Arial" w:cs="Arial"/>
        </w:rPr>
        <w:t xml:space="preserve"> that will explain to the ethnic minority </w:t>
      </w:r>
      <w:r w:rsidR="00E634F8">
        <w:rPr>
          <w:rFonts w:ascii="Arial" w:hAnsi="Arial" w:cs="Arial"/>
        </w:rPr>
        <w:t xml:space="preserve">about the issues surrounding mental health and the </w:t>
      </w:r>
      <w:r w:rsidR="00746CA9">
        <w:rPr>
          <w:rFonts w:ascii="Arial" w:hAnsi="Arial" w:cs="Arial"/>
        </w:rPr>
        <w:t xml:space="preserve">available organisations at hand to help. </w:t>
      </w:r>
      <w:r w:rsidR="002C0A05">
        <w:rPr>
          <w:rFonts w:ascii="Arial" w:hAnsi="Arial" w:cs="Arial"/>
        </w:rPr>
        <w:t>Also,</w:t>
      </w:r>
      <w:r w:rsidR="00746CA9">
        <w:rPr>
          <w:rFonts w:ascii="Arial" w:hAnsi="Arial" w:cs="Arial"/>
        </w:rPr>
        <w:t xml:space="preserve"> on how the organisations can make </w:t>
      </w:r>
      <w:r w:rsidR="004D1393">
        <w:rPr>
          <w:rFonts w:ascii="Arial" w:hAnsi="Arial" w:cs="Arial"/>
        </w:rPr>
        <w:t>the help</w:t>
      </w:r>
      <w:r w:rsidR="00746CA9">
        <w:rPr>
          <w:rFonts w:ascii="Arial" w:hAnsi="Arial" w:cs="Arial"/>
        </w:rPr>
        <w:t xml:space="preserve"> accessible to the target populations.</w:t>
      </w:r>
    </w:p>
    <w:p w14:paraId="05C44175" w14:textId="77777777" w:rsidR="000B0C97" w:rsidRDefault="00354B2F" w:rsidP="000B0C97">
      <w:r>
        <w:t xml:space="preserve">    </w:t>
      </w:r>
    </w:p>
    <w:p w14:paraId="5A91178A" w14:textId="77777777" w:rsidR="000B0C97" w:rsidRDefault="000B0C97">
      <w:r>
        <w:br w:type="page"/>
      </w:r>
    </w:p>
    <w:p w14:paraId="701A8679" w14:textId="550FCF50" w:rsidR="005631BB" w:rsidRPr="000B0C97" w:rsidRDefault="00354B2F" w:rsidP="000B0C97">
      <w:pPr>
        <w:pStyle w:val="Heading1"/>
        <w:rPr>
          <w:rFonts w:ascii="Arial" w:hAnsi="Arial" w:cs="Arial"/>
          <w:b/>
          <w:bCs/>
        </w:rPr>
      </w:pPr>
      <w:r w:rsidRPr="000B0C97">
        <w:rPr>
          <w:b/>
          <w:bCs/>
        </w:rPr>
        <w:lastRenderedPageBreak/>
        <w:t xml:space="preserve"> </w:t>
      </w:r>
      <w:bookmarkStart w:id="2" w:name="_Toc108202914"/>
      <w:r w:rsidR="00683151" w:rsidRPr="000B0C97">
        <w:rPr>
          <w:rFonts w:hint="cs"/>
          <w:b/>
          <w:bCs/>
        </w:rPr>
        <w:t>MIND MAP</w:t>
      </w:r>
      <w:r w:rsidR="00DD124A" w:rsidRPr="000B0C97">
        <w:rPr>
          <w:b/>
          <w:bCs/>
        </w:rPr>
        <w:t xml:space="preserve"> </w:t>
      </w:r>
    </w:p>
    <w:p w14:paraId="3C3BEE9C" w14:textId="45FA8494" w:rsidR="000B0C97" w:rsidRPr="000F3613" w:rsidRDefault="00267B63" w:rsidP="00500D16">
      <w:pPr>
        <w:pStyle w:val="Heading1"/>
        <w:rPr>
          <w:b/>
          <w:bCs/>
          <w:color w:val="auto"/>
        </w:rPr>
      </w:pPr>
      <w:r>
        <w:rPr>
          <w:b/>
          <w:bCs/>
        </w:rPr>
        <w:t xml:space="preserve"> </w:t>
      </w:r>
      <w:r w:rsidR="005631BB" w:rsidRPr="000F3613">
        <w:rPr>
          <w:b/>
          <w:bCs/>
          <w:color w:val="auto"/>
        </w:rPr>
        <w:t xml:space="preserve">MENTAL HEALTH </w:t>
      </w:r>
      <w:r w:rsidRPr="000F3613">
        <w:rPr>
          <w:b/>
          <w:bCs/>
          <w:color w:val="auto"/>
        </w:rPr>
        <w:t>CARE FOR PEOPLE FROM ETHNIC MINORITY WHICH COULD RESULT IN POOR HEALTH OUTCO</w:t>
      </w:r>
      <w:bookmarkEnd w:id="2"/>
      <w:r w:rsidR="000B0C97" w:rsidRPr="000F3613">
        <w:rPr>
          <w:b/>
          <w:bCs/>
          <w:color w:val="auto"/>
        </w:rPr>
        <w:t>ME</w:t>
      </w:r>
    </w:p>
    <w:p w14:paraId="36BD07E5" w14:textId="77777777" w:rsidR="000B0C97" w:rsidRPr="000F3613" w:rsidRDefault="000B0C97" w:rsidP="000B0C97"/>
    <w:p w14:paraId="19082C27" w14:textId="028F9460" w:rsidR="00CE2F60" w:rsidRPr="00500D16" w:rsidRDefault="005631BB" w:rsidP="00500D16">
      <w:pPr>
        <w:pStyle w:val="Heading1"/>
        <w:rPr>
          <w:b/>
          <w:bCs/>
        </w:rPr>
      </w:pPr>
      <w:r>
        <w:rPr>
          <w:rFonts w:ascii="Aharoni" w:hAnsi="Aharoni" w:cs="Aharoni"/>
          <w:b/>
          <w:i/>
          <w:iCs/>
          <w:noProof/>
          <w:color w:val="262626" w:themeColor="text1" w:themeTint="D9"/>
          <w:sz w:val="40"/>
          <w:szCs w:val="40"/>
        </w:rPr>
        <w:lastRenderedPageBreak/>
        <w:drawing>
          <wp:inline distT="0" distB="0" distL="0" distR="0" wp14:anchorId="39ACA838" wp14:editId="249087F6">
            <wp:extent cx="6527800" cy="5156200"/>
            <wp:effectExtent l="0" t="0" r="0" b="254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C44E08" w:rsidRPr="00BC32DF">
        <w:rPr>
          <w:rFonts w:ascii="Aharoni" w:hAnsi="Aharoni" w:cs="Aharoni"/>
          <w:b/>
          <w:i/>
          <w:iCs/>
          <w:color w:val="262626" w:themeColor="text1" w:themeTint="D9"/>
          <w:sz w:val="40"/>
          <w:szCs w:val="40"/>
        </w:rPr>
        <w:t xml:space="preserve">     </w:t>
      </w:r>
    </w:p>
    <w:p w14:paraId="68375528" w14:textId="0B8549FC" w:rsidR="008439F6" w:rsidRDefault="008439F6" w:rsidP="00A72753">
      <w:pPr>
        <w:pStyle w:val="Heading1"/>
      </w:pPr>
      <w:bookmarkStart w:id="3" w:name="_Toc108202915"/>
      <w:r>
        <w:lastRenderedPageBreak/>
        <w:t xml:space="preserve">fig.1 </w:t>
      </w:r>
    </w:p>
    <w:p w14:paraId="42DE408F" w14:textId="441156AF" w:rsidR="00072F20" w:rsidRDefault="00072F20" w:rsidP="00A72753">
      <w:pPr>
        <w:pStyle w:val="Heading1"/>
      </w:pPr>
      <w:r w:rsidRPr="00072F20">
        <w:t>MIND</w:t>
      </w:r>
      <w:r>
        <w:t xml:space="preserve"> MAP</w:t>
      </w:r>
    </w:p>
    <w:p w14:paraId="1DB25C64" w14:textId="27479D9C" w:rsidR="00790543" w:rsidRPr="00F94378" w:rsidRDefault="00E634F8" w:rsidP="00790543">
      <w:pPr>
        <w:rPr>
          <w:rFonts w:ascii="Calibri" w:hAnsi="Calibri" w:cs="Calibri"/>
          <w:sz w:val="28"/>
          <w:szCs w:val="28"/>
        </w:rPr>
      </w:pPr>
      <w:r w:rsidRPr="004317FA">
        <w:rPr>
          <w:rStyle w:val="Heading1Char"/>
          <w:b/>
          <w:bCs/>
        </w:rPr>
        <w:t>MENTAL HEALTH</w:t>
      </w:r>
      <w:r w:rsidRPr="00790543">
        <w:rPr>
          <w:rFonts w:ascii="Calibri" w:hAnsi="Calibri" w:cs="Calibri"/>
          <w:sz w:val="24"/>
          <w:szCs w:val="24"/>
        </w:rPr>
        <w:t>:</w:t>
      </w:r>
      <w:r>
        <w:rPr>
          <w:rFonts w:ascii="Calibri" w:hAnsi="Calibri" w:cs="Calibri"/>
          <w:sz w:val="24"/>
          <w:szCs w:val="24"/>
        </w:rPr>
        <w:t xml:space="preserve"> </w:t>
      </w:r>
      <w:r w:rsidRPr="00F94378">
        <w:rPr>
          <w:rFonts w:ascii="Calibri" w:hAnsi="Calibri" w:cs="Calibri"/>
          <w:sz w:val="28"/>
          <w:szCs w:val="28"/>
        </w:rPr>
        <w:t>According the world health organisation</w:t>
      </w:r>
      <w:r w:rsidR="00E4534C" w:rsidRPr="00F94378">
        <w:rPr>
          <w:rFonts w:ascii="Calibri" w:hAnsi="Calibri" w:cs="Calibri"/>
          <w:sz w:val="28"/>
          <w:szCs w:val="28"/>
        </w:rPr>
        <w:t>,</w:t>
      </w:r>
      <w:r w:rsidRPr="00F94378">
        <w:rPr>
          <w:rFonts w:ascii="Calibri" w:hAnsi="Calibri" w:cs="Calibri"/>
          <w:sz w:val="28"/>
          <w:szCs w:val="28"/>
        </w:rPr>
        <w:t xml:space="preserve"> mental </w:t>
      </w:r>
      <w:r w:rsidR="00E4534C" w:rsidRPr="00F94378">
        <w:rPr>
          <w:rFonts w:ascii="Calibri" w:hAnsi="Calibri" w:cs="Calibri"/>
          <w:sz w:val="28"/>
          <w:szCs w:val="28"/>
        </w:rPr>
        <w:t xml:space="preserve">health </w:t>
      </w:r>
      <w:r w:rsidRPr="00F94378">
        <w:rPr>
          <w:rFonts w:ascii="Calibri" w:hAnsi="Calibri" w:cs="Calibri"/>
          <w:sz w:val="28"/>
          <w:szCs w:val="28"/>
        </w:rPr>
        <w:t xml:space="preserve">related complains is the </w:t>
      </w:r>
      <w:r w:rsidR="00E4534C" w:rsidRPr="00F94378">
        <w:rPr>
          <w:rFonts w:ascii="Calibri" w:hAnsi="Calibri" w:cs="Calibri"/>
          <w:sz w:val="28"/>
          <w:szCs w:val="28"/>
        </w:rPr>
        <w:t>fourth common reason for people to call sick after heart disease and musculoskeletal complaints. People</w:t>
      </w:r>
      <w:r w:rsidR="00790543" w:rsidRPr="00F94378">
        <w:rPr>
          <w:rFonts w:ascii="Calibri" w:hAnsi="Calibri" w:cs="Calibri"/>
          <w:sz w:val="28"/>
          <w:szCs w:val="28"/>
        </w:rPr>
        <w:t xml:space="preserve"> with mental health disorders frequently face significant human rights breaches, discrimination, and stigma notwithstanding advances in some </w:t>
      </w:r>
      <w:r w:rsidR="00946857" w:rsidRPr="00F94378">
        <w:rPr>
          <w:rFonts w:ascii="Calibri" w:hAnsi="Calibri" w:cs="Calibri"/>
          <w:sz w:val="28"/>
          <w:szCs w:val="28"/>
        </w:rPr>
        <w:t>nations. (</w:t>
      </w:r>
      <w:r w:rsidR="00862F8F" w:rsidRPr="00F94378">
        <w:rPr>
          <w:rFonts w:ascii="Calibri" w:hAnsi="Calibri" w:cs="Calibri"/>
          <w:sz w:val="28"/>
          <w:szCs w:val="28"/>
        </w:rPr>
        <w:t xml:space="preserve">WHO </w:t>
      </w:r>
      <w:r w:rsidR="00790543" w:rsidRPr="00F94378">
        <w:rPr>
          <w:rFonts w:ascii="Calibri" w:hAnsi="Calibri" w:cs="Calibri"/>
          <w:sz w:val="28"/>
          <w:szCs w:val="28"/>
        </w:rPr>
        <w:t>(2022</w:t>
      </w:r>
      <w:r w:rsidRPr="00F94378">
        <w:rPr>
          <w:rFonts w:ascii="Calibri" w:hAnsi="Calibri" w:cs="Calibri"/>
          <w:sz w:val="28"/>
          <w:szCs w:val="28"/>
        </w:rPr>
        <w:t>)</w:t>
      </w:r>
      <w:r w:rsidR="00946857" w:rsidRPr="00F94378">
        <w:rPr>
          <w:rFonts w:ascii="Calibri" w:hAnsi="Calibri" w:cs="Calibri"/>
          <w:sz w:val="28"/>
          <w:szCs w:val="28"/>
        </w:rPr>
        <w:t>.</w:t>
      </w:r>
      <w:r w:rsidR="000B6895" w:rsidRPr="00F94378">
        <w:rPr>
          <w:rFonts w:ascii="Calibri" w:hAnsi="Calibri" w:cs="Calibri"/>
          <w:sz w:val="28"/>
          <w:szCs w:val="28"/>
        </w:rPr>
        <w:t xml:space="preserve"> </w:t>
      </w:r>
      <w:r w:rsidR="00403B83" w:rsidRPr="00F94378">
        <w:rPr>
          <w:rFonts w:ascii="Calibri" w:hAnsi="Calibri" w:cs="Calibri"/>
          <w:sz w:val="28"/>
          <w:szCs w:val="28"/>
        </w:rPr>
        <w:t xml:space="preserve">The factors contributing to the increase rate of mental health issues among the </w:t>
      </w:r>
      <w:r w:rsidR="000B6895" w:rsidRPr="00F94378">
        <w:rPr>
          <w:rFonts w:ascii="Calibri" w:hAnsi="Calibri" w:cs="Calibri"/>
          <w:sz w:val="28"/>
          <w:szCs w:val="28"/>
        </w:rPr>
        <w:t>black and ethnic minorities listed in this mind map are explained below.</w:t>
      </w:r>
    </w:p>
    <w:p w14:paraId="2D8512BE" w14:textId="77777777" w:rsidR="002A64FB" w:rsidRPr="002E03AC" w:rsidRDefault="002A64FB" w:rsidP="002A64FB">
      <w:pPr>
        <w:rPr>
          <w:rStyle w:val="Heading1Char"/>
          <w:rFonts w:ascii="Arial" w:eastAsiaTheme="minorHAnsi" w:hAnsi="Arial" w:cs="Arial"/>
          <w:color w:val="auto"/>
          <w:sz w:val="24"/>
          <w:szCs w:val="24"/>
        </w:rPr>
      </w:pPr>
      <w:r w:rsidRPr="004F4ED6">
        <w:rPr>
          <w:rStyle w:val="Heading1Char"/>
        </w:rPr>
        <w:t>Statistics of mental health</w:t>
      </w:r>
      <w:r w:rsidRPr="005822EE">
        <w:rPr>
          <w:rFonts w:ascii="Arial" w:hAnsi="Arial" w:cs="Arial"/>
          <w:sz w:val="24"/>
          <w:szCs w:val="24"/>
        </w:rPr>
        <w:t xml:space="preserve"> </w:t>
      </w:r>
    </w:p>
    <w:p w14:paraId="47FD0B56" w14:textId="136A75C3" w:rsidR="002A64FB" w:rsidRPr="00F94378" w:rsidRDefault="002A64FB" w:rsidP="00204BDE">
      <w:pPr>
        <w:spacing w:before="240"/>
        <w:rPr>
          <w:rFonts w:ascii="Arial" w:hAnsi="Arial" w:cs="Arial"/>
          <w:sz w:val="24"/>
          <w:szCs w:val="24"/>
        </w:rPr>
      </w:pPr>
      <w:r w:rsidRPr="00F94378">
        <w:rPr>
          <w:rFonts w:ascii="Arial" w:hAnsi="Arial" w:cs="Arial"/>
          <w:sz w:val="24"/>
          <w:szCs w:val="24"/>
        </w:rPr>
        <w:t>The number of people suffering mental issues at certain time has increased; It is believed that 1:4 people have or will suffer mental health issues at certain point in their life. Making the people aware that mental health is an important aspect as health</w:t>
      </w:r>
      <w:r w:rsidR="000F3613" w:rsidRPr="00F94378">
        <w:rPr>
          <w:rFonts w:ascii="Arial" w:hAnsi="Arial" w:cs="Arial"/>
          <w:sz w:val="24"/>
          <w:szCs w:val="24"/>
        </w:rPr>
        <w:t xml:space="preserve"> is an important aspect to be handled by the group</w:t>
      </w:r>
      <w:r w:rsidRPr="00F94378">
        <w:rPr>
          <w:rFonts w:ascii="Arial" w:hAnsi="Arial" w:cs="Arial"/>
          <w:sz w:val="24"/>
          <w:szCs w:val="24"/>
        </w:rPr>
        <w:t>. Health as stated by the world health organisation “is a complete state of physical, mental and social wellbeing of an individual and not merely the absence of infirmities”. (</w:t>
      </w:r>
      <w:r w:rsidR="00505A65" w:rsidRPr="00F94378">
        <w:rPr>
          <w:rStyle w:val="normaltextrun"/>
          <w:rFonts w:ascii="Calibri" w:hAnsi="Calibri" w:cs="Calibri"/>
          <w:color w:val="000000"/>
          <w:sz w:val="24"/>
          <w:szCs w:val="24"/>
          <w:bdr w:val="none" w:sz="0" w:space="0" w:color="auto" w:frame="1"/>
        </w:rPr>
        <w:t>WHO 2001, p.1</w:t>
      </w:r>
      <w:r w:rsidR="00304A2D" w:rsidRPr="00F94378">
        <w:rPr>
          <w:rStyle w:val="normaltextrun"/>
          <w:rFonts w:ascii="Calibri" w:hAnsi="Calibri" w:cs="Calibri"/>
          <w:color w:val="000000"/>
          <w:sz w:val="24"/>
          <w:szCs w:val="24"/>
          <w:bdr w:val="none" w:sz="0" w:space="0" w:color="auto" w:frame="1"/>
        </w:rPr>
        <w:t>)</w:t>
      </w:r>
    </w:p>
    <w:p w14:paraId="01762C10" w14:textId="77777777" w:rsidR="002A64FB" w:rsidRPr="00F94378" w:rsidRDefault="002A64FB" w:rsidP="00790543">
      <w:pPr>
        <w:rPr>
          <w:rFonts w:ascii="Calibri" w:hAnsi="Calibri" w:cs="Calibri"/>
          <w:sz w:val="24"/>
          <w:szCs w:val="24"/>
        </w:rPr>
      </w:pPr>
    </w:p>
    <w:p w14:paraId="65BF7FC9" w14:textId="77777777" w:rsidR="00E30EBC" w:rsidRPr="00F94378" w:rsidRDefault="00E30EBC">
      <w:pPr>
        <w:rPr>
          <w:b/>
          <w:bCs/>
          <w:sz w:val="24"/>
          <w:szCs w:val="24"/>
        </w:rPr>
      </w:pPr>
    </w:p>
    <w:p w14:paraId="2EB63E9F" w14:textId="375ECBDC" w:rsidR="002E03AC" w:rsidRPr="00F94378" w:rsidRDefault="00E30EBC" w:rsidP="002E03AC">
      <w:pPr>
        <w:rPr>
          <w:rFonts w:ascii="Arial" w:hAnsi="Arial" w:cs="Arial"/>
          <w:sz w:val="24"/>
          <w:szCs w:val="24"/>
        </w:rPr>
      </w:pPr>
      <w:r w:rsidRPr="00F94378">
        <w:rPr>
          <w:rFonts w:ascii="Arial" w:hAnsi="Arial" w:cs="Arial"/>
          <w:noProof/>
          <w:sz w:val="24"/>
          <w:szCs w:val="24"/>
        </w:rPr>
        <w:drawing>
          <wp:inline distT="0" distB="0" distL="0" distR="0" wp14:anchorId="10F4D011" wp14:editId="1DFE6B80">
            <wp:extent cx="5731510" cy="3111500"/>
            <wp:effectExtent l="0" t="0" r="254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111500"/>
                    </a:xfrm>
                    <a:prstGeom prst="rect">
                      <a:avLst/>
                    </a:prstGeom>
                  </pic:spPr>
                </pic:pic>
              </a:graphicData>
            </a:graphic>
          </wp:inline>
        </w:drawing>
      </w:r>
      <w:r w:rsidR="002E03AC" w:rsidRPr="00F94378">
        <w:rPr>
          <w:b/>
          <w:bCs/>
          <w:sz w:val="24"/>
          <w:szCs w:val="24"/>
        </w:rPr>
        <w:t xml:space="preserve"> </w:t>
      </w:r>
      <w:r w:rsidR="002E03AC" w:rsidRPr="00F94378">
        <w:rPr>
          <w:b/>
          <w:bCs/>
          <w:sz w:val="24"/>
          <w:szCs w:val="24"/>
        </w:rPr>
        <w:t>fig.</w:t>
      </w:r>
      <w:r w:rsidR="005D5DDB" w:rsidRPr="00F94378">
        <w:rPr>
          <w:b/>
          <w:bCs/>
          <w:sz w:val="24"/>
          <w:szCs w:val="24"/>
        </w:rPr>
        <w:t>3</w:t>
      </w:r>
      <w:r w:rsidR="002E03AC" w:rsidRPr="00F94378">
        <w:rPr>
          <w:b/>
          <w:bCs/>
          <w:sz w:val="24"/>
          <w:szCs w:val="24"/>
        </w:rPr>
        <w:t>(uwtsd,2022)</w:t>
      </w:r>
    </w:p>
    <w:p w14:paraId="3FAA03FB" w14:textId="46357BF7" w:rsidR="000B6895" w:rsidRPr="00F94378" w:rsidRDefault="000B6895">
      <w:pPr>
        <w:rPr>
          <w:b/>
          <w:bCs/>
          <w:sz w:val="24"/>
          <w:szCs w:val="24"/>
        </w:rPr>
      </w:pPr>
      <w:r w:rsidRPr="00F94378">
        <w:rPr>
          <w:b/>
          <w:bCs/>
          <w:sz w:val="24"/>
          <w:szCs w:val="24"/>
        </w:rPr>
        <w:t xml:space="preserve">MENTAL HEALTH </w:t>
      </w:r>
      <w:r w:rsidR="002C2E20" w:rsidRPr="00F94378">
        <w:rPr>
          <w:b/>
          <w:bCs/>
          <w:sz w:val="24"/>
          <w:szCs w:val="24"/>
        </w:rPr>
        <w:t>AWARENESS:</w:t>
      </w:r>
      <w:r w:rsidR="002C2E20" w:rsidRPr="00F94378">
        <w:rPr>
          <w:sz w:val="24"/>
          <w:szCs w:val="24"/>
        </w:rPr>
        <w:t xml:space="preserve"> –   Awareness about mental health is part of the factors affecting the ethnic minorities ‘s mental </w:t>
      </w:r>
      <w:r w:rsidR="008439F6" w:rsidRPr="00F94378">
        <w:rPr>
          <w:sz w:val="24"/>
          <w:szCs w:val="24"/>
        </w:rPr>
        <w:t xml:space="preserve">health. Perception </w:t>
      </w:r>
      <w:r w:rsidR="002C2E20" w:rsidRPr="00F94378">
        <w:rPr>
          <w:sz w:val="24"/>
          <w:szCs w:val="24"/>
        </w:rPr>
        <w:t xml:space="preserve">of the BAME </w:t>
      </w:r>
      <w:r w:rsidR="009941E0" w:rsidRPr="00F94378">
        <w:rPr>
          <w:sz w:val="24"/>
          <w:szCs w:val="24"/>
        </w:rPr>
        <w:t>communities about</w:t>
      </w:r>
      <w:r w:rsidR="002C2E20" w:rsidRPr="00F94378">
        <w:rPr>
          <w:sz w:val="24"/>
          <w:szCs w:val="24"/>
        </w:rPr>
        <w:t xml:space="preserve"> what makes </w:t>
      </w:r>
      <w:r w:rsidR="008439F6" w:rsidRPr="00F94378">
        <w:rPr>
          <w:sz w:val="24"/>
          <w:szCs w:val="24"/>
        </w:rPr>
        <w:t>them healthy</w:t>
      </w:r>
      <w:r w:rsidR="008439F6" w:rsidRPr="00F94378">
        <w:rPr>
          <w:rFonts w:ascii="Calibri" w:hAnsi="Calibri" w:cs="Calibri"/>
          <w:sz w:val="24"/>
          <w:szCs w:val="24"/>
        </w:rPr>
        <w:t xml:space="preserve"> </w:t>
      </w:r>
      <w:r w:rsidR="009941E0" w:rsidRPr="00F94378">
        <w:rPr>
          <w:rFonts w:ascii="Calibri" w:hAnsi="Calibri" w:cs="Calibri"/>
          <w:sz w:val="24"/>
          <w:szCs w:val="24"/>
        </w:rPr>
        <w:t xml:space="preserve">or unhealthy </w:t>
      </w:r>
      <w:r w:rsidR="008439F6" w:rsidRPr="00F94378">
        <w:rPr>
          <w:rFonts w:ascii="Calibri" w:hAnsi="Calibri" w:cs="Calibri"/>
          <w:sz w:val="24"/>
          <w:szCs w:val="24"/>
        </w:rPr>
        <w:t>is different from the general health views</w:t>
      </w:r>
    </w:p>
    <w:p w14:paraId="6E617384" w14:textId="7D89F303" w:rsidR="0031346C" w:rsidRPr="00F94378" w:rsidRDefault="00BB6F18">
      <w:pPr>
        <w:rPr>
          <w:rFonts w:ascii="Calibri" w:hAnsi="Calibri" w:cs="Calibri"/>
          <w:sz w:val="24"/>
          <w:szCs w:val="24"/>
        </w:rPr>
      </w:pPr>
      <w:r w:rsidRPr="00F94378">
        <w:rPr>
          <w:rFonts w:ascii="Calibri" w:hAnsi="Calibri" w:cs="Calibri"/>
          <w:sz w:val="24"/>
          <w:szCs w:val="24"/>
        </w:rPr>
        <w:t>Minority ethnicities</w:t>
      </w:r>
      <w:r w:rsidR="000B6895" w:rsidRPr="00F94378">
        <w:rPr>
          <w:rFonts w:ascii="Calibri" w:hAnsi="Calibri" w:cs="Calibri"/>
          <w:sz w:val="24"/>
          <w:szCs w:val="24"/>
        </w:rPr>
        <w:t xml:space="preserve"> have very little </w:t>
      </w:r>
      <w:r w:rsidR="00643AA6" w:rsidRPr="00F94378">
        <w:rPr>
          <w:rFonts w:ascii="Calibri" w:hAnsi="Calibri" w:cs="Calibri"/>
          <w:sz w:val="24"/>
          <w:szCs w:val="24"/>
        </w:rPr>
        <w:t>control about what makes them healthy and thus accessing health care is not a priority</w:t>
      </w:r>
      <w:r w:rsidR="00E547EE" w:rsidRPr="00F94378">
        <w:rPr>
          <w:rFonts w:ascii="Calibri" w:hAnsi="Calibri" w:cs="Calibri"/>
          <w:sz w:val="24"/>
          <w:szCs w:val="24"/>
        </w:rPr>
        <w:t>. Most</w:t>
      </w:r>
      <w:r w:rsidR="00AB2E69" w:rsidRPr="00F94378">
        <w:rPr>
          <w:rFonts w:ascii="Calibri" w:hAnsi="Calibri" w:cs="Calibri"/>
          <w:sz w:val="24"/>
          <w:szCs w:val="24"/>
        </w:rPr>
        <w:t xml:space="preserve"> cultures believe in accessing traditional healers than medical science. Religion is another aspect that affect </w:t>
      </w:r>
      <w:r w:rsidR="00E547EE" w:rsidRPr="00F94378">
        <w:rPr>
          <w:rFonts w:ascii="Calibri" w:hAnsi="Calibri" w:cs="Calibri"/>
          <w:sz w:val="24"/>
          <w:szCs w:val="24"/>
        </w:rPr>
        <w:t>people’s awareness of the type of care available</w:t>
      </w:r>
      <w:r w:rsidR="008439F6" w:rsidRPr="00F94378">
        <w:rPr>
          <w:rFonts w:ascii="Calibri" w:hAnsi="Calibri" w:cs="Calibri"/>
          <w:sz w:val="24"/>
          <w:szCs w:val="24"/>
        </w:rPr>
        <w:t xml:space="preserve"> and willing to access.</w:t>
      </w:r>
    </w:p>
    <w:p w14:paraId="565C1FC1" w14:textId="24703DB8" w:rsidR="00504E5C" w:rsidRPr="00F94378" w:rsidRDefault="00FD77A8" w:rsidP="00504E5C">
      <w:pPr>
        <w:rPr>
          <w:sz w:val="24"/>
          <w:szCs w:val="24"/>
        </w:rPr>
      </w:pPr>
      <w:r w:rsidRPr="00F94378">
        <w:rPr>
          <w:b/>
          <w:bCs/>
          <w:sz w:val="24"/>
          <w:szCs w:val="24"/>
        </w:rPr>
        <w:t xml:space="preserve">AVAILABLE RESOURCES – </w:t>
      </w:r>
      <w:r w:rsidRPr="00F94378">
        <w:rPr>
          <w:sz w:val="24"/>
          <w:szCs w:val="24"/>
        </w:rPr>
        <w:t>The availab</w:t>
      </w:r>
      <w:r w:rsidR="002C2E20" w:rsidRPr="00F94378">
        <w:rPr>
          <w:sz w:val="24"/>
          <w:szCs w:val="24"/>
        </w:rPr>
        <w:t>ility of</w:t>
      </w:r>
      <w:r w:rsidRPr="00F94378">
        <w:rPr>
          <w:sz w:val="24"/>
          <w:szCs w:val="24"/>
        </w:rPr>
        <w:t xml:space="preserve"> resources </w:t>
      </w:r>
      <w:r w:rsidR="00E820DA" w:rsidRPr="00F94378">
        <w:rPr>
          <w:sz w:val="24"/>
          <w:szCs w:val="24"/>
        </w:rPr>
        <w:t>is</w:t>
      </w:r>
      <w:r w:rsidRPr="00F94378">
        <w:rPr>
          <w:sz w:val="24"/>
          <w:szCs w:val="24"/>
        </w:rPr>
        <w:t xml:space="preserve"> one of the factors affecting the mental health of the BAME Communities living in the </w:t>
      </w:r>
      <w:r w:rsidR="00FD69A5" w:rsidRPr="00F94378">
        <w:rPr>
          <w:sz w:val="24"/>
          <w:szCs w:val="24"/>
        </w:rPr>
        <w:t xml:space="preserve">UK. Disparities in housing, living </w:t>
      </w:r>
      <w:r w:rsidR="00504E5C" w:rsidRPr="00F94378">
        <w:rPr>
          <w:sz w:val="24"/>
          <w:szCs w:val="24"/>
        </w:rPr>
        <w:t>conditions. In</w:t>
      </w:r>
      <w:r w:rsidR="00504E5C" w:rsidRPr="00F94378">
        <w:rPr>
          <w:sz w:val="24"/>
          <w:szCs w:val="24"/>
        </w:rPr>
        <w:t xml:space="preserve"> a related manner, studies have demonstrated that non-health-related regulations, such as those governing housing, schooling, and </w:t>
      </w:r>
      <w:r w:rsidR="00C41CE3" w:rsidRPr="00F94378">
        <w:rPr>
          <w:sz w:val="24"/>
          <w:szCs w:val="24"/>
        </w:rPr>
        <w:t>childcare</w:t>
      </w:r>
      <w:r w:rsidR="00504E5C" w:rsidRPr="00F94378">
        <w:rPr>
          <w:sz w:val="24"/>
          <w:szCs w:val="24"/>
        </w:rPr>
        <w:t xml:space="preserve">, can have an impact on an individual's mental </w:t>
      </w:r>
      <w:r w:rsidR="00504E5C" w:rsidRPr="00F94378">
        <w:rPr>
          <w:sz w:val="24"/>
          <w:szCs w:val="24"/>
        </w:rPr>
        <w:t>health, (Giorgi</w:t>
      </w:r>
      <w:r w:rsidR="00504E5C" w:rsidRPr="00F94378">
        <w:rPr>
          <w:sz w:val="24"/>
          <w:szCs w:val="24"/>
        </w:rPr>
        <w:t xml:space="preserve"> et al</w:t>
      </w:r>
      <w:r w:rsidR="00504E5C" w:rsidRPr="00F94378">
        <w:rPr>
          <w:sz w:val="24"/>
          <w:szCs w:val="24"/>
        </w:rPr>
        <w:t>,</w:t>
      </w:r>
      <w:r w:rsidR="00504E5C" w:rsidRPr="00F94378">
        <w:rPr>
          <w:sz w:val="24"/>
          <w:szCs w:val="24"/>
        </w:rPr>
        <w:t xml:space="preserve"> 2015) ​</w:t>
      </w:r>
    </w:p>
    <w:p w14:paraId="47300083" w14:textId="59206ED6" w:rsidR="00FD77A8" w:rsidRPr="00F94378" w:rsidRDefault="00E547EE" w:rsidP="00504E5C">
      <w:pPr>
        <w:rPr>
          <w:sz w:val="24"/>
          <w:szCs w:val="24"/>
        </w:rPr>
      </w:pPr>
      <w:r w:rsidRPr="00F94378">
        <w:rPr>
          <w:sz w:val="24"/>
          <w:szCs w:val="24"/>
        </w:rPr>
        <w:t xml:space="preserve"> People have no access to resources and</w:t>
      </w:r>
      <w:r w:rsidR="009941E0" w:rsidRPr="00F94378">
        <w:rPr>
          <w:sz w:val="24"/>
          <w:szCs w:val="24"/>
        </w:rPr>
        <w:t xml:space="preserve"> living in</w:t>
      </w:r>
      <w:r w:rsidR="00DD7B8F" w:rsidRPr="00F94378">
        <w:rPr>
          <w:sz w:val="24"/>
          <w:szCs w:val="24"/>
        </w:rPr>
        <w:t xml:space="preserve"> unfavourable</w:t>
      </w:r>
      <w:r w:rsidRPr="00F94378">
        <w:rPr>
          <w:sz w:val="24"/>
          <w:szCs w:val="24"/>
        </w:rPr>
        <w:t xml:space="preserve"> condition might make them </w:t>
      </w:r>
      <w:r w:rsidR="00DD7B8F" w:rsidRPr="00F94378">
        <w:rPr>
          <w:sz w:val="24"/>
          <w:szCs w:val="24"/>
        </w:rPr>
        <w:t>short</w:t>
      </w:r>
      <w:r w:rsidRPr="00F94378">
        <w:rPr>
          <w:sz w:val="24"/>
          <w:szCs w:val="24"/>
        </w:rPr>
        <w:t xml:space="preserve"> of resources available to other communities</w:t>
      </w:r>
      <w:r w:rsidR="009941E0" w:rsidRPr="00F94378">
        <w:rPr>
          <w:sz w:val="24"/>
          <w:szCs w:val="24"/>
        </w:rPr>
        <w:t xml:space="preserve"> thereby making them prone mental health illnesses.</w:t>
      </w:r>
    </w:p>
    <w:p w14:paraId="00062E21" w14:textId="3263DAE7" w:rsidR="002E03AC" w:rsidRPr="00F94378" w:rsidRDefault="00E30EBC" w:rsidP="002E03AC">
      <w:pPr>
        <w:rPr>
          <w:sz w:val="24"/>
          <w:szCs w:val="24"/>
        </w:rPr>
      </w:pPr>
      <w:r w:rsidRPr="00E30EBC">
        <w:rPr>
          <w:b/>
          <w:bCs/>
          <w:sz w:val="24"/>
          <w:szCs w:val="24"/>
        </w:rPr>
        <w:t xml:space="preserve">JOB </w:t>
      </w:r>
      <w:r w:rsidR="002E03AC" w:rsidRPr="00F94378">
        <w:rPr>
          <w:b/>
          <w:bCs/>
          <w:sz w:val="24"/>
          <w:szCs w:val="24"/>
        </w:rPr>
        <w:t>OPPRTUNITIES and POVERTY</w:t>
      </w:r>
      <w:r w:rsidR="002E03AC" w:rsidRPr="00F94378">
        <w:rPr>
          <w:sz w:val="24"/>
          <w:szCs w:val="24"/>
        </w:rPr>
        <w:t xml:space="preserve"> </w:t>
      </w:r>
    </w:p>
    <w:p w14:paraId="07728F95" w14:textId="398F14AD" w:rsidR="00E30EBC" w:rsidRPr="00F94378" w:rsidRDefault="002E03AC" w:rsidP="00E30EBC">
      <w:pPr>
        <w:rPr>
          <w:sz w:val="24"/>
          <w:szCs w:val="24"/>
        </w:rPr>
      </w:pPr>
      <w:r w:rsidRPr="00F94378">
        <w:rPr>
          <w:sz w:val="24"/>
          <w:szCs w:val="24"/>
        </w:rPr>
        <w:t xml:space="preserve">Poverty and stigma associated with mental </w:t>
      </w:r>
      <w:r w:rsidRPr="00F94378">
        <w:rPr>
          <w:sz w:val="24"/>
          <w:szCs w:val="24"/>
        </w:rPr>
        <w:t>illness</w:t>
      </w:r>
      <w:r w:rsidRPr="00F94378">
        <w:rPr>
          <w:sz w:val="24"/>
          <w:szCs w:val="24"/>
        </w:rPr>
        <w:t xml:space="preserve"> affects the outcome the BAME people’s mental health. It is generally observed that people </w:t>
      </w:r>
      <w:r w:rsidRPr="00F94378">
        <w:rPr>
          <w:sz w:val="24"/>
          <w:szCs w:val="24"/>
        </w:rPr>
        <w:t>from</w:t>
      </w:r>
      <w:r w:rsidRPr="00F94378">
        <w:rPr>
          <w:sz w:val="24"/>
          <w:szCs w:val="24"/>
        </w:rPr>
        <w:t xml:space="preserve"> ethnic minorities tends to do less paid job and thereby remaining in poverty. This might be as a result of being educated abroad or being told they lack the necessary skills and expertise</w:t>
      </w:r>
      <w:r w:rsidR="006D4011" w:rsidRPr="00F94378">
        <w:rPr>
          <w:sz w:val="24"/>
          <w:szCs w:val="24"/>
        </w:rPr>
        <w:t>.</w:t>
      </w:r>
    </w:p>
    <w:p w14:paraId="75B3B686" w14:textId="6C0B404B" w:rsidR="006D4011" w:rsidRPr="00F94378" w:rsidRDefault="006D4011" w:rsidP="006D4011">
      <w:pPr>
        <w:rPr>
          <w:rFonts w:ascii="Arial" w:hAnsi="Arial" w:cs="Arial"/>
          <w:sz w:val="24"/>
          <w:szCs w:val="24"/>
        </w:rPr>
      </w:pPr>
      <w:r w:rsidRPr="00F94378">
        <w:rPr>
          <w:rFonts w:ascii="Arial" w:hAnsi="Arial" w:cs="Arial"/>
          <w:sz w:val="24"/>
          <w:szCs w:val="24"/>
        </w:rPr>
        <w:t>The</w:t>
      </w:r>
      <w:r w:rsidR="002A64FB" w:rsidRPr="00F94378">
        <w:rPr>
          <w:rFonts w:ascii="Arial" w:hAnsi="Arial" w:cs="Arial"/>
          <w:sz w:val="24"/>
          <w:szCs w:val="24"/>
        </w:rPr>
        <w:t xml:space="preserve"> ethnic </w:t>
      </w:r>
      <w:r w:rsidRPr="00F94378">
        <w:rPr>
          <w:rFonts w:ascii="Arial" w:hAnsi="Arial" w:cs="Arial"/>
          <w:sz w:val="24"/>
          <w:szCs w:val="24"/>
        </w:rPr>
        <w:t xml:space="preserve">minorities are equally prone to poverty and lack of </w:t>
      </w:r>
      <w:r w:rsidR="002A64FB" w:rsidRPr="00F94378">
        <w:rPr>
          <w:rFonts w:ascii="Arial" w:hAnsi="Arial" w:cs="Arial"/>
          <w:sz w:val="24"/>
          <w:szCs w:val="24"/>
        </w:rPr>
        <w:t>fund (</w:t>
      </w:r>
      <w:r w:rsidR="002A64FB" w:rsidRPr="00F94378">
        <w:rPr>
          <w:rFonts w:ascii="Arial" w:hAnsi="Arial" w:cs="Arial"/>
          <w:sz w:val="24"/>
          <w:szCs w:val="24"/>
        </w:rPr>
        <w:t>Holden et al., 2014).</w:t>
      </w:r>
    </w:p>
    <w:p w14:paraId="4B342B73" w14:textId="7FDF227D" w:rsidR="005F7F51" w:rsidRPr="00F94378" w:rsidRDefault="005F7F51" w:rsidP="005F7F51">
      <w:pPr>
        <w:rPr>
          <w:b/>
          <w:bCs/>
          <w:sz w:val="24"/>
          <w:szCs w:val="24"/>
        </w:rPr>
      </w:pPr>
      <w:r w:rsidRPr="00F94378">
        <w:rPr>
          <w:b/>
          <w:bCs/>
          <w:sz w:val="24"/>
          <w:szCs w:val="24"/>
        </w:rPr>
        <w:t>THE MICROSYSTEM</w:t>
      </w:r>
    </w:p>
    <w:p w14:paraId="3E9DF50F" w14:textId="4B66525B" w:rsidR="00E30EBC" w:rsidRPr="00F94378" w:rsidRDefault="005F7F51" w:rsidP="005F7F51">
      <w:pPr>
        <w:rPr>
          <w:sz w:val="24"/>
          <w:szCs w:val="24"/>
        </w:rPr>
      </w:pPr>
      <w:r w:rsidRPr="00F94378">
        <w:rPr>
          <w:sz w:val="24"/>
          <w:szCs w:val="24"/>
        </w:rPr>
        <w:t xml:space="preserve">The microsystem is comprised of the things with which an individual has immediate interaction. Family, friends, </w:t>
      </w:r>
      <w:r w:rsidRPr="00F94378">
        <w:rPr>
          <w:sz w:val="24"/>
          <w:szCs w:val="24"/>
        </w:rPr>
        <w:t>co-workers</w:t>
      </w:r>
      <w:r w:rsidRPr="00F94378">
        <w:rPr>
          <w:sz w:val="24"/>
          <w:szCs w:val="24"/>
        </w:rPr>
        <w:t xml:space="preserve">, and neighbours are all examples of common microsystem elements that might influence an individual's health. </w:t>
      </w:r>
      <w:r w:rsidR="009E4017" w:rsidRPr="00F94378">
        <w:rPr>
          <w:sz w:val="24"/>
          <w:szCs w:val="24"/>
        </w:rPr>
        <w:t xml:space="preserve">According to Reblin &amp; </w:t>
      </w:r>
      <w:r w:rsidR="00304A2D" w:rsidRPr="00F94378">
        <w:rPr>
          <w:sz w:val="24"/>
          <w:szCs w:val="24"/>
        </w:rPr>
        <w:t>Uchino, (</w:t>
      </w:r>
      <w:r w:rsidR="009E4017" w:rsidRPr="00F94378">
        <w:rPr>
          <w:sz w:val="24"/>
          <w:szCs w:val="24"/>
        </w:rPr>
        <w:t>2008</w:t>
      </w:r>
      <w:r w:rsidR="00304A2D" w:rsidRPr="00F94378">
        <w:rPr>
          <w:sz w:val="24"/>
          <w:szCs w:val="24"/>
        </w:rPr>
        <w:t>), Support</w:t>
      </w:r>
      <w:r w:rsidRPr="00F94378">
        <w:rPr>
          <w:sz w:val="24"/>
          <w:szCs w:val="24"/>
        </w:rPr>
        <w:t xml:space="preserve"> network, marriage, and parenting have major implications on health, according to studies of both adults and children.</w:t>
      </w:r>
    </w:p>
    <w:p w14:paraId="517AD02B" w14:textId="2664EB54" w:rsidR="00304A2D" w:rsidRPr="00F94378" w:rsidRDefault="00304A2D" w:rsidP="00304A2D">
      <w:pPr>
        <w:rPr>
          <w:rFonts w:ascii="Arial" w:hAnsi="Arial" w:cs="Arial"/>
          <w:sz w:val="24"/>
          <w:szCs w:val="24"/>
        </w:rPr>
      </w:pPr>
      <w:r w:rsidRPr="00F94378">
        <w:rPr>
          <w:rFonts w:ascii="Arial" w:hAnsi="Arial" w:cs="Arial"/>
          <w:sz w:val="24"/>
          <w:szCs w:val="24"/>
        </w:rPr>
        <w:t>It is notices especially among women who are not expected to complain but continue to endure maltreatment, lack of resources, poverty and even domestic abuse</w:t>
      </w:r>
      <w:r w:rsidRPr="00F94378">
        <w:rPr>
          <w:rFonts w:ascii="Arial" w:hAnsi="Arial" w:cs="Arial"/>
          <w:sz w:val="24"/>
          <w:szCs w:val="24"/>
        </w:rPr>
        <w:t>.</w:t>
      </w:r>
    </w:p>
    <w:p w14:paraId="2F725D87" w14:textId="77777777" w:rsidR="00304A2D" w:rsidRPr="00F94378" w:rsidRDefault="00304A2D" w:rsidP="005F7F51">
      <w:pPr>
        <w:rPr>
          <w:sz w:val="24"/>
          <w:szCs w:val="24"/>
        </w:rPr>
      </w:pPr>
    </w:p>
    <w:p w14:paraId="59A81B7B" w14:textId="77777777" w:rsidR="00204BDE" w:rsidRPr="00F94378" w:rsidRDefault="00204BDE" w:rsidP="00204BDE">
      <w:pPr>
        <w:spacing w:before="240"/>
        <w:rPr>
          <w:rFonts w:ascii="Arial" w:hAnsi="Arial" w:cs="Arial"/>
          <w:sz w:val="24"/>
          <w:szCs w:val="24"/>
        </w:rPr>
      </w:pPr>
      <w:r w:rsidRPr="00F94378">
        <w:rPr>
          <w:noProof/>
          <w:sz w:val="24"/>
          <w:szCs w:val="24"/>
        </w:rPr>
        <w:drawing>
          <wp:inline distT="0" distB="0" distL="0" distR="0" wp14:anchorId="213333D9" wp14:editId="4458D077">
            <wp:extent cx="3638550" cy="2463800"/>
            <wp:effectExtent l="0" t="0" r="6350" b="0"/>
            <wp:docPr id="2" name="Picture 2" descr="untitl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38550" cy="2463800"/>
                    </a:xfrm>
                    <a:prstGeom prst="rect">
                      <a:avLst/>
                    </a:prstGeom>
                    <a:noFill/>
                    <a:ln>
                      <a:noFill/>
                    </a:ln>
                  </pic:spPr>
                </pic:pic>
              </a:graphicData>
            </a:graphic>
          </wp:inline>
        </w:drawing>
      </w:r>
      <w:r w:rsidRPr="00F94378">
        <w:rPr>
          <w:rFonts w:ascii="Arial" w:hAnsi="Arial" w:cs="Arial"/>
          <w:sz w:val="24"/>
          <w:szCs w:val="24"/>
        </w:rPr>
        <w:t xml:space="preserve"> fig 2. (Crest 2020)</w:t>
      </w:r>
    </w:p>
    <w:p w14:paraId="342DBC93" w14:textId="77777777" w:rsidR="00204BDE" w:rsidRPr="00F94378" w:rsidRDefault="00204BDE" w:rsidP="005F7F51">
      <w:pPr>
        <w:rPr>
          <w:sz w:val="24"/>
          <w:szCs w:val="24"/>
        </w:rPr>
      </w:pPr>
    </w:p>
    <w:p w14:paraId="384B0E35" w14:textId="34EAA0C8" w:rsidR="00946857" w:rsidRPr="00F94378" w:rsidRDefault="00946857" w:rsidP="00946857">
      <w:pPr>
        <w:rPr>
          <w:sz w:val="24"/>
          <w:szCs w:val="24"/>
        </w:rPr>
      </w:pPr>
    </w:p>
    <w:p w14:paraId="2826DF77" w14:textId="19589CA8" w:rsidR="00946857" w:rsidRPr="00F94378" w:rsidRDefault="00946857" w:rsidP="00946857">
      <w:pPr>
        <w:rPr>
          <w:sz w:val="24"/>
          <w:szCs w:val="24"/>
        </w:rPr>
      </w:pPr>
    </w:p>
    <w:p w14:paraId="777E9186" w14:textId="4D8D6798" w:rsidR="00946857" w:rsidRPr="00F94378" w:rsidRDefault="00946857" w:rsidP="00946857">
      <w:pPr>
        <w:rPr>
          <w:sz w:val="24"/>
          <w:szCs w:val="24"/>
        </w:rPr>
      </w:pPr>
    </w:p>
    <w:p w14:paraId="2461EEB7" w14:textId="77777777" w:rsidR="006D4011" w:rsidRPr="00F94378" w:rsidRDefault="006D4011" w:rsidP="006D4011">
      <w:pPr>
        <w:rPr>
          <w:rFonts w:ascii="Arial" w:hAnsi="Arial" w:cs="Arial"/>
          <w:sz w:val="24"/>
          <w:szCs w:val="24"/>
        </w:rPr>
      </w:pPr>
    </w:p>
    <w:p w14:paraId="78D4F87A" w14:textId="7A4015B0" w:rsidR="00D753DF" w:rsidRPr="00F94378" w:rsidRDefault="00D753DF" w:rsidP="00D87BD7">
      <w:pPr>
        <w:pStyle w:val="Heading2"/>
        <w:rPr>
          <w:b/>
          <w:bCs/>
          <w:sz w:val="24"/>
          <w:szCs w:val="24"/>
        </w:rPr>
      </w:pPr>
      <w:r w:rsidRPr="00F94378">
        <w:rPr>
          <w:b/>
          <w:bCs/>
          <w:sz w:val="24"/>
          <w:szCs w:val="24"/>
        </w:rPr>
        <w:t>BLOG</w:t>
      </w:r>
      <w:bookmarkEnd w:id="3"/>
      <w:r w:rsidRPr="00F94378">
        <w:rPr>
          <w:b/>
          <w:bCs/>
          <w:sz w:val="24"/>
          <w:szCs w:val="24"/>
        </w:rPr>
        <w:t xml:space="preserve"> </w:t>
      </w:r>
    </w:p>
    <w:p w14:paraId="46B3DC5C" w14:textId="77777777" w:rsidR="00580A17" w:rsidRPr="00F94378" w:rsidRDefault="00580A17" w:rsidP="00580A17">
      <w:pPr>
        <w:pStyle w:val="Heading2"/>
        <w:rPr>
          <w:b/>
          <w:bCs/>
          <w:sz w:val="24"/>
          <w:szCs w:val="24"/>
        </w:rPr>
      </w:pPr>
      <w:bookmarkStart w:id="4" w:name="_Toc108202916"/>
      <w:r w:rsidRPr="00F94378">
        <w:rPr>
          <w:b/>
          <w:bCs/>
          <w:sz w:val="24"/>
          <w:szCs w:val="24"/>
        </w:rPr>
        <w:t>CREATING MENTAL HEALTH AWARENESS TO THE COMMUNITY</w:t>
      </w:r>
      <w:bookmarkEnd w:id="4"/>
      <w:r w:rsidRPr="00F94378">
        <w:rPr>
          <w:b/>
          <w:bCs/>
          <w:sz w:val="24"/>
          <w:szCs w:val="24"/>
        </w:rPr>
        <w:t xml:space="preserve"> </w:t>
      </w:r>
    </w:p>
    <w:p w14:paraId="7D199939" w14:textId="77777777" w:rsidR="00580A17" w:rsidRPr="00F94378" w:rsidRDefault="00580A17" w:rsidP="00580A17">
      <w:pPr>
        <w:rPr>
          <w:rFonts w:ascii="Arial" w:hAnsi="Arial" w:cs="Arial"/>
          <w:sz w:val="24"/>
          <w:szCs w:val="24"/>
        </w:rPr>
      </w:pPr>
      <w:r w:rsidRPr="00F94378">
        <w:rPr>
          <w:rFonts w:ascii="Arial" w:hAnsi="Arial" w:cs="Arial"/>
          <w:sz w:val="24"/>
          <w:szCs w:val="24"/>
        </w:rPr>
        <w:t xml:space="preserve">By establishing supportive network of care workers who will teach family and patients on how to recognise early signs of mental health issues and equally picking up early signs of relapse. Lack of follow up care among people of minority has negative health outcome and thereby reducing their quality of life. </w:t>
      </w:r>
    </w:p>
    <w:p w14:paraId="5A181DCF" w14:textId="77777777" w:rsidR="00580A17" w:rsidRPr="00F94378" w:rsidRDefault="00580A17" w:rsidP="00580A17">
      <w:pPr>
        <w:rPr>
          <w:rFonts w:ascii="Arial" w:hAnsi="Arial" w:cs="Arial"/>
          <w:sz w:val="24"/>
          <w:szCs w:val="24"/>
        </w:rPr>
      </w:pPr>
      <w:r w:rsidRPr="00F94378">
        <w:rPr>
          <w:rFonts w:ascii="Arial" w:hAnsi="Arial" w:cs="Arial"/>
          <w:sz w:val="24"/>
          <w:szCs w:val="24"/>
        </w:rPr>
        <w:t xml:space="preserve">The supporting group is to make sure people are aware of the available help they can get and how to access them. </w:t>
      </w:r>
    </w:p>
    <w:p w14:paraId="078CFC33" w14:textId="77777777" w:rsidR="00580A17" w:rsidRPr="00F94378" w:rsidRDefault="00580A17" w:rsidP="00580A17">
      <w:pPr>
        <w:rPr>
          <w:sz w:val="24"/>
          <w:szCs w:val="24"/>
        </w:rPr>
      </w:pPr>
    </w:p>
    <w:p w14:paraId="27A229B2" w14:textId="7B29BE92" w:rsidR="00B41EE5" w:rsidRPr="00F94378" w:rsidRDefault="00B41EE5" w:rsidP="00B41EE5">
      <w:pPr>
        <w:jc w:val="both"/>
        <w:rPr>
          <w:rFonts w:ascii="Arial" w:hAnsi="Arial" w:cs="Arial"/>
          <w:b/>
          <w:bCs/>
          <w:sz w:val="24"/>
          <w:szCs w:val="24"/>
        </w:rPr>
      </w:pPr>
      <w:r w:rsidRPr="00F94378">
        <w:rPr>
          <w:rStyle w:val="Heading2Char"/>
          <w:rFonts w:asciiTheme="minorHAnsi" w:hAnsiTheme="minorHAnsi" w:cstheme="minorHAnsi"/>
          <w:b/>
          <w:bCs/>
          <w:sz w:val="24"/>
          <w:szCs w:val="24"/>
        </w:rPr>
        <w:t>PREDISPOSING FACTORS TO BAME POOR MENTAL HEALTH ISSUES</w:t>
      </w:r>
      <w:r w:rsidRPr="00F94378">
        <w:rPr>
          <w:rFonts w:ascii="Arial" w:hAnsi="Arial" w:cs="Arial"/>
          <w:b/>
          <w:bCs/>
          <w:sz w:val="24"/>
          <w:szCs w:val="24"/>
        </w:rPr>
        <w:t>.</w:t>
      </w:r>
    </w:p>
    <w:p w14:paraId="13265387" w14:textId="77777777" w:rsidR="00B41EE5" w:rsidRPr="00F94378" w:rsidRDefault="00B41EE5" w:rsidP="00B41EE5">
      <w:pPr>
        <w:rPr>
          <w:rFonts w:ascii="Arial" w:hAnsi="Arial" w:cs="Arial"/>
          <w:sz w:val="24"/>
          <w:szCs w:val="24"/>
        </w:rPr>
      </w:pPr>
      <w:r w:rsidRPr="00F94378">
        <w:rPr>
          <w:rFonts w:ascii="Arial" w:hAnsi="Arial" w:cs="Arial"/>
          <w:sz w:val="24"/>
          <w:szCs w:val="24"/>
        </w:rPr>
        <w:t>The fact that the ethnic minorities are underrepresented in the decision-making process has reduce the access they have to care.</w:t>
      </w:r>
    </w:p>
    <w:p w14:paraId="405F2EEB" w14:textId="77777777" w:rsidR="00B41EE5" w:rsidRPr="00F94378" w:rsidRDefault="00B41EE5" w:rsidP="00B41EE5">
      <w:pPr>
        <w:rPr>
          <w:rFonts w:ascii="Arial" w:hAnsi="Arial" w:cs="Arial"/>
          <w:sz w:val="24"/>
          <w:szCs w:val="24"/>
        </w:rPr>
      </w:pPr>
      <w:r w:rsidRPr="00F94378">
        <w:rPr>
          <w:rFonts w:ascii="Arial" w:hAnsi="Arial" w:cs="Arial"/>
          <w:sz w:val="24"/>
          <w:szCs w:val="24"/>
        </w:rPr>
        <w:t>When examining the involvement of BAME people in bandings of 8a and higher, this percentage falls drastically below 10 percent; hence, there is more work to be done. (NHS,</w:t>
      </w:r>
    </w:p>
    <w:p w14:paraId="21BA955F" w14:textId="6C7E778B" w:rsidR="00B41EE5" w:rsidRPr="00F94378" w:rsidRDefault="00B41EE5" w:rsidP="00B41EE5">
      <w:pPr>
        <w:rPr>
          <w:rFonts w:ascii="Arial" w:hAnsi="Arial" w:cs="Arial"/>
          <w:sz w:val="24"/>
          <w:szCs w:val="24"/>
        </w:rPr>
      </w:pPr>
      <w:r w:rsidRPr="00F94378">
        <w:rPr>
          <w:rFonts w:ascii="Arial" w:hAnsi="Arial" w:cs="Arial"/>
          <w:sz w:val="24"/>
          <w:szCs w:val="24"/>
        </w:rPr>
        <w:t>Culture and tradition and the stigma associated with the issues of mental health is also a big factor associated with relapse of mental health issues. The stigma associated with the issues of mental illnesses</w:t>
      </w:r>
    </w:p>
    <w:p w14:paraId="0E01266C" w14:textId="77777777" w:rsidR="00B41EE5" w:rsidRPr="0073604A" w:rsidRDefault="00B41EE5" w:rsidP="000F3613">
      <w:pPr>
        <w:pStyle w:val="Heading2"/>
        <w:rPr>
          <w:b/>
          <w:bCs/>
          <w:sz w:val="24"/>
          <w:szCs w:val="24"/>
        </w:rPr>
      </w:pPr>
      <w:r w:rsidRPr="0073604A">
        <w:rPr>
          <w:b/>
          <w:bCs/>
          <w:sz w:val="24"/>
          <w:szCs w:val="24"/>
        </w:rPr>
        <w:t>SUSCEPTIBILITY AND PREVALENCE</w:t>
      </w:r>
    </w:p>
    <w:p w14:paraId="5D2BA698" w14:textId="77777777" w:rsidR="00B41EE5" w:rsidRPr="00F94378" w:rsidRDefault="00B41EE5" w:rsidP="00B41EE5">
      <w:pPr>
        <w:rPr>
          <w:rFonts w:ascii="Arial" w:hAnsi="Arial" w:cs="Arial"/>
          <w:sz w:val="24"/>
          <w:szCs w:val="24"/>
        </w:rPr>
      </w:pPr>
      <w:r w:rsidRPr="00F94378">
        <w:rPr>
          <w:rFonts w:ascii="Arial" w:hAnsi="Arial" w:cs="Arial"/>
          <w:sz w:val="24"/>
          <w:szCs w:val="24"/>
        </w:rPr>
        <w:t>Culture and stigma around mental illness: When compared to persons from white origins, those from Black, Asian, or Minority Ethnic (BAME) backgrounds experience mental health disorders more frequently and at greater percentages. However, it has been discovered that BAME groups are less likely to seek help or treatment from healthcare experts, leaving them more prone to continue suffering.</w:t>
      </w:r>
    </w:p>
    <w:p w14:paraId="6EA2F93F" w14:textId="77777777" w:rsidR="00B41EE5" w:rsidRPr="00F94378" w:rsidRDefault="00B41EE5" w:rsidP="00B41EE5">
      <w:pPr>
        <w:rPr>
          <w:rFonts w:ascii="Arial" w:hAnsi="Arial" w:cs="Arial"/>
          <w:sz w:val="24"/>
          <w:szCs w:val="24"/>
        </w:rPr>
      </w:pPr>
      <w:r w:rsidRPr="00F94378">
        <w:rPr>
          <w:rFonts w:ascii="Arial" w:hAnsi="Arial" w:cs="Arial"/>
          <w:sz w:val="24"/>
          <w:szCs w:val="24"/>
        </w:rPr>
        <w:t xml:space="preserve"> Ethnic minorities are recognised as a group that is particularly susceptible to mental health inequalities and faces difficulties when it comes to receiving mental health care. (Holden et al., 2014). </w:t>
      </w:r>
    </w:p>
    <w:p w14:paraId="7D40D288" w14:textId="34E7835E" w:rsidR="00B41EE5" w:rsidRPr="00F94378" w:rsidRDefault="00B41EE5" w:rsidP="00B41EE5">
      <w:pPr>
        <w:rPr>
          <w:rFonts w:ascii="Arial" w:hAnsi="Arial" w:cs="Arial"/>
          <w:sz w:val="24"/>
          <w:szCs w:val="24"/>
        </w:rPr>
      </w:pPr>
      <w:r w:rsidRPr="00F94378">
        <w:rPr>
          <w:rFonts w:ascii="Arial" w:hAnsi="Arial" w:cs="Arial"/>
          <w:sz w:val="24"/>
          <w:szCs w:val="24"/>
        </w:rPr>
        <w:t xml:space="preserve">Some of the explanations for the disparities in mental disease rates among persons of colour </w:t>
      </w:r>
      <w:r w:rsidRPr="00F94378">
        <w:rPr>
          <w:rFonts w:ascii="Arial" w:hAnsi="Arial" w:cs="Arial"/>
          <w:sz w:val="24"/>
          <w:szCs w:val="24"/>
        </w:rPr>
        <w:t>include</w:t>
      </w:r>
      <w:r w:rsidRPr="00F94378">
        <w:rPr>
          <w:rFonts w:ascii="Arial" w:hAnsi="Arial" w:cs="Arial"/>
          <w:sz w:val="24"/>
          <w:szCs w:val="24"/>
        </w:rPr>
        <w:t xml:space="preserve"> Disparities in wealth and living conditions, bias, prejudice, and racial prejudice and taboos about mental illness.</w:t>
      </w:r>
    </w:p>
    <w:p w14:paraId="3AD993EF" w14:textId="77777777" w:rsidR="00B41EE5" w:rsidRPr="00F94378" w:rsidRDefault="00B41EE5" w:rsidP="00B41EE5">
      <w:pPr>
        <w:rPr>
          <w:sz w:val="24"/>
          <w:szCs w:val="24"/>
        </w:rPr>
      </w:pPr>
    </w:p>
    <w:p w14:paraId="480CFA49" w14:textId="77777777" w:rsidR="00B41EE5" w:rsidRPr="00F94378" w:rsidRDefault="00B41EE5" w:rsidP="00B41EE5">
      <w:pPr>
        <w:rPr>
          <w:b/>
          <w:bCs/>
          <w:sz w:val="24"/>
          <w:szCs w:val="24"/>
        </w:rPr>
      </w:pPr>
      <w:r w:rsidRPr="00F94378">
        <w:rPr>
          <w:b/>
          <w:bCs/>
          <w:sz w:val="24"/>
          <w:szCs w:val="24"/>
        </w:rPr>
        <w:br w:type="page"/>
      </w:r>
    </w:p>
    <w:p w14:paraId="057CE9D1" w14:textId="77777777" w:rsidR="00607264" w:rsidRPr="00607264" w:rsidRDefault="00607264" w:rsidP="00607264"/>
    <w:p w14:paraId="44534023" w14:textId="795DF02A" w:rsidR="002E03AC" w:rsidRDefault="002E03AC" w:rsidP="006C604F">
      <w:pPr>
        <w:rPr>
          <w:rFonts w:ascii="Arial" w:hAnsi="Arial" w:cs="Arial"/>
          <w:sz w:val="24"/>
          <w:szCs w:val="24"/>
        </w:rPr>
      </w:pPr>
      <w:r>
        <w:rPr>
          <w:noProof/>
        </w:rPr>
        <w:drawing>
          <wp:inline distT="0" distB="0" distL="0" distR="0" wp14:anchorId="23D36595" wp14:editId="7FECD560">
            <wp:extent cx="4857750" cy="3448050"/>
            <wp:effectExtent l="0" t="3810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88A20EE" w14:textId="317AA204" w:rsidR="002E03AC" w:rsidRDefault="002E03AC" w:rsidP="00521BC5">
      <w:pPr>
        <w:rPr>
          <w:rStyle w:val="Heading1Char"/>
        </w:rPr>
      </w:pPr>
      <w:bookmarkStart w:id="5" w:name="_Toc108202917"/>
      <w:r>
        <w:rPr>
          <w:rStyle w:val="Heading1Char"/>
        </w:rPr>
        <w:t>Fig:</w:t>
      </w:r>
      <w:r w:rsidR="005D5DDB">
        <w:rPr>
          <w:rStyle w:val="Heading1Char"/>
        </w:rPr>
        <w:t>4</w:t>
      </w:r>
      <w:r w:rsidR="00FA0F48">
        <w:rPr>
          <w:rStyle w:val="Heading1Char"/>
        </w:rPr>
        <w:t xml:space="preserve"> supporting groups available</w:t>
      </w:r>
    </w:p>
    <w:p w14:paraId="03EDA1A1" w14:textId="5AFFE529" w:rsidR="00580A17" w:rsidRDefault="008D0902" w:rsidP="00067ACD">
      <w:pPr>
        <w:rPr>
          <w:rFonts w:ascii="Arial" w:hAnsi="Arial" w:cs="Arial"/>
          <w:sz w:val="24"/>
          <w:szCs w:val="24"/>
        </w:rPr>
      </w:pPr>
      <w:r>
        <w:rPr>
          <w:rFonts w:ascii="Arial" w:hAnsi="Arial" w:cs="Arial"/>
          <w:sz w:val="24"/>
          <w:szCs w:val="24"/>
        </w:rPr>
        <w:t xml:space="preserve">The </w:t>
      </w:r>
      <w:r w:rsidRPr="00067ACD">
        <w:rPr>
          <w:rFonts w:ascii="Arial" w:hAnsi="Arial" w:cs="Arial"/>
          <w:sz w:val="24"/>
          <w:szCs w:val="24"/>
        </w:rPr>
        <w:t>mission</w:t>
      </w:r>
      <w:r w:rsidR="00067ACD" w:rsidRPr="00067ACD">
        <w:rPr>
          <w:rFonts w:ascii="Arial" w:hAnsi="Arial" w:cs="Arial"/>
          <w:sz w:val="24"/>
          <w:szCs w:val="24"/>
        </w:rPr>
        <w:t xml:space="preserve"> is to improve the quality of life for people of African, Asian, and Middle Eastern descent by increasing their access to the </w:t>
      </w:r>
      <w:r w:rsidRPr="00067ACD">
        <w:rPr>
          <w:rFonts w:ascii="Arial" w:hAnsi="Arial" w:cs="Arial"/>
          <w:sz w:val="24"/>
          <w:szCs w:val="24"/>
        </w:rPr>
        <w:t>resources</w:t>
      </w:r>
      <w:r>
        <w:rPr>
          <w:rFonts w:ascii="Arial" w:hAnsi="Arial" w:cs="Arial"/>
          <w:sz w:val="24"/>
          <w:szCs w:val="24"/>
        </w:rPr>
        <w:t>, encouraging</w:t>
      </w:r>
      <w:r w:rsidR="006D4011">
        <w:rPr>
          <w:rFonts w:ascii="Arial" w:hAnsi="Arial" w:cs="Arial"/>
          <w:sz w:val="24"/>
          <w:szCs w:val="24"/>
        </w:rPr>
        <w:t xml:space="preserve"> </w:t>
      </w:r>
      <w:r w:rsidR="006D4011" w:rsidRPr="005822EE">
        <w:rPr>
          <w:rFonts w:ascii="Arial" w:hAnsi="Arial" w:cs="Arial"/>
          <w:sz w:val="24"/>
          <w:szCs w:val="24"/>
        </w:rPr>
        <w:t>community particip</w:t>
      </w:r>
      <w:r w:rsidR="006D4011">
        <w:rPr>
          <w:rFonts w:ascii="Arial" w:hAnsi="Arial" w:cs="Arial"/>
          <w:sz w:val="24"/>
          <w:szCs w:val="24"/>
        </w:rPr>
        <w:t>ation</w:t>
      </w:r>
      <w:r w:rsidR="006D4011" w:rsidRPr="005822EE">
        <w:rPr>
          <w:rFonts w:ascii="Arial" w:hAnsi="Arial" w:cs="Arial"/>
          <w:sz w:val="24"/>
          <w:szCs w:val="24"/>
        </w:rPr>
        <w:t xml:space="preserve"> </w:t>
      </w:r>
      <w:r w:rsidR="006D4011">
        <w:rPr>
          <w:rFonts w:ascii="Arial" w:hAnsi="Arial" w:cs="Arial"/>
          <w:sz w:val="24"/>
          <w:szCs w:val="24"/>
        </w:rPr>
        <w:t xml:space="preserve">and organising social </w:t>
      </w:r>
      <w:r w:rsidR="006D4011" w:rsidRPr="005822EE">
        <w:rPr>
          <w:rFonts w:ascii="Arial" w:hAnsi="Arial" w:cs="Arial"/>
          <w:sz w:val="24"/>
          <w:szCs w:val="24"/>
        </w:rPr>
        <w:t>outings</w:t>
      </w:r>
      <w:r w:rsidR="006D4011">
        <w:rPr>
          <w:rFonts w:ascii="Arial" w:hAnsi="Arial" w:cs="Arial"/>
          <w:sz w:val="24"/>
          <w:szCs w:val="24"/>
        </w:rPr>
        <w:t xml:space="preserve"> and how to access the available resources. People</w:t>
      </w:r>
      <w:r w:rsidR="006D4011" w:rsidRPr="005822EE">
        <w:rPr>
          <w:rFonts w:ascii="Arial" w:hAnsi="Arial" w:cs="Arial"/>
          <w:sz w:val="24"/>
          <w:szCs w:val="24"/>
        </w:rPr>
        <w:t xml:space="preserve"> are asked to make note of whatever they feel of their experience on daily basis.  Reminder for medication intake is encouraged and thought. The Care group will have opportunity to help the patients to adapt to their new environment and </w:t>
      </w:r>
      <w:r w:rsidR="00067ACD">
        <w:rPr>
          <w:rFonts w:ascii="Arial" w:hAnsi="Arial" w:cs="Arial"/>
          <w:sz w:val="24"/>
          <w:szCs w:val="24"/>
        </w:rPr>
        <w:t xml:space="preserve">the </w:t>
      </w:r>
      <w:r w:rsidR="00067ACD" w:rsidRPr="005822EE">
        <w:rPr>
          <w:rFonts w:ascii="Arial" w:hAnsi="Arial" w:cs="Arial"/>
          <w:sz w:val="24"/>
          <w:szCs w:val="24"/>
        </w:rPr>
        <w:t>community.</w:t>
      </w:r>
      <w:r w:rsidR="00067ACD">
        <w:rPr>
          <w:rFonts w:ascii="Arial" w:hAnsi="Arial" w:cs="Arial"/>
          <w:sz w:val="24"/>
          <w:szCs w:val="24"/>
        </w:rPr>
        <w:t xml:space="preserve"> Like every other </w:t>
      </w:r>
      <w:r>
        <w:rPr>
          <w:rFonts w:ascii="Arial" w:hAnsi="Arial" w:cs="Arial"/>
          <w:sz w:val="24"/>
          <w:szCs w:val="24"/>
        </w:rPr>
        <w:t>ailment</w:t>
      </w:r>
      <w:r w:rsidR="00067ACD">
        <w:rPr>
          <w:rFonts w:ascii="Arial" w:hAnsi="Arial" w:cs="Arial"/>
          <w:sz w:val="24"/>
          <w:szCs w:val="24"/>
        </w:rPr>
        <w:t>, help is available to every.</w:t>
      </w:r>
    </w:p>
    <w:p w14:paraId="26074B9C" w14:textId="47A07F8A" w:rsidR="00F919BC" w:rsidRPr="00067ACD" w:rsidRDefault="00F919BC" w:rsidP="00067ACD">
      <w:pPr>
        <w:rPr>
          <w:rFonts w:ascii="Arial" w:hAnsi="Arial" w:cs="Arial"/>
          <w:sz w:val="24"/>
          <w:szCs w:val="24"/>
        </w:rPr>
      </w:pPr>
      <w:r>
        <w:rPr>
          <w:rFonts w:ascii="Arial" w:hAnsi="Arial" w:cs="Arial"/>
          <w:noProof/>
          <w:sz w:val="24"/>
          <w:szCs w:val="24"/>
        </w:rPr>
        <w:drawing>
          <wp:inline distT="0" distB="0" distL="0" distR="0" wp14:anchorId="247495B4" wp14:editId="774B7A62">
            <wp:extent cx="1873346" cy="749339"/>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873346" cy="749339"/>
                    </a:xfrm>
                    <a:prstGeom prst="rect">
                      <a:avLst/>
                    </a:prstGeom>
                  </pic:spPr>
                </pic:pic>
              </a:graphicData>
            </a:graphic>
          </wp:inline>
        </w:drawing>
      </w:r>
      <w:r>
        <w:rPr>
          <w:rFonts w:ascii="Arial" w:hAnsi="Arial" w:cs="Arial"/>
          <w:sz w:val="24"/>
          <w:szCs w:val="24"/>
        </w:rPr>
        <w:t xml:space="preserve">   </w:t>
      </w:r>
      <w:r w:rsidR="00F51A58">
        <w:rPr>
          <w:rFonts w:ascii="Arial" w:hAnsi="Arial" w:cs="Arial"/>
          <w:noProof/>
          <w:sz w:val="24"/>
          <w:szCs w:val="24"/>
        </w:rPr>
        <w:t xml:space="preserve"> </w:t>
      </w:r>
      <w:r w:rsidR="00F51A58">
        <w:rPr>
          <w:rFonts w:ascii="Arial" w:hAnsi="Arial" w:cs="Arial"/>
          <w:noProof/>
          <w:sz w:val="24"/>
          <w:szCs w:val="24"/>
        </w:rPr>
        <w:drawing>
          <wp:inline distT="0" distB="0" distL="0" distR="0" wp14:anchorId="3BE2998F" wp14:editId="790B7550">
            <wp:extent cx="2228850" cy="1428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28850" cy="1428750"/>
                    </a:xfrm>
                    <a:prstGeom prst="rect">
                      <a:avLst/>
                    </a:prstGeom>
                    <a:noFill/>
                  </pic:spPr>
                </pic:pic>
              </a:graphicData>
            </a:graphic>
          </wp:inline>
        </w:drawing>
      </w:r>
    </w:p>
    <w:p w14:paraId="132CA737" w14:textId="77777777" w:rsidR="00580A17" w:rsidRDefault="00580A17" w:rsidP="00580A17">
      <w:pPr>
        <w:pStyle w:val="ListParagraph"/>
        <w:rPr>
          <w:rFonts w:ascii="Arial" w:hAnsi="Arial" w:cs="Arial"/>
          <w:sz w:val="24"/>
          <w:szCs w:val="24"/>
        </w:rPr>
      </w:pPr>
    </w:p>
    <w:p w14:paraId="2EAE6596" w14:textId="77777777" w:rsidR="00580A17" w:rsidRDefault="00580A17" w:rsidP="00580A17">
      <w:pPr>
        <w:pStyle w:val="ListParagraph"/>
        <w:rPr>
          <w:rFonts w:ascii="Arial" w:hAnsi="Arial" w:cs="Arial"/>
          <w:sz w:val="24"/>
          <w:szCs w:val="24"/>
        </w:rPr>
      </w:pPr>
    </w:p>
    <w:p w14:paraId="776CA4FB" w14:textId="77777777" w:rsidR="00580A17" w:rsidRDefault="00580A17" w:rsidP="00580A17">
      <w:pPr>
        <w:pStyle w:val="ListParagraph"/>
        <w:rPr>
          <w:rFonts w:ascii="Arial" w:hAnsi="Arial" w:cs="Arial"/>
          <w:sz w:val="24"/>
          <w:szCs w:val="24"/>
        </w:rPr>
      </w:pPr>
    </w:p>
    <w:p w14:paraId="524D95D1" w14:textId="77777777" w:rsidR="00580A17" w:rsidRDefault="00580A17" w:rsidP="00580A17">
      <w:pPr>
        <w:pStyle w:val="ListParagraph"/>
        <w:rPr>
          <w:rFonts w:ascii="Arial" w:hAnsi="Arial" w:cs="Arial"/>
          <w:sz w:val="24"/>
          <w:szCs w:val="24"/>
        </w:rPr>
      </w:pPr>
    </w:p>
    <w:p w14:paraId="5F749429" w14:textId="77777777" w:rsidR="00607264" w:rsidRPr="006D4011" w:rsidRDefault="00607264" w:rsidP="00521BC5">
      <w:pPr>
        <w:rPr>
          <w:rStyle w:val="Heading1Char"/>
          <w:rFonts w:ascii="Arial" w:eastAsiaTheme="minorHAnsi" w:hAnsi="Arial" w:cs="Arial"/>
          <w:color w:val="auto"/>
          <w:sz w:val="24"/>
          <w:szCs w:val="24"/>
        </w:rPr>
      </w:pPr>
    </w:p>
    <w:p w14:paraId="4E2EF064" w14:textId="36DC2D36" w:rsidR="00A15295" w:rsidRDefault="00C52C77" w:rsidP="00A15295">
      <w:pPr>
        <w:pStyle w:val="Heading1"/>
        <w:rPr>
          <w:b/>
          <w:bCs/>
        </w:rPr>
      </w:pPr>
      <w:bookmarkStart w:id="6" w:name="_Toc108202919"/>
      <w:bookmarkEnd w:id="5"/>
      <w:r w:rsidRPr="00A90C6B">
        <w:rPr>
          <w:b/>
          <w:bCs/>
        </w:rPr>
        <w:t>RECOMMENDATIONS</w:t>
      </w:r>
      <w:bookmarkEnd w:id="6"/>
    </w:p>
    <w:p w14:paraId="37BF346E" w14:textId="7B67277E" w:rsidR="00E820DA" w:rsidRPr="00E820DA" w:rsidRDefault="00E820DA" w:rsidP="00E820DA">
      <w:r>
        <w:rPr>
          <w:noProof/>
        </w:rPr>
        <w:drawing>
          <wp:inline distT="0" distB="0" distL="0" distR="0" wp14:anchorId="6FDFFC45" wp14:editId="26641660">
            <wp:extent cx="5731510" cy="20180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018030"/>
                    </a:xfrm>
                    <a:prstGeom prst="rect">
                      <a:avLst/>
                    </a:prstGeom>
                  </pic:spPr>
                </pic:pic>
              </a:graphicData>
            </a:graphic>
          </wp:inline>
        </w:drawing>
      </w:r>
      <w:r>
        <w:t>Fig.</w:t>
      </w:r>
      <w:r w:rsidR="005D5DDB">
        <w:t xml:space="preserve">5 </w:t>
      </w:r>
      <w:r>
        <w:t>(WHO website,2022)</w:t>
      </w:r>
    </w:p>
    <w:p w14:paraId="5A05CBD4" w14:textId="77777777" w:rsidR="00951F58" w:rsidRDefault="000C1AC6" w:rsidP="006C604F">
      <w:pPr>
        <w:rPr>
          <w:rFonts w:ascii="Arial" w:hAnsi="Arial" w:cs="Arial"/>
          <w:sz w:val="24"/>
          <w:szCs w:val="24"/>
        </w:rPr>
      </w:pPr>
      <w:r w:rsidRPr="005822EE">
        <w:rPr>
          <w:rFonts w:ascii="Arial" w:hAnsi="Arial" w:cs="Arial"/>
          <w:sz w:val="24"/>
          <w:szCs w:val="24"/>
        </w:rPr>
        <w:t xml:space="preserve">Raising awareness for people who had mental health issues and the help available for people to know that they are not alone in their </w:t>
      </w:r>
      <w:r w:rsidR="00D153DA" w:rsidRPr="005822EE">
        <w:rPr>
          <w:rFonts w:ascii="Arial" w:hAnsi="Arial" w:cs="Arial"/>
          <w:sz w:val="24"/>
          <w:szCs w:val="24"/>
        </w:rPr>
        <w:t>sufferings.</w:t>
      </w:r>
    </w:p>
    <w:p w14:paraId="2F462238" w14:textId="22F51D55" w:rsidR="00D153DA" w:rsidRPr="00846BB1" w:rsidRDefault="00D153DA" w:rsidP="00BF119D">
      <w:pPr>
        <w:pStyle w:val="Heading2"/>
        <w:rPr>
          <w:b/>
          <w:bCs/>
          <w:sz w:val="28"/>
          <w:szCs w:val="28"/>
        </w:rPr>
      </w:pPr>
      <w:r w:rsidRPr="005822EE">
        <w:t xml:space="preserve"> </w:t>
      </w:r>
      <w:bookmarkStart w:id="7" w:name="_Toc108202920"/>
      <w:r w:rsidR="00847942" w:rsidRPr="00846BB1">
        <w:rPr>
          <w:b/>
          <w:bCs/>
          <w:sz w:val="28"/>
          <w:szCs w:val="28"/>
        </w:rPr>
        <w:t>NETWORKING FOR PEOPLE</w:t>
      </w:r>
      <w:bookmarkEnd w:id="7"/>
    </w:p>
    <w:p w14:paraId="68BEC272" w14:textId="60FC88FF" w:rsidR="000C1AC6" w:rsidRPr="005822EE" w:rsidRDefault="00D153DA" w:rsidP="006C604F">
      <w:pPr>
        <w:rPr>
          <w:rFonts w:ascii="Arial" w:hAnsi="Arial" w:cs="Arial"/>
          <w:sz w:val="24"/>
          <w:szCs w:val="24"/>
        </w:rPr>
      </w:pPr>
      <w:r w:rsidRPr="005822EE">
        <w:rPr>
          <w:rFonts w:ascii="Arial" w:hAnsi="Arial" w:cs="Arial"/>
          <w:sz w:val="24"/>
          <w:szCs w:val="24"/>
        </w:rPr>
        <w:t>Support group comprising of multidisciplinary team to be on hand for assistance when needed.</w:t>
      </w:r>
      <w:r w:rsidR="000C1AC6" w:rsidRPr="005822EE">
        <w:rPr>
          <w:rFonts w:ascii="Arial" w:hAnsi="Arial" w:cs="Arial"/>
          <w:sz w:val="24"/>
          <w:szCs w:val="24"/>
        </w:rPr>
        <w:t xml:space="preserve"> </w:t>
      </w:r>
      <w:r w:rsidR="00E820DA">
        <w:rPr>
          <w:rFonts w:ascii="Arial" w:hAnsi="Arial" w:cs="Arial"/>
          <w:sz w:val="24"/>
          <w:szCs w:val="24"/>
        </w:rPr>
        <w:t xml:space="preserve">The organisation should support people with mental illness and family to </w:t>
      </w:r>
      <w:r w:rsidR="00833619">
        <w:rPr>
          <w:rFonts w:ascii="Arial" w:hAnsi="Arial" w:cs="Arial"/>
          <w:sz w:val="24"/>
          <w:szCs w:val="24"/>
        </w:rPr>
        <w:t>access all the help made available to them. Knowing that one is not alone will help in coping and able to talk freely as they have opportunity to meet people have suffered the same conditions as them.</w:t>
      </w:r>
    </w:p>
    <w:p w14:paraId="153CBE8E" w14:textId="62590B0B" w:rsidR="00304A2D" w:rsidRDefault="00BE08A8" w:rsidP="00304A2D">
      <w:pPr>
        <w:rPr>
          <w:rFonts w:ascii="Arial" w:hAnsi="Arial" w:cs="Arial"/>
          <w:sz w:val="24"/>
          <w:szCs w:val="24"/>
        </w:rPr>
      </w:pPr>
      <w:r w:rsidRPr="00BE08A8">
        <w:rPr>
          <w:rFonts w:ascii="Arial" w:hAnsi="Arial" w:cs="Arial"/>
          <w:sz w:val="24"/>
          <w:szCs w:val="24"/>
        </w:rPr>
        <w:t>Early diagnosis is encouraged through a symptom awareness campaign that includes bus ad</w:t>
      </w:r>
      <w:r w:rsidR="00C5253A">
        <w:rPr>
          <w:rFonts w:ascii="Arial" w:hAnsi="Arial" w:cs="Arial"/>
          <w:sz w:val="24"/>
          <w:szCs w:val="24"/>
        </w:rPr>
        <w:t>ver</w:t>
      </w:r>
      <w:r w:rsidR="001F75A8">
        <w:rPr>
          <w:rFonts w:ascii="Arial" w:hAnsi="Arial" w:cs="Arial"/>
          <w:sz w:val="24"/>
          <w:szCs w:val="24"/>
        </w:rPr>
        <w:t>ti</w:t>
      </w:r>
      <w:r w:rsidRPr="00BE08A8">
        <w:rPr>
          <w:rFonts w:ascii="Arial" w:hAnsi="Arial" w:cs="Arial"/>
          <w:sz w:val="24"/>
          <w:szCs w:val="24"/>
        </w:rPr>
        <w:t>s</w:t>
      </w:r>
      <w:r w:rsidR="001F75A8">
        <w:rPr>
          <w:rFonts w:ascii="Arial" w:hAnsi="Arial" w:cs="Arial"/>
          <w:sz w:val="24"/>
          <w:szCs w:val="24"/>
        </w:rPr>
        <w:t>ement</w:t>
      </w:r>
      <w:r w:rsidRPr="00BE08A8">
        <w:rPr>
          <w:rFonts w:ascii="Arial" w:hAnsi="Arial" w:cs="Arial"/>
          <w:sz w:val="24"/>
          <w:szCs w:val="24"/>
        </w:rPr>
        <w:t xml:space="preserve"> and Sunrise Radio Network advertising.</w:t>
      </w:r>
      <w:r w:rsidR="00304A2D" w:rsidRPr="00304A2D">
        <w:rPr>
          <w:rFonts w:ascii="Arial" w:hAnsi="Arial" w:cs="Arial"/>
          <w:sz w:val="24"/>
          <w:szCs w:val="24"/>
        </w:rPr>
        <w:t xml:space="preserve"> </w:t>
      </w:r>
      <w:r w:rsidR="00304A2D" w:rsidRPr="00AF4F5D">
        <w:rPr>
          <w:rFonts w:ascii="Arial" w:hAnsi="Arial" w:cs="Arial"/>
          <w:sz w:val="24"/>
          <w:szCs w:val="24"/>
        </w:rPr>
        <w:t xml:space="preserve">Mind </w:t>
      </w:r>
      <w:r w:rsidR="00304A2D">
        <w:rPr>
          <w:rFonts w:ascii="Arial" w:hAnsi="Arial" w:cs="Arial"/>
          <w:sz w:val="24"/>
          <w:szCs w:val="24"/>
        </w:rPr>
        <w:t xml:space="preserve">(20…) </w:t>
      </w:r>
      <w:r w:rsidR="00304A2D" w:rsidRPr="00AF4F5D">
        <w:rPr>
          <w:rFonts w:ascii="Arial" w:hAnsi="Arial" w:cs="Arial"/>
          <w:sz w:val="24"/>
          <w:szCs w:val="24"/>
        </w:rPr>
        <w:t>reports that 50 percent of BAME individuals avoid talking</w:t>
      </w:r>
      <w:r w:rsidR="00304A2D">
        <w:rPr>
          <w:rFonts w:ascii="Arial" w:hAnsi="Arial" w:cs="Arial"/>
          <w:sz w:val="24"/>
          <w:szCs w:val="24"/>
        </w:rPr>
        <w:t xml:space="preserve"> their</w:t>
      </w:r>
      <w:r w:rsidR="00304A2D" w:rsidRPr="00AF4F5D">
        <w:rPr>
          <w:rFonts w:ascii="Arial" w:hAnsi="Arial" w:cs="Arial"/>
          <w:sz w:val="24"/>
          <w:szCs w:val="24"/>
        </w:rPr>
        <w:t xml:space="preserve"> about mental health because they would not want to disturb people.</w:t>
      </w:r>
      <w:r w:rsidR="00304A2D">
        <w:rPr>
          <w:rFonts w:ascii="Arial" w:hAnsi="Arial" w:cs="Arial"/>
          <w:sz w:val="24"/>
          <w:szCs w:val="24"/>
        </w:rPr>
        <w:t xml:space="preserve"> </w:t>
      </w:r>
    </w:p>
    <w:p w14:paraId="1A65A003" w14:textId="56670568" w:rsidR="00D13BB2" w:rsidRDefault="00D13BB2" w:rsidP="006C604F">
      <w:pPr>
        <w:rPr>
          <w:rFonts w:ascii="Arial" w:hAnsi="Arial" w:cs="Arial"/>
          <w:sz w:val="24"/>
          <w:szCs w:val="24"/>
        </w:rPr>
      </w:pPr>
    </w:p>
    <w:p w14:paraId="7A5D1782" w14:textId="521514D0" w:rsidR="00BE08A8" w:rsidRDefault="00D13BB2" w:rsidP="006C604F">
      <w:pPr>
        <w:rPr>
          <w:rFonts w:ascii="Arial" w:hAnsi="Arial" w:cs="Arial"/>
          <w:sz w:val="24"/>
          <w:szCs w:val="24"/>
        </w:rPr>
      </w:pPr>
      <w:r>
        <w:rPr>
          <w:rFonts w:ascii="Arial" w:hAnsi="Arial" w:cs="Arial"/>
          <w:sz w:val="24"/>
          <w:szCs w:val="24"/>
        </w:rPr>
        <w:br w:type="page"/>
      </w:r>
    </w:p>
    <w:p w14:paraId="42C58EB5" w14:textId="68845D8D" w:rsidR="006A5192" w:rsidRDefault="006A5192" w:rsidP="006C604F">
      <w:pPr>
        <w:rPr>
          <w:rFonts w:ascii="Arial" w:hAnsi="Arial" w:cs="Arial"/>
          <w:sz w:val="24"/>
          <w:szCs w:val="24"/>
        </w:rPr>
      </w:pPr>
    </w:p>
    <w:p w14:paraId="1EC4203E" w14:textId="144666EB" w:rsidR="00685466" w:rsidRDefault="00801358" w:rsidP="006A5192">
      <w:pPr>
        <w:pStyle w:val="Heading2"/>
        <w:rPr>
          <w:rStyle w:val="Strong"/>
        </w:rPr>
      </w:pPr>
      <w:bookmarkStart w:id="8" w:name="_Toc108202921"/>
      <w:r w:rsidRPr="006A5192">
        <w:rPr>
          <w:rStyle w:val="Strong"/>
        </w:rPr>
        <w:t>AVAILAB</w:t>
      </w:r>
      <w:r w:rsidR="00926B79" w:rsidRPr="006A5192">
        <w:rPr>
          <w:rStyle w:val="Strong"/>
        </w:rPr>
        <w:t xml:space="preserve">LE </w:t>
      </w:r>
      <w:bookmarkEnd w:id="8"/>
      <w:r w:rsidR="00142EDB" w:rsidRPr="006A5192">
        <w:rPr>
          <w:rStyle w:val="Strong"/>
        </w:rPr>
        <w:t>ORGANISATIONS AND CONTACT DETAILS</w:t>
      </w:r>
    </w:p>
    <w:p w14:paraId="17302B25" w14:textId="77777777" w:rsidR="00580A17" w:rsidRPr="00580A17" w:rsidRDefault="00580A17" w:rsidP="00580A17">
      <w:pPr>
        <w:pStyle w:val="ListParagraph"/>
        <w:numPr>
          <w:ilvl w:val="0"/>
          <w:numId w:val="5"/>
        </w:numPr>
        <w:rPr>
          <w:rFonts w:ascii="Arial" w:hAnsi="Arial" w:cs="Arial"/>
          <w:sz w:val="24"/>
          <w:szCs w:val="24"/>
        </w:rPr>
      </w:pPr>
      <w:r w:rsidRPr="00580A17">
        <w:rPr>
          <w:rFonts w:ascii="Arial" w:hAnsi="Arial" w:cs="Arial"/>
          <w:sz w:val="24"/>
          <w:szCs w:val="24"/>
        </w:rPr>
        <w:t>BAATN (The blacks, African and Asian therapy network</w:t>
      </w:r>
      <w:proofErr w:type="gramStart"/>
      <w:r w:rsidRPr="00580A17">
        <w:rPr>
          <w:rFonts w:ascii="Arial" w:hAnsi="Arial" w:cs="Arial"/>
          <w:sz w:val="24"/>
          <w:szCs w:val="24"/>
        </w:rPr>
        <w:t>);</w:t>
      </w:r>
      <w:proofErr w:type="gramEnd"/>
    </w:p>
    <w:p w14:paraId="2DF3E569" w14:textId="77777777" w:rsidR="00580A17" w:rsidRDefault="00580A17" w:rsidP="00580A17">
      <w:pPr>
        <w:rPr>
          <w:rStyle w:val="Hyperlink"/>
          <w:rFonts w:ascii="Arial" w:hAnsi="Arial" w:cs="Arial"/>
          <w:sz w:val="24"/>
          <w:szCs w:val="24"/>
        </w:rPr>
      </w:pPr>
      <w:r>
        <w:rPr>
          <w:rFonts w:ascii="Arial" w:hAnsi="Arial" w:cs="Arial"/>
          <w:sz w:val="24"/>
          <w:szCs w:val="24"/>
        </w:rPr>
        <w:t xml:space="preserve">      </w:t>
      </w:r>
      <w:r w:rsidRPr="005822EE">
        <w:rPr>
          <w:rFonts w:ascii="Arial" w:hAnsi="Arial" w:cs="Arial"/>
          <w:sz w:val="24"/>
          <w:szCs w:val="24"/>
        </w:rPr>
        <w:t xml:space="preserve">Email: </w:t>
      </w:r>
      <w:hyperlink r:id="rId28" w:history="1">
        <w:r w:rsidRPr="003C7506">
          <w:rPr>
            <w:rStyle w:val="Hyperlink"/>
            <w:rFonts w:ascii="Arial" w:hAnsi="Arial" w:cs="Arial"/>
            <w:sz w:val="24"/>
            <w:szCs w:val="24"/>
          </w:rPr>
          <w:t>administrator@</w:t>
        </w:r>
        <w:r w:rsidRPr="003C7506">
          <w:rPr>
            <w:rStyle w:val="Hyperlink"/>
            <w:rFonts w:ascii="Arial" w:hAnsi="Arial" w:cs="Arial"/>
            <w:sz w:val="24"/>
            <w:szCs w:val="24"/>
          </w:rPr>
          <w:t>b</w:t>
        </w:r>
        <w:r w:rsidRPr="003C7506">
          <w:rPr>
            <w:rStyle w:val="Hyperlink"/>
            <w:rFonts w:ascii="Arial" w:hAnsi="Arial" w:cs="Arial"/>
            <w:sz w:val="24"/>
            <w:szCs w:val="24"/>
          </w:rPr>
          <w:t>aatn.org.uk</w:t>
        </w:r>
      </w:hyperlink>
      <w:r>
        <w:rPr>
          <w:rStyle w:val="Hyperlink"/>
          <w:rFonts w:ascii="Arial" w:hAnsi="Arial" w:cs="Arial"/>
          <w:sz w:val="24"/>
          <w:szCs w:val="24"/>
        </w:rPr>
        <w:t xml:space="preserve">  </w:t>
      </w:r>
      <w:r w:rsidRPr="00580A17">
        <w:rPr>
          <w:rStyle w:val="Hyperlink"/>
          <w:rFonts w:ascii="Arial" w:hAnsi="Arial" w:cs="Arial"/>
          <w:sz w:val="24"/>
          <w:szCs w:val="24"/>
        </w:rPr>
        <w:t>baatn.org.uk</w:t>
      </w:r>
    </w:p>
    <w:p w14:paraId="00B4C51D" w14:textId="77777777" w:rsidR="00580A17" w:rsidRPr="00580A17" w:rsidRDefault="00580A17" w:rsidP="00580A17">
      <w:pPr>
        <w:pStyle w:val="ListParagraph"/>
        <w:numPr>
          <w:ilvl w:val="0"/>
          <w:numId w:val="1"/>
        </w:numPr>
        <w:rPr>
          <w:rFonts w:ascii="Arial" w:hAnsi="Arial" w:cs="Arial"/>
          <w:color w:val="0563C1" w:themeColor="hyperlink"/>
          <w:sz w:val="24"/>
          <w:szCs w:val="24"/>
          <w:u w:val="single"/>
        </w:rPr>
      </w:pPr>
      <w:r w:rsidRPr="0071132B">
        <w:rPr>
          <w:rFonts w:ascii="Arial" w:hAnsi="Arial" w:cs="Arial"/>
          <w:sz w:val="24"/>
          <w:szCs w:val="24"/>
        </w:rPr>
        <w:t>CREST</w:t>
      </w:r>
      <w:r>
        <w:rPr>
          <w:rFonts w:ascii="Arial" w:hAnsi="Arial" w:cs="Arial"/>
          <w:sz w:val="24"/>
          <w:szCs w:val="24"/>
        </w:rPr>
        <w:t xml:space="preserve"> - </w:t>
      </w:r>
      <w:r>
        <w:t xml:space="preserve">  </w:t>
      </w:r>
      <w:hyperlink r:id="rId29" w:history="1">
        <w:r w:rsidRPr="003C7506">
          <w:rPr>
            <w:rStyle w:val="Hyperlink"/>
          </w:rPr>
          <w:t>Mental Health for BA</w:t>
        </w:r>
        <w:r w:rsidRPr="003C7506">
          <w:rPr>
            <w:rStyle w:val="Hyperlink"/>
          </w:rPr>
          <w:t>M</w:t>
        </w:r>
        <w:r w:rsidRPr="003C7506">
          <w:rPr>
            <w:rStyle w:val="Hyperlink"/>
          </w:rPr>
          <w:t>E Communities (crest.uk.com)</w:t>
        </w:r>
      </w:hyperlink>
    </w:p>
    <w:p w14:paraId="31FAA674" w14:textId="77777777" w:rsidR="00580A17" w:rsidRDefault="00580A17" w:rsidP="00580A17">
      <w:pPr>
        <w:pStyle w:val="ListParagraph"/>
        <w:numPr>
          <w:ilvl w:val="0"/>
          <w:numId w:val="1"/>
        </w:numPr>
      </w:pPr>
      <w:r>
        <w:t xml:space="preserve">MIND - </w:t>
      </w:r>
      <w:hyperlink r:id="rId30" w:history="1">
        <w:r w:rsidRPr="00741A5C">
          <w:rPr>
            <w:rStyle w:val="Hyperlink"/>
          </w:rPr>
          <w:t>http://www.mind.uk</w:t>
        </w:r>
      </w:hyperlink>
      <w:r>
        <w:t xml:space="preserve"> ,</w:t>
      </w:r>
      <w:r w:rsidRPr="00142EDB">
        <w:t xml:space="preserve"> </w:t>
      </w:r>
    </w:p>
    <w:p w14:paraId="77D07D77" w14:textId="77777777" w:rsidR="00580A17" w:rsidRDefault="00580A17" w:rsidP="00580A17">
      <w:pPr>
        <w:pStyle w:val="ListParagraph"/>
        <w:numPr>
          <w:ilvl w:val="0"/>
          <w:numId w:val="1"/>
        </w:numPr>
      </w:pPr>
      <w:r>
        <w:t>RETHINK MENTAL ILLNESS. Phone: 08088002073 (open 4pm to 7pm Monday to Wednesday,12pm to 3pm Tuesday to Thursday).</w:t>
      </w:r>
    </w:p>
    <w:p w14:paraId="146A34F5" w14:textId="77777777" w:rsidR="00580A17" w:rsidRDefault="00580A17" w:rsidP="00580A17">
      <w:pPr>
        <w:pStyle w:val="ListParagraph"/>
      </w:pPr>
      <w:r>
        <w:t xml:space="preserve">Email is </w:t>
      </w:r>
      <w:hyperlink r:id="rId31" w:history="1">
        <w:r w:rsidRPr="00741A5C">
          <w:rPr>
            <w:rStyle w:val="Hyperlink"/>
          </w:rPr>
          <w:t>advice@rethink.org</w:t>
        </w:r>
      </w:hyperlink>
      <w:r>
        <w:t xml:space="preserve">. </w:t>
      </w:r>
      <w:hyperlink r:id="rId32" w:history="1">
        <w:r w:rsidRPr="00741A5C">
          <w:rPr>
            <w:rStyle w:val="Hyperlink"/>
          </w:rPr>
          <w:t>http://.www.rethink.org</w:t>
        </w:r>
      </w:hyperlink>
      <w:r>
        <w:t xml:space="preserve"> </w:t>
      </w:r>
    </w:p>
    <w:p w14:paraId="497E5A78" w14:textId="77777777" w:rsidR="00580A17" w:rsidRDefault="00580A17" w:rsidP="00580A17">
      <w:pPr>
        <w:rPr>
          <w:rFonts w:ascii="Arial" w:hAnsi="Arial" w:cs="Arial"/>
          <w:sz w:val="24"/>
          <w:szCs w:val="24"/>
        </w:rPr>
      </w:pPr>
    </w:p>
    <w:p w14:paraId="6BE6FACB" w14:textId="77777777" w:rsidR="00580A17" w:rsidRPr="00580A17" w:rsidRDefault="00580A17" w:rsidP="00580A17"/>
    <w:p w14:paraId="54FB33B6" w14:textId="1D7F04C0" w:rsidR="00CA18D8" w:rsidRDefault="00CA18D8" w:rsidP="006C604F"/>
    <w:p w14:paraId="59ED1A37" w14:textId="35352D6C" w:rsidR="00C33DA1" w:rsidRDefault="00C33DA1" w:rsidP="006C604F"/>
    <w:sdt>
      <w:sdtPr>
        <w:rPr>
          <w:rFonts w:asciiTheme="minorHAnsi" w:eastAsiaTheme="minorHAnsi" w:hAnsiTheme="minorHAnsi" w:cstheme="minorBidi"/>
          <w:color w:val="auto"/>
          <w:sz w:val="22"/>
          <w:szCs w:val="22"/>
        </w:rPr>
        <w:id w:val="-2097623809"/>
        <w:docPartObj>
          <w:docPartGallery w:val="Bibliographies"/>
          <w:docPartUnique/>
        </w:docPartObj>
      </w:sdtPr>
      <w:sdtEndPr>
        <w:rPr>
          <w:rFonts w:ascii="Calibri" w:hAnsi="Calibri" w:cs="Calibri"/>
          <w:sz w:val="24"/>
          <w:szCs w:val="24"/>
        </w:rPr>
      </w:sdtEndPr>
      <w:sdtContent>
        <w:p w14:paraId="01A69BED" w14:textId="770BA271" w:rsidR="00C33DA1" w:rsidRPr="007D636F" w:rsidRDefault="00C33DA1" w:rsidP="007D636F">
          <w:pPr>
            <w:pStyle w:val="Heading1"/>
            <w:spacing w:line="360" w:lineRule="auto"/>
            <w:rPr>
              <w:rFonts w:ascii="Calibri" w:hAnsi="Calibri" w:cs="Calibri"/>
              <w:color w:val="auto"/>
              <w:sz w:val="24"/>
              <w:szCs w:val="24"/>
            </w:rPr>
          </w:pPr>
          <w:r w:rsidRPr="007D636F">
            <w:rPr>
              <w:rFonts w:ascii="Calibri" w:hAnsi="Calibri" w:cs="Calibri"/>
              <w:color w:val="auto"/>
              <w:sz w:val="24"/>
              <w:szCs w:val="24"/>
            </w:rPr>
            <w:t>References</w:t>
          </w:r>
        </w:p>
        <w:p w14:paraId="1463B1CE" w14:textId="76BAAE5E" w:rsidR="0073604A" w:rsidRPr="002322BF" w:rsidRDefault="0073604A" w:rsidP="002322BF">
          <w:pPr>
            <w:pStyle w:val="NormalWeb"/>
            <w:spacing w:before="0" w:beforeAutospacing="0" w:after="240" w:afterAutospacing="0" w:line="360" w:lineRule="auto"/>
            <w:rPr>
              <w:rFonts w:ascii="Calibri" w:hAnsi="Calibri" w:cs="Calibri"/>
              <w:i/>
              <w:iCs/>
            </w:rPr>
          </w:pPr>
          <w:r w:rsidRPr="007D636F">
            <w:rPr>
              <w:rFonts w:ascii="Calibri" w:hAnsi="Calibri" w:cs="Calibri"/>
            </w:rPr>
            <w:t xml:space="preserve">BAATN (2020) </w:t>
          </w:r>
          <w:r w:rsidRPr="007D636F">
            <w:rPr>
              <w:rFonts w:ascii="Calibri" w:hAnsi="Calibri" w:cs="Calibri"/>
              <w:i/>
              <w:iCs/>
            </w:rPr>
            <w:t xml:space="preserve">The blacks, African and Asian therapy network </w:t>
          </w:r>
          <w:hyperlink r:id="rId33" w:history="1">
            <w:r w:rsidR="002322BF" w:rsidRPr="00741A5C">
              <w:rPr>
                <w:rStyle w:val="Hyperlink"/>
                <w:rFonts w:ascii="Calibri" w:hAnsi="Calibri" w:cs="Calibri"/>
              </w:rPr>
              <w:t>https://www.baatn.org.uk/</w:t>
            </w:r>
          </w:hyperlink>
          <w:r w:rsidRPr="007D636F">
            <w:rPr>
              <w:rFonts w:ascii="Calibri" w:hAnsi="Calibri" w:cs="Calibri"/>
            </w:rPr>
            <w:t xml:space="preserve"> online access on 29/06/2022</w:t>
          </w:r>
        </w:p>
        <w:sdt>
          <w:sdtPr>
            <w:rPr>
              <w:rFonts w:ascii="Calibri" w:hAnsi="Calibri" w:cs="Calibri"/>
              <w:sz w:val="24"/>
              <w:szCs w:val="24"/>
            </w:rPr>
            <w:id w:val="-573587230"/>
            <w:bibliography/>
          </w:sdtPr>
          <w:sdtEndPr/>
          <w:sdtContent>
            <w:p w14:paraId="353E7ED1" w14:textId="7E9666E0" w:rsidR="0073604A" w:rsidRPr="007D636F" w:rsidRDefault="0073604A" w:rsidP="007D636F">
              <w:pPr>
                <w:spacing w:after="240" w:line="360" w:lineRule="auto"/>
                <w:rPr>
                  <w:rFonts w:ascii="Calibri" w:eastAsia="Times New Roman" w:hAnsi="Calibri" w:cs="Calibri"/>
                  <w:sz w:val="24"/>
                  <w:szCs w:val="24"/>
                  <w:lang w:eastAsia="en-GB"/>
                </w:rPr>
              </w:pPr>
              <w:r w:rsidRPr="00C41CE3">
                <w:rPr>
                  <w:rFonts w:ascii="Calibri" w:eastAsia="Times New Roman" w:hAnsi="Calibri" w:cs="Calibri"/>
                  <w:sz w:val="24"/>
                  <w:szCs w:val="24"/>
                  <w:lang w:eastAsia="en-GB"/>
                </w:rPr>
                <w:t xml:space="preserve">Brown, C.M. and Ling, W. (2012). Ethnic-Racial Socialization Has an Indirect Effect on Self-Esteem for Asian American Emerging Adults. </w:t>
              </w:r>
              <w:r w:rsidRPr="00C41CE3">
                <w:rPr>
                  <w:rFonts w:ascii="Calibri" w:eastAsia="Times New Roman" w:hAnsi="Calibri" w:cs="Calibri"/>
                  <w:i/>
                  <w:iCs/>
                  <w:sz w:val="24"/>
                  <w:szCs w:val="24"/>
                  <w:lang w:eastAsia="en-GB"/>
                </w:rPr>
                <w:t>Psychology</w:t>
              </w:r>
              <w:r w:rsidRPr="00C41CE3">
                <w:rPr>
                  <w:rFonts w:ascii="Calibri" w:eastAsia="Times New Roman" w:hAnsi="Calibri" w:cs="Calibri"/>
                  <w:sz w:val="24"/>
                  <w:szCs w:val="24"/>
                  <w:lang w:eastAsia="en-GB"/>
                </w:rPr>
                <w:t>, 03(01), pp.78–81. doi:10.4236/psych.2012.31013.</w:t>
              </w:r>
            </w:p>
            <w:p w14:paraId="2BB769E5" w14:textId="5758BAFB" w:rsidR="007D636F" w:rsidRPr="00C41CE3" w:rsidRDefault="007D636F" w:rsidP="007D636F">
              <w:pPr>
                <w:spacing w:line="360" w:lineRule="auto"/>
                <w:rPr>
                  <w:rFonts w:ascii="Calibri" w:hAnsi="Calibri" w:cs="Calibri"/>
                  <w:sz w:val="24"/>
                  <w:szCs w:val="24"/>
                </w:rPr>
              </w:pPr>
              <w:r w:rsidRPr="007D636F">
                <w:rPr>
                  <w:rFonts w:ascii="Calibri" w:hAnsi="Calibri" w:cs="Calibri"/>
                  <w:sz w:val="24"/>
                  <w:szCs w:val="24"/>
                </w:rPr>
                <w:t xml:space="preserve">CREST (2021) Mental health for BAME </w:t>
              </w:r>
              <w:r w:rsidRPr="007D636F">
                <w:rPr>
                  <w:rFonts w:ascii="Calibri" w:hAnsi="Calibri" w:cs="Calibri"/>
                  <w:sz w:val="24"/>
                  <w:szCs w:val="24"/>
                </w:rPr>
                <w:t>Communities, online</w:t>
              </w:r>
              <w:r w:rsidRPr="007D636F">
                <w:rPr>
                  <w:rFonts w:ascii="Calibri" w:hAnsi="Calibri" w:cs="Calibri"/>
                  <w:sz w:val="24"/>
                  <w:szCs w:val="24"/>
                </w:rPr>
                <w:t xml:space="preserve"> access</w:t>
              </w:r>
              <w:r w:rsidRPr="007D636F">
                <w:rPr>
                  <w:rFonts w:ascii="Calibri" w:hAnsi="Calibri" w:cs="Calibri"/>
                  <w:sz w:val="24"/>
                  <w:szCs w:val="24"/>
                </w:rPr>
                <w:t xml:space="preserve"> on 26/06/2022</w:t>
              </w:r>
            </w:p>
            <w:p w14:paraId="54322AC6" w14:textId="5CF94176" w:rsidR="0073604A" w:rsidRPr="007D636F" w:rsidRDefault="0073604A" w:rsidP="007D636F">
              <w:pPr>
                <w:pStyle w:val="NormalWeb"/>
                <w:shd w:val="clear" w:color="auto" w:fill="FFFFFF"/>
                <w:spacing w:before="0" w:beforeAutospacing="0" w:after="173" w:afterAutospacing="0" w:line="360" w:lineRule="auto"/>
                <w:rPr>
                  <w:rFonts w:ascii="Calibri" w:hAnsi="Calibri" w:cs="Calibri"/>
                </w:rPr>
              </w:pPr>
              <w:r w:rsidRPr="007D636F">
                <w:rPr>
                  <w:rFonts w:ascii="Calibri" w:hAnsi="Calibri" w:cs="Calibri"/>
                </w:rPr>
                <w:t>EDGE, D., Ph.D., (2010). Falling through the net — Black and minority ethnic women and perinatal mental healthcare: health professionals' views. </w:t>
              </w:r>
              <w:r w:rsidRPr="007D636F">
                <w:rPr>
                  <w:rFonts w:ascii="Calibri" w:hAnsi="Calibri" w:cs="Calibri"/>
                  <w:i/>
                  <w:iCs/>
                </w:rPr>
                <w:t>General hospital psychiatry; Gen Hosp Psychiatry, </w:t>
              </w:r>
              <w:r w:rsidRPr="007D636F">
                <w:rPr>
                  <w:rFonts w:ascii="Calibri" w:hAnsi="Calibri" w:cs="Calibri"/>
                  <w:b/>
                  <w:bCs/>
                </w:rPr>
                <w:t>32</w:t>
              </w:r>
              <w:r w:rsidRPr="007D636F">
                <w:rPr>
                  <w:rFonts w:ascii="Calibri" w:hAnsi="Calibri" w:cs="Calibri"/>
                </w:rPr>
                <w:t>(1), pp. 17-25.</w:t>
              </w:r>
            </w:p>
            <w:p w14:paraId="7E16BCD9" w14:textId="36507389" w:rsidR="007D636F" w:rsidRPr="007D636F" w:rsidRDefault="007D636F" w:rsidP="007D636F">
              <w:pPr>
                <w:spacing w:before="100" w:beforeAutospacing="1" w:after="100" w:afterAutospacing="1" w:line="360" w:lineRule="auto"/>
                <w:rPr>
                  <w:rFonts w:ascii="Calibri" w:hAnsi="Calibri" w:cs="Calibri"/>
                  <w:i/>
                  <w:iCs/>
                  <w:sz w:val="24"/>
                  <w:szCs w:val="24"/>
                </w:rPr>
              </w:pPr>
              <w:r w:rsidRPr="007D636F">
                <w:rPr>
                  <w:rFonts w:ascii="Calibri" w:eastAsia="Times New Roman" w:hAnsi="Calibri" w:cs="Calibri"/>
                  <w:sz w:val="24"/>
                  <w:szCs w:val="24"/>
                  <w:lang w:eastAsia="en-GB"/>
                </w:rPr>
                <w:t>Health Education England (2020)</w:t>
              </w:r>
              <w:r w:rsidRPr="007D636F">
                <w:rPr>
                  <w:rFonts w:ascii="Calibri" w:eastAsia="Times New Roman" w:hAnsi="Calibri" w:cs="Calibri"/>
                  <w:i/>
                  <w:iCs/>
                  <w:sz w:val="24"/>
                  <w:szCs w:val="24"/>
                  <w:lang w:eastAsia="en-GB"/>
                </w:rPr>
                <w:t xml:space="preserve"> Our need to increase representation of BAME senior leaders at HEE is clear in our workforce profiling. </w:t>
              </w:r>
              <w:hyperlink r:id="rId34" w:history="1">
                <w:r w:rsidRPr="007D636F">
                  <w:rPr>
                    <w:rStyle w:val="Hyperlink"/>
                    <w:rFonts w:ascii="Calibri" w:hAnsi="Calibri" w:cs="Calibri"/>
                    <w:color w:val="auto"/>
                    <w:sz w:val="24"/>
                    <w:szCs w:val="24"/>
                  </w:rPr>
                  <w:t>https://www.hee.nhs.uk/</w:t>
                </w:r>
              </w:hyperlink>
              <w:r w:rsidRPr="007D636F">
                <w:rPr>
                  <w:rFonts w:ascii="Calibri" w:hAnsi="Calibri" w:cs="Calibri"/>
                  <w:i/>
                  <w:iCs/>
                  <w:sz w:val="24"/>
                  <w:szCs w:val="24"/>
                </w:rPr>
                <w:t xml:space="preserve"> </w:t>
              </w:r>
            </w:p>
            <w:p w14:paraId="370AD29C" w14:textId="6038D915" w:rsidR="0073604A" w:rsidRPr="007D636F" w:rsidRDefault="007D636F" w:rsidP="007D636F">
              <w:pPr>
                <w:spacing w:before="100" w:beforeAutospacing="1" w:after="100" w:afterAutospacing="1" w:line="360" w:lineRule="auto"/>
                <w:rPr>
                  <w:rFonts w:ascii="Calibri" w:eastAsia="Times New Roman" w:hAnsi="Calibri" w:cs="Calibri"/>
                  <w:sz w:val="24"/>
                  <w:szCs w:val="24"/>
                  <w:lang w:eastAsia="en-GB"/>
                </w:rPr>
              </w:pPr>
              <w:r w:rsidRPr="007D636F">
                <w:rPr>
                  <w:rFonts w:ascii="Calibri" w:eastAsia="Times New Roman" w:hAnsi="Calibri" w:cs="Calibri"/>
                  <w:sz w:val="24"/>
                  <w:szCs w:val="24"/>
                  <w:lang w:eastAsia="en-GB"/>
                </w:rPr>
                <w:t>online accessed on 09/07/2022</w:t>
              </w:r>
            </w:p>
            <w:p w14:paraId="33D313B9" w14:textId="58F0E334" w:rsidR="00FD3BD3" w:rsidRPr="007D636F" w:rsidRDefault="00FD3BD3" w:rsidP="007D636F">
              <w:pPr>
                <w:pStyle w:val="NormalWeb"/>
                <w:spacing w:before="0" w:beforeAutospacing="0" w:after="240" w:afterAutospacing="0" w:line="360" w:lineRule="auto"/>
                <w:rPr>
                  <w:rFonts w:ascii="Calibri" w:hAnsi="Calibri" w:cs="Calibri"/>
                </w:rPr>
              </w:pPr>
              <w:r w:rsidRPr="007D636F">
                <w:rPr>
                  <w:rFonts w:ascii="Calibri" w:hAnsi="Calibri" w:cs="Calibri"/>
                </w:rPr>
                <w:t xml:space="preserve">Holden, K., McGregor, B., Thandi, P., Fresh, E., Sheats, K., Belton, A., Mattox, G. and Satcher, D. (2014). Toward culturally </w:t>
              </w:r>
              <w:proofErr w:type="spellStart"/>
              <w:r w:rsidRPr="007D636F">
                <w:rPr>
                  <w:rFonts w:ascii="Calibri" w:hAnsi="Calibri" w:cs="Calibri"/>
                </w:rPr>
                <w:t>centered</w:t>
              </w:r>
              <w:proofErr w:type="spellEnd"/>
              <w:r w:rsidRPr="007D636F">
                <w:rPr>
                  <w:rFonts w:ascii="Calibri" w:hAnsi="Calibri" w:cs="Calibri"/>
                </w:rPr>
                <w:t xml:space="preserve"> integrative care for addressing mental health disparities among ethnic minorities. </w:t>
              </w:r>
              <w:r w:rsidRPr="007D636F">
                <w:rPr>
                  <w:rFonts w:ascii="Calibri" w:hAnsi="Calibri" w:cs="Calibri"/>
                  <w:i/>
                  <w:iCs/>
                </w:rPr>
                <w:t>Psychological Services</w:t>
              </w:r>
              <w:r w:rsidRPr="007D636F">
                <w:rPr>
                  <w:rFonts w:ascii="Calibri" w:hAnsi="Calibri" w:cs="Calibri"/>
                </w:rPr>
                <w:t>, [online] 11(4), pp.357–368. doi:10.1037/a0038122.</w:t>
              </w:r>
            </w:p>
            <w:p w14:paraId="4ADDFC35" w14:textId="248B4422" w:rsidR="0073604A" w:rsidRPr="007D636F" w:rsidRDefault="0073604A" w:rsidP="007D636F">
              <w:pPr>
                <w:pStyle w:val="NormalWeb"/>
                <w:shd w:val="clear" w:color="auto" w:fill="FFFFFF"/>
                <w:spacing w:before="0" w:beforeAutospacing="0" w:after="173" w:afterAutospacing="0" w:line="360" w:lineRule="auto"/>
                <w:rPr>
                  <w:rFonts w:ascii="Calibri" w:hAnsi="Calibri" w:cs="Calibri"/>
                </w:rPr>
              </w:pPr>
              <w:r w:rsidRPr="007D636F">
                <w:rPr>
                  <w:rFonts w:ascii="Calibri" w:hAnsi="Calibri" w:cs="Calibri"/>
                </w:rPr>
                <w:t>Reblin, M., &amp; Uchino, B. N. (2008). Social and emotional support and its implication for health. Current Opinion in Psychiatry, 21, 201–205. </w:t>
              </w:r>
              <w:hyperlink r:id="rId35" w:tgtFrame="_blank" w:history="1">
                <w:r w:rsidRPr="007D636F">
                  <w:rPr>
                    <w:rStyle w:val="Hyperlink"/>
                    <w:rFonts w:ascii="Calibri" w:hAnsi="Calibri" w:cs="Calibri"/>
                    <w:color w:val="auto"/>
                  </w:rPr>
                  <w:t>https://doi.org/10.1097/yco.0b013e3282f3ad8.</w:t>
                </w:r>
              </w:hyperlink>
            </w:p>
            <w:p w14:paraId="5571013E" w14:textId="01921B8E" w:rsidR="007D636F" w:rsidRPr="007D636F" w:rsidRDefault="007D636F" w:rsidP="007D636F">
              <w:pPr>
                <w:pStyle w:val="NormalWeb"/>
                <w:spacing w:before="0" w:beforeAutospacing="0" w:after="240" w:afterAutospacing="0" w:line="360" w:lineRule="auto"/>
                <w:rPr>
                  <w:rFonts w:ascii="Calibri" w:hAnsi="Calibri" w:cs="Calibri"/>
                </w:rPr>
              </w:pPr>
              <w:r w:rsidRPr="007D636F">
                <w:rPr>
                  <w:rFonts w:ascii="Calibri" w:hAnsi="Calibri" w:cs="Calibri"/>
                </w:rPr>
                <w:t xml:space="preserve">Rethink Mental Illness </w:t>
              </w:r>
              <w:r>
                <w:rPr>
                  <w:rFonts w:ascii="Calibri" w:hAnsi="Calibri" w:cs="Calibri"/>
                </w:rPr>
                <w:t>(</w:t>
              </w:r>
              <w:r w:rsidRPr="007D636F">
                <w:rPr>
                  <w:rFonts w:ascii="Calibri" w:hAnsi="Calibri" w:cs="Calibri"/>
                </w:rPr>
                <w:t>2022) BAME</w:t>
              </w:r>
              <w:r w:rsidRPr="007D636F">
                <w:rPr>
                  <w:rFonts w:ascii="Calibri" w:hAnsi="Calibri" w:cs="Calibri"/>
                  <w:i/>
                  <w:iCs/>
                </w:rPr>
                <w:t xml:space="preserve"> mental Health</w:t>
              </w:r>
            </w:p>
            <w:p w14:paraId="2C491510" w14:textId="020A0D73" w:rsidR="0073604A" w:rsidRPr="007D636F" w:rsidRDefault="007D636F" w:rsidP="007D636F">
              <w:pPr>
                <w:pStyle w:val="NormalWeb"/>
                <w:spacing w:before="0" w:beforeAutospacing="0" w:after="240" w:afterAutospacing="0" w:line="360" w:lineRule="auto"/>
                <w:rPr>
                  <w:rFonts w:ascii="Calibri" w:hAnsi="Calibri" w:cs="Calibri"/>
                </w:rPr>
              </w:pPr>
              <w:r w:rsidRPr="007D636F">
                <w:rPr>
                  <w:rFonts w:ascii="Calibri" w:hAnsi="Calibri" w:cs="Calibri"/>
                </w:rPr>
                <w:t xml:space="preserve"> </w:t>
              </w:r>
              <w:hyperlink r:id="rId36" w:history="1">
                <w:r w:rsidRPr="007D636F">
                  <w:rPr>
                    <w:rStyle w:val="Hyperlink"/>
                    <w:rFonts w:ascii="Calibri" w:hAnsi="Calibri" w:cs="Calibri"/>
                    <w:color w:val="auto"/>
                  </w:rPr>
                  <w:t>https://www.rethink.org/</w:t>
                </w:r>
              </w:hyperlink>
              <w:r w:rsidRPr="007D636F">
                <w:rPr>
                  <w:rFonts w:ascii="Calibri" w:hAnsi="Calibri" w:cs="Calibri"/>
                </w:rPr>
                <w:t xml:space="preserve"> ,online , website accesses on 29/06/2022</w:t>
              </w:r>
            </w:p>
            <w:p w14:paraId="7E6FD540" w14:textId="438904B2" w:rsidR="00E5682D" w:rsidRPr="007D636F" w:rsidRDefault="00E5682D" w:rsidP="007D636F">
              <w:pPr>
                <w:spacing w:after="240" w:line="360" w:lineRule="auto"/>
                <w:rPr>
                  <w:rFonts w:ascii="Calibri" w:eastAsia="Times New Roman" w:hAnsi="Calibri" w:cs="Calibri"/>
                  <w:sz w:val="24"/>
                  <w:szCs w:val="24"/>
                  <w:lang w:eastAsia="en-GB"/>
                </w:rPr>
              </w:pPr>
              <w:r w:rsidRPr="00E5682D">
                <w:rPr>
                  <w:rFonts w:ascii="Calibri" w:eastAsia="Times New Roman" w:hAnsi="Calibri" w:cs="Calibri"/>
                  <w:sz w:val="24"/>
                  <w:szCs w:val="24"/>
                  <w:lang w:val="nl-NL" w:eastAsia="en-GB"/>
                </w:rPr>
                <w:t xml:space="preserve">Saxena, S., Ommeren, M. van and Saraceno, B. (2006). </w:t>
              </w:r>
              <w:r w:rsidRPr="00E5682D">
                <w:rPr>
                  <w:rFonts w:ascii="Calibri" w:eastAsia="Times New Roman" w:hAnsi="Calibri" w:cs="Calibri"/>
                  <w:sz w:val="24"/>
                  <w:szCs w:val="24"/>
                  <w:lang w:eastAsia="en-GB"/>
                </w:rPr>
                <w:t xml:space="preserve">Mental health assistance to populations affected by disasters: World Health Organization’s role. </w:t>
              </w:r>
              <w:r w:rsidRPr="00E5682D">
                <w:rPr>
                  <w:rFonts w:ascii="Calibri" w:eastAsia="Times New Roman" w:hAnsi="Calibri" w:cs="Calibri"/>
                  <w:i/>
                  <w:iCs/>
                  <w:sz w:val="24"/>
                  <w:szCs w:val="24"/>
                  <w:lang w:eastAsia="en-GB"/>
                </w:rPr>
                <w:t>International Review of Psychiatry</w:t>
              </w:r>
              <w:r w:rsidRPr="00E5682D">
                <w:rPr>
                  <w:rFonts w:ascii="Calibri" w:eastAsia="Times New Roman" w:hAnsi="Calibri" w:cs="Calibri"/>
                  <w:sz w:val="24"/>
                  <w:szCs w:val="24"/>
                  <w:lang w:eastAsia="en-GB"/>
                </w:rPr>
                <w:t>, 18(3), pp.199–204. doi:10.1080/09540260600655755.</w:t>
              </w:r>
            </w:p>
            <w:p w14:paraId="7A85FBA0" w14:textId="1391D7A8" w:rsidR="0073604A" w:rsidRPr="007D636F" w:rsidRDefault="0073604A" w:rsidP="007D636F">
              <w:pPr>
                <w:pStyle w:val="NormalWeb"/>
                <w:shd w:val="clear" w:color="auto" w:fill="FFFFFF"/>
                <w:spacing w:before="0" w:beforeAutospacing="0" w:after="173" w:afterAutospacing="0" w:line="360" w:lineRule="auto"/>
                <w:rPr>
                  <w:rFonts w:ascii="Calibri" w:hAnsi="Calibri" w:cs="Calibri"/>
                </w:rPr>
              </w:pPr>
              <w:r w:rsidRPr="007D636F">
                <w:rPr>
                  <w:rFonts w:ascii="Calibri" w:hAnsi="Calibri" w:cs="Calibri"/>
                </w:rPr>
                <w:t xml:space="preserve">SAXENA, S., SHARAN, P., GARRIDO, M. and SARACENO, B., </w:t>
              </w:r>
              <w:r w:rsidR="007D636F">
                <w:rPr>
                  <w:rFonts w:ascii="Calibri" w:hAnsi="Calibri" w:cs="Calibri"/>
                </w:rPr>
                <w:t>(</w:t>
              </w:r>
              <w:r w:rsidRPr="007D636F">
                <w:rPr>
                  <w:rFonts w:ascii="Calibri" w:hAnsi="Calibri" w:cs="Calibri"/>
                </w:rPr>
                <w:t>2006</w:t>
              </w:r>
              <w:r w:rsidR="007D636F">
                <w:rPr>
                  <w:rFonts w:ascii="Calibri" w:hAnsi="Calibri" w:cs="Calibri"/>
                </w:rPr>
                <w:t>)</w:t>
              </w:r>
              <w:r w:rsidRPr="007D636F">
                <w:rPr>
                  <w:rFonts w:ascii="Calibri" w:hAnsi="Calibri" w:cs="Calibri"/>
                </w:rPr>
                <w:t>. World Health Organization's Mental Health Atlas 2005: implications</w:t>
              </w:r>
              <w:r w:rsidRPr="007D636F">
                <w:rPr>
                  <w:rFonts w:ascii="Calibri" w:hAnsi="Calibri" w:cs="Calibri"/>
                </w:rPr>
                <w:br/>
                <w:t>for policy development. </w:t>
              </w:r>
              <w:r w:rsidRPr="007D636F">
                <w:rPr>
                  <w:rFonts w:ascii="Calibri" w:hAnsi="Calibri" w:cs="Calibri"/>
                  <w:i/>
                  <w:iCs/>
                </w:rPr>
                <w:t>World Psychiatry, </w:t>
              </w:r>
              <w:r w:rsidRPr="007D636F">
                <w:rPr>
                  <w:rFonts w:ascii="Calibri" w:hAnsi="Calibri" w:cs="Calibri"/>
                  <w:b/>
                  <w:bCs/>
                </w:rPr>
                <w:t>5</w:t>
              </w:r>
              <w:r w:rsidRPr="007D636F">
                <w:rPr>
                  <w:rFonts w:ascii="Calibri" w:hAnsi="Calibri" w:cs="Calibri"/>
                </w:rPr>
                <w:t>(3), pp. 179-184.accessed on 12/07/2022</w:t>
              </w:r>
            </w:p>
            <w:p w14:paraId="03D4CA75" w14:textId="4DE3C3F7" w:rsidR="001C09DA" w:rsidRPr="007D636F" w:rsidRDefault="001C09DA" w:rsidP="007D636F">
              <w:pPr>
                <w:pStyle w:val="NormalWeb"/>
                <w:shd w:val="clear" w:color="auto" w:fill="FFFFFF"/>
                <w:spacing w:before="0" w:beforeAutospacing="0" w:after="173" w:afterAutospacing="0" w:line="360" w:lineRule="auto"/>
                <w:rPr>
                  <w:rFonts w:ascii="Calibri" w:hAnsi="Calibri" w:cs="Calibri"/>
                  <w:shd w:val="clear" w:color="auto" w:fill="FFFFFF"/>
                </w:rPr>
              </w:pPr>
              <w:r w:rsidRPr="007D636F">
                <w:rPr>
                  <w:rFonts w:ascii="Calibri" w:hAnsi="Calibri" w:cs="Calibri"/>
                  <w:shd w:val="clear" w:color="auto" w:fill="FFFFFF"/>
                </w:rPr>
                <w:t> </w:t>
              </w:r>
              <w:r w:rsidRPr="007D636F">
                <w:rPr>
                  <w:rFonts w:ascii="Calibri" w:hAnsi="Calibri" w:cs="Calibri"/>
                  <w:shd w:val="clear" w:color="auto" w:fill="FFFFFF"/>
                </w:rPr>
                <w:t>WHO (</w:t>
              </w:r>
              <w:r w:rsidRPr="007D636F">
                <w:rPr>
                  <w:rFonts w:ascii="Calibri" w:hAnsi="Calibri" w:cs="Calibri"/>
                  <w:shd w:val="clear" w:color="auto" w:fill="FFFFFF"/>
                </w:rPr>
                <w:t>1998</w:t>
              </w:r>
              <w:proofErr w:type="gramStart"/>
              <w:r w:rsidRPr="007D636F">
                <w:rPr>
                  <w:rFonts w:ascii="Calibri" w:hAnsi="Calibri" w:cs="Calibri"/>
                  <w:shd w:val="clear" w:color="auto" w:fill="FFFFFF"/>
                </w:rPr>
                <w:t>)</w:t>
              </w:r>
              <w:r w:rsidRPr="007D636F">
                <w:rPr>
                  <w:rFonts w:ascii="Calibri" w:hAnsi="Calibri" w:cs="Calibri"/>
                  <w:shd w:val="clear" w:color="auto" w:fill="FFFFFF"/>
                </w:rPr>
                <w:t>.</w:t>
              </w:r>
              <w:proofErr w:type="gramEnd"/>
              <w:r w:rsidRPr="007D636F">
                <w:rPr>
                  <w:rFonts w:ascii="Calibri" w:hAnsi="Calibri" w:cs="Calibri"/>
                  <w:shd w:val="clear" w:color="auto" w:fill="FFFFFF"/>
                </w:rPr>
                <w:t xml:space="preserve"> WHO Programme on Mental </w:t>
              </w:r>
              <w:r w:rsidRPr="007D636F">
                <w:rPr>
                  <w:rFonts w:ascii="Calibri" w:hAnsi="Calibri" w:cs="Calibri"/>
                  <w:shd w:val="clear" w:color="auto" w:fill="FFFFFF"/>
                </w:rPr>
                <w:t>Health.</w:t>
              </w:r>
              <w:r w:rsidRPr="007D636F">
                <w:rPr>
                  <w:rFonts w:ascii="Calibri" w:hAnsi="Calibri" w:cs="Calibri"/>
                  <w:shd w:val="clear" w:color="auto" w:fill="FFFFFF"/>
                </w:rPr>
                <w:t xml:space="preserve"> Fact. [Online]</w:t>
              </w:r>
              <w:r w:rsidRPr="007D636F">
                <w:rPr>
                  <w:rFonts w:ascii="Calibri" w:hAnsi="Calibri" w:cs="Calibri"/>
                </w:rPr>
                <w:br/>
              </w:r>
              <w:r w:rsidRPr="007D636F">
                <w:rPr>
                  <w:rFonts w:ascii="Calibri" w:hAnsi="Calibri" w:cs="Calibri"/>
                  <w:shd w:val="clear" w:color="auto" w:fill="FFFFFF"/>
                </w:rPr>
                <w:t>Available at: </w:t>
              </w:r>
              <w:hyperlink w:tgtFrame="_blank" w:history="1">
                <w:r w:rsidRPr="007D636F">
                  <w:rPr>
                    <w:rStyle w:val="Hyperlink"/>
                    <w:rFonts w:ascii="Calibri" w:hAnsi="Calibri" w:cs="Calibri"/>
                    <w:color w:val="auto"/>
                    <w:shd w:val="clear" w:color="auto" w:fill="FFFFFF"/>
                  </w:rPr>
                  <w:t>http://www.who.int;</w:t>
                </w:r>
              </w:hyperlink>
              <w:r w:rsidRPr="007D636F">
                <w:rPr>
                  <w:rFonts w:ascii="Calibri" w:hAnsi="Calibri" w:cs="Calibri"/>
                  <w:shd w:val="clear" w:color="auto" w:fill="FFFFFF"/>
                </w:rPr>
                <w:t xml:space="preserve"> WHO. Mental </w:t>
              </w:r>
              <w:r w:rsidR="00530D7A" w:rsidRPr="007D636F">
                <w:rPr>
                  <w:rFonts w:ascii="Calibri" w:hAnsi="Calibri" w:cs="Calibri"/>
                  <w:shd w:val="clear" w:color="auto" w:fill="FFFFFF"/>
                </w:rPr>
                <w:t>Health. Accessed 11/07/2022</w:t>
              </w:r>
            </w:p>
            <w:p w14:paraId="3E23E9CB" w14:textId="5BF28F98" w:rsidR="00184FE4" w:rsidRPr="007D636F" w:rsidRDefault="00530D7A" w:rsidP="007D636F">
              <w:pPr>
                <w:pStyle w:val="NormalWeb"/>
                <w:shd w:val="clear" w:color="auto" w:fill="FFFFFF"/>
                <w:spacing w:before="0" w:beforeAutospacing="0" w:after="173" w:afterAutospacing="0" w:line="360" w:lineRule="auto"/>
                <w:rPr>
                  <w:rFonts w:ascii="Calibri" w:hAnsi="Calibri" w:cs="Calibri"/>
                </w:rPr>
              </w:pPr>
              <w:r w:rsidRPr="007D636F">
                <w:rPr>
                  <w:rFonts w:ascii="Calibri" w:hAnsi="Calibri" w:cs="Calibri"/>
                  <w:shd w:val="clear" w:color="auto" w:fill="FFFFFF"/>
                </w:rPr>
                <w:t>Mind (2022) mental health o</w:t>
              </w:r>
              <w:r w:rsidR="00966F0D" w:rsidRPr="007D636F">
                <w:rPr>
                  <w:rFonts w:ascii="Calibri" w:hAnsi="Calibri" w:cs="Calibri"/>
                  <w:shd w:val="clear" w:color="auto" w:fill="FFFFFF"/>
                </w:rPr>
                <w:t>f BAME</w:t>
              </w:r>
              <w:r w:rsidRPr="007D636F">
                <w:rPr>
                  <w:rFonts w:ascii="Calibri" w:hAnsi="Calibri" w:cs="Calibri"/>
                </w:rPr>
                <w:t xml:space="preserve">- </w:t>
              </w:r>
              <w:hyperlink r:id="rId37" w:history="1">
                <w:r w:rsidR="00966F0D" w:rsidRPr="007D636F">
                  <w:rPr>
                    <w:rStyle w:val="Hyperlink"/>
                    <w:rFonts w:ascii="Calibri" w:hAnsi="Calibri" w:cs="Calibri"/>
                    <w:color w:val="auto"/>
                  </w:rPr>
                  <w:t>https://www.mind.org.uk/</w:t>
                </w:r>
              </w:hyperlink>
              <w:r w:rsidR="00966F0D" w:rsidRPr="007D636F">
                <w:rPr>
                  <w:rFonts w:ascii="Calibri" w:hAnsi="Calibri" w:cs="Calibri"/>
                </w:rPr>
                <w:t xml:space="preserve">   </w:t>
              </w:r>
              <w:hyperlink r:id="rId38" w:history="1">
                <w:r w:rsidRPr="007D636F">
                  <w:rPr>
                    <w:rStyle w:val="Hyperlink"/>
                    <w:rFonts w:ascii="Calibri" w:hAnsi="Calibri" w:cs="Calibri"/>
                    <w:color w:val="auto"/>
                  </w:rPr>
                  <w:t>,accessed</w:t>
                </w:r>
              </w:hyperlink>
              <w:r w:rsidRPr="007D636F">
                <w:rPr>
                  <w:rFonts w:ascii="Calibri" w:hAnsi="Calibri" w:cs="Calibri"/>
                </w:rPr>
                <w:t xml:space="preserve"> on 01/07/2022</w:t>
              </w:r>
            </w:p>
            <w:p w14:paraId="7A29095A" w14:textId="55AF8AD6" w:rsidR="00AB1B02" w:rsidRPr="007D636F" w:rsidRDefault="00AB1B02" w:rsidP="007D636F">
              <w:pPr>
                <w:pStyle w:val="NormalWeb"/>
                <w:spacing w:before="0" w:beforeAutospacing="0" w:after="240" w:afterAutospacing="0" w:line="360" w:lineRule="auto"/>
                <w:rPr>
                  <w:rFonts w:ascii="Calibri" w:hAnsi="Calibri" w:cs="Calibri"/>
                </w:rPr>
              </w:pPr>
              <w:r w:rsidRPr="007D636F">
                <w:rPr>
                  <w:rFonts w:ascii="Calibri" w:hAnsi="Calibri" w:cs="Calibri"/>
                </w:rPr>
                <w:t xml:space="preserve">UWTSD </w:t>
              </w:r>
              <w:r w:rsidR="00120491" w:rsidRPr="007D636F">
                <w:rPr>
                  <w:rFonts w:ascii="Calibri" w:hAnsi="Calibri" w:cs="Calibri"/>
                </w:rPr>
                <w:t>(</w:t>
              </w:r>
              <w:r w:rsidRPr="007D636F">
                <w:rPr>
                  <w:rFonts w:ascii="Calibri" w:hAnsi="Calibri" w:cs="Calibri"/>
                </w:rPr>
                <w:t>2022</w:t>
              </w:r>
              <w:r w:rsidR="00F94378" w:rsidRPr="007D636F">
                <w:rPr>
                  <w:rFonts w:ascii="Calibri" w:hAnsi="Calibri" w:cs="Calibri"/>
                </w:rPr>
                <w:t>), week</w:t>
              </w:r>
              <w:r w:rsidR="00120491" w:rsidRPr="007D636F">
                <w:rPr>
                  <w:rFonts w:ascii="Calibri" w:hAnsi="Calibri" w:cs="Calibri"/>
                </w:rPr>
                <w:t xml:space="preserve"> 7 </w:t>
              </w:r>
              <w:r w:rsidR="00120491" w:rsidRPr="007D636F">
                <w:rPr>
                  <w:rFonts w:ascii="Calibri" w:hAnsi="Calibri" w:cs="Calibri"/>
                  <w:i/>
                  <w:iCs/>
                </w:rPr>
                <w:t>Health Inequalities and wider determinants of health</w:t>
              </w:r>
              <w:r w:rsidR="00120491" w:rsidRPr="007D636F">
                <w:rPr>
                  <w:rFonts w:ascii="Calibri" w:hAnsi="Calibri" w:cs="Calibri"/>
                </w:rPr>
                <w:t xml:space="preserve">, Principles of Health and social </w:t>
              </w:r>
              <w:r w:rsidR="00F94378" w:rsidRPr="007D636F">
                <w:rPr>
                  <w:rFonts w:ascii="Calibri" w:hAnsi="Calibri" w:cs="Calibri"/>
                </w:rPr>
                <w:t>care. University</w:t>
              </w:r>
              <w:r w:rsidR="00120491" w:rsidRPr="007D636F">
                <w:rPr>
                  <w:rFonts w:ascii="Calibri" w:hAnsi="Calibri" w:cs="Calibri"/>
                </w:rPr>
                <w:t xml:space="preserve"> of </w:t>
              </w:r>
              <w:r w:rsidR="00F94378" w:rsidRPr="007D636F">
                <w:rPr>
                  <w:rFonts w:ascii="Calibri" w:hAnsi="Calibri" w:cs="Calibri"/>
                </w:rPr>
                <w:t>Wales</w:t>
              </w:r>
              <w:r w:rsidR="00120491" w:rsidRPr="007D636F">
                <w:rPr>
                  <w:rFonts w:ascii="Calibri" w:hAnsi="Calibri" w:cs="Calibri"/>
                </w:rPr>
                <w:t xml:space="preserve"> trinity saint David</w:t>
              </w:r>
              <w:r w:rsidR="00F94378" w:rsidRPr="007D636F">
                <w:rPr>
                  <w:rFonts w:ascii="Calibri" w:hAnsi="Calibri" w:cs="Calibri"/>
                </w:rPr>
                <w:t>,</w:t>
              </w:r>
              <w:r w:rsidR="0073604A" w:rsidRPr="007D636F">
                <w:rPr>
                  <w:rFonts w:ascii="Calibri" w:hAnsi="Calibri" w:cs="Calibri"/>
                </w:rPr>
                <w:t xml:space="preserve"> </w:t>
              </w:r>
              <w:hyperlink r:id="rId39" w:history="1">
                <w:r w:rsidR="0073604A" w:rsidRPr="007D636F">
                  <w:rPr>
                    <w:rStyle w:val="Hyperlink"/>
                    <w:rFonts w:ascii="Calibri" w:hAnsi="Calibri" w:cs="Calibri"/>
                    <w:color w:val="auto"/>
                  </w:rPr>
                  <w:t>https://moodle.uwtsd.ac.uk/course</w:t>
                </w:r>
              </w:hyperlink>
              <w:r w:rsidR="0073604A" w:rsidRPr="007D636F">
                <w:rPr>
                  <w:rFonts w:ascii="Calibri" w:hAnsi="Calibri" w:cs="Calibri"/>
                </w:rPr>
                <w:t xml:space="preserve"> </w:t>
              </w:r>
              <w:r w:rsidR="00F94378" w:rsidRPr="007D636F">
                <w:rPr>
                  <w:rFonts w:ascii="Calibri" w:hAnsi="Calibri" w:cs="Calibri"/>
                </w:rPr>
                <w:t>accessed on 04/07/2022</w:t>
              </w:r>
            </w:p>
            <w:p w14:paraId="6E347DDF" w14:textId="77777777" w:rsidR="00530D7A" w:rsidRPr="007D636F" w:rsidRDefault="00530D7A" w:rsidP="007D636F">
              <w:pPr>
                <w:pStyle w:val="NormalWeb"/>
                <w:spacing w:before="0" w:beforeAutospacing="0" w:after="240" w:afterAutospacing="0" w:line="360" w:lineRule="auto"/>
                <w:rPr>
                  <w:rFonts w:ascii="Calibri" w:hAnsi="Calibri" w:cs="Calibri"/>
                </w:rPr>
              </w:pPr>
            </w:p>
            <w:p w14:paraId="272E48E6" w14:textId="77777777" w:rsidR="00724BA0" w:rsidRPr="007D636F" w:rsidRDefault="002322BF" w:rsidP="007D636F">
              <w:pPr>
                <w:spacing w:line="360" w:lineRule="auto"/>
                <w:rPr>
                  <w:rFonts w:ascii="Calibri" w:hAnsi="Calibri" w:cs="Calibri"/>
                  <w:sz w:val="24"/>
                  <w:szCs w:val="24"/>
                </w:rPr>
              </w:pPr>
            </w:p>
          </w:sdtContent>
        </w:sdt>
      </w:sdtContent>
    </w:sdt>
    <w:bookmarkEnd w:id="0" w:displacedByCustomXml="prev"/>
    <w:p w14:paraId="619E9274" w14:textId="72EF925B" w:rsidR="00D720C4" w:rsidRPr="007D636F" w:rsidRDefault="00D720C4" w:rsidP="007D636F">
      <w:pPr>
        <w:spacing w:line="360" w:lineRule="auto"/>
        <w:rPr>
          <w:rFonts w:ascii="Calibri" w:hAnsi="Calibri" w:cs="Calibri"/>
          <w:sz w:val="24"/>
          <w:szCs w:val="24"/>
        </w:rPr>
      </w:pPr>
    </w:p>
    <w:sectPr w:rsidR="00D720C4" w:rsidRPr="007D636F" w:rsidSect="009B27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B5ADB" w14:textId="77777777" w:rsidR="00824E5C" w:rsidRDefault="00824E5C" w:rsidP="00894868">
      <w:pPr>
        <w:spacing w:after="0" w:line="240" w:lineRule="auto"/>
      </w:pPr>
      <w:r>
        <w:separator/>
      </w:r>
    </w:p>
  </w:endnote>
  <w:endnote w:type="continuationSeparator" w:id="0">
    <w:p w14:paraId="613207FE" w14:textId="77777777" w:rsidR="00824E5C" w:rsidRDefault="00824E5C" w:rsidP="00894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altName w:val="Calibr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354533"/>
      <w:docPartObj>
        <w:docPartGallery w:val="Page Numbers (Bottom of Page)"/>
        <w:docPartUnique/>
      </w:docPartObj>
    </w:sdtPr>
    <w:sdtEndPr>
      <w:rPr>
        <w:noProof/>
      </w:rPr>
    </w:sdtEndPr>
    <w:sdtContent>
      <w:p w14:paraId="5694EFCD" w14:textId="1F142083" w:rsidR="00B41EE5" w:rsidRDefault="00B41E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A58CD5" w14:textId="77777777" w:rsidR="00B41EE5" w:rsidRDefault="00B41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6F7C2" w14:textId="77777777" w:rsidR="00824E5C" w:rsidRDefault="00824E5C" w:rsidP="00894868">
      <w:pPr>
        <w:spacing w:after="0" w:line="240" w:lineRule="auto"/>
      </w:pPr>
      <w:r>
        <w:separator/>
      </w:r>
    </w:p>
  </w:footnote>
  <w:footnote w:type="continuationSeparator" w:id="0">
    <w:p w14:paraId="26DA29FC" w14:textId="77777777" w:rsidR="00824E5C" w:rsidRDefault="00824E5C" w:rsidP="008948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5B17"/>
    <w:multiLevelType w:val="hybridMultilevel"/>
    <w:tmpl w:val="82268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C52AD"/>
    <w:multiLevelType w:val="hybridMultilevel"/>
    <w:tmpl w:val="12EC60A6"/>
    <w:lvl w:ilvl="0" w:tplc="20CA4766">
      <w:start w:val="1"/>
      <w:numFmt w:val="bullet"/>
      <w:lvlText w:val="•"/>
      <w:lvlJc w:val="left"/>
      <w:pPr>
        <w:tabs>
          <w:tab w:val="num" w:pos="720"/>
        </w:tabs>
        <w:ind w:left="720" w:hanging="360"/>
      </w:pPr>
      <w:rPr>
        <w:rFonts w:ascii="Times New Roman" w:hAnsi="Times New Roman" w:hint="default"/>
      </w:rPr>
    </w:lvl>
    <w:lvl w:ilvl="1" w:tplc="8B64E72C" w:tentative="1">
      <w:start w:val="1"/>
      <w:numFmt w:val="bullet"/>
      <w:lvlText w:val="•"/>
      <w:lvlJc w:val="left"/>
      <w:pPr>
        <w:tabs>
          <w:tab w:val="num" w:pos="1440"/>
        </w:tabs>
        <w:ind w:left="1440" w:hanging="360"/>
      </w:pPr>
      <w:rPr>
        <w:rFonts w:ascii="Times New Roman" w:hAnsi="Times New Roman" w:hint="default"/>
      </w:rPr>
    </w:lvl>
    <w:lvl w:ilvl="2" w:tplc="4678C11C" w:tentative="1">
      <w:start w:val="1"/>
      <w:numFmt w:val="bullet"/>
      <w:lvlText w:val="•"/>
      <w:lvlJc w:val="left"/>
      <w:pPr>
        <w:tabs>
          <w:tab w:val="num" w:pos="2160"/>
        </w:tabs>
        <w:ind w:left="2160" w:hanging="360"/>
      </w:pPr>
      <w:rPr>
        <w:rFonts w:ascii="Times New Roman" w:hAnsi="Times New Roman" w:hint="default"/>
      </w:rPr>
    </w:lvl>
    <w:lvl w:ilvl="3" w:tplc="C0AAB856" w:tentative="1">
      <w:start w:val="1"/>
      <w:numFmt w:val="bullet"/>
      <w:lvlText w:val="•"/>
      <w:lvlJc w:val="left"/>
      <w:pPr>
        <w:tabs>
          <w:tab w:val="num" w:pos="2880"/>
        </w:tabs>
        <w:ind w:left="2880" w:hanging="360"/>
      </w:pPr>
      <w:rPr>
        <w:rFonts w:ascii="Times New Roman" w:hAnsi="Times New Roman" w:hint="default"/>
      </w:rPr>
    </w:lvl>
    <w:lvl w:ilvl="4" w:tplc="5838CB36" w:tentative="1">
      <w:start w:val="1"/>
      <w:numFmt w:val="bullet"/>
      <w:lvlText w:val="•"/>
      <w:lvlJc w:val="left"/>
      <w:pPr>
        <w:tabs>
          <w:tab w:val="num" w:pos="3600"/>
        </w:tabs>
        <w:ind w:left="3600" w:hanging="360"/>
      </w:pPr>
      <w:rPr>
        <w:rFonts w:ascii="Times New Roman" w:hAnsi="Times New Roman" w:hint="default"/>
      </w:rPr>
    </w:lvl>
    <w:lvl w:ilvl="5" w:tplc="83F84B72" w:tentative="1">
      <w:start w:val="1"/>
      <w:numFmt w:val="bullet"/>
      <w:lvlText w:val="•"/>
      <w:lvlJc w:val="left"/>
      <w:pPr>
        <w:tabs>
          <w:tab w:val="num" w:pos="4320"/>
        </w:tabs>
        <w:ind w:left="4320" w:hanging="360"/>
      </w:pPr>
      <w:rPr>
        <w:rFonts w:ascii="Times New Roman" w:hAnsi="Times New Roman" w:hint="default"/>
      </w:rPr>
    </w:lvl>
    <w:lvl w:ilvl="6" w:tplc="D73A88B4" w:tentative="1">
      <w:start w:val="1"/>
      <w:numFmt w:val="bullet"/>
      <w:lvlText w:val="•"/>
      <w:lvlJc w:val="left"/>
      <w:pPr>
        <w:tabs>
          <w:tab w:val="num" w:pos="5040"/>
        </w:tabs>
        <w:ind w:left="5040" w:hanging="360"/>
      </w:pPr>
      <w:rPr>
        <w:rFonts w:ascii="Times New Roman" w:hAnsi="Times New Roman" w:hint="default"/>
      </w:rPr>
    </w:lvl>
    <w:lvl w:ilvl="7" w:tplc="CA62C0D4" w:tentative="1">
      <w:start w:val="1"/>
      <w:numFmt w:val="bullet"/>
      <w:lvlText w:val="•"/>
      <w:lvlJc w:val="left"/>
      <w:pPr>
        <w:tabs>
          <w:tab w:val="num" w:pos="5760"/>
        </w:tabs>
        <w:ind w:left="5760" w:hanging="360"/>
      </w:pPr>
      <w:rPr>
        <w:rFonts w:ascii="Times New Roman" w:hAnsi="Times New Roman" w:hint="default"/>
      </w:rPr>
    </w:lvl>
    <w:lvl w:ilvl="8" w:tplc="082E499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E1A0676"/>
    <w:multiLevelType w:val="hybridMultilevel"/>
    <w:tmpl w:val="0D96A30A"/>
    <w:lvl w:ilvl="0" w:tplc="5E4C1AF8">
      <w:start w:val="1"/>
      <w:numFmt w:val="bullet"/>
      <w:lvlText w:val="•"/>
      <w:lvlJc w:val="left"/>
      <w:pPr>
        <w:tabs>
          <w:tab w:val="num" w:pos="720"/>
        </w:tabs>
        <w:ind w:left="720" w:hanging="360"/>
      </w:pPr>
      <w:rPr>
        <w:rFonts w:ascii="Times New Roman" w:hAnsi="Times New Roman" w:hint="default"/>
      </w:rPr>
    </w:lvl>
    <w:lvl w:ilvl="1" w:tplc="1E4CB376" w:tentative="1">
      <w:start w:val="1"/>
      <w:numFmt w:val="bullet"/>
      <w:lvlText w:val="•"/>
      <w:lvlJc w:val="left"/>
      <w:pPr>
        <w:tabs>
          <w:tab w:val="num" w:pos="1440"/>
        </w:tabs>
        <w:ind w:left="1440" w:hanging="360"/>
      </w:pPr>
      <w:rPr>
        <w:rFonts w:ascii="Times New Roman" w:hAnsi="Times New Roman" w:hint="default"/>
      </w:rPr>
    </w:lvl>
    <w:lvl w:ilvl="2" w:tplc="27AC7FF2" w:tentative="1">
      <w:start w:val="1"/>
      <w:numFmt w:val="bullet"/>
      <w:lvlText w:val="•"/>
      <w:lvlJc w:val="left"/>
      <w:pPr>
        <w:tabs>
          <w:tab w:val="num" w:pos="2160"/>
        </w:tabs>
        <w:ind w:left="2160" w:hanging="360"/>
      </w:pPr>
      <w:rPr>
        <w:rFonts w:ascii="Times New Roman" w:hAnsi="Times New Roman" w:hint="default"/>
      </w:rPr>
    </w:lvl>
    <w:lvl w:ilvl="3" w:tplc="C8A86AF4" w:tentative="1">
      <w:start w:val="1"/>
      <w:numFmt w:val="bullet"/>
      <w:lvlText w:val="•"/>
      <w:lvlJc w:val="left"/>
      <w:pPr>
        <w:tabs>
          <w:tab w:val="num" w:pos="2880"/>
        </w:tabs>
        <w:ind w:left="2880" w:hanging="360"/>
      </w:pPr>
      <w:rPr>
        <w:rFonts w:ascii="Times New Roman" w:hAnsi="Times New Roman" w:hint="default"/>
      </w:rPr>
    </w:lvl>
    <w:lvl w:ilvl="4" w:tplc="85EAFA3C" w:tentative="1">
      <w:start w:val="1"/>
      <w:numFmt w:val="bullet"/>
      <w:lvlText w:val="•"/>
      <w:lvlJc w:val="left"/>
      <w:pPr>
        <w:tabs>
          <w:tab w:val="num" w:pos="3600"/>
        </w:tabs>
        <w:ind w:left="3600" w:hanging="360"/>
      </w:pPr>
      <w:rPr>
        <w:rFonts w:ascii="Times New Roman" w:hAnsi="Times New Roman" w:hint="default"/>
      </w:rPr>
    </w:lvl>
    <w:lvl w:ilvl="5" w:tplc="6E646C66" w:tentative="1">
      <w:start w:val="1"/>
      <w:numFmt w:val="bullet"/>
      <w:lvlText w:val="•"/>
      <w:lvlJc w:val="left"/>
      <w:pPr>
        <w:tabs>
          <w:tab w:val="num" w:pos="4320"/>
        </w:tabs>
        <w:ind w:left="4320" w:hanging="360"/>
      </w:pPr>
      <w:rPr>
        <w:rFonts w:ascii="Times New Roman" w:hAnsi="Times New Roman" w:hint="default"/>
      </w:rPr>
    </w:lvl>
    <w:lvl w:ilvl="6" w:tplc="132246AC" w:tentative="1">
      <w:start w:val="1"/>
      <w:numFmt w:val="bullet"/>
      <w:lvlText w:val="•"/>
      <w:lvlJc w:val="left"/>
      <w:pPr>
        <w:tabs>
          <w:tab w:val="num" w:pos="5040"/>
        </w:tabs>
        <w:ind w:left="5040" w:hanging="360"/>
      </w:pPr>
      <w:rPr>
        <w:rFonts w:ascii="Times New Roman" w:hAnsi="Times New Roman" w:hint="default"/>
      </w:rPr>
    </w:lvl>
    <w:lvl w:ilvl="7" w:tplc="C42082D0" w:tentative="1">
      <w:start w:val="1"/>
      <w:numFmt w:val="bullet"/>
      <w:lvlText w:val="•"/>
      <w:lvlJc w:val="left"/>
      <w:pPr>
        <w:tabs>
          <w:tab w:val="num" w:pos="5760"/>
        </w:tabs>
        <w:ind w:left="5760" w:hanging="360"/>
      </w:pPr>
      <w:rPr>
        <w:rFonts w:ascii="Times New Roman" w:hAnsi="Times New Roman" w:hint="default"/>
      </w:rPr>
    </w:lvl>
    <w:lvl w:ilvl="8" w:tplc="04E0432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316004C"/>
    <w:multiLevelType w:val="hybridMultilevel"/>
    <w:tmpl w:val="3B64DC24"/>
    <w:lvl w:ilvl="0" w:tplc="FAF638AE">
      <w:start w:val="1"/>
      <w:numFmt w:val="bullet"/>
      <w:lvlText w:val="•"/>
      <w:lvlJc w:val="left"/>
      <w:pPr>
        <w:tabs>
          <w:tab w:val="num" w:pos="720"/>
        </w:tabs>
        <w:ind w:left="720" w:hanging="360"/>
      </w:pPr>
      <w:rPr>
        <w:rFonts w:ascii="Times New Roman" w:hAnsi="Times New Roman" w:hint="default"/>
      </w:rPr>
    </w:lvl>
    <w:lvl w:ilvl="1" w:tplc="C6F2E9B0" w:tentative="1">
      <w:start w:val="1"/>
      <w:numFmt w:val="bullet"/>
      <w:lvlText w:val="•"/>
      <w:lvlJc w:val="left"/>
      <w:pPr>
        <w:tabs>
          <w:tab w:val="num" w:pos="1440"/>
        </w:tabs>
        <w:ind w:left="1440" w:hanging="360"/>
      </w:pPr>
      <w:rPr>
        <w:rFonts w:ascii="Times New Roman" w:hAnsi="Times New Roman" w:hint="default"/>
      </w:rPr>
    </w:lvl>
    <w:lvl w:ilvl="2" w:tplc="B3F68980" w:tentative="1">
      <w:start w:val="1"/>
      <w:numFmt w:val="bullet"/>
      <w:lvlText w:val="•"/>
      <w:lvlJc w:val="left"/>
      <w:pPr>
        <w:tabs>
          <w:tab w:val="num" w:pos="2160"/>
        </w:tabs>
        <w:ind w:left="2160" w:hanging="360"/>
      </w:pPr>
      <w:rPr>
        <w:rFonts w:ascii="Times New Roman" w:hAnsi="Times New Roman" w:hint="default"/>
      </w:rPr>
    </w:lvl>
    <w:lvl w:ilvl="3" w:tplc="6F68412E" w:tentative="1">
      <w:start w:val="1"/>
      <w:numFmt w:val="bullet"/>
      <w:lvlText w:val="•"/>
      <w:lvlJc w:val="left"/>
      <w:pPr>
        <w:tabs>
          <w:tab w:val="num" w:pos="2880"/>
        </w:tabs>
        <w:ind w:left="2880" w:hanging="360"/>
      </w:pPr>
      <w:rPr>
        <w:rFonts w:ascii="Times New Roman" w:hAnsi="Times New Roman" w:hint="default"/>
      </w:rPr>
    </w:lvl>
    <w:lvl w:ilvl="4" w:tplc="008C72B8" w:tentative="1">
      <w:start w:val="1"/>
      <w:numFmt w:val="bullet"/>
      <w:lvlText w:val="•"/>
      <w:lvlJc w:val="left"/>
      <w:pPr>
        <w:tabs>
          <w:tab w:val="num" w:pos="3600"/>
        </w:tabs>
        <w:ind w:left="3600" w:hanging="360"/>
      </w:pPr>
      <w:rPr>
        <w:rFonts w:ascii="Times New Roman" w:hAnsi="Times New Roman" w:hint="default"/>
      </w:rPr>
    </w:lvl>
    <w:lvl w:ilvl="5" w:tplc="6BE01050" w:tentative="1">
      <w:start w:val="1"/>
      <w:numFmt w:val="bullet"/>
      <w:lvlText w:val="•"/>
      <w:lvlJc w:val="left"/>
      <w:pPr>
        <w:tabs>
          <w:tab w:val="num" w:pos="4320"/>
        </w:tabs>
        <w:ind w:left="4320" w:hanging="360"/>
      </w:pPr>
      <w:rPr>
        <w:rFonts w:ascii="Times New Roman" w:hAnsi="Times New Roman" w:hint="default"/>
      </w:rPr>
    </w:lvl>
    <w:lvl w:ilvl="6" w:tplc="1CE4B168" w:tentative="1">
      <w:start w:val="1"/>
      <w:numFmt w:val="bullet"/>
      <w:lvlText w:val="•"/>
      <w:lvlJc w:val="left"/>
      <w:pPr>
        <w:tabs>
          <w:tab w:val="num" w:pos="5040"/>
        </w:tabs>
        <w:ind w:left="5040" w:hanging="360"/>
      </w:pPr>
      <w:rPr>
        <w:rFonts w:ascii="Times New Roman" w:hAnsi="Times New Roman" w:hint="default"/>
      </w:rPr>
    </w:lvl>
    <w:lvl w:ilvl="7" w:tplc="7610CDE0" w:tentative="1">
      <w:start w:val="1"/>
      <w:numFmt w:val="bullet"/>
      <w:lvlText w:val="•"/>
      <w:lvlJc w:val="left"/>
      <w:pPr>
        <w:tabs>
          <w:tab w:val="num" w:pos="5760"/>
        </w:tabs>
        <w:ind w:left="5760" w:hanging="360"/>
      </w:pPr>
      <w:rPr>
        <w:rFonts w:ascii="Times New Roman" w:hAnsi="Times New Roman" w:hint="default"/>
      </w:rPr>
    </w:lvl>
    <w:lvl w:ilvl="8" w:tplc="BF4688B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9925BBF"/>
    <w:multiLevelType w:val="hybridMultilevel"/>
    <w:tmpl w:val="EBA2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061834"/>
    <w:multiLevelType w:val="multilevel"/>
    <w:tmpl w:val="8D046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5912477">
    <w:abstractNumId w:val="0"/>
  </w:num>
  <w:num w:numId="2" w16cid:durableId="495728686">
    <w:abstractNumId w:val="3"/>
  </w:num>
  <w:num w:numId="3" w16cid:durableId="841772098">
    <w:abstractNumId w:val="2"/>
  </w:num>
  <w:num w:numId="4" w16cid:durableId="2146968588">
    <w:abstractNumId w:val="1"/>
  </w:num>
  <w:num w:numId="5" w16cid:durableId="291785243">
    <w:abstractNumId w:val="4"/>
  </w:num>
  <w:num w:numId="6" w16cid:durableId="1059288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39D"/>
    <w:rsid w:val="00001F6F"/>
    <w:rsid w:val="0000502C"/>
    <w:rsid w:val="00021376"/>
    <w:rsid w:val="00025B84"/>
    <w:rsid w:val="000277B2"/>
    <w:rsid w:val="00030491"/>
    <w:rsid w:val="000309EC"/>
    <w:rsid w:val="00045084"/>
    <w:rsid w:val="00067ACD"/>
    <w:rsid w:val="00072F20"/>
    <w:rsid w:val="00084E27"/>
    <w:rsid w:val="000910F0"/>
    <w:rsid w:val="00092D66"/>
    <w:rsid w:val="00094A28"/>
    <w:rsid w:val="000952A0"/>
    <w:rsid w:val="000A2044"/>
    <w:rsid w:val="000B0C97"/>
    <w:rsid w:val="000B6895"/>
    <w:rsid w:val="000B79F7"/>
    <w:rsid w:val="000C1AC6"/>
    <w:rsid w:val="000D4A14"/>
    <w:rsid w:val="000D6F63"/>
    <w:rsid w:val="000F3613"/>
    <w:rsid w:val="000F5EF8"/>
    <w:rsid w:val="00105F18"/>
    <w:rsid w:val="00116F4A"/>
    <w:rsid w:val="00120491"/>
    <w:rsid w:val="00127E9B"/>
    <w:rsid w:val="00132303"/>
    <w:rsid w:val="001374F4"/>
    <w:rsid w:val="00142EDB"/>
    <w:rsid w:val="00150778"/>
    <w:rsid w:val="00155633"/>
    <w:rsid w:val="00163C60"/>
    <w:rsid w:val="00184FE4"/>
    <w:rsid w:val="0018570C"/>
    <w:rsid w:val="00193D94"/>
    <w:rsid w:val="001A0C55"/>
    <w:rsid w:val="001B1AD5"/>
    <w:rsid w:val="001C09DA"/>
    <w:rsid w:val="001C2CDC"/>
    <w:rsid w:val="001C5A92"/>
    <w:rsid w:val="001D1A97"/>
    <w:rsid w:val="001E75EF"/>
    <w:rsid w:val="001F00D7"/>
    <w:rsid w:val="001F75A8"/>
    <w:rsid w:val="00204BDE"/>
    <w:rsid w:val="002163A4"/>
    <w:rsid w:val="002322BF"/>
    <w:rsid w:val="00267B63"/>
    <w:rsid w:val="002961C5"/>
    <w:rsid w:val="002A64FB"/>
    <w:rsid w:val="002B16A4"/>
    <w:rsid w:val="002B22FD"/>
    <w:rsid w:val="002C0A05"/>
    <w:rsid w:val="002C2E20"/>
    <w:rsid w:val="002D35D6"/>
    <w:rsid w:val="002E03AC"/>
    <w:rsid w:val="002E067F"/>
    <w:rsid w:val="002E55CE"/>
    <w:rsid w:val="002E7874"/>
    <w:rsid w:val="002F0721"/>
    <w:rsid w:val="002F0CD4"/>
    <w:rsid w:val="002F5E78"/>
    <w:rsid w:val="0030015E"/>
    <w:rsid w:val="00304A2D"/>
    <w:rsid w:val="0031346C"/>
    <w:rsid w:val="00322849"/>
    <w:rsid w:val="003232E7"/>
    <w:rsid w:val="00346F54"/>
    <w:rsid w:val="00351B12"/>
    <w:rsid w:val="00354B2F"/>
    <w:rsid w:val="00384AF7"/>
    <w:rsid w:val="00385C8F"/>
    <w:rsid w:val="0039200E"/>
    <w:rsid w:val="00394755"/>
    <w:rsid w:val="00395BBB"/>
    <w:rsid w:val="003A2DE6"/>
    <w:rsid w:val="003B00D7"/>
    <w:rsid w:val="003B4570"/>
    <w:rsid w:val="003B4A8F"/>
    <w:rsid w:val="003C6706"/>
    <w:rsid w:val="003D02AF"/>
    <w:rsid w:val="003D1967"/>
    <w:rsid w:val="003D67A5"/>
    <w:rsid w:val="003E152F"/>
    <w:rsid w:val="003F34A3"/>
    <w:rsid w:val="00403B83"/>
    <w:rsid w:val="004317FA"/>
    <w:rsid w:val="004324C3"/>
    <w:rsid w:val="00471844"/>
    <w:rsid w:val="00472885"/>
    <w:rsid w:val="004809CD"/>
    <w:rsid w:val="0049523F"/>
    <w:rsid w:val="00495B3C"/>
    <w:rsid w:val="004A400D"/>
    <w:rsid w:val="004C0018"/>
    <w:rsid w:val="004C33A5"/>
    <w:rsid w:val="004C43B3"/>
    <w:rsid w:val="004C7D4D"/>
    <w:rsid w:val="004D1393"/>
    <w:rsid w:val="004E0E51"/>
    <w:rsid w:val="004F4ED6"/>
    <w:rsid w:val="00500D16"/>
    <w:rsid w:val="00504E5C"/>
    <w:rsid w:val="00505A65"/>
    <w:rsid w:val="00517ED5"/>
    <w:rsid w:val="00521BC5"/>
    <w:rsid w:val="00530A75"/>
    <w:rsid w:val="00530D7A"/>
    <w:rsid w:val="00546BCE"/>
    <w:rsid w:val="00562556"/>
    <w:rsid w:val="005631BB"/>
    <w:rsid w:val="00580A17"/>
    <w:rsid w:val="00581ECA"/>
    <w:rsid w:val="005822EE"/>
    <w:rsid w:val="0058388B"/>
    <w:rsid w:val="0058528E"/>
    <w:rsid w:val="00587D70"/>
    <w:rsid w:val="0059036C"/>
    <w:rsid w:val="00590E6E"/>
    <w:rsid w:val="00597982"/>
    <w:rsid w:val="005A1D1A"/>
    <w:rsid w:val="005D5784"/>
    <w:rsid w:val="005D5DDB"/>
    <w:rsid w:val="005D782B"/>
    <w:rsid w:val="005F7F51"/>
    <w:rsid w:val="00607264"/>
    <w:rsid w:val="00610CC5"/>
    <w:rsid w:val="00633ACD"/>
    <w:rsid w:val="00643AA6"/>
    <w:rsid w:val="00644614"/>
    <w:rsid w:val="00650311"/>
    <w:rsid w:val="00683151"/>
    <w:rsid w:val="00685466"/>
    <w:rsid w:val="006A5192"/>
    <w:rsid w:val="006B7024"/>
    <w:rsid w:val="006C604F"/>
    <w:rsid w:val="006D4011"/>
    <w:rsid w:val="006D4B50"/>
    <w:rsid w:val="006F1384"/>
    <w:rsid w:val="006F4E92"/>
    <w:rsid w:val="006F6EB5"/>
    <w:rsid w:val="006F7586"/>
    <w:rsid w:val="0070134B"/>
    <w:rsid w:val="007015BA"/>
    <w:rsid w:val="007065B8"/>
    <w:rsid w:val="0071132B"/>
    <w:rsid w:val="00724BA0"/>
    <w:rsid w:val="00732562"/>
    <w:rsid w:val="00735B51"/>
    <w:rsid w:val="0073604A"/>
    <w:rsid w:val="00746CA9"/>
    <w:rsid w:val="00770C6E"/>
    <w:rsid w:val="00772DD5"/>
    <w:rsid w:val="00776863"/>
    <w:rsid w:val="00790543"/>
    <w:rsid w:val="007A17DE"/>
    <w:rsid w:val="007A7B4F"/>
    <w:rsid w:val="007C2DA8"/>
    <w:rsid w:val="007C4178"/>
    <w:rsid w:val="007D1D0D"/>
    <w:rsid w:val="007D636F"/>
    <w:rsid w:val="007E5449"/>
    <w:rsid w:val="00801358"/>
    <w:rsid w:val="008024F5"/>
    <w:rsid w:val="00805726"/>
    <w:rsid w:val="00811C10"/>
    <w:rsid w:val="00824E5C"/>
    <w:rsid w:val="00833619"/>
    <w:rsid w:val="008339A7"/>
    <w:rsid w:val="008374B2"/>
    <w:rsid w:val="008439F6"/>
    <w:rsid w:val="00846BB1"/>
    <w:rsid w:val="00847942"/>
    <w:rsid w:val="00862F8F"/>
    <w:rsid w:val="0086667F"/>
    <w:rsid w:val="00867E8A"/>
    <w:rsid w:val="00884987"/>
    <w:rsid w:val="008932E6"/>
    <w:rsid w:val="00894868"/>
    <w:rsid w:val="008C7CBF"/>
    <w:rsid w:val="008D0902"/>
    <w:rsid w:val="008E34CB"/>
    <w:rsid w:val="008E3BDF"/>
    <w:rsid w:val="008E7A9F"/>
    <w:rsid w:val="008F2ECB"/>
    <w:rsid w:val="00913390"/>
    <w:rsid w:val="00916E61"/>
    <w:rsid w:val="00924CDA"/>
    <w:rsid w:val="00926AE1"/>
    <w:rsid w:val="00926B79"/>
    <w:rsid w:val="0093172E"/>
    <w:rsid w:val="00941291"/>
    <w:rsid w:val="00946857"/>
    <w:rsid w:val="00951F58"/>
    <w:rsid w:val="00961C2D"/>
    <w:rsid w:val="00963451"/>
    <w:rsid w:val="00966F0D"/>
    <w:rsid w:val="00984B3A"/>
    <w:rsid w:val="009941E0"/>
    <w:rsid w:val="009B1330"/>
    <w:rsid w:val="009B2739"/>
    <w:rsid w:val="009C36B7"/>
    <w:rsid w:val="009E1B08"/>
    <w:rsid w:val="009E4017"/>
    <w:rsid w:val="009F2A5C"/>
    <w:rsid w:val="00A014E3"/>
    <w:rsid w:val="00A07D18"/>
    <w:rsid w:val="00A15295"/>
    <w:rsid w:val="00A24B2E"/>
    <w:rsid w:val="00A32E70"/>
    <w:rsid w:val="00A5148B"/>
    <w:rsid w:val="00A6618F"/>
    <w:rsid w:val="00A66F56"/>
    <w:rsid w:val="00A701DD"/>
    <w:rsid w:val="00A72753"/>
    <w:rsid w:val="00A766AC"/>
    <w:rsid w:val="00A90C6B"/>
    <w:rsid w:val="00AA5D4E"/>
    <w:rsid w:val="00AA6B67"/>
    <w:rsid w:val="00AA7C9F"/>
    <w:rsid w:val="00AB1B02"/>
    <w:rsid w:val="00AB2E69"/>
    <w:rsid w:val="00AB743C"/>
    <w:rsid w:val="00AC147F"/>
    <w:rsid w:val="00AD40F1"/>
    <w:rsid w:val="00AF3AE0"/>
    <w:rsid w:val="00AF4141"/>
    <w:rsid w:val="00B22143"/>
    <w:rsid w:val="00B35FE0"/>
    <w:rsid w:val="00B41EE5"/>
    <w:rsid w:val="00B42D98"/>
    <w:rsid w:val="00B5052F"/>
    <w:rsid w:val="00B743C5"/>
    <w:rsid w:val="00B758BC"/>
    <w:rsid w:val="00B763EB"/>
    <w:rsid w:val="00B8512A"/>
    <w:rsid w:val="00B95C71"/>
    <w:rsid w:val="00BB3BBF"/>
    <w:rsid w:val="00BB6F18"/>
    <w:rsid w:val="00BC32DF"/>
    <w:rsid w:val="00BC4194"/>
    <w:rsid w:val="00BD4D12"/>
    <w:rsid w:val="00BD5BF5"/>
    <w:rsid w:val="00BE08A8"/>
    <w:rsid w:val="00BE365E"/>
    <w:rsid w:val="00BF119D"/>
    <w:rsid w:val="00BF3943"/>
    <w:rsid w:val="00C101B1"/>
    <w:rsid w:val="00C13FC3"/>
    <w:rsid w:val="00C20D6B"/>
    <w:rsid w:val="00C33DA1"/>
    <w:rsid w:val="00C41CE3"/>
    <w:rsid w:val="00C44E08"/>
    <w:rsid w:val="00C5253A"/>
    <w:rsid w:val="00C52C77"/>
    <w:rsid w:val="00C82BAB"/>
    <w:rsid w:val="00C87928"/>
    <w:rsid w:val="00C962E7"/>
    <w:rsid w:val="00CA18D8"/>
    <w:rsid w:val="00CC04EB"/>
    <w:rsid w:val="00CC381E"/>
    <w:rsid w:val="00CD401F"/>
    <w:rsid w:val="00CD43D7"/>
    <w:rsid w:val="00CD769B"/>
    <w:rsid w:val="00CE2F60"/>
    <w:rsid w:val="00CF1183"/>
    <w:rsid w:val="00CF29A2"/>
    <w:rsid w:val="00D00D88"/>
    <w:rsid w:val="00D03B9D"/>
    <w:rsid w:val="00D043B1"/>
    <w:rsid w:val="00D13BB2"/>
    <w:rsid w:val="00D153DA"/>
    <w:rsid w:val="00D26994"/>
    <w:rsid w:val="00D36A16"/>
    <w:rsid w:val="00D4151F"/>
    <w:rsid w:val="00D54A5F"/>
    <w:rsid w:val="00D636E3"/>
    <w:rsid w:val="00D64FED"/>
    <w:rsid w:val="00D71495"/>
    <w:rsid w:val="00D720C4"/>
    <w:rsid w:val="00D753DF"/>
    <w:rsid w:val="00D75DC0"/>
    <w:rsid w:val="00D87BD7"/>
    <w:rsid w:val="00D93F3E"/>
    <w:rsid w:val="00DC2A86"/>
    <w:rsid w:val="00DD124A"/>
    <w:rsid w:val="00DD1E89"/>
    <w:rsid w:val="00DD7AD5"/>
    <w:rsid w:val="00DD7B70"/>
    <w:rsid w:val="00DD7B8F"/>
    <w:rsid w:val="00DE35E9"/>
    <w:rsid w:val="00DE6737"/>
    <w:rsid w:val="00DF2AFA"/>
    <w:rsid w:val="00DF7ACF"/>
    <w:rsid w:val="00E051E0"/>
    <w:rsid w:val="00E12917"/>
    <w:rsid w:val="00E2261D"/>
    <w:rsid w:val="00E30EBC"/>
    <w:rsid w:val="00E450D9"/>
    <w:rsid w:val="00E4534C"/>
    <w:rsid w:val="00E46AC8"/>
    <w:rsid w:val="00E50878"/>
    <w:rsid w:val="00E547EE"/>
    <w:rsid w:val="00E5682D"/>
    <w:rsid w:val="00E634F8"/>
    <w:rsid w:val="00E72AA2"/>
    <w:rsid w:val="00E820DA"/>
    <w:rsid w:val="00E8639D"/>
    <w:rsid w:val="00E92E5F"/>
    <w:rsid w:val="00EA3722"/>
    <w:rsid w:val="00EB75B2"/>
    <w:rsid w:val="00EC730A"/>
    <w:rsid w:val="00ED0162"/>
    <w:rsid w:val="00ED0B46"/>
    <w:rsid w:val="00F02AB4"/>
    <w:rsid w:val="00F31BE6"/>
    <w:rsid w:val="00F35506"/>
    <w:rsid w:val="00F42FA9"/>
    <w:rsid w:val="00F51A58"/>
    <w:rsid w:val="00F549ED"/>
    <w:rsid w:val="00F55DEB"/>
    <w:rsid w:val="00F74C4A"/>
    <w:rsid w:val="00F905EF"/>
    <w:rsid w:val="00F919BC"/>
    <w:rsid w:val="00F94378"/>
    <w:rsid w:val="00FA0F48"/>
    <w:rsid w:val="00FB4C51"/>
    <w:rsid w:val="00FD3BD3"/>
    <w:rsid w:val="00FD69A5"/>
    <w:rsid w:val="00FD77A8"/>
    <w:rsid w:val="00FE3813"/>
    <w:rsid w:val="00FE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E0322AD"/>
  <w15:docId w15:val="{D5FAF76F-A895-4D07-8729-E53FD66D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0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61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34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2739"/>
    <w:pPr>
      <w:spacing w:after="0" w:line="240" w:lineRule="auto"/>
    </w:pPr>
    <w:rPr>
      <w:color w:val="44546A" w:themeColor="text2"/>
      <w:sz w:val="20"/>
      <w:szCs w:val="20"/>
      <w:lang w:val="en-US"/>
    </w:rPr>
  </w:style>
  <w:style w:type="paragraph" w:styleId="IntenseQuote">
    <w:name w:val="Intense Quote"/>
    <w:basedOn w:val="Normal"/>
    <w:next w:val="Normal"/>
    <w:link w:val="IntenseQuoteChar"/>
    <w:uiPriority w:val="30"/>
    <w:qFormat/>
    <w:rsid w:val="00B221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22143"/>
    <w:rPr>
      <w:i/>
      <w:iCs/>
      <w:color w:val="4472C4" w:themeColor="accent1"/>
    </w:rPr>
  </w:style>
  <w:style w:type="paragraph" w:styleId="Header">
    <w:name w:val="header"/>
    <w:basedOn w:val="Normal"/>
    <w:link w:val="HeaderChar"/>
    <w:uiPriority w:val="99"/>
    <w:unhideWhenUsed/>
    <w:rsid w:val="008948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868"/>
  </w:style>
  <w:style w:type="paragraph" w:styleId="Footer">
    <w:name w:val="footer"/>
    <w:basedOn w:val="Normal"/>
    <w:link w:val="FooterChar"/>
    <w:uiPriority w:val="99"/>
    <w:unhideWhenUsed/>
    <w:rsid w:val="008948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868"/>
  </w:style>
  <w:style w:type="character" w:customStyle="1" w:styleId="Heading1Char">
    <w:name w:val="Heading 1 Char"/>
    <w:basedOn w:val="DefaultParagraphFont"/>
    <w:link w:val="Heading1"/>
    <w:uiPriority w:val="9"/>
    <w:rsid w:val="000A20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2044"/>
    <w:pPr>
      <w:outlineLvl w:val="9"/>
    </w:pPr>
    <w:rPr>
      <w:lang w:val="en-US"/>
    </w:rPr>
  </w:style>
  <w:style w:type="paragraph" w:styleId="Title">
    <w:name w:val="Title"/>
    <w:basedOn w:val="Normal"/>
    <w:next w:val="Normal"/>
    <w:link w:val="TitleChar"/>
    <w:uiPriority w:val="10"/>
    <w:qFormat/>
    <w:rsid w:val="00E508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878"/>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E50878"/>
    <w:pPr>
      <w:spacing w:after="100"/>
    </w:pPr>
  </w:style>
  <w:style w:type="character" w:styleId="Hyperlink">
    <w:name w:val="Hyperlink"/>
    <w:basedOn w:val="DefaultParagraphFont"/>
    <w:uiPriority w:val="99"/>
    <w:unhideWhenUsed/>
    <w:rsid w:val="00E50878"/>
    <w:rPr>
      <w:color w:val="0563C1" w:themeColor="hyperlink"/>
      <w:u w:val="single"/>
    </w:rPr>
  </w:style>
  <w:style w:type="character" w:customStyle="1" w:styleId="Heading2Char">
    <w:name w:val="Heading 2 Char"/>
    <w:basedOn w:val="DefaultParagraphFont"/>
    <w:link w:val="Heading2"/>
    <w:uiPriority w:val="9"/>
    <w:rsid w:val="00A661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374F4"/>
    <w:pPr>
      <w:spacing w:after="100"/>
      <w:ind w:left="220"/>
    </w:pPr>
  </w:style>
  <w:style w:type="character" w:styleId="UnresolvedMention">
    <w:name w:val="Unresolved Mention"/>
    <w:basedOn w:val="DefaultParagraphFont"/>
    <w:uiPriority w:val="99"/>
    <w:semiHidden/>
    <w:unhideWhenUsed/>
    <w:rsid w:val="00D720C4"/>
    <w:rPr>
      <w:color w:val="605E5C"/>
      <w:shd w:val="clear" w:color="auto" w:fill="E1DFDD"/>
    </w:rPr>
  </w:style>
  <w:style w:type="paragraph" w:styleId="NormalWeb">
    <w:name w:val="Normal (Web)"/>
    <w:basedOn w:val="Normal"/>
    <w:uiPriority w:val="99"/>
    <w:unhideWhenUsed/>
    <w:rsid w:val="00116F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400D"/>
    <w:pPr>
      <w:ind w:left="720"/>
      <w:contextualSpacing/>
    </w:pPr>
  </w:style>
  <w:style w:type="character" w:styleId="Strong">
    <w:name w:val="Strong"/>
    <w:basedOn w:val="DefaultParagraphFont"/>
    <w:uiPriority w:val="22"/>
    <w:qFormat/>
    <w:rsid w:val="006A5192"/>
    <w:rPr>
      <w:b/>
      <w:bCs/>
    </w:rPr>
  </w:style>
  <w:style w:type="table" w:styleId="GridTable4-Accent4">
    <w:name w:val="Grid Table 4 Accent 4"/>
    <w:basedOn w:val="TableNormal"/>
    <w:uiPriority w:val="49"/>
    <w:rsid w:val="00DE673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1">
    <w:name w:val="Grid Table 4 Accent 1"/>
    <w:basedOn w:val="TableNormal"/>
    <w:uiPriority w:val="49"/>
    <w:rsid w:val="00DE673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E634F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1132B"/>
    <w:rPr>
      <w:color w:val="954F72" w:themeColor="followedHyperlink"/>
      <w:u w:val="single"/>
    </w:rPr>
  </w:style>
  <w:style w:type="character" w:customStyle="1" w:styleId="normaltextrun">
    <w:name w:val="normaltextrun"/>
    <w:basedOn w:val="DefaultParagraphFont"/>
    <w:rsid w:val="00505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145233">
      <w:bodyDiv w:val="1"/>
      <w:marLeft w:val="0"/>
      <w:marRight w:val="0"/>
      <w:marTop w:val="0"/>
      <w:marBottom w:val="0"/>
      <w:divBdr>
        <w:top w:val="none" w:sz="0" w:space="0" w:color="auto"/>
        <w:left w:val="none" w:sz="0" w:space="0" w:color="auto"/>
        <w:bottom w:val="none" w:sz="0" w:space="0" w:color="auto"/>
        <w:right w:val="none" w:sz="0" w:space="0" w:color="auto"/>
      </w:divBdr>
      <w:divsChild>
        <w:div w:id="798299428">
          <w:marLeft w:val="547"/>
          <w:marRight w:val="0"/>
          <w:marTop w:val="0"/>
          <w:marBottom w:val="0"/>
          <w:divBdr>
            <w:top w:val="none" w:sz="0" w:space="0" w:color="auto"/>
            <w:left w:val="none" w:sz="0" w:space="0" w:color="auto"/>
            <w:bottom w:val="none" w:sz="0" w:space="0" w:color="auto"/>
            <w:right w:val="none" w:sz="0" w:space="0" w:color="auto"/>
          </w:divBdr>
        </w:div>
      </w:divsChild>
    </w:div>
    <w:div w:id="617957392">
      <w:bodyDiv w:val="1"/>
      <w:marLeft w:val="0"/>
      <w:marRight w:val="0"/>
      <w:marTop w:val="0"/>
      <w:marBottom w:val="0"/>
      <w:divBdr>
        <w:top w:val="none" w:sz="0" w:space="0" w:color="auto"/>
        <w:left w:val="none" w:sz="0" w:space="0" w:color="auto"/>
        <w:bottom w:val="none" w:sz="0" w:space="0" w:color="auto"/>
        <w:right w:val="none" w:sz="0" w:space="0" w:color="auto"/>
      </w:divBdr>
      <w:divsChild>
        <w:div w:id="207106219">
          <w:marLeft w:val="0"/>
          <w:marRight w:val="0"/>
          <w:marTop w:val="0"/>
          <w:marBottom w:val="0"/>
          <w:divBdr>
            <w:top w:val="none" w:sz="0" w:space="0" w:color="auto"/>
            <w:left w:val="none" w:sz="0" w:space="0" w:color="auto"/>
            <w:bottom w:val="none" w:sz="0" w:space="0" w:color="auto"/>
            <w:right w:val="none" w:sz="0" w:space="0" w:color="auto"/>
          </w:divBdr>
        </w:div>
      </w:divsChild>
    </w:div>
    <w:div w:id="650137383">
      <w:bodyDiv w:val="1"/>
      <w:marLeft w:val="0"/>
      <w:marRight w:val="0"/>
      <w:marTop w:val="0"/>
      <w:marBottom w:val="0"/>
      <w:divBdr>
        <w:top w:val="none" w:sz="0" w:space="0" w:color="auto"/>
        <w:left w:val="none" w:sz="0" w:space="0" w:color="auto"/>
        <w:bottom w:val="none" w:sz="0" w:space="0" w:color="auto"/>
        <w:right w:val="none" w:sz="0" w:space="0" w:color="auto"/>
      </w:divBdr>
    </w:div>
    <w:div w:id="766922464">
      <w:bodyDiv w:val="1"/>
      <w:marLeft w:val="0"/>
      <w:marRight w:val="0"/>
      <w:marTop w:val="0"/>
      <w:marBottom w:val="0"/>
      <w:divBdr>
        <w:top w:val="none" w:sz="0" w:space="0" w:color="auto"/>
        <w:left w:val="none" w:sz="0" w:space="0" w:color="auto"/>
        <w:bottom w:val="none" w:sz="0" w:space="0" w:color="auto"/>
        <w:right w:val="none" w:sz="0" w:space="0" w:color="auto"/>
      </w:divBdr>
    </w:div>
    <w:div w:id="799569999">
      <w:bodyDiv w:val="1"/>
      <w:marLeft w:val="0"/>
      <w:marRight w:val="0"/>
      <w:marTop w:val="0"/>
      <w:marBottom w:val="0"/>
      <w:divBdr>
        <w:top w:val="none" w:sz="0" w:space="0" w:color="auto"/>
        <w:left w:val="none" w:sz="0" w:space="0" w:color="auto"/>
        <w:bottom w:val="none" w:sz="0" w:space="0" w:color="auto"/>
        <w:right w:val="none" w:sz="0" w:space="0" w:color="auto"/>
      </w:divBdr>
      <w:divsChild>
        <w:div w:id="253629179">
          <w:marLeft w:val="0"/>
          <w:marRight w:val="0"/>
          <w:marTop w:val="0"/>
          <w:marBottom w:val="0"/>
          <w:divBdr>
            <w:top w:val="none" w:sz="0" w:space="0" w:color="auto"/>
            <w:left w:val="none" w:sz="0" w:space="0" w:color="auto"/>
            <w:bottom w:val="none" w:sz="0" w:space="0" w:color="auto"/>
            <w:right w:val="none" w:sz="0" w:space="0" w:color="auto"/>
          </w:divBdr>
        </w:div>
      </w:divsChild>
    </w:div>
    <w:div w:id="837116326">
      <w:bodyDiv w:val="1"/>
      <w:marLeft w:val="0"/>
      <w:marRight w:val="0"/>
      <w:marTop w:val="0"/>
      <w:marBottom w:val="0"/>
      <w:divBdr>
        <w:top w:val="none" w:sz="0" w:space="0" w:color="auto"/>
        <w:left w:val="none" w:sz="0" w:space="0" w:color="auto"/>
        <w:bottom w:val="none" w:sz="0" w:space="0" w:color="auto"/>
        <w:right w:val="none" w:sz="0" w:space="0" w:color="auto"/>
      </w:divBdr>
      <w:divsChild>
        <w:div w:id="1561820053">
          <w:marLeft w:val="547"/>
          <w:marRight w:val="0"/>
          <w:marTop w:val="0"/>
          <w:marBottom w:val="0"/>
          <w:divBdr>
            <w:top w:val="none" w:sz="0" w:space="0" w:color="auto"/>
            <w:left w:val="none" w:sz="0" w:space="0" w:color="auto"/>
            <w:bottom w:val="none" w:sz="0" w:space="0" w:color="auto"/>
            <w:right w:val="none" w:sz="0" w:space="0" w:color="auto"/>
          </w:divBdr>
        </w:div>
      </w:divsChild>
    </w:div>
    <w:div w:id="978150221">
      <w:bodyDiv w:val="1"/>
      <w:marLeft w:val="0"/>
      <w:marRight w:val="0"/>
      <w:marTop w:val="0"/>
      <w:marBottom w:val="0"/>
      <w:divBdr>
        <w:top w:val="none" w:sz="0" w:space="0" w:color="auto"/>
        <w:left w:val="none" w:sz="0" w:space="0" w:color="auto"/>
        <w:bottom w:val="none" w:sz="0" w:space="0" w:color="auto"/>
        <w:right w:val="none" w:sz="0" w:space="0" w:color="auto"/>
      </w:divBdr>
      <w:divsChild>
        <w:div w:id="1353216686">
          <w:marLeft w:val="0"/>
          <w:marRight w:val="0"/>
          <w:marTop w:val="0"/>
          <w:marBottom w:val="0"/>
          <w:divBdr>
            <w:top w:val="none" w:sz="0" w:space="0" w:color="auto"/>
            <w:left w:val="none" w:sz="0" w:space="0" w:color="auto"/>
            <w:bottom w:val="none" w:sz="0" w:space="0" w:color="auto"/>
            <w:right w:val="none" w:sz="0" w:space="0" w:color="auto"/>
          </w:divBdr>
        </w:div>
      </w:divsChild>
    </w:div>
    <w:div w:id="1103110548">
      <w:bodyDiv w:val="1"/>
      <w:marLeft w:val="0"/>
      <w:marRight w:val="0"/>
      <w:marTop w:val="0"/>
      <w:marBottom w:val="0"/>
      <w:divBdr>
        <w:top w:val="none" w:sz="0" w:space="0" w:color="auto"/>
        <w:left w:val="none" w:sz="0" w:space="0" w:color="auto"/>
        <w:bottom w:val="none" w:sz="0" w:space="0" w:color="auto"/>
        <w:right w:val="none" w:sz="0" w:space="0" w:color="auto"/>
      </w:divBdr>
      <w:divsChild>
        <w:div w:id="526406830">
          <w:marLeft w:val="0"/>
          <w:marRight w:val="0"/>
          <w:marTop w:val="0"/>
          <w:marBottom w:val="0"/>
          <w:divBdr>
            <w:top w:val="none" w:sz="0" w:space="0" w:color="auto"/>
            <w:left w:val="none" w:sz="0" w:space="0" w:color="auto"/>
            <w:bottom w:val="none" w:sz="0" w:space="0" w:color="auto"/>
            <w:right w:val="none" w:sz="0" w:space="0" w:color="auto"/>
          </w:divBdr>
        </w:div>
      </w:divsChild>
    </w:div>
    <w:div w:id="1358506719">
      <w:bodyDiv w:val="1"/>
      <w:marLeft w:val="0"/>
      <w:marRight w:val="0"/>
      <w:marTop w:val="0"/>
      <w:marBottom w:val="0"/>
      <w:divBdr>
        <w:top w:val="none" w:sz="0" w:space="0" w:color="auto"/>
        <w:left w:val="none" w:sz="0" w:space="0" w:color="auto"/>
        <w:bottom w:val="none" w:sz="0" w:space="0" w:color="auto"/>
        <w:right w:val="none" w:sz="0" w:space="0" w:color="auto"/>
      </w:divBdr>
      <w:divsChild>
        <w:div w:id="1663048488">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image" Target="media/image5.png"/><Relationship Id="rId39" Type="http://schemas.openxmlformats.org/officeDocument/2006/relationships/hyperlink" Target="https://moodle.uwtsd.ac.uk/course" TargetMode="External"/><Relationship Id="rId21" Type="http://schemas.openxmlformats.org/officeDocument/2006/relationships/diagramLayout" Target="diagrams/layout2.xml"/><Relationship Id="rId34" Type="http://schemas.openxmlformats.org/officeDocument/2006/relationships/hyperlink" Target="https://www.hee.nhs.uk/"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Data" Target="diagrams/data2.xml"/><Relationship Id="rId29" Type="http://schemas.openxmlformats.org/officeDocument/2006/relationships/hyperlink" Target="mailto:Mental%20Health%20for%20BAME%20Communities%20(crest.uk.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07/relationships/diagramDrawing" Target="diagrams/drawing2.xml"/><Relationship Id="rId32" Type="http://schemas.openxmlformats.org/officeDocument/2006/relationships/hyperlink" Target="http://.www.rethink.org" TargetMode="External"/><Relationship Id="rId37" Type="http://schemas.openxmlformats.org/officeDocument/2006/relationships/hyperlink" Target="https://www.mind.org.uk/"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hyperlink" Target="mailto:administrator@baatn.org.uk" TargetMode="External"/><Relationship Id="rId36" Type="http://schemas.openxmlformats.org/officeDocument/2006/relationships/hyperlink" Target="https://www.rethink.org/" TargetMode="Externa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mailto:advice@rethink.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image" Target="media/image6.png"/><Relationship Id="rId30" Type="http://schemas.openxmlformats.org/officeDocument/2006/relationships/hyperlink" Target="http://www.mind.uk" TargetMode="External"/><Relationship Id="rId35" Type="http://schemas.openxmlformats.org/officeDocument/2006/relationships/hyperlink" Target="https://doi.org/10.1097/yco.0b013e3282f3ad8."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image" Target="media/image4.png"/><Relationship Id="rId33" Type="http://schemas.openxmlformats.org/officeDocument/2006/relationships/hyperlink" Target="https://www.baatn.org.uk/" TargetMode="External"/><Relationship Id="rId38" Type="http://schemas.openxmlformats.org/officeDocument/2006/relationships/hyperlink" Target="http://www.mind.uk,accessed"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F55AA6-3614-4D30-8EA5-4BA95784241A}"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GB"/>
        </a:p>
      </dgm:t>
    </dgm:pt>
    <dgm:pt modelId="{4557873A-43F1-4678-A48A-3D5C87BA28C3}">
      <dgm:prSet phldrT="[Text]"/>
      <dgm:spPr/>
      <dgm:t>
        <a:bodyPr/>
        <a:lstStyle/>
        <a:p>
          <a:r>
            <a:rPr lang="en-GB" b="1">
              <a:solidFill>
                <a:srgbClr val="002060"/>
              </a:solidFill>
            </a:rPr>
            <a:t>MENTAL HEALTH OF ETHNIC MINORITY</a:t>
          </a:r>
        </a:p>
      </dgm:t>
    </dgm:pt>
    <dgm:pt modelId="{4CD12085-7B98-459A-90DF-21EB2EC86CF9}" type="parTrans" cxnId="{0720D080-FCB4-46B7-9931-CC2F6BC26FF6}">
      <dgm:prSet/>
      <dgm:spPr/>
      <dgm:t>
        <a:bodyPr/>
        <a:lstStyle/>
        <a:p>
          <a:endParaRPr lang="en-GB"/>
        </a:p>
      </dgm:t>
    </dgm:pt>
    <dgm:pt modelId="{2241165F-7203-4323-A6E8-C29A1AC7858A}" type="sibTrans" cxnId="{0720D080-FCB4-46B7-9931-CC2F6BC26FF6}">
      <dgm:prSet/>
      <dgm:spPr/>
      <dgm:t>
        <a:bodyPr/>
        <a:lstStyle/>
        <a:p>
          <a:endParaRPr lang="en-GB"/>
        </a:p>
      </dgm:t>
    </dgm:pt>
    <dgm:pt modelId="{175ABD08-81B0-49D5-B060-AD1F6743B1C6}">
      <dgm:prSet phldrT="[Text]"/>
      <dgm:spPr/>
      <dgm:t>
        <a:bodyPr/>
        <a:lstStyle/>
        <a:p>
          <a:r>
            <a:rPr lang="en-GB" b="1">
              <a:solidFill>
                <a:schemeClr val="tx1"/>
              </a:solidFill>
            </a:rPr>
            <a:t>HEALTH INEQUALITIES</a:t>
          </a:r>
        </a:p>
      </dgm:t>
    </dgm:pt>
    <dgm:pt modelId="{E80A5BAF-1C9E-43E4-A34B-B6DB1EDE8B9C}" type="parTrans" cxnId="{7C280FFC-4B87-4616-898E-DA1367C6577C}">
      <dgm:prSet/>
      <dgm:spPr/>
      <dgm:t>
        <a:bodyPr/>
        <a:lstStyle/>
        <a:p>
          <a:endParaRPr lang="en-GB"/>
        </a:p>
      </dgm:t>
    </dgm:pt>
    <dgm:pt modelId="{69657998-0D39-45F9-B4B5-76F794494D15}" type="sibTrans" cxnId="{7C280FFC-4B87-4616-898E-DA1367C6577C}">
      <dgm:prSet/>
      <dgm:spPr/>
      <dgm:t>
        <a:bodyPr/>
        <a:lstStyle/>
        <a:p>
          <a:endParaRPr lang="en-GB"/>
        </a:p>
      </dgm:t>
    </dgm:pt>
    <dgm:pt modelId="{0304369F-3E06-4293-837E-B7366820C538}">
      <dgm:prSet phldrT="[Text]"/>
      <dgm:spPr/>
      <dgm:t>
        <a:bodyPr/>
        <a:lstStyle/>
        <a:p>
          <a:r>
            <a:rPr lang="en-GB" b="1">
              <a:solidFill>
                <a:srgbClr val="C00000"/>
              </a:solidFill>
            </a:rPr>
            <a:t>JOB TYPE AND OPPRTUNITIES </a:t>
          </a:r>
        </a:p>
      </dgm:t>
    </dgm:pt>
    <dgm:pt modelId="{37C85797-67DE-4A52-9FF6-516BC4A0D26B}" type="parTrans" cxnId="{88625ADC-0F57-46BB-AD3A-5A8BC69680C0}">
      <dgm:prSet/>
      <dgm:spPr/>
      <dgm:t>
        <a:bodyPr/>
        <a:lstStyle/>
        <a:p>
          <a:endParaRPr lang="en-GB"/>
        </a:p>
      </dgm:t>
    </dgm:pt>
    <dgm:pt modelId="{9D0B3318-2E9A-4105-8C2C-D0201E91D6A7}" type="sibTrans" cxnId="{88625ADC-0F57-46BB-AD3A-5A8BC69680C0}">
      <dgm:prSet/>
      <dgm:spPr/>
      <dgm:t>
        <a:bodyPr/>
        <a:lstStyle/>
        <a:p>
          <a:endParaRPr lang="en-GB"/>
        </a:p>
      </dgm:t>
    </dgm:pt>
    <dgm:pt modelId="{B085688C-4A5A-4575-B6CA-0E062C654050}">
      <dgm:prSet phldrT="[Text]"/>
      <dgm:spPr/>
      <dgm:t>
        <a:bodyPr/>
        <a:lstStyle/>
        <a:p>
          <a:r>
            <a:rPr lang="en-GB" b="1">
              <a:solidFill>
                <a:srgbClr val="002060"/>
              </a:solidFill>
            </a:rPr>
            <a:t>POVERTY</a:t>
          </a:r>
        </a:p>
      </dgm:t>
    </dgm:pt>
    <dgm:pt modelId="{D03EB404-8048-4D55-A247-25A38075B28C}" type="parTrans" cxnId="{CA31B499-62DD-4A6A-95E6-EEB3F8FB20D6}">
      <dgm:prSet/>
      <dgm:spPr/>
      <dgm:t>
        <a:bodyPr/>
        <a:lstStyle/>
        <a:p>
          <a:endParaRPr lang="en-GB"/>
        </a:p>
      </dgm:t>
    </dgm:pt>
    <dgm:pt modelId="{C5973780-D70C-4E2E-9D0C-3E488F050ED0}" type="sibTrans" cxnId="{CA31B499-62DD-4A6A-95E6-EEB3F8FB20D6}">
      <dgm:prSet/>
      <dgm:spPr/>
      <dgm:t>
        <a:bodyPr/>
        <a:lstStyle/>
        <a:p>
          <a:endParaRPr lang="en-GB"/>
        </a:p>
      </dgm:t>
    </dgm:pt>
    <dgm:pt modelId="{447FE7B5-B4BB-4C1C-82D8-82867B5537F1}">
      <dgm:prSet phldrT="[Text]" custT="1"/>
      <dgm:spPr/>
      <dgm:t>
        <a:bodyPr/>
        <a:lstStyle/>
        <a:p>
          <a:r>
            <a:rPr lang="en-GB" sz="1400" b="1">
              <a:solidFill>
                <a:schemeClr val="bg2">
                  <a:lumMod val="25000"/>
                </a:schemeClr>
              </a:solidFill>
            </a:rPr>
            <a:t>MICROSYSTEM/HOME ENVIRONMENT </a:t>
          </a:r>
        </a:p>
      </dgm:t>
    </dgm:pt>
    <dgm:pt modelId="{EF2DD6C2-A318-45B4-BBED-5061484C3A3C}" type="sibTrans" cxnId="{27BB8B04-B121-4368-B8E4-391EC1C3577C}">
      <dgm:prSet/>
      <dgm:spPr/>
      <dgm:t>
        <a:bodyPr/>
        <a:lstStyle/>
        <a:p>
          <a:endParaRPr lang="en-GB"/>
        </a:p>
      </dgm:t>
    </dgm:pt>
    <dgm:pt modelId="{DD3AB818-A944-4F4F-97C9-17F5232B2E6F}" type="parTrans" cxnId="{27BB8B04-B121-4368-B8E4-391EC1C3577C}">
      <dgm:prSet/>
      <dgm:spPr/>
      <dgm:t>
        <a:bodyPr/>
        <a:lstStyle/>
        <a:p>
          <a:endParaRPr lang="en-GB"/>
        </a:p>
      </dgm:t>
    </dgm:pt>
    <dgm:pt modelId="{20B9F641-9B05-458D-9045-BE5AFC3CB426}">
      <dgm:prSet/>
      <dgm:spPr/>
      <dgm:t>
        <a:bodyPr/>
        <a:lstStyle/>
        <a:p>
          <a:r>
            <a:rPr lang="en-GB" b="1">
              <a:solidFill>
                <a:schemeClr val="accent4"/>
              </a:solidFill>
            </a:rPr>
            <a:t>MENTAL HEALTH AWARENESS</a:t>
          </a:r>
        </a:p>
      </dgm:t>
    </dgm:pt>
    <dgm:pt modelId="{FD072777-E9BC-477E-9662-E69D7E24F73C}" type="parTrans" cxnId="{75538D2A-ACCD-4C36-AFED-F29D2D9F4F74}">
      <dgm:prSet/>
      <dgm:spPr/>
      <dgm:t>
        <a:bodyPr/>
        <a:lstStyle/>
        <a:p>
          <a:endParaRPr lang="en-GB"/>
        </a:p>
      </dgm:t>
    </dgm:pt>
    <dgm:pt modelId="{9424C694-97B4-4FE8-AE0C-1BEE7D452653}" type="sibTrans" cxnId="{75538D2A-ACCD-4C36-AFED-F29D2D9F4F74}">
      <dgm:prSet/>
      <dgm:spPr/>
      <dgm:t>
        <a:bodyPr/>
        <a:lstStyle/>
        <a:p>
          <a:endParaRPr lang="en-GB"/>
        </a:p>
      </dgm:t>
    </dgm:pt>
    <dgm:pt modelId="{B95FD97C-E3E8-4998-9E32-9984010FB420}" type="pres">
      <dgm:prSet presAssocID="{22F55AA6-3614-4D30-8EA5-4BA95784241A}" presName="Name0" presStyleCnt="0">
        <dgm:presLayoutVars>
          <dgm:chMax val="1"/>
          <dgm:dir/>
          <dgm:animLvl val="ctr"/>
          <dgm:resizeHandles val="exact"/>
        </dgm:presLayoutVars>
      </dgm:prSet>
      <dgm:spPr/>
    </dgm:pt>
    <dgm:pt modelId="{66E929D4-6C5A-4329-94C4-089288C9DBC5}" type="pres">
      <dgm:prSet presAssocID="{4557873A-43F1-4678-A48A-3D5C87BA28C3}" presName="centerShape" presStyleLbl="node0" presStyleIdx="0" presStyleCnt="1"/>
      <dgm:spPr/>
    </dgm:pt>
    <dgm:pt modelId="{AC38FABF-AF14-448E-A893-B53CB997BE8D}" type="pres">
      <dgm:prSet presAssocID="{E80A5BAF-1C9E-43E4-A34B-B6DB1EDE8B9C}" presName="parTrans" presStyleLbl="sibTrans2D1" presStyleIdx="0" presStyleCnt="5"/>
      <dgm:spPr/>
    </dgm:pt>
    <dgm:pt modelId="{59AC9524-5926-4673-A513-E1246CD1B1DE}" type="pres">
      <dgm:prSet presAssocID="{E80A5BAF-1C9E-43E4-A34B-B6DB1EDE8B9C}" presName="connectorText" presStyleLbl="sibTrans2D1" presStyleIdx="0" presStyleCnt="5"/>
      <dgm:spPr/>
    </dgm:pt>
    <dgm:pt modelId="{591CCF31-8277-426F-A918-0B3D2933603A}" type="pres">
      <dgm:prSet presAssocID="{175ABD08-81B0-49D5-B060-AD1F6743B1C6}" presName="node" presStyleLbl="node1" presStyleIdx="0" presStyleCnt="5">
        <dgm:presLayoutVars>
          <dgm:bulletEnabled val="1"/>
        </dgm:presLayoutVars>
      </dgm:prSet>
      <dgm:spPr/>
    </dgm:pt>
    <dgm:pt modelId="{4A46C80B-F102-47DA-A2C7-4AFFC9E55865}" type="pres">
      <dgm:prSet presAssocID="{37C85797-67DE-4A52-9FF6-516BC4A0D26B}" presName="parTrans" presStyleLbl="sibTrans2D1" presStyleIdx="1" presStyleCnt="5"/>
      <dgm:spPr/>
    </dgm:pt>
    <dgm:pt modelId="{42D0FC60-E7C7-4E11-9C34-ECA0A7A68611}" type="pres">
      <dgm:prSet presAssocID="{37C85797-67DE-4A52-9FF6-516BC4A0D26B}" presName="connectorText" presStyleLbl="sibTrans2D1" presStyleIdx="1" presStyleCnt="5"/>
      <dgm:spPr/>
    </dgm:pt>
    <dgm:pt modelId="{5A313F8F-B307-4FEE-A55A-650F70E9F6DB}" type="pres">
      <dgm:prSet presAssocID="{0304369F-3E06-4293-837E-B7366820C538}" presName="node" presStyleLbl="node1" presStyleIdx="1" presStyleCnt="5">
        <dgm:presLayoutVars>
          <dgm:bulletEnabled val="1"/>
        </dgm:presLayoutVars>
      </dgm:prSet>
      <dgm:spPr/>
    </dgm:pt>
    <dgm:pt modelId="{8BF02FA6-DB21-4FEF-8CD6-9FB89676BC74}" type="pres">
      <dgm:prSet presAssocID="{DD3AB818-A944-4F4F-97C9-17F5232B2E6F}" presName="parTrans" presStyleLbl="sibTrans2D1" presStyleIdx="2" presStyleCnt="5"/>
      <dgm:spPr/>
    </dgm:pt>
    <dgm:pt modelId="{7E5655B5-3001-464E-826E-205AEC122B8E}" type="pres">
      <dgm:prSet presAssocID="{DD3AB818-A944-4F4F-97C9-17F5232B2E6F}" presName="connectorText" presStyleLbl="sibTrans2D1" presStyleIdx="2" presStyleCnt="5"/>
      <dgm:spPr/>
    </dgm:pt>
    <dgm:pt modelId="{4BCD4CEE-291E-4536-970C-311F54B431C5}" type="pres">
      <dgm:prSet presAssocID="{447FE7B5-B4BB-4C1C-82D8-82867B5537F1}" presName="node" presStyleLbl="node1" presStyleIdx="2" presStyleCnt="5">
        <dgm:presLayoutVars>
          <dgm:bulletEnabled val="1"/>
        </dgm:presLayoutVars>
      </dgm:prSet>
      <dgm:spPr/>
    </dgm:pt>
    <dgm:pt modelId="{633CDF1D-2730-49E2-8431-D82D0ADBCF5B}" type="pres">
      <dgm:prSet presAssocID="{D03EB404-8048-4D55-A247-25A38075B28C}" presName="parTrans" presStyleLbl="sibTrans2D1" presStyleIdx="3" presStyleCnt="5"/>
      <dgm:spPr/>
    </dgm:pt>
    <dgm:pt modelId="{9DFDDBEF-16A7-4C36-8152-BBBAEAF24C20}" type="pres">
      <dgm:prSet presAssocID="{D03EB404-8048-4D55-A247-25A38075B28C}" presName="connectorText" presStyleLbl="sibTrans2D1" presStyleIdx="3" presStyleCnt="5"/>
      <dgm:spPr/>
    </dgm:pt>
    <dgm:pt modelId="{D2B2BCE4-7A0E-46BF-9383-59E8F9ED0E00}" type="pres">
      <dgm:prSet presAssocID="{B085688C-4A5A-4575-B6CA-0E062C654050}" presName="node" presStyleLbl="node1" presStyleIdx="3" presStyleCnt="5">
        <dgm:presLayoutVars>
          <dgm:bulletEnabled val="1"/>
        </dgm:presLayoutVars>
      </dgm:prSet>
      <dgm:spPr/>
    </dgm:pt>
    <dgm:pt modelId="{2144367A-01C6-474E-B7C7-61DFD29F6D5D}" type="pres">
      <dgm:prSet presAssocID="{FD072777-E9BC-477E-9662-E69D7E24F73C}" presName="parTrans" presStyleLbl="sibTrans2D1" presStyleIdx="4" presStyleCnt="5"/>
      <dgm:spPr/>
    </dgm:pt>
    <dgm:pt modelId="{C89976CC-2ED3-4BA2-A8F0-836B5033C3C9}" type="pres">
      <dgm:prSet presAssocID="{FD072777-E9BC-477E-9662-E69D7E24F73C}" presName="connectorText" presStyleLbl="sibTrans2D1" presStyleIdx="4" presStyleCnt="5"/>
      <dgm:spPr/>
    </dgm:pt>
    <dgm:pt modelId="{2BC3221C-22C4-4B0A-A482-BFFB5B8F8AA8}" type="pres">
      <dgm:prSet presAssocID="{20B9F641-9B05-458D-9045-BE5AFC3CB426}" presName="node" presStyleLbl="node1" presStyleIdx="4" presStyleCnt="5">
        <dgm:presLayoutVars>
          <dgm:bulletEnabled val="1"/>
        </dgm:presLayoutVars>
      </dgm:prSet>
      <dgm:spPr/>
    </dgm:pt>
  </dgm:ptLst>
  <dgm:cxnLst>
    <dgm:cxn modelId="{EFB6EC02-E3B0-4AD7-9612-917CE38024CB}" type="presOf" srcId="{DD3AB818-A944-4F4F-97C9-17F5232B2E6F}" destId="{7E5655B5-3001-464E-826E-205AEC122B8E}" srcOrd="1" destOrd="0" presId="urn:microsoft.com/office/officeart/2005/8/layout/radial5"/>
    <dgm:cxn modelId="{27BB8B04-B121-4368-B8E4-391EC1C3577C}" srcId="{4557873A-43F1-4678-A48A-3D5C87BA28C3}" destId="{447FE7B5-B4BB-4C1C-82D8-82867B5537F1}" srcOrd="2" destOrd="0" parTransId="{DD3AB818-A944-4F4F-97C9-17F5232B2E6F}" sibTransId="{EF2DD6C2-A318-45B4-BBED-5061484C3A3C}"/>
    <dgm:cxn modelId="{8C8CC30A-A915-4094-9E47-A72AAF5AF5AC}" type="presOf" srcId="{B085688C-4A5A-4575-B6CA-0E062C654050}" destId="{D2B2BCE4-7A0E-46BF-9383-59E8F9ED0E00}" srcOrd="0" destOrd="0" presId="urn:microsoft.com/office/officeart/2005/8/layout/radial5"/>
    <dgm:cxn modelId="{4D478116-A7CF-4C0B-81F8-FFC574001AFD}" type="presOf" srcId="{D03EB404-8048-4D55-A247-25A38075B28C}" destId="{9DFDDBEF-16A7-4C36-8152-BBBAEAF24C20}" srcOrd="1" destOrd="0" presId="urn:microsoft.com/office/officeart/2005/8/layout/radial5"/>
    <dgm:cxn modelId="{78204719-F994-4126-A80E-D80C30F1B100}" type="presOf" srcId="{D03EB404-8048-4D55-A247-25A38075B28C}" destId="{633CDF1D-2730-49E2-8431-D82D0ADBCF5B}" srcOrd="0" destOrd="0" presId="urn:microsoft.com/office/officeart/2005/8/layout/radial5"/>
    <dgm:cxn modelId="{27C82527-7E60-4927-876C-C3BF1AD5EB08}" type="presOf" srcId="{447FE7B5-B4BB-4C1C-82D8-82867B5537F1}" destId="{4BCD4CEE-291E-4536-970C-311F54B431C5}" srcOrd="0" destOrd="0" presId="urn:microsoft.com/office/officeart/2005/8/layout/radial5"/>
    <dgm:cxn modelId="{75538D2A-ACCD-4C36-AFED-F29D2D9F4F74}" srcId="{4557873A-43F1-4678-A48A-3D5C87BA28C3}" destId="{20B9F641-9B05-458D-9045-BE5AFC3CB426}" srcOrd="4" destOrd="0" parTransId="{FD072777-E9BC-477E-9662-E69D7E24F73C}" sibTransId="{9424C694-97B4-4FE8-AE0C-1BEE7D452653}"/>
    <dgm:cxn modelId="{8E575E39-35A6-44FE-9FD4-F4C9B9F11DD2}" type="presOf" srcId="{E80A5BAF-1C9E-43E4-A34B-B6DB1EDE8B9C}" destId="{59AC9524-5926-4673-A513-E1246CD1B1DE}" srcOrd="1" destOrd="0" presId="urn:microsoft.com/office/officeart/2005/8/layout/radial5"/>
    <dgm:cxn modelId="{EA050C45-67CD-443C-927A-9ADD6C2380A3}" type="presOf" srcId="{E80A5BAF-1C9E-43E4-A34B-B6DB1EDE8B9C}" destId="{AC38FABF-AF14-448E-A893-B53CB997BE8D}" srcOrd="0" destOrd="0" presId="urn:microsoft.com/office/officeart/2005/8/layout/radial5"/>
    <dgm:cxn modelId="{45B3927E-562E-4B61-8203-718F25F7327D}" type="presOf" srcId="{FD072777-E9BC-477E-9662-E69D7E24F73C}" destId="{C89976CC-2ED3-4BA2-A8F0-836B5033C3C9}" srcOrd="1" destOrd="0" presId="urn:microsoft.com/office/officeart/2005/8/layout/radial5"/>
    <dgm:cxn modelId="{0720D080-FCB4-46B7-9931-CC2F6BC26FF6}" srcId="{22F55AA6-3614-4D30-8EA5-4BA95784241A}" destId="{4557873A-43F1-4678-A48A-3D5C87BA28C3}" srcOrd="0" destOrd="0" parTransId="{4CD12085-7B98-459A-90DF-21EB2EC86CF9}" sibTransId="{2241165F-7203-4323-A6E8-C29A1AC7858A}"/>
    <dgm:cxn modelId="{CA31B499-62DD-4A6A-95E6-EEB3F8FB20D6}" srcId="{4557873A-43F1-4678-A48A-3D5C87BA28C3}" destId="{B085688C-4A5A-4575-B6CA-0E062C654050}" srcOrd="3" destOrd="0" parTransId="{D03EB404-8048-4D55-A247-25A38075B28C}" sibTransId="{C5973780-D70C-4E2E-9D0C-3E488F050ED0}"/>
    <dgm:cxn modelId="{B630499C-FB0F-46D3-B956-C7F7583FE9D8}" type="presOf" srcId="{37C85797-67DE-4A52-9FF6-516BC4A0D26B}" destId="{4A46C80B-F102-47DA-A2C7-4AFFC9E55865}" srcOrd="0" destOrd="0" presId="urn:microsoft.com/office/officeart/2005/8/layout/radial5"/>
    <dgm:cxn modelId="{48E97D9E-C68D-4F41-AA09-A117D8AD6A8A}" type="presOf" srcId="{FD072777-E9BC-477E-9662-E69D7E24F73C}" destId="{2144367A-01C6-474E-B7C7-61DFD29F6D5D}" srcOrd="0" destOrd="0" presId="urn:microsoft.com/office/officeart/2005/8/layout/radial5"/>
    <dgm:cxn modelId="{EE6C9FAD-17CC-4208-AE73-D8D84748C03E}" type="presOf" srcId="{20B9F641-9B05-458D-9045-BE5AFC3CB426}" destId="{2BC3221C-22C4-4B0A-A482-BFFB5B8F8AA8}" srcOrd="0" destOrd="0" presId="urn:microsoft.com/office/officeart/2005/8/layout/radial5"/>
    <dgm:cxn modelId="{EDEB8CBD-AFBA-4101-82BD-46A7137D3E5A}" type="presOf" srcId="{22F55AA6-3614-4D30-8EA5-4BA95784241A}" destId="{B95FD97C-E3E8-4998-9E32-9984010FB420}" srcOrd="0" destOrd="0" presId="urn:microsoft.com/office/officeart/2005/8/layout/radial5"/>
    <dgm:cxn modelId="{24C0ABCD-AC69-4AAC-8C08-09DDA895F998}" type="presOf" srcId="{4557873A-43F1-4678-A48A-3D5C87BA28C3}" destId="{66E929D4-6C5A-4329-94C4-089288C9DBC5}" srcOrd="0" destOrd="0" presId="urn:microsoft.com/office/officeart/2005/8/layout/radial5"/>
    <dgm:cxn modelId="{88625ADC-0F57-46BB-AD3A-5A8BC69680C0}" srcId="{4557873A-43F1-4678-A48A-3D5C87BA28C3}" destId="{0304369F-3E06-4293-837E-B7366820C538}" srcOrd="1" destOrd="0" parTransId="{37C85797-67DE-4A52-9FF6-516BC4A0D26B}" sibTransId="{9D0B3318-2E9A-4105-8C2C-D0201E91D6A7}"/>
    <dgm:cxn modelId="{C9A6A5DE-9CE2-4107-8AA2-7D672B832963}" type="presOf" srcId="{0304369F-3E06-4293-837E-B7366820C538}" destId="{5A313F8F-B307-4FEE-A55A-650F70E9F6DB}" srcOrd="0" destOrd="0" presId="urn:microsoft.com/office/officeart/2005/8/layout/radial5"/>
    <dgm:cxn modelId="{A7BCD0E9-9AA8-4ACC-9FBC-9490E84C12B8}" type="presOf" srcId="{DD3AB818-A944-4F4F-97C9-17F5232B2E6F}" destId="{8BF02FA6-DB21-4FEF-8CD6-9FB89676BC74}" srcOrd="0" destOrd="0" presId="urn:microsoft.com/office/officeart/2005/8/layout/radial5"/>
    <dgm:cxn modelId="{7B11D0F7-92CB-488B-A1D5-13087E759AEE}" type="presOf" srcId="{175ABD08-81B0-49D5-B060-AD1F6743B1C6}" destId="{591CCF31-8277-426F-A918-0B3D2933603A}" srcOrd="0" destOrd="0" presId="urn:microsoft.com/office/officeart/2005/8/layout/radial5"/>
    <dgm:cxn modelId="{7C280FFC-4B87-4616-898E-DA1367C6577C}" srcId="{4557873A-43F1-4678-A48A-3D5C87BA28C3}" destId="{175ABD08-81B0-49D5-B060-AD1F6743B1C6}" srcOrd="0" destOrd="0" parTransId="{E80A5BAF-1C9E-43E4-A34B-B6DB1EDE8B9C}" sibTransId="{69657998-0D39-45F9-B4B5-76F794494D15}"/>
    <dgm:cxn modelId="{57EF21FF-ECE4-4680-878B-779662272D9F}" type="presOf" srcId="{37C85797-67DE-4A52-9FF6-516BC4A0D26B}" destId="{42D0FC60-E7C7-4E11-9C34-ECA0A7A68611}" srcOrd="1" destOrd="0" presId="urn:microsoft.com/office/officeart/2005/8/layout/radial5"/>
    <dgm:cxn modelId="{B7C11889-64BE-48B5-9643-CA29E6912277}" type="presParOf" srcId="{B95FD97C-E3E8-4998-9E32-9984010FB420}" destId="{66E929D4-6C5A-4329-94C4-089288C9DBC5}" srcOrd="0" destOrd="0" presId="urn:microsoft.com/office/officeart/2005/8/layout/radial5"/>
    <dgm:cxn modelId="{5F969177-8497-45B0-AF84-A172DBF7E56F}" type="presParOf" srcId="{B95FD97C-E3E8-4998-9E32-9984010FB420}" destId="{AC38FABF-AF14-448E-A893-B53CB997BE8D}" srcOrd="1" destOrd="0" presId="urn:microsoft.com/office/officeart/2005/8/layout/radial5"/>
    <dgm:cxn modelId="{13988F4B-D6BB-4771-942C-DD979BCA57A1}" type="presParOf" srcId="{AC38FABF-AF14-448E-A893-B53CB997BE8D}" destId="{59AC9524-5926-4673-A513-E1246CD1B1DE}" srcOrd="0" destOrd="0" presId="urn:microsoft.com/office/officeart/2005/8/layout/radial5"/>
    <dgm:cxn modelId="{A6DF7530-B44E-403A-8376-76DE9CFDF91D}" type="presParOf" srcId="{B95FD97C-E3E8-4998-9E32-9984010FB420}" destId="{591CCF31-8277-426F-A918-0B3D2933603A}" srcOrd="2" destOrd="0" presId="urn:microsoft.com/office/officeart/2005/8/layout/radial5"/>
    <dgm:cxn modelId="{CE2CAB22-1F6A-4812-AE40-39E60F6D7A91}" type="presParOf" srcId="{B95FD97C-E3E8-4998-9E32-9984010FB420}" destId="{4A46C80B-F102-47DA-A2C7-4AFFC9E55865}" srcOrd="3" destOrd="0" presId="urn:microsoft.com/office/officeart/2005/8/layout/radial5"/>
    <dgm:cxn modelId="{466F99B6-552E-42A8-848E-9BD1502DD782}" type="presParOf" srcId="{4A46C80B-F102-47DA-A2C7-4AFFC9E55865}" destId="{42D0FC60-E7C7-4E11-9C34-ECA0A7A68611}" srcOrd="0" destOrd="0" presId="urn:microsoft.com/office/officeart/2005/8/layout/radial5"/>
    <dgm:cxn modelId="{C77486FF-97E2-4C8F-8864-CB3BBFD70C7A}" type="presParOf" srcId="{B95FD97C-E3E8-4998-9E32-9984010FB420}" destId="{5A313F8F-B307-4FEE-A55A-650F70E9F6DB}" srcOrd="4" destOrd="0" presId="urn:microsoft.com/office/officeart/2005/8/layout/radial5"/>
    <dgm:cxn modelId="{8C22159E-85D2-4EF9-986B-37B2AE1497CE}" type="presParOf" srcId="{B95FD97C-E3E8-4998-9E32-9984010FB420}" destId="{8BF02FA6-DB21-4FEF-8CD6-9FB89676BC74}" srcOrd="5" destOrd="0" presId="urn:microsoft.com/office/officeart/2005/8/layout/radial5"/>
    <dgm:cxn modelId="{7D84905B-0BBF-4975-B75F-A4314305EB27}" type="presParOf" srcId="{8BF02FA6-DB21-4FEF-8CD6-9FB89676BC74}" destId="{7E5655B5-3001-464E-826E-205AEC122B8E}" srcOrd="0" destOrd="0" presId="urn:microsoft.com/office/officeart/2005/8/layout/radial5"/>
    <dgm:cxn modelId="{71851F99-3D79-4517-BF7C-0743DC19AF50}" type="presParOf" srcId="{B95FD97C-E3E8-4998-9E32-9984010FB420}" destId="{4BCD4CEE-291E-4536-970C-311F54B431C5}" srcOrd="6" destOrd="0" presId="urn:microsoft.com/office/officeart/2005/8/layout/radial5"/>
    <dgm:cxn modelId="{D715A96B-385D-4B45-A641-DE7966F73AF6}" type="presParOf" srcId="{B95FD97C-E3E8-4998-9E32-9984010FB420}" destId="{633CDF1D-2730-49E2-8431-D82D0ADBCF5B}" srcOrd="7" destOrd="0" presId="urn:microsoft.com/office/officeart/2005/8/layout/radial5"/>
    <dgm:cxn modelId="{2A806369-F8AB-4ED6-82F1-926DC9D85B84}" type="presParOf" srcId="{633CDF1D-2730-49E2-8431-D82D0ADBCF5B}" destId="{9DFDDBEF-16A7-4C36-8152-BBBAEAF24C20}" srcOrd="0" destOrd="0" presId="urn:microsoft.com/office/officeart/2005/8/layout/radial5"/>
    <dgm:cxn modelId="{30034A3E-1303-490D-B94F-FC956C2BB96F}" type="presParOf" srcId="{B95FD97C-E3E8-4998-9E32-9984010FB420}" destId="{D2B2BCE4-7A0E-46BF-9383-59E8F9ED0E00}" srcOrd="8" destOrd="0" presId="urn:microsoft.com/office/officeart/2005/8/layout/radial5"/>
    <dgm:cxn modelId="{A6842055-FFC3-41CF-97ED-73939494A401}" type="presParOf" srcId="{B95FD97C-E3E8-4998-9E32-9984010FB420}" destId="{2144367A-01C6-474E-B7C7-61DFD29F6D5D}" srcOrd="9" destOrd="0" presId="urn:microsoft.com/office/officeart/2005/8/layout/radial5"/>
    <dgm:cxn modelId="{2A24E985-807F-4FBB-9FED-D72A565A9980}" type="presParOf" srcId="{2144367A-01C6-474E-B7C7-61DFD29F6D5D}" destId="{C89976CC-2ED3-4BA2-A8F0-836B5033C3C9}" srcOrd="0" destOrd="0" presId="urn:microsoft.com/office/officeart/2005/8/layout/radial5"/>
    <dgm:cxn modelId="{38C5156E-2A3C-4EEE-91CC-8605A40D6E44}" type="presParOf" srcId="{B95FD97C-E3E8-4998-9E32-9984010FB420}" destId="{2BC3221C-22C4-4B0A-A482-BFFB5B8F8AA8}" srcOrd="10"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E7A42B-C518-42CE-9D41-39CD7D17ACAF}" type="doc">
      <dgm:prSet loTypeId="urn:microsoft.com/office/officeart/2005/8/layout/radial6" loCatId="cycle" qsTypeId="urn:microsoft.com/office/officeart/2005/8/quickstyle/3d5" qsCatId="3D" csTypeId="urn:microsoft.com/office/officeart/2005/8/colors/colorful1" csCatId="colorful" phldr="1"/>
      <dgm:spPr/>
      <dgm:t>
        <a:bodyPr/>
        <a:lstStyle/>
        <a:p>
          <a:endParaRPr lang="en-GB"/>
        </a:p>
      </dgm:t>
    </dgm:pt>
    <dgm:pt modelId="{2BEBF4DF-B593-4425-9384-12000CF58A81}">
      <dgm:prSet phldrT="[Text]"/>
      <dgm:spPr/>
      <dgm:t>
        <a:bodyPr/>
        <a:lstStyle/>
        <a:p>
          <a:r>
            <a:rPr lang="en-GB" b="1">
              <a:solidFill>
                <a:schemeClr val="bg2">
                  <a:lumMod val="10000"/>
                </a:schemeClr>
              </a:solidFill>
            </a:rPr>
            <a:t>EXISTING ORGANISATIONS SUPPORTING THE BAME COMMUNITY</a:t>
          </a:r>
        </a:p>
      </dgm:t>
    </dgm:pt>
    <dgm:pt modelId="{F6A2D192-C231-4814-AC54-44E97D4E185B}" type="parTrans" cxnId="{F5C5A10D-3468-46F2-B693-2C8A0C789A33}">
      <dgm:prSet/>
      <dgm:spPr/>
      <dgm:t>
        <a:bodyPr/>
        <a:lstStyle/>
        <a:p>
          <a:endParaRPr lang="en-GB"/>
        </a:p>
      </dgm:t>
    </dgm:pt>
    <dgm:pt modelId="{072A82DC-85AE-4DE2-8537-D9D18B2C5A42}" type="sibTrans" cxnId="{F5C5A10D-3468-46F2-B693-2C8A0C789A33}">
      <dgm:prSet/>
      <dgm:spPr/>
      <dgm:t>
        <a:bodyPr/>
        <a:lstStyle/>
        <a:p>
          <a:endParaRPr lang="en-GB"/>
        </a:p>
      </dgm:t>
    </dgm:pt>
    <dgm:pt modelId="{E3667A01-1769-476F-9B01-26CF04933AB1}">
      <dgm:prSet phldrT="[Text]"/>
      <dgm:spPr/>
      <dgm:t>
        <a:bodyPr/>
        <a:lstStyle/>
        <a:p>
          <a:r>
            <a:rPr lang="en-GB"/>
            <a:t>BAATN</a:t>
          </a:r>
        </a:p>
      </dgm:t>
    </dgm:pt>
    <dgm:pt modelId="{FADC0375-F4BF-4DCC-BACB-2E892D643825}" type="parTrans" cxnId="{F6F7FBAE-717D-4027-A963-1ED6FC1C9C93}">
      <dgm:prSet/>
      <dgm:spPr/>
      <dgm:t>
        <a:bodyPr/>
        <a:lstStyle/>
        <a:p>
          <a:endParaRPr lang="en-GB"/>
        </a:p>
      </dgm:t>
    </dgm:pt>
    <dgm:pt modelId="{2B70D1BF-04E4-4A26-9FCD-D5B036BEF5F6}" type="sibTrans" cxnId="{F6F7FBAE-717D-4027-A963-1ED6FC1C9C93}">
      <dgm:prSet/>
      <dgm:spPr/>
      <dgm:t>
        <a:bodyPr/>
        <a:lstStyle/>
        <a:p>
          <a:endParaRPr lang="en-GB"/>
        </a:p>
      </dgm:t>
    </dgm:pt>
    <dgm:pt modelId="{FFAF2F3E-D79F-49D2-BD7B-156083EA82CD}">
      <dgm:prSet phldrT="[Text]"/>
      <dgm:spPr/>
      <dgm:t>
        <a:bodyPr/>
        <a:lstStyle/>
        <a:p>
          <a:r>
            <a:rPr lang="en-GB" b="1">
              <a:solidFill>
                <a:schemeClr val="bg2">
                  <a:lumMod val="10000"/>
                </a:schemeClr>
              </a:solidFill>
            </a:rPr>
            <a:t>RETHINK MENTAL ILLNESS</a:t>
          </a:r>
        </a:p>
      </dgm:t>
    </dgm:pt>
    <dgm:pt modelId="{A2C5FC29-AD1A-4371-843C-393FF718CDDE}" type="parTrans" cxnId="{80F892C8-C498-4BFD-9C8C-1FAB1A91DBB6}">
      <dgm:prSet/>
      <dgm:spPr/>
      <dgm:t>
        <a:bodyPr/>
        <a:lstStyle/>
        <a:p>
          <a:endParaRPr lang="en-GB"/>
        </a:p>
      </dgm:t>
    </dgm:pt>
    <dgm:pt modelId="{C3075D3B-CF53-4924-88C6-ED2BBCDF789E}" type="sibTrans" cxnId="{80F892C8-C498-4BFD-9C8C-1FAB1A91DBB6}">
      <dgm:prSet/>
      <dgm:spPr/>
      <dgm:t>
        <a:bodyPr/>
        <a:lstStyle/>
        <a:p>
          <a:endParaRPr lang="en-GB"/>
        </a:p>
      </dgm:t>
    </dgm:pt>
    <dgm:pt modelId="{D5535C50-1EFF-4E33-9937-A44BF29395B9}">
      <dgm:prSet phldrT="[Text]"/>
      <dgm:spPr/>
      <dgm:t>
        <a:bodyPr/>
        <a:lstStyle/>
        <a:p>
          <a:r>
            <a:rPr lang="en-GB"/>
            <a:t>CREST</a:t>
          </a:r>
        </a:p>
      </dgm:t>
    </dgm:pt>
    <dgm:pt modelId="{D1A7FC09-D55F-40DB-BA23-3336EE1CF6BB}" type="parTrans" cxnId="{57438BD7-9EEA-4781-B6AB-FF15279FBE5D}">
      <dgm:prSet/>
      <dgm:spPr/>
      <dgm:t>
        <a:bodyPr/>
        <a:lstStyle/>
        <a:p>
          <a:endParaRPr lang="en-GB"/>
        </a:p>
      </dgm:t>
    </dgm:pt>
    <dgm:pt modelId="{9DA00B3C-A270-47FE-AE78-6052B012D2C1}" type="sibTrans" cxnId="{57438BD7-9EEA-4781-B6AB-FF15279FBE5D}">
      <dgm:prSet/>
      <dgm:spPr/>
      <dgm:t>
        <a:bodyPr/>
        <a:lstStyle/>
        <a:p>
          <a:endParaRPr lang="en-GB"/>
        </a:p>
      </dgm:t>
    </dgm:pt>
    <dgm:pt modelId="{D759BEF7-0F95-405B-8C64-463571A2B94F}">
      <dgm:prSet phldrT="[Text]"/>
      <dgm:spPr/>
      <dgm:t>
        <a:bodyPr/>
        <a:lstStyle/>
        <a:p>
          <a:r>
            <a:rPr lang="en-GB"/>
            <a:t>MIND</a:t>
          </a:r>
        </a:p>
      </dgm:t>
    </dgm:pt>
    <dgm:pt modelId="{02E5C6A9-72B6-4A6D-A3FC-55765EFBE6F3}" type="sibTrans" cxnId="{0BBF5263-5525-4E1D-AEDF-5EFBD7405A04}">
      <dgm:prSet/>
      <dgm:spPr/>
      <dgm:t>
        <a:bodyPr/>
        <a:lstStyle/>
        <a:p>
          <a:endParaRPr lang="en-GB"/>
        </a:p>
      </dgm:t>
    </dgm:pt>
    <dgm:pt modelId="{ED1FE74D-62E2-4B64-9BB1-A7C498CB72EE}" type="parTrans" cxnId="{0BBF5263-5525-4E1D-AEDF-5EFBD7405A04}">
      <dgm:prSet/>
      <dgm:spPr/>
      <dgm:t>
        <a:bodyPr/>
        <a:lstStyle/>
        <a:p>
          <a:endParaRPr lang="en-GB"/>
        </a:p>
      </dgm:t>
    </dgm:pt>
    <dgm:pt modelId="{15045D29-FBB2-4BF2-A538-876D41948099}" type="pres">
      <dgm:prSet presAssocID="{1AE7A42B-C518-42CE-9D41-39CD7D17ACAF}" presName="Name0" presStyleCnt="0">
        <dgm:presLayoutVars>
          <dgm:chMax val="1"/>
          <dgm:dir/>
          <dgm:animLvl val="ctr"/>
          <dgm:resizeHandles val="exact"/>
        </dgm:presLayoutVars>
      </dgm:prSet>
      <dgm:spPr/>
    </dgm:pt>
    <dgm:pt modelId="{1FDC01BC-BBE4-4918-AB89-7ED8C5E4ED54}" type="pres">
      <dgm:prSet presAssocID="{2BEBF4DF-B593-4425-9384-12000CF58A81}" presName="centerShape" presStyleLbl="node0" presStyleIdx="0" presStyleCnt="1"/>
      <dgm:spPr/>
    </dgm:pt>
    <dgm:pt modelId="{76665187-1939-49EC-968C-8B4E4CFEB8F6}" type="pres">
      <dgm:prSet presAssocID="{E3667A01-1769-476F-9B01-26CF04933AB1}" presName="node" presStyleLbl="node1" presStyleIdx="0" presStyleCnt="4">
        <dgm:presLayoutVars>
          <dgm:bulletEnabled val="1"/>
        </dgm:presLayoutVars>
      </dgm:prSet>
      <dgm:spPr/>
    </dgm:pt>
    <dgm:pt modelId="{641EF3C5-DAF7-4792-A4B0-0A52191043C4}" type="pres">
      <dgm:prSet presAssocID="{E3667A01-1769-476F-9B01-26CF04933AB1}" presName="dummy" presStyleCnt="0"/>
      <dgm:spPr/>
    </dgm:pt>
    <dgm:pt modelId="{BE4B09D1-AA23-48D7-BF53-2A5736347795}" type="pres">
      <dgm:prSet presAssocID="{2B70D1BF-04E4-4A26-9FCD-D5B036BEF5F6}" presName="sibTrans" presStyleLbl="sibTrans2D1" presStyleIdx="0" presStyleCnt="4"/>
      <dgm:spPr/>
    </dgm:pt>
    <dgm:pt modelId="{1CE67ACA-9CC2-4582-A149-EDEEA97FB022}" type="pres">
      <dgm:prSet presAssocID="{FFAF2F3E-D79F-49D2-BD7B-156083EA82CD}" presName="node" presStyleLbl="node1" presStyleIdx="1" presStyleCnt="4">
        <dgm:presLayoutVars>
          <dgm:bulletEnabled val="1"/>
        </dgm:presLayoutVars>
      </dgm:prSet>
      <dgm:spPr/>
    </dgm:pt>
    <dgm:pt modelId="{0E7CF5C4-C02B-4093-9383-F16243D4E5A7}" type="pres">
      <dgm:prSet presAssocID="{FFAF2F3E-D79F-49D2-BD7B-156083EA82CD}" presName="dummy" presStyleCnt="0"/>
      <dgm:spPr/>
    </dgm:pt>
    <dgm:pt modelId="{A14B002F-8AED-4729-87A9-AA1CC728773C}" type="pres">
      <dgm:prSet presAssocID="{C3075D3B-CF53-4924-88C6-ED2BBCDF789E}" presName="sibTrans" presStyleLbl="sibTrans2D1" presStyleIdx="1" presStyleCnt="4"/>
      <dgm:spPr/>
    </dgm:pt>
    <dgm:pt modelId="{AE5B911D-D9D3-4295-A363-3E8904D2CE3E}" type="pres">
      <dgm:prSet presAssocID="{D5535C50-1EFF-4E33-9937-A44BF29395B9}" presName="node" presStyleLbl="node1" presStyleIdx="2" presStyleCnt="4">
        <dgm:presLayoutVars>
          <dgm:bulletEnabled val="1"/>
        </dgm:presLayoutVars>
      </dgm:prSet>
      <dgm:spPr/>
    </dgm:pt>
    <dgm:pt modelId="{7BA8305B-2078-4F41-B945-2AB064692B87}" type="pres">
      <dgm:prSet presAssocID="{D5535C50-1EFF-4E33-9937-A44BF29395B9}" presName="dummy" presStyleCnt="0"/>
      <dgm:spPr/>
    </dgm:pt>
    <dgm:pt modelId="{890FFCFA-EBA3-4C23-9487-6FCAB471733C}" type="pres">
      <dgm:prSet presAssocID="{9DA00B3C-A270-47FE-AE78-6052B012D2C1}" presName="sibTrans" presStyleLbl="sibTrans2D1" presStyleIdx="2" presStyleCnt="4"/>
      <dgm:spPr/>
    </dgm:pt>
    <dgm:pt modelId="{C303B890-4AD3-471D-A599-D0052C046FAE}" type="pres">
      <dgm:prSet presAssocID="{D759BEF7-0F95-405B-8C64-463571A2B94F}" presName="node" presStyleLbl="node1" presStyleIdx="3" presStyleCnt="4" custRadScaleRad="105577" custRadScaleInc="14340">
        <dgm:presLayoutVars>
          <dgm:bulletEnabled val="1"/>
        </dgm:presLayoutVars>
      </dgm:prSet>
      <dgm:spPr/>
    </dgm:pt>
    <dgm:pt modelId="{19CF5DF5-348E-4778-B46D-7A4A5F365BAB}" type="pres">
      <dgm:prSet presAssocID="{D759BEF7-0F95-405B-8C64-463571A2B94F}" presName="dummy" presStyleCnt="0"/>
      <dgm:spPr/>
    </dgm:pt>
    <dgm:pt modelId="{4718A0D6-2418-4A34-AB3E-3A737647E1FE}" type="pres">
      <dgm:prSet presAssocID="{02E5C6A9-72B6-4A6D-A3FC-55765EFBE6F3}" presName="sibTrans" presStyleLbl="sibTrans2D1" presStyleIdx="3" presStyleCnt="4"/>
      <dgm:spPr/>
    </dgm:pt>
  </dgm:ptLst>
  <dgm:cxnLst>
    <dgm:cxn modelId="{F5C5A10D-3468-46F2-B693-2C8A0C789A33}" srcId="{1AE7A42B-C518-42CE-9D41-39CD7D17ACAF}" destId="{2BEBF4DF-B593-4425-9384-12000CF58A81}" srcOrd="0" destOrd="0" parTransId="{F6A2D192-C231-4814-AC54-44E97D4E185B}" sibTransId="{072A82DC-85AE-4DE2-8537-D9D18B2C5A42}"/>
    <dgm:cxn modelId="{E92DE825-783F-4C3F-BD64-8354B76AF427}" type="presOf" srcId="{E3667A01-1769-476F-9B01-26CF04933AB1}" destId="{76665187-1939-49EC-968C-8B4E4CFEB8F6}" srcOrd="0" destOrd="0" presId="urn:microsoft.com/office/officeart/2005/8/layout/radial6"/>
    <dgm:cxn modelId="{A33C6C3F-CCB5-4D6F-AA94-CF51E9AFA49B}" type="presOf" srcId="{2BEBF4DF-B593-4425-9384-12000CF58A81}" destId="{1FDC01BC-BBE4-4918-AB89-7ED8C5E4ED54}" srcOrd="0" destOrd="0" presId="urn:microsoft.com/office/officeart/2005/8/layout/radial6"/>
    <dgm:cxn modelId="{5CCA0963-3607-4651-8330-92AC5BE3E040}" type="presOf" srcId="{D759BEF7-0F95-405B-8C64-463571A2B94F}" destId="{C303B890-4AD3-471D-A599-D0052C046FAE}" srcOrd="0" destOrd="0" presId="urn:microsoft.com/office/officeart/2005/8/layout/radial6"/>
    <dgm:cxn modelId="{0BBF5263-5525-4E1D-AEDF-5EFBD7405A04}" srcId="{2BEBF4DF-B593-4425-9384-12000CF58A81}" destId="{D759BEF7-0F95-405B-8C64-463571A2B94F}" srcOrd="3" destOrd="0" parTransId="{ED1FE74D-62E2-4B64-9BB1-A7C498CB72EE}" sibTransId="{02E5C6A9-72B6-4A6D-A3FC-55765EFBE6F3}"/>
    <dgm:cxn modelId="{7AA14758-9231-44B5-8C74-CEEB2AAA62AD}" type="presOf" srcId="{FFAF2F3E-D79F-49D2-BD7B-156083EA82CD}" destId="{1CE67ACA-9CC2-4582-A149-EDEEA97FB022}" srcOrd="0" destOrd="0" presId="urn:microsoft.com/office/officeart/2005/8/layout/radial6"/>
    <dgm:cxn modelId="{6EAAA68E-0981-4A55-8807-A5F89375519B}" type="presOf" srcId="{2B70D1BF-04E4-4A26-9FCD-D5B036BEF5F6}" destId="{BE4B09D1-AA23-48D7-BF53-2A5736347795}" srcOrd="0" destOrd="0" presId="urn:microsoft.com/office/officeart/2005/8/layout/radial6"/>
    <dgm:cxn modelId="{89AA4095-729F-4B1C-A7F1-E317BE2F0734}" type="presOf" srcId="{1AE7A42B-C518-42CE-9D41-39CD7D17ACAF}" destId="{15045D29-FBB2-4BF2-A538-876D41948099}" srcOrd="0" destOrd="0" presId="urn:microsoft.com/office/officeart/2005/8/layout/radial6"/>
    <dgm:cxn modelId="{0D8B41A1-7354-4E63-9640-7432B9F912C5}" type="presOf" srcId="{02E5C6A9-72B6-4A6D-A3FC-55765EFBE6F3}" destId="{4718A0D6-2418-4A34-AB3E-3A737647E1FE}" srcOrd="0" destOrd="0" presId="urn:microsoft.com/office/officeart/2005/8/layout/radial6"/>
    <dgm:cxn modelId="{E5029FA7-4413-4392-8450-96E10227DDD1}" type="presOf" srcId="{D5535C50-1EFF-4E33-9937-A44BF29395B9}" destId="{AE5B911D-D9D3-4295-A363-3E8904D2CE3E}" srcOrd="0" destOrd="0" presId="urn:microsoft.com/office/officeart/2005/8/layout/radial6"/>
    <dgm:cxn modelId="{BEB20DAD-BBAD-41C7-9CC6-31B26833AAFF}" type="presOf" srcId="{9DA00B3C-A270-47FE-AE78-6052B012D2C1}" destId="{890FFCFA-EBA3-4C23-9487-6FCAB471733C}" srcOrd="0" destOrd="0" presId="urn:microsoft.com/office/officeart/2005/8/layout/radial6"/>
    <dgm:cxn modelId="{F6F7FBAE-717D-4027-A963-1ED6FC1C9C93}" srcId="{2BEBF4DF-B593-4425-9384-12000CF58A81}" destId="{E3667A01-1769-476F-9B01-26CF04933AB1}" srcOrd="0" destOrd="0" parTransId="{FADC0375-F4BF-4DCC-BACB-2E892D643825}" sibTransId="{2B70D1BF-04E4-4A26-9FCD-D5B036BEF5F6}"/>
    <dgm:cxn modelId="{80F892C8-C498-4BFD-9C8C-1FAB1A91DBB6}" srcId="{2BEBF4DF-B593-4425-9384-12000CF58A81}" destId="{FFAF2F3E-D79F-49D2-BD7B-156083EA82CD}" srcOrd="1" destOrd="0" parTransId="{A2C5FC29-AD1A-4371-843C-393FF718CDDE}" sibTransId="{C3075D3B-CF53-4924-88C6-ED2BBCDF789E}"/>
    <dgm:cxn modelId="{3C2798CB-3762-4C52-A3B5-09837C74C9DC}" type="presOf" srcId="{C3075D3B-CF53-4924-88C6-ED2BBCDF789E}" destId="{A14B002F-8AED-4729-87A9-AA1CC728773C}" srcOrd="0" destOrd="0" presId="urn:microsoft.com/office/officeart/2005/8/layout/radial6"/>
    <dgm:cxn modelId="{57438BD7-9EEA-4781-B6AB-FF15279FBE5D}" srcId="{2BEBF4DF-B593-4425-9384-12000CF58A81}" destId="{D5535C50-1EFF-4E33-9937-A44BF29395B9}" srcOrd="2" destOrd="0" parTransId="{D1A7FC09-D55F-40DB-BA23-3336EE1CF6BB}" sibTransId="{9DA00B3C-A270-47FE-AE78-6052B012D2C1}"/>
    <dgm:cxn modelId="{B76F35FD-8832-4023-9988-77C16646BF21}" type="presParOf" srcId="{15045D29-FBB2-4BF2-A538-876D41948099}" destId="{1FDC01BC-BBE4-4918-AB89-7ED8C5E4ED54}" srcOrd="0" destOrd="0" presId="urn:microsoft.com/office/officeart/2005/8/layout/radial6"/>
    <dgm:cxn modelId="{4CDB30FA-FF8F-4E20-8747-065BB026B33E}" type="presParOf" srcId="{15045D29-FBB2-4BF2-A538-876D41948099}" destId="{76665187-1939-49EC-968C-8B4E4CFEB8F6}" srcOrd="1" destOrd="0" presId="urn:microsoft.com/office/officeart/2005/8/layout/radial6"/>
    <dgm:cxn modelId="{838B3B21-CAB5-41C8-AE8C-010B2C890587}" type="presParOf" srcId="{15045D29-FBB2-4BF2-A538-876D41948099}" destId="{641EF3C5-DAF7-4792-A4B0-0A52191043C4}" srcOrd="2" destOrd="0" presId="urn:microsoft.com/office/officeart/2005/8/layout/radial6"/>
    <dgm:cxn modelId="{DAF4BC5F-57B8-47F0-8855-6693E3D5B462}" type="presParOf" srcId="{15045D29-FBB2-4BF2-A538-876D41948099}" destId="{BE4B09D1-AA23-48D7-BF53-2A5736347795}" srcOrd="3" destOrd="0" presId="urn:microsoft.com/office/officeart/2005/8/layout/radial6"/>
    <dgm:cxn modelId="{DCA31827-CCEE-4004-AD4C-0997E8DE7567}" type="presParOf" srcId="{15045D29-FBB2-4BF2-A538-876D41948099}" destId="{1CE67ACA-9CC2-4582-A149-EDEEA97FB022}" srcOrd="4" destOrd="0" presId="urn:microsoft.com/office/officeart/2005/8/layout/radial6"/>
    <dgm:cxn modelId="{C36D8E1B-83A3-4012-86FA-11E8416F30AC}" type="presParOf" srcId="{15045D29-FBB2-4BF2-A538-876D41948099}" destId="{0E7CF5C4-C02B-4093-9383-F16243D4E5A7}" srcOrd="5" destOrd="0" presId="urn:microsoft.com/office/officeart/2005/8/layout/radial6"/>
    <dgm:cxn modelId="{29457086-E241-48AA-8C29-45CDF90AA199}" type="presParOf" srcId="{15045D29-FBB2-4BF2-A538-876D41948099}" destId="{A14B002F-8AED-4729-87A9-AA1CC728773C}" srcOrd="6" destOrd="0" presId="urn:microsoft.com/office/officeart/2005/8/layout/radial6"/>
    <dgm:cxn modelId="{7F6EAC4A-6AA3-44E9-A7AD-F71E3A032653}" type="presParOf" srcId="{15045D29-FBB2-4BF2-A538-876D41948099}" destId="{AE5B911D-D9D3-4295-A363-3E8904D2CE3E}" srcOrd="7" destOrd="0" presId="urn:microsoft.com/office/officeart/2005/8/layout/radial6"/>
    <dgm:cxn modelId="{83BCF114-2F61-43B0-9BB5-6C98B96AF658}" type="presParOf" srcId="{15045D29-FBB2-4BF2-A538-876D41948099}" destId="{7BA8305B-2078-4F41-B945-2AB064692B87}" srcOrd="8" destOrd="0" presId="urn:microsoft.com/office/officeart/2005/8/layout/radial6"/>
    <dgm:cxn modelId="{EFE2518A-1C3E-4F25-B73D-1B4309F2AFAD}" type="presParOf" srcId="{15045D29-FBB2-4BF2-A538-876D41948099}" destId="{890FFCFA-EBA3-4C23-9487-6FCAB471733C}" srcOrd="9" destOrd="0" presId="urn:microsoft.com/office/officeart/2005/8/layout/radial6"/>
    <dgm:cxn modelId="{FF87398A-C741-419A-83C7-C9F40C638880}" type="presParOf" srcId="{15045D29-FBB2-4BF2-A538-876D41948099}" destId="{C303B890-4AD3-471D-A599-D0052C046FAE}" srcOrd="10" destOrd="0" presId="urn:microsoft.com/office/officeart/2005/8/layout/radial6"/>
    <dgm:cxn modelId="{707F9E2D-C618-4DB5-8020-2ABAD671D224}" type="presParOf" srcId="{15045D29-FBB2-4BF2-A538-876D41948099}" destId="{19CF5DF5-348E-4778-B46D-7A4A5F365BAB}" srcOrd="11" destOrd="0" presId="urn:microsoft.com/office/officeart/2005/8/layout/radial6"/>
    <dgm:cxn modelId="{B6AC8828-3684-4674-814F-E50956A068F4}" type="presParOf" srcId="{15045D29-FBB2-4BF2-A538-876D41948099}" destId="{4718A0D6-2418-4A34-AB3E-3A737647E1FE}" srcOrd="12" destOrd="0" presId="urn:microsoft.com/office/officeart/2005/8/layout/radial6"/>
  </dgm:cxnLst>
  <dgm:bg>
    <a:solidFill>
      <a:schemeClr val="accent6">
        <a:lumMod val="60000"/>
        <a:lumOff val="40000"/>
      </a:schemeClr>
    </a:solidFill>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E929D4-6C5A-4329-94C4-089288C9DBC5}">
      <dsp:nvSpPr>
        <dsp:cNvPr id="0" name=""/>
        <dsp:cNvSpPr/>
      </dsp:nvSpPr>
      <dsp:spPr>
        <a:xfrm>
          <a:off x="2621967" y="2123301"/>
          <a:ext cx="1283865" cy="128386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b="1" kern="1200">
              <a:solidFill>
                <a:srgbClr val="002060"/>
              </a:solidFill>
            </a:rPr>
            <a:t>MENTAL HEALTH OF ETHNIC MINORITY</a:t>
          </a:r>
        </a:p>
      </dsp:txBody>
      <dsp:txXfrm>
        <a:off x="2809985" y="2311319"/>
        <a:ext cx="907829" cy="907829"/>
      </dsp:txXfrm>
    </dsp:sp>
    <dsp:sp modelId="{AC38FABF-AF14-448E-A893-B53CB997BE8D}">
      <dsp:nvSpPr>
        <dsp:cNvPr id="0" name=""/>
        <dsp:cNvSpPr/>
      </dsp:nvSpPr>
      <dsp:spPr>
        <a:xfrm rot="16200000">
          <a:off x="3127332" y="1655100"/>
          <a:ext cx="273134" cy="436514"/>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168302" y="1783373"/>
        <a:ext cx="191194" cy="261908"/>
      </dsp:txXfrm>
    </dsp:sp>
    <dsp:sp modelId="{591CCF31-8277-426F-A918-0B3D2933603A}">
      <dsp:nvSpPr>
        <dsp:cNvPr id="0" name=""/>
        <dsp:cNvSpPr/>
      </dsp:nvSpPr>
      <dsp:spPr>
        <a:xfrm>
          <a:off x="2461483" y="3120"/>
          <a:ext cx="1604832" cy="160483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HEALTH INEQUALITIES</a:t>
          </a:r>
        </a:p>
      </dsp:txBody>
      <dsp:txXfrm>
        <a:off x="2696505" y="238142"/>
        <a:ext cx="1134788" cy="1134788"/>
      </dsp:txXfrm>
    </dsp:sp>
    <dsp:sp modelId="{4A46C80B-F102-47DA-A2C7-4AFFC9E55865}">
      <dsp:nvSpPr>
        <dsp:cNvPr id="0" name=""/>
        <dsp:cNvSpPr/>
      </dsp:nvSpPr>
      <dsp:spPr>
        <a:xfrm rot="20520000">
          <a:off x="3975558" y="2271372"/>
          <a:ext cx="273134" cy="436514"/>
        </a:xfrm>
        <a:prstGeom prst="rightArrow">
          <a:avLst>
            <a:gd name="adj1" fmla="val 60000"/>
            <a:gd name="adj2" fmla="val 50000"/>
          </a:avLst>
        </a:prstGeom>
        <a:solidFill>
          <a:schemeClr val="accent4">
            <a:hueOff val="2450223"/>
            <a:satOff val="-10194"/>
            <a:lumOff val="24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977563" y="2371335"/>
        <a:ext cx="191194" cy="261908"/>
      </dsp:txXfrm>
    </dsp:sp>
    <dsp:sp modelId="{5A313F8F-B307-4FEE-A55A-650F70E9F6DB}">
      <dsp:nvSpPr>
        <dsp:cNvPr id="0" name=""/>
        <dsp:cNvSpPr/>
      </dsp:nvSpPr>
      <dsp:spPr>
        <a:xfrm>
          <a:off x="4325267" y="1357238"/>
          <a:ext cx="1604832" cy="1604832"/>
        </a:xfrm>
        <a:prstGeom prst="ellipse">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rgbClr val="C00000"/>
              </a:solidFill>
            </a:rPr>
            <a:t>JOB TYPE AND OPPRTUNITIES </a:t>
          </a:r>
        </a:p>
      </dsp:txBody>
      <dsp:txXfrm>
        <a:off x="4560289" y="1592260"/>
        <a:ext cx="1134788" cy="1134788"/>
      </dsp:txXfrm>
    </dsp:sp>
    <dsp:sp modelId="{8BF02FA6-DB21-4FEF-8CD6-9FB89676BC74}">
      <dsp:nvSpPr>
        <dsp:cNvPr id="0" name=""/>
        <dsp:cNvSpPr/>
      </dsp:nvSpPr>
      <dsp:spPr>
        <a:xfrm rot="3240000">
          <a:off x="3651564" y="3268521"/>
          <a:ext cx="273134" cy="436514"/>
        </a:xfrm>
        <a:prstGeom prst="rightArrow">
          <a:avLst>
            <a:gd name="adj1" fmla="val 60000"/>
            <a:gd name="adj2" fmla="val 50000"/>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668452" y="3322679"/>
        <a:ext cx="191194" cy="261908"/>
      </dsp:txXfrm>
    </dsp:sp>
    <dsp:sp modelId="{4BCD4CEE-291E-4536-970C-311F54B431C5}">
      <dsp:nvSpPr>
        <dsp:cNvPr id="0" name=""/>
        <dsp:cNvSpPr/>
      </dsp:nvSpPr>
      <dsp:spPr>
        <a:xfrm>
          <a:off x="3613365" y="3548247"/>
          <a:ext cx="1604832" cy="1604832"/>
        </a:xfrm>
        <a:prstGeom prst="ellipse">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bg2">
                  <a:lumMod val="25000"/>
                </a:schemeClr>
              </a:solidFill>
            </a:rPr>
            <a:t>MICROSYSTEM/HOME ENVIRONMENT </a:t>
          </a:r>
        </a:p>
      </dsp:txBody>
      <dsp:txXfrm>
        <a:off x="3848387" y="3783269"/>
        <a:ext cx="1134788" cy="1134788"/>
      </dsp:txXfrm>
    </dsp:sp>
    <dsp:sp modelId="{633CDF1D-2730-49E2-8431-D82D0ADBCF5B}">
      <dsp:nvSpPr>
        <dsp:cNvPr id="0" name=""/>
        <dsp:cNvSpPr/>
      </dsp:nvSpPr>
      <dsp:spPr>
        <a:xfrm rot="7560000">
          <a:off x="2603100" y="3268521"/>
          <a:ext cx="273134" cy="436514"/>
        </a:xfrm>
        <a:prstGeom prst="rightArrow">
          <a:avLst>
            <a:gd name="adj1" fmla="val 60000"/>
            <a:gd name="adj2" fmla="val 50000"/>
          </a:avLst>
        </a:prstGeom>
        <a:solidFill>
          <a:schemeClr val="accent4">
            <a:hueOff val="7350668"/>
            <a:satOff val="-30583"/>
            <a:lumOff val="72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668152" y="3322679"/>
        <a:ext cx="191194" cy="261908"/>
      </dsp:txXfrm>
    </dsp:sp>
    <dsp:sp modelId="{D2B2BCE4-7A0E-46BF-9383-59E8F9ED0E00}">
      <dsp:nvSpPr>
        <dsp:cNvPr id="0" name=""/>
        <dsp:cNvSpPr/>
      </dsp:nvSpPr>
      <dsp:spPr>
        <a:xfrm>
          <a:off x="1309602" y="3548247"/>
          <a:ext cx="1604832" cy="1604832"/>
        </a:xfrm>
        <a:prstGeom prst="ellipse">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rgbClr val="002060"/>
              </a:solidFill>
            </a:rPr>
            <a:t>POVERTY</a:t>
          </a:r>
        </a:p>
      </dsp:txBody>
      <dsp:txXfrm>
        <a:off x="1544624" y="3783269"/>
        <a:ext cx="1134788" cy="1134788"/>
      </dsp:txXfrm>
    </dsp:sp>
    <dsp:sp modelId="{2144367A-01C6-474E-B7C7-61DFD29F6D5D}">
      <dsp:nvSpPr>
        <dsp:cNvPr id="0" name=""/>
        <dsp:cNvSpPr/>
      </dsp:nvSpPr>
      <dsp:spPr>
        <a:xfrm rot="11880000">
          <a:off x="2279107" y="2271372"/>
          <a:ext cx="273134" cy="436514"/>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359042" y="2371335"/>
        <a:ext cx="191194" cy="261908"/>
      </dsp:txXfrm>
    </dsp:sp>
    <dsp:sp modelId="{2BC3221C-22C4-4B0A-A482-BFFB5B8F8AA8}">
      <dsp:nvSpPr>
        <dsp:cNvPr id="0" name=""/>
        <dsp:cNvSpPr/>
      </dsp:nvSpPr>
      <dsp:spPr>
        <a:xfrm>
          <a:off x="597700" y="1357238"/>
          <a:ext cx="1604832" cy="1604832"/>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accent4"/>
              </a:solidFill>
            </a:rPr>
            <a:t>MENTAL HEALTH AWARENESS</a:t>
          </a:r>
        </a:p>
      </dsp:txBody>
      <dsp:txXfrm>
        <a:off x="832722" y="1592260"/>
        <a:ext cx="1134788" cy="11347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18A0D6-2418-4A34-AB3E-3A737647E1FE}">
      <dsp:nvSpPr>
        <dsp:cNvPr id="0" name=""/>
        <dsp:cNvSpPr/>
      </dsp:nvSpPr>
      <dsp:spPr>
        <a:xfrm>
          <a:off x="1030247" y="395686"/>
          <a:ext cx="2652637" cy="2652637"/>
        </a:xfrm>
        <a:prstGeom prst="blockArc">
          <a:avLst>
            <a:gd name="adj1" fmla="val 11067169"/>
            <a:gd name="adj2" fmla="val 16391973"/>
            <a:gd name="adj3" fmla="val 4642"/>
          </a:avLst>
        </a:prstGeom>
        <a:solidFill>
          <a:schemeClr val="accent5">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890FFCFA-EBA3-4C23-9487-6FCAB471733C}">
      <dsp:nvSpPr>
        <dsp:cNvPr id="0" name=""/>
        <dsp:cNvSpPr/>
      </dsp:nvSpPr>
      <dsp:spPr>
        <a:xfrm>
          <a:off x="1029925" y="399743"/>
          <a:ext cx="2652637" cy="2652637"/>
        </a:xfrm>
        <a:prstGeom prst="blockArc">
          <a:avLst>
            <a:gd name="adj1" fmla="val 5207170"/>
            <a:gd name="adj2" fmla="val 11077969"/>
            <a:gd name="adj3" fmla="val 4642"/>
          </a:avLst>
        </a:prstGeom>
        <a:solidFill>
          <a:schemeClr val="accent4">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A14B002F-8AED-4729-87A9-AA1CC728773C}">
      <dsp:nvSpPr>
        <dsp:cNvPr id="0" name=""/>
        <dsp:cNvSpPr/>
      </dsp:nvSpPr>
      <dsp:spPr>
        <a:xfrm>
          <a:off x="1102556" y="397706"/>
          <a:ext cx="2652637" cy="2652637"/>
        </a:xfrm>
        <a:prstGeom prst="blockArc">
          <a:avLst>
            <a:gd name="adj1" fmla="val 0"/>
            <a:gd name="adj2" fmla="val 5400000"/>
            <a:gd name="adj3" fmla="val 4642"/>
          </a:avLst>
        </a:prstGeom>
        <a:solidFill>
          <a:schemeClr val="accent3">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BE4B09D1-AA23-48D7-BF53-2A5736347795}">
      <dsp:nvSpPr>
        <dsp:cNvPr id="0" name=""/>
        <dsp:cNvSpPr/>
      </dsp:nvSpPr>
      <dsp:spPr>
        <a:xfrm>
          <a:off x="1102556" y="397706"/>
          <a:ext cx="2652637" cy="2652637"/>
        </a:xfrm>
        <a:prstGeom prst="blockArc">
          <a:avLst>
            <a:gd name="adj1" fmla="val 16200000"/>
            <a:gd name="adj2" fmla="val 0"/>
            <a:gd name="adj3" fmla="val 4642"/>
          </a:avLst>
        </a:prstGeom>
        <a:solidFill>
          <a:schemeClr val="accent2">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1FDC01BC-BBE4-4918-AB89-7ED8C5E4ED54}">
      <dsp:nvSpPr>
        <dsp:cNvPr id="0" name=""/>
        <dsp:cNvSpPr/>
      </dsp:nvSpPr>
      <dsp:spPr>
        <a:xfrm>
          <a:off x="1818098" y="1113248"/>
          <a:ext cx="1221553" cy="1221553"/>
        </a:xfrm>
        <a:prstGeom prst="ellipse">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bg2">
                  <a:lumMod val="10000"/>
                </a:schemeClr>
              </a:solidFill>
            </a:rPr>
            <a:t>EXISTING ORGANISATIONS SUPPORTING THE BAME COMMUNITY</a:t>
          </a:r>
        </a:p>
      </dsp:txBody>
      <dsp:txXfrm>
        <a:off x="1996990" y="1292140"/>
        <a:ext cx="863769" cy="863769"/>
      </dsp:txXfrm>
    </dsp:sp>
    <dsp:sp modelId="{76665187-1939-49EC-968C-8B4E4CFEB8F6}">
      <dsp:nvSpPr>
        <dsp:cNvPr id="0" name=""/>
        <dsp:cNvSpPr/>
      </dsp:nvSpPr>
      <dsp:spPr>
        <a:xfrm>
          <a:off x="2001331" y="945"/>
          <a:ext cx="855087" cy="855087"/>
        </a:xfrm>
        <a:prstGeom prst="ellipse">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BAATN</a:t>
          </a:r>
        </a:p>
      </dsp:txBody>
      <dsp:txXfrm>
        <a:off x="2126556" y="126170"/>
        <a:ext cx="604637" cy="604637"/>
      </dsp:txXfrm>
    </dsp:sp>
    <dsp:sp modelId="{1CE67ACA-9CC2-4582-A149-EDEEA97FB022}">
      <dsp:nvSpPr>
        <dsp:cNvPr id="0" name=""/>
        <dsp:cNvSpPr/>
      </dsp:nvSpPr>
      <dsp:spPr>
        <a:xfrm>
          <a:off x="3296866" y="1296481"/>
          <a:ext cx="855087" cy="855087"/>
        </a:xfrm>
        <a:prstGeom prst="ellipse">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bg2">
                  <a:lumMod val="10000"/>
                </a:schemeClr>
              </a:solidFill>
            </a:rPr>
            <a:t>RETHINK MENTAL ILLNESS</a:t>
          </a:r>
        </a:p>
      </dsp:txBody>
      <dsp:txXfrm>
        <a:off x="3422091" y="1421706"/>
        <a:ext cx="604637" cy="604637"/>
      </dsp:txXfrm>
    </dsp:sp>
    <dsp:sp modelId="{AE5B911D-D9D3-4295-A363-3E8904D2CE3E}">
      <dsp:nvSpPr>
        <dsp:cNvPr id="0" name=""/>
        <dsp:cNvSpPr/>
      </dsp:nvSpPr>
      <dsp:spPr>
        <a:xfrm>
          <a:off x="2001331" y="2592016"/>
          <a:ext cx="855087" cy="855087"/>
        </a:xfrm>
        <a:prstGeom prst="ellipse">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CREST</a:t>
          </a:r>
        </a:p>
      </dsp:txBody>
      <dsp:txXfrm>
        <a:off x="2126556" y="2717241"/>
        <a:ext cx="604637" cy="604637"/>
      </dsp:txXfrm>
    </dsp:sp>
    <dsp:sp modelId="{C303B890-4AD3-471D-A599-D0052C046FAE}">
      <dsp:nvSpPr>
        <dsp:cNvPr id="0" name=""/>
        <dsp:cNvSpPr/>
      </dsp:nvSpPr>
      <dsp:spPr>
        <a:xfrm>
          <a:off x="637397" y="1193878"/>
          <a:ext cx="855087" cy="855087"/>
        </a:xfrm>
        <a:prstGeom prst="ellipse">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MIND</a:t>
          </a:r>
        </a:p>
      </dsp:txBody>
      <dsp:txXfrm>
        <a:off x="762622" y="1319103"/>
        <a:ext cx="604637" cy="6046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70704ff859d486ebf6e4b1f55e486da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4a10f33f7979a78197acee0eda8eec8"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A1CB49-55E2-4DB9-AFF7-7463986C8C31}">
  <ds:schemaRefs>
    <ds:schemaRef ds:uri="http://schemas.openxmlformats.org/officeDocument/2006/bibliography"/>
  </ds:schemaRefs>
</ds:datastoreItem>
</file>

<file path=customXml/itemProps3.xml><?xml version="1.0" encoding="utf-8"?>
<ds:datastoreItem xmlns:ds="http://schemas.openxmlformats.org/officeDocument/2006/customXml" ds:itemID="{DF5C9D99-41C7-436B-8BCC-3D6CB47F7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3397B8-D73B-4095-AF3A-E8E2950B7531}">
  <ds:schemaRefs>
    <ds:schemaRef ds:uri="http://schemas.microsoft.com/sharepoint/v3/contenttype/forms"/>
  </ds:schemaRefs>
</ds:datastoreItem>
</file>

<file path=customXml/itemProps5.xml><?xml version="1.0" encoding="utf-8"?>
<ds:datastoreItem xmlns:ds="http://schemas.openxmlformats.org/officeDocument/2006/customXml" ds:itemID="{522EF5C9-59A4-4C32-A97B-A8DBF694AD81}">
  <ds:schemaRefs>
    <ds:schemaRef ds:uri="http://schemas.microsoft.com/office/2006/documentManagement/types"/>
    <ds:schemaRef ds:uri="5e4866c9-5473-4b36-a248-8ce6a7a4bde8"/>
    <ds:schemaRef ds:uri="http://purl.org/dc/dcmitype/"/>
    <ds:schemaRef ds:uri="1f9d1f62-2b66-4e13-be38-f795d411800a"/>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CHANGE%20MAKER,%20CREATIVITY%20AND%20VALUE%20CREATION%20(AutoRecovered)%20(AutoRecovered)%20(AutoRecovered)</Template>
  <TotalTime>2</TotalTime>
  <Pages>11</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E-PORTFOLIO</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BMHP5014</dc:subject>
  <dc:creator>OMENEKE YUSUF (2009232)</dc:creator>
  <cp:keywords/>
  <dc:description/>
  <cp:lastModifiedBy>Omeneke Yusuf</cp:lastModifiedBy>
  <cp:revision>2</cp:revision>
  <dcterms:created xsi:type="dcterms:W3CDTF">2022-07-15T13:33:00Z</dcterms:created>
  <dcterms:modified xsi:type="dcterms:W3CDTF">2022-07-15T13:33:00Z</dcterms:modified>
  <cp:category>CHANGE MAKERS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