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u w:val="single"/>
        </w:rPr>
      </w:pPr>
      <w:r>
        <w:rPr>
          <w:u w:val="none"/>
        </w:rPr>
        <w:t xml:space="preserve">                                                </w:t>
      </w:r>
      <w:r>
        <w:rPr>
          <w:sz w:val="32"/>
          <w:szCs w:val="32"/>
          <w:u w:val="none"/>
        </w:rPr>
        <w:t xml:space="preserve"> </w:t>
      </w:r>
      <w:r>
        <w:rPr>
          <w:sz w:val="32"/>
          <w:szCs w:val="32"/>
          <w:u w:val="single"/>
        </w:rPr>
        <w:t>Creative Reflective Essay</w:t>
      </w:r>
      <w:r>
        <w:rPr>
          <w:sz w:val="32"/>
          <w:szCs w:val="32"/>
          <w:u w:val="none"/>
        </w:rPr>
        <w:t xml:space="preserve">  </w:t>
      </w:r>
      <w:r>
        <w:rPr>
          <w:u w:val="none"/>
        </w:rPr>
        <w:t xml:space="preserve">                      by Richard Sylvan</w:t>
      </w:r>
    </w:p>
    <w:p>
      <w:pPr>
        <w:pStyle w:val="Normal"/>
        <w:jc w:val="center"/>
        <w:rPr>
          <w:u w:val="none"/>
        </w:rPr>
      </w:pPr>
      <w:r>
        <w:rPr>
          <w:u w:val="single"/>
        </w:rPr>
      </w:r>
    </w:p>
    <w:p>
      <w:pPr>
        <w:pStyle w:val="Normal"/>
        <w:jc w:val="left"/>
        <w:rPr>
          <w:u w:val="single"/>
        </w:rPr>
      </w:pPr>
      <w:r>
        <w:rPr>
          <w:u w:val="none"/>
        </w:rPr>
        <w:t xml:space="preserve">In this essay I will discuss how </w:t>
      </w:r>
      <w:r>
        <w:rPr>
          <w:u w:val="none"/>
        </w:rPr>
        <w:t>a</w:t>
      </w:r>
      <w:r>
        <w:rPr>
          <w:u w:val="none"/>
        </w:rPr>
        <w:t xml:space="preserve"> process </w:t>
      </w:r>
      <w:r>
        <w:rPr>
          <w:u w:val="none"/>
        </w:rPr>
        <w:t xml:space="preserve">of </w:t>
      </w:r>
      <w:r>
        <w:rPr>
          <w:u w:val="none"/>
        </w:rPr>
        <w:t>creative reflecti</w:t>
      </w:r>
      <w:r>
        <w:rPr>
          <w:u w:val="none"/>
        </w:rPr>
        <w:t>on</w:t>
      </w:r>
      <w:r>
        <w:rPr>
          <w:u w:val="none"/>
        </w:rPr>
        <w:t xml:space="preserve"> </w:t>
      </w:r>
      <w:r>
        <w:rPr>
          <w:u w:val="none"/>
        </w:rPr>
        <w:t xml:space="preserve">helped develop </w:t>
      </w:r>
      <w:r>
        <w:rPr>
          <w:u w:val="none"/>
        </w:rPr>
        <w:t>my</w:t>
      </w:r>
      <w:r>
        <w:rPr>
          <w:u w:val="none"/>
        </w:rPr>
        <w:t xml:space="preserve"> magical realist short story ‘</w:t>
      </w:r>
      <w:r>
        <w:rPr>
          <w:u w:val="none"/>
        </w:rPr>
        <w:t>Unearthed</w:t>
      </w:r>
      <w:r>
        <w:rPr>
          <w:u w:val="none"/>
        </w:rPr>
        <w:t>’</w:t>
      </w:r>
      <w:r>
        <w:rPr>
          <w:u w:val="none"/>
        </w:rPr>
        <w:commentReference w:id="0"/>
      </w:r>
      <w:r>
        <w:rPr>
          <w:u w:val="none"/>
        </w:rPr>
        <w:t>. My focus for this portfolio is writing voice. I will look closely at my creative pieces central conceit, the use of 2</w:t>
      </w:r>
      <w:r>
        <w:rPr>
          <w:u w:val="none"/>
          <w:vertAlign w:val="superscript"/>
        </w:rPr>
        <w:t>nd</w:t>
      </w:r>
      <w:r>
        <w:rPr>
          <w:u w:val="none"/>
        </w:rPr>
        <w:t xml:space="preserve"> person perspective in the present tense</w:t>
      </w:r>
      <w:r>
        <w:rPr>
          <w:color w:val="C9211E"/>
          <w:u w:val="none"/>
        </w:rPr>
        <w:t xml:space="preserve"> to conjure an out-of-body experience for the reader. </w:t>
      </w:r>
      <w:r>
        <w:rPr>
          <w:u w:val="none"/>
        </w:rPr>
        <w:t>Add 2</w:t>
      </w:r>
      <w:r>
        <w:rPr>
          <w:u w:val="none"/>
          <w:vertAlign w:val="superscript"/>
        </w:rPr>
        <w:t>nd</w:t>
      </w:r>
      <w:r>
        <w:rPr>
          <w:u w:val="none"/>
        </w:rPr>
        <w:t xml:space="preserve"> person refs and quote</w:t>
      </w:r>
    </w:p>
    <w:p>
      <w:pPr>
        <w:pStyle w:val="Normal"/>
        <w:jc w:val="left"/>
        <w:rPr>
          <w:u w:val="single"/>
        </w:rPr>
      </w:pPr>
      <w:r>
        <w:rPr>
          <w:u w:val="none"/>
        </w:rPr>
        <w:tab/>
      </w:r>
      <w:r>
        <w:rPr>
          <w:u w:val="none"/>
        </w:rPr>
        <w:t>During the story</w:t>
      </w:r>
      <w:r>
        <w:rPr>
          <w:u w:val="none"/>
        </w:rPr>
        <w:t xml:space="preserve"> the protagonist experiences a type of telepathy </w:t>
      </w:r>
      <w:r>
        <w:rPr>
          <w:u w:val="none"/>
        </w:rPr>
        <w:t>in which</w:t>
      </w:r>
      <w:r>
        <w:rPr>
          <w:u w:val="none"/>
        </w:rPr>
        <w:t xml:space="preserve"> they inhabit the minds of the other characters in turn. </w:t>
      </w:r>
      <w:r>
        <w:rPr>
          <w:u w:val="none"/>
        </w:rPr>
        <w:t>I chose to</w:t>
      </w:r>
      <w:r>
        <w:rPr>
          <w:u w:val="none"/>
        </w:rPr>
        <w:t xml:space="preserve"> adopt </w:t>
      </w:r>
      <w:r>
        <w:rPr>
          <w:u w:val="none"/>
        </w:rPr>
        <w:t>the</w:t>
      </w:r>
      <w:r>
        <w:rPr>
          <w:u w:val="none"/>
        </w:rPr>
        <w:t xml:space="preserve"> 1</w:t>
      </w:r>
      <w:r>
        <w:rPr>
          <w:u w:val="none"/>
          <w:vertAlign w:val="superscript"/>
        </w:rPr>
        <w:t>st</w:t>
      </w:r>
      <w:r>
        <w:rPr>
          <w:u w:val="none"/>
        </w:rPr>
        <w:t xml:space="preserve"> person </w:t>
      </w:r>
      <w:r>
        <w:rPr>
          <w:u w:val="none"/>
        </w:rPr>
        <w:t xml:space="preserve">perspective </w:t>
      </w:r>
      <w:r>
        <w:rPr>
          <w:u w:val="none"/>
        </w:rPr>
        <w:t xml:space="preserve">to </w:t>
      </w:r>
      <w:r>
        <w:rPr>
          <w:u w:val="none"/>
        </w:rPr>
        <w:t>embody</w:t>
      </w:r>
      <w:r>
        <w:rPr>
          <w:u w:val="none"/>
        </w:rPr>
        <w:t xml:space="preserve"> the inhabitation of another’s ego. </w:t>
      </w:r>
      <w:r>
        <w:rPr>
          <w:u w:val="none"/>
        </w:rPr>
        <w:t xml:space="preserve">My intention to redislocate the reader as the protagonist </w:t>
      </w:r>
      <w:r>
        <w:rPr>
          <w:u w:val="none"/>
        </w:rPr>
        <w:t>themselves becomes an interloper</w:t>
      </w:r>
      <w:r>
        <w:rPr>
          <w:u w:val="none"/>
        </w:rPr>
        <w:commentReference w:id="1"/>
      </w:r>
      <w:r>
        <w:rPr>
          <w:u w:val="none"/>
        </w:rPr>
        <w:t xml:space="preserve"> in other peoples conciousnesses. </w:t>
      </w:r>
      <w:r>
        <w:rPr>
          <w:color w:val="C9211E"/>
          <w:u w:val="none"/>
        </w:rPr>
        <w:t xml:space="preserve">The ‘I’ </w:t>
      </w:r>
      <w:r>
        <w:rPr>
          <w:color w:val="C9211E"/>
          <w:u w:val="none"/>
        </w:rPr>
        <w:t>perspective</w:t>
      </w:r>
      <w:r>
        <w:rPr>
          <w:color w:val="C9211E"/>
          <w:u w:val="none"/>
        </w:rPr>
        <w:t xml:space="preserve">  when entering another’s</w:t>
      </w:r>
      <w:r>
        <w:rPr>
          <w:color w:val="C9211E"/>
          <w:u w:val="none"/>
        </w:rPr>
        <w:t xml:space="preserve"> was a challenge I wanted to explore </w:t>
      </w:r>
      <w:r>
        <w:rPr>
          <w:color w:val="C9211E"/>
          <w:u w:val="none"/>
        </w:rPr>
        <w:t xml:space="preserve"> I am drawn to experimental approaches in short stories such as . (beep beep,* English short story collection, backwards story? And If the book is locked) which increase </w:t>
      </w:r>
      <w:r>
        <w:rPr>
          <w:color w:val="C9211E"/>
          <w:u w:val="none"/>
        </w:rPr>
        <w:t xml:space="preserve">the audiences </w:t>
      </w:r>
      <w:r>
        <w:rPr>
          <w:color w:val="C9211E"/>
          <w:u w:val="none"/>
        </w:rPr>
        <w:t xml:space="preserve">empathy for the protagonists by </w:t>
      </w:r>
      <w:r>
        <w:rPr>
          <w:color w:val="C9211E"/>
          <w:u w:val="none"/>
        </w:rPr>
        <w:t>playing with the historic *</w:t>
      </w:r>
      <w:r>
        <w:rPr>
          <w:color w:val="C9211E"/>
          <w:u w:val="none"/>
        </w:rPr>
        <w:t xml:space="preserve">conventions of narration, </w:t>
      </w:r>
      <w:r>
        <w:rPr>
          <w:color w:val="C9211E"/>
          <w:u w:val="none"/>
        </w:rPr>
        <w:t xml:space="preserve">helping me see the world through fresh eyes.* I was fortunate to visit a rehearsal of a verbatim play which inspired me to let my fictional characters inner voices </w:t>
      </w:r>
      <w:r>
        <w:rPr>
          <w:color w:val="C9211E"/>
          <w:u w:val="none"/>
        </w:rPr>
        <w:t xml:space="preserve">reveal possibilities rather than </w:t>
      </w:r>
      <w:r>
        <w:rPr>
          <w:color w:val="C9211E"/>
          <w:u w:val="none"/>
        </w:rPr>
        <w:t>imposing a</w:t>
      </w:r>
      <w:r>
        <w:rPr>
          <w:color w:val="C9211E"/>
          <w:u w:val="none"/>
        </w:rPr>
        <w:t xml:space="preserve"> unif</w:t>
      </w:r>
      <w:r>
        <w:rPr>
          <w:color w:val="C9211E"/>
          <w:u w:val="none"/>
        </w:rPr>
        <w:t>ied plot</w:t>
      </w:r>
      <w:r>
        <w:rPr>
          <w:color w:val="C9211E"/>
          <w:u w:val="none"/>
        </w:rPr>
        <w:t>.</w:t>
      </w:r>
      <w:r>
        <w:rPr>
          <w:color w:val="C9211E"/>
          <w:u w:val="none"/>
        </w:rPr>
        <w:commentReference w:id="2"/>
      </w:r>
      <w:r>
        <w:rPr>
          <w:u w:val="none"/>
        </w:rPr>
        <w:t xml:space="preserve"> I wanted primarily to convey an experience. </w:t>
      </w:r>
      <w:r>
        <w:rPr>
          <w:u w:val="none"/>
        </w:rPr>
        <w:t xml:space="preserve">The key challenge of this approach was to lead the reader through the disorientating journey whilst maintaining their </w:t>
      </w:r>
      <w:r>
        <w:rPr>
          <w:u w:val="none"/>
        </w:rPr>
        <w:t>enjoyment and</w:t>
      </w:r>
      <w:r>
        <w:rPr>
          <w:u w:val="none"/>
        </w:rPr>
        <w:t xml:space="preserve"> suspension of disbelief. </w:t>
      </w:r>
      <w:r>
        <w:rPr>
          <w:u w:val="none"/>
        </w:rPr>
        <w:t xml:space="preserve">In a longer novel the second person narrative could become wearisome but with a short story it could be possible, especially if I keep the character of the protagonist as undefined as possible. i.e. in </w:t>
      </w:r>
      <w:r>
        <w:rPr>
          <w:i/>
          <w:iCs/>
          <w:u w:val="none"/>
        </w:rPr>
        <w:t xml:space="preserve">if a book… </w:t>
      </w:r>
      <w:r>
        <w:rPr>
          <w:i w:val="false"/>
          <w:iCs w:val="false"/>
          <w:u w:val="none"/>
        </w:rPr>
        <w:t>the mention of the womens toilets made me aware of the likely gender of the protagonist. My lead has migraines, wears wellies, occasionally drinks and has visited a festival etc. hopefully nothing too jarring though some disabilities or faiths may conflict with the path taken through the story.</w:t>
      </w:r>
      <w:r>
        <w:rPr>
          <w:i w:val="false"/>
          <w:iCs w:val="false"/>
          <w:u w:val="none"/>
        </w:rPr>
        <w:commentReference w:id="3"/>
      </w:r>
    </w:p>
    <w:p>
      <w:pPr>
        <w:pStyle w:val="Normal"/>
        <w:jc w:val="left"/>
        <w:rPr>
          <w:u w:val="none"/>
        </w:rPr>
      </w:pPr>
      <w:r>
        <w:rPr>
          <w:u w:val="single"/>
        </w:rPr>
      </w:r>
    </w:p>
    <w:p>
      <w:pPr>
        <w:pStyle w:val="Normal"/>
        <w:jc w:val="left"/>
        <w:rPr>
          <w:u w:val="none"/>
        </w:rPr>
      </w:pPr>
      <w:r>
        <w:rPr>
          <w:u w:val="single"/>
        </w:rPr>
      </w:r>
    </w:p>
    <w:p>
      <w:pPr>
        <w:pStyle w:val="Normal"/>
        <w:jc w:val="left"/>
        <w:rPr>
          <w:u w:val="none"/>
        </w:rPr>
      </w:pPr>
      <w:r>
        <w:rPr>
          <w:u w:val="single"/>
        </w:rPr>
      </w:r>
    </w:p>
    <w:p>
      <w:pPr>
        <w:pStyle w:val="Normal"/>
        <w:jc w:val="left"/>
        <w:rPr>
          <w:u w:val="none"/>
        </w:rPr>
      </w:pPr>
      <w:r>
        <w:rPr>
          <w:u w:val="single"/>
        </w:rPr>
      </w:r>
    </w:p>
    <w:p>
      <w:pPr>
        <w:pStyle w:val="Normal"/>
        <w:jc w:val="left"/>
        <w:rPr>
          <w:u w:val="single"/>
        </w:rPr>
      </w:pPr>
      <w:r>
        <w:rPr>
          <w:u w:val="none"/>
        </w:rPr>
        <w:tab/>
        <w:t>My first draft was a puzzle.</w:t>
      </w:r>
      <w:r>
        <w:rPr>
          <w:u w:val="none"/>
        </w:rPr>
        <w:commentReference w:id="4"/>
      </w:r>
      <w:r>
        <w:rPr>
          <w:u w:val="none"/>
        </w:rPr>
        <w:t xml:space="preserve"> I had the key ideas in place but they did not link up in a </w:t>
      </w:r>
      <w:r>
        <w:rPr>
          <w:u w:val="none"/>
        </w:rPr>
        <w:t>coherent</w:t>
      </w:r>
      <w:r>
        <w:rPr>
          <w:u w:val="none"/>
        </w:rPr>
        <w:t xml:space="preserve"> way. It became clear that by choosing an unusual approach to voice in a short story, I needed </w:t>
      </w:r>
      <w:r>
        <w:rPr>
          <w:u w:val="none"/>
        </w:rPr>
        <w:t xml:space="preserve">more than ever </w:t>
      </w:r>
      <w:r>
        <w:rPr>
          <w:u w:val="none"/>
        </w:rPr>
        <w:t xml:space="preserve">to </w:t>
      </w:r>
      <w:r>
        <w:rPr>
          <w:u w:val="none"/>
        </w:rPr>
        <w:t xml:space="preserve">considerately </w:t>
      </w:r>
      <w:r>
        <w:rPr>
          <w:u w:val="none"/>
        </w:rPr>
        <w:t>craft the transitions for the reader.</w:t>
      </w:r>
      <w:r>
        <w:rPr>
          <w:u w:val="none"/>
        </w:rPr>
        <w:commentReference w:id="5"/>
      </w:r>
      <w:r>
        <w:rPr>
          <w:u w:val="none"/>
        </w:rPr>
        <w:t xml:space="preserve"> </w:t>
      </w:r>
      <w:r>
        <w:rPr>
          <w:color w:val="C9211E"/>
          <w:u w:val="none"/>
        </w:rPr>
        <w:t>The concept of an authorial tone and how to enable a reader to trust my story telling was in refining the syntax and form</w:t>
      </w:r>
      <w:r>
        <w:rPr>
          <w:color w:val="C9211E"/>
          <w:u w:val="none"/>
        </w:rPr>
        <w:commentReference w:id="6"/>
      </w:r>
      <w:r>
        <w:rPr>
          <w:u w:val="none"/>
        </w:rPr>
        <w:t xml:space="preserve">. </w:t>
      </w:r>
      <w:r>
        <w:rPr>
          <w:color w:val="355269"/>
          <w:u w:val="none"/>
        </w:rPr>
        <w:t xml:space="preserve">I liken this to the sanding and polishing of a rough wooden spoon. To show respect for </w:t>
      </w:r>
      <w:r>
        <w:rPr>
          <w:color w:val="355269"/>
          <w:u w:val="none"/>
        </w:rPr>
        <w:t>the consumers of my stories</w:t>
      </w:r>
      <w:r>
        <w:rPr>
          <w:color w:val="355269"/>
          <w:u w:val="none"/>
        </w:rPr>
        <w:t xml:space="preserve"> I </w:t>
      </w:r>
      <w:r>
        <w:rPr>
          <w:color w:val="355269"/>
          <w:u w:val="none"/>
        </w:rPr>
        <w:t>cannot offer them a splintered spoon</w:t>
      </w:r>
      <w:r>
        <w:rPr>
          <w:color w:val="355269"/>
          <w:u w:val="none"/>
        </w:rPr>
        <w:t xml:space="preserve"> </w:t>
      </w:r>
      <w:r>
        <w:rPr>
          <w:color w:val="355269"/>
          <w:u w:val="none"/>
        </w:rPr>
        <w:t xml:space="preserve">with which to eat </w:t>
      </w:r>
      <w:r>
        <w:rPr>
          <w:color w:val="355269"/>
          <w:u w:val="none"/>
        </w:rPr>
        <w:t xml:space="preserve">no matter how tasty the soup, </w:t>
      </w:r>
      <w:r>
        <w:rPr>
          <w:color w:val="355269"/>
          <w:u w:val="none"/>
        </w:rPr>
        <w:t>it will be hard to swallow</w:t>
      </w:r>
      <w:r>
        <w:rPr>
          <w:color w:val="355269"/>
          <w:u w:val="none"/>
        </w:rPr>
        <w:t>!</w:t>
      </w:r>
    </w:p>
    <w:p>
      <w:pPr>
        <w:pStyle w:val="Normal"/>
        <w:jc w:val="left"/>
        <w:rPr>
          <w:u w:val="none"/>
        </w:rPr>
      </w:pPr>
      <w:r>
        <w:rPr>
          <w:color w:val="355269"/>
          <w:u w:val="single"/>
        </w:rPr>
      </w:r>
    </w:p>
    <w:p>
      <w:pPr>
        <w:pStyle w:val="Normal"/>
        <w:jc w:val="left"/>
        <w:rPr>
          <w:u w:val="none"/>
        </w:rPr>
      </w:pPr>
      <w:r>
        <w:rPr>
          <w:color w:val="355269"/>
          <w:u w:val="single"/>
        </w:rPr>
      </w:r>
    </w:p>
    <w:p>
      <w:pPr>
        <w:pStyle w:val="Normal"/>
        <w:jc w:val="left"/>
        <w:rPr>
          <w:color w:val="355269"/>
          <w:u w:val="single"/>
        </w:rPr>
      </w:pPr>
      <w:r>
        <w:rPr>
          <w:color w:val="355269"/>
          <w:u w:val="none"/>
        </w:rPr>
        <w:t>S</w:t>
      </w:r>
      <w:r>
        <w:rPr>
          <w:color w:val="355269"/>
          <w:u w:val="none"/>
        </w:rPr>
        <w:t>oup metaphor!</w:t>
      </w:r>
    </w:p>
    <w:p>
      <w:pPr>
        <w:pStyle w:val="Normal"/>
        <w:jc w:val="left"/>
        <w:rPr>
          <w:u w:val="none"/>
        </w:rPr>
      </w:pPr>
      <w:r>
        <w:rPr>
          <w:color w:val="355269"/>
          <w:u w:val="single"/>
        </w:rPr>
      </w:r>
    </w:p>
    <w:p>
      <w:pPr>
        <w:pStyle w:val="Normal"/>
        <w:jc w:val="left"/>
        <w:rPr>
          <w:color w:val="355269"/>
          <w:u w:val="single"/>
        </w:rPr>
      </w:pPr>
      <w:r>
        <w:rPr>
          <w:color w:val="355269"/>
          <w:u w:val="none"/>
        </w:rPr>
        <w:t>Ingredients inspiration ideas language</w:t>
      </w:r>
    </w:p>
    <w:p>
      <w:pPr>
        <w:pStyle w:val="Normal"/>
        <w:jc w:val="left"/>
        <w:rPr>
          <w:u w:val="none"/>
        </w:rPr>
      </w:pPr>
      <w:r>
        <w:rPr>
          <w:color w:val="355269"/>
          <w:u w:val="single"/>
        </w:rPr>
      </w:r>
    </w:p>
    <w:p>
      <w:pPr>
        <w:pStyle w:val="Normal"/>
        <w:jc w:val="left"/>
        <w:rPr>
          <w:color w:val="355269"/>
          <w:u w:val="single"/>
        </w:rPr>
      </w:pPr>
      <w:r>
        <w:rPr>
          <w:color w:val="355269"/>
          <w:u w:val="none"/>
        </w:rPr>
        <w:t>form/layout the bowl</w:t>
      </w:r>
    </w:p>
    <w:p>
      <w:pPr>
        <w:pStyle w:val="Normal"/>
        <w:jc w:val="left"/>
        <w:rPr>
          <w:u w:val="none"/>
        </w:rPr>
      </w:pPr>
      <w:r>
        <w:rPr>
          <w:color w:val="355269"/>
          <w:u w:val="single"/>
        </w:rPr>
      </w:r>
    </w:p>
    <w:p>
      <w:pPr>
        <w:pStyle w:val="Normal"/>
        <w:jc w:val="left"/>
        <w:rPr>
          <w:color w:val="355269"/>
          <w:u w:val="single"/>
        </w:rPr>
      </w:pPr>
      <w:r>
        <w:rPr>
          <w:color w:val="355269"/>
          <w:u w:val="none"/>
        </w:rPr>
        <w:t>the narrative voice is the cutlery</w:t>
      </w:r>
      <w:r>
        <w:rPr>
          <w:color w:val="355269"/>
          <w:u w:val="none"/>
        </w:rPr>
        <w:commentReference w:id="7"/>
      </w:r>
    </w:p>
    <w:p>
      <w:pPr>
        <w:pStyle w:val="Normal"/>
        <w:jc w:val="left"/>
        <w:rPr>
          <w:u w:val="none"/>
        </w:rPr>
      </w:pPr>
      <w:r>
        <w:rPr>
          <w:color w:val="355269"/>
          <w:u w:val="single"/>
        </w:rPr>
      </w:r>
    </w:p>
    <w:p>
      <w:pPr>
        <w:pStyle w:val="Normal"/>
        <w:jc w:val="left"/>
        <w:rPr>
          <w:u w:val="none"/>
        </w:rPr>
      </w:pPr>
      <w:r>
        <w:rPr>
          <w:u w:val="single"/>
        </w:rPr>
      </w:r>
    </w:p>
    <w:p>
      <w:pPr>
        <w:pStyle w:val="Normal"/>
        <w:jc w:val="left"/>
        <w:rPr>
          <w:u w:val="none"/>
        </w:rPr>
      </w:pPr>
      <w:r>
        <w:rPr>
          <w:u w:val="single"/>
        </w:rPr>
      </w:r>
    </w:p>
    <w:p>
      <w:pPr>
        <w:pStyle w:val="Normal"/>
        <w:jc w:val="left"/>
        <w:rPr>
          <w:u w:val="none"/>
        </w:rPr>
      </w:pPr>
      <w:r>
        <w:rPr>
          <w:u w:val="single"/>
        </w:rPr>
      </w:r>
    </w:p>
    <w:p>
      <w:pPr>
        <w:pStyle w:val="Normal"/>
        <w:jc w:val="left"/>
        <w:rPr>
          <w:u w:val="single"/>
        </w:rPr>
      </w:pPr>
      <w:r>
        <w:rPr>
          <w:u w:val="none"/>
        </w:rPr>
        <w:t xml:space="preserve">between the material plane and the astral, between characters minds and bodies </w:t>
      </w:r>
    </w:p>
    <w:p>
      <w:pPr>
        <w:pStyle w:val="Normal"/>
        <w:jc w:val="left"/>
        <w:rPr>
          <w:u w:val="none"/>
        </w:rPr>
      </w:pPr>
      <w:r>
        <w:rPr>
          <w:u w:val="single"/>
        </w:rPr>
      </w:r>
    </w:p>
    <w:p>
      <w:pPr>
        <w:pStyle w:val="Normal"/>
        <w:jc w:val="left"/>
        <w:rPr>
          <w:u w:val="single"/>
        </w:rPr>
      </w:pPr>
      <w:r>
        <w:rPr>
          <w:u w:val="none"/>
        </w:rPr>
        <w:t>2</w:t>
      </w:r>
      <w:r>
        <w:rPr>
          <w:u w:val="none"/>
          <w:vertAlign w:val="superscript"/>
        </w:rPr>
        <w:t>nd</w:t>
      </w:r>
      <w:r>
        <w:rPr>
          <w:u w:val="none"/>
        </w:rPr>
        <w:t xml:space="preserve"> person puts the reader in the centre of the action, </w:t>
      </w:r>
      <w:r>
        <w:rPr>
          <w:u w:val="none"/>
        </w:rPr>
        <w:t>yet in practice this perspective also disorientates the reader by placing them on the page. One early example from a novel in 2</w:t>
      </w:r>
      <w:r>
        <w:rPr>
          <w:u w:val="none"/>
          <w:vertAlign w:val="superscript"/>
        </w:rPr>
        <w:t>nd</w:t>
      </w:r>
      <w:r>
        <w:rPr>
          <w:u w:val="none"/>
        </w:rPr>
        <w:t xml:space="preserve"> person perspective is ‘ </w:t>
      </w:r>
      <w:r>
        <w:rPr>
          <w:u w:val="none"/>
        </w:rPr>
        <w:commentReference w:id="8"/>
      </w:r>
      <w:r>
        <w:rPr>
          <w:u w:val="none"/>
        </w:rPr>
        <w:t xml:space="preserve">‘, Written by Rex Stout this excerpt </w:t>
      </w:r>
      <w:r>
        <w:rPr>
          <w:u w:val="none"/>
        </w:rPr>
        <w:t>the</w:t>
      </w:r>
      <w:r>
        <w:rPr>
          <w:u w:val="none"/>
        </w:rPr>
        <w:t xml:space="preserve"> theme of split personality is evident.</w:t>
      </w:r>
      <w:r>
        <w:rPr>
          <w:u w:val="none"/>
        </w:rPr>
        <w:t>This perspectives dual effect is ideal for immediacy and dislocation.</w:t>
      </w:r>
      <w:r>
        <w:rPr>
          <w:u w:val="none"/>
        </w:rPr>
        <w:t xml:space="preserve"> </w:t>
      </w:r>
      <w:r>
        <w:rPr>
          <w:u w:val="none"/>
        </w:rPr>
        <w:t xml:space="preserve">I am encouraged by this example that my perspective choice is appropriate as it </w:t>
      </w:r>
      <w:r>
        <w:rPr>
          <w:u w:val="none"/>
        </w:rPr>
        <w:t xml:space="preserve">reinforces my theme of out-of-body experiences with the associated feelings of discomfort and alienation the reader may have with this unusual choice of perspective and was a creative challenge for me as a writer. </w:t>
      </w:r>
      <w:r>
        <w:rPr>
          <w:color w:val="C9211E"/>
          <w:u w:val="none"/>
        </w:rPr>
        <w:t>Intimacy and distance!</w:t>
      </w:r>
    </w:p>
    <w:p>
      <w:pPr>
        <w:pStyle w:val="Normal"/>
        <w:jc w:val="left"/>
        <w:rPr>
          <w:color w:val="C9211E"/>
          <w:u w:val="none"/>
        </w:rPr>
      </w:pPr>
      <w:r>
        <w:rPr>
          <w:u w:val="single"/>
        </w:rPr>
      </w:r>
    </w:p>
    <w:p>
      <w:pPr>
        <w:pStyle w:val="Normal"/>
        <w:jc w:val="left"/>
        <w:rPr>
          <w:u w:val="single"/>
        </w:rPr>
      </w:pPr>
      <w:r>
        <w:rPr>
          <w:color w:val="C9211E"/>
          <w:u w:val="none"/>
        </w:rPr>
        <w:t>Acknowledge 3</w:t>
      </w:r>
      <w:r>
        <w:rPr>
          <w:color w:val="C9211E"/>
          <w:u w:val="none"/>
          <w:vertAlign w:val="superscript"/>
        </w:rPr>
        <w:t>rd</w:t>
      </w:r>
      <w:r>
        <w:rPr>
          <w:color w:val="C9211E"/>
          <w:u w:val="none"/>
        </w:rPr>
        <w:t xml:space="preserve"> person omni. narrator strengths</w:t>
      </w:r>
    </w:p>
    <w:p>
      <w:pPr>
        <w:pStyle w:val="Normal"/>
        <w:jc w:val="left"/>
        <w:rPr>
          <w:color w:val="C9211E"/>
          <w:u w:val="none"/>
        </w:rPr>
      </w:pPr>
      <w:r>
        <w:rPr>
          <w:u w:val="single"/>
        </w:rPr>
      </w:r>
    </w:p>
    <w:p>
      <w:pPr>
        <w:pStyle w:val="Normal"/>
        <w:jc w:val="left"/>
        <w:rPr>
          <w:color w:val="000000"/>
          <w:u w:val="single"/>
        </w:rPr>
      </w:pPr>
      <w:r>
        <w:rPr>
          <w:color w:val="000000"/>
          <w:u w:val="single"/>
        </w:rPr>
        <w:t>O</w:t>
      </w:r>
      <w:r>
        <w:rPr>
          <w:color w:val="000000"/>
          <w:u w:val="single"/>
        </w:rPr>
        <w:t>ther aspects to include</w:t>
      </w:r>
      <w:r>
        <w:rPr>
          <w:color w:val="000000"/>
          <w:u w:val="none"/>
        </w:rPr>
        <w:t xml:space="preserve"> </w:t>
      </w:r>
      <w:r>
        <w:rPr>
          <w:color w:val="000000"/>
          <w:u w:val="none"/>
        </w:rPr>
        <w:t>prioritise most relevant</w:t>
      </w:r>
    </w:p>
    <w:p>
      <w:pPr>
        <w:pStyle w:val="Normal"/>
        <w:jc w:val="left"/>
        <w:rPr>
          <w:color w:val="C9211E"/>
          <w:u w:val="none"/>
        </w:rPr>
      </w:pPr>
      <w:r>
        <w:rPr>
          <w:u w:val="single"/>
        </w:rPr>
      </w:r>
    </w:p>
    <w:p>
      <w:pPr>
        <w:pStyle w:val="Normal"/>
        <w:jc w:val="left"/>
        <w:rPr>
          <w:u w:val="single"/>
        </w:rPr>
      </w:pPr>
      <w:r>
        <w:rPr>
          <w:color w:val="C9211E"/>
          <w:u w:val="none"/>
        </w:rPr>
        <w:t xml:space="preserve">Vivid concrete imagery </w:t>
      </w:r>
      <w:r>
        <w:rPr>
          <w:color w:val="000000"/>
          <w:u w:val="none"/>
        </w:rPr>
        <w:t>Refs. To feedback in workshops and need reflective quotes too and in text eg.s mine and other authors.</w:t>
      </w:r>
    </w:p>
    <w:p>
      <w:pPr>
        <w:pStyle w:val="Normal"/>
        <w:jc w:val="left"/>
        <w:rPr>
          <w:u w:val="single"/>
        </w:rPr>
      </w:pPr>
      <w:r>
        <w:rPr>
          <w:color w:val="C9211E"/>
          <w:u w:val="none"/>
        </w:rPr>
        <w:t xml:space="preserve">Increasing clarity of transitions between perspectives </w:t>
      </w:r>
      <w:r>
        <w:rPr>
          <w:color w:val="000000"/>
          <w:u w:val="none"/>
        </w:rPr>
        <w:t>Refs. To feedback and academic refs and/or in text eg.s mine and published authors.</w:t>
      </w:r>
    </w:p>
    <w:p>
      <w:pPr>
        <w:pStyle w:val="Normal"/>
        <w:jc w:val="left"/>
        <w:rPr>
          <w:u w:val="single"/>
        </w:rPr>
      </w:pPr>
      <w:r>
        <w:rPr>
          <w:color w:val="C9211E"/>
          <w:u w:val="none"/>
        </w:rPr>
        <w:t>Consistency, specific physics of astral projection. From body to astral space, through others minds/</w:t>
      </w:r>
      <w:r>
        <w:rPr>
          <w:color w:val="C9211E"/>
          <w:u w:val="none"/>
        </w:rPr>
        <w:t xml:space="preserve">egos/auras. Variety of characters show different levels of self and spiritual perception. </w:t>
      </w:r>
      <w:r>
        <w:rPr>
          <w:color w:val="000000"/>
          <w:u w:val="none"/>
        </w:rPr>
        <w:t>Astral projection trope of psychic tether.</w:t>
      </w:r>
    </w:p>
    <w:p>
      <w:pPr>
        <w:pStyle w:val="Normal"/>
        <w:jc w:val="left"/>
        <w:rPr/>
      </w:pPr>
      <w:r>
        <w:rPr>
          <w:color w:val="C9211E"/>
          <w:u w:val="none"/>
        </w:rPr>
        <w:t xml:space="preserve">Ragesh, implied culture but no specifics. Like Celtic Island of short story </w:t>
      </w:r>
      <w:hyperlink r:id="rId2">
        <w:r>
          <w:rPr>
            <w:rStyle w:val="InternetLink"/>
            <w:caps w:val="false"/>
            <w:smallCaps w:val="false"/>
            <w:color w:val="000A0F"/>
            <w:spacing w:val="0"/>
            <w:highlight w:val="white"/>
            <w:u w:val="single"/>
          </w:rPr>
          <w:t> </w:t>
        </w:r>
        <w:r>
          <w:rPr>
            <w:rStyle w:val="InternetLink"/>
            <w:rFonts w:ascii="apple-system;BlinkMacSystemFont;Segoe UI;Roboto;Helvetica Neue;Arial;Noto Sans;Liberation Sans;sans-serif;Apple Color Emoji;Segoe UI Emoji;Segoe UI Symbol;Noto Color Emoji" w:hAnsi="apple-system;BlinkMacSystemFont;Segoe UI;Roboto;Helvetica Neue;Arial;Noto Sans;Liberation Sans;sans-serif;Apple Color Emoji;Segoe UI Emoji;Segoe UI Symbol;Noto Color Emoji"/>
            <w:b w:val="false"/>
            <w:i w:val="false"/>
            <w:caps w:val="false"/>
            <w:smallCaps w:val="false"/>
            <w:color w:val="000A0F"/>
            <w:spacing w:val="0"/>
            <w:sz w:val="24"/>
            <w:highlight w:val="white"/>
            <w:u w:val="single"/>
          </w:rPr>
          <w:t>Clare Wigfall's short story, The Numbers</w:t>
        </w:r>
      </w:hyperlink>
      <w:r>
        <w:rPr>
          <w:color w:val="C9211E"/>
          <w:u w:val="none"/>
        </w:rPr>
        <w:t xml:space="preserve"> to avoid smearing a minority group I do not identify as. Would consider altering Ragesh for publication as he has clear similarities to a yoga teacher and the imagined lustfulness could be hurtful.</w:t>
      </w:r>
    </w:p>
    <w:p>
      <w:pPr>
        <w:pStyle w:val="Normal"/>
        <w:jc w:val="left"/>
        <w:rPr/>
      </w:pPr>
      <w:r>
        <w:rPr>
          <w:color w:val="C9211E"/>
          <w:u w:val="none"/>
        </w:rPr>
        <w:t>H</w:t>
      </w:r>
      <w:r>
        <w:rPr>
          <w:color w:val="C9211E"/>
          <w:u w:val="none"/>
        </w:rPr>
        <w:t>ow I differentiate voices, syntax, diction, layout, perceptive/spiritual abilities.</w:t>
      </w:r>
    </w:p>
    <w:p>
      <w:pPr>
        <w:pStyle w:val="Normal"/>
        <w:jc w:val="left"/>
        <w:rPr/>
      </w:pPr>
      <w:r>
        <w:rPr>
          <w:color w:val="C9211E"/>
          <w:u w:val="none"/>
        </w:rPr>
        <w:t>The dangers of presenting fiction as non fiction ie carlos castenada</w:t>
      </w:r>
    </w:p>
    <w:p>
      <w:pPr>
        <w:pStyle w:val="Normal"/>
        <w:jc w:val="left"/>
        <w:rPr/>
      </w:pPr>
      <w:r>
        <w:rPr>
          <w:color w:val="C9211E"/>
          <w:u w:val="none"/>
        </w:rPr>
        <w:t>Sign posting/anchor points</w:t>
      </w:r>
    </w:p>
    <w:p>
      <w:pPr>
        <w:pStyle w:val="Normal"/>
        <w:jc w:val="left"/>
        <w:rPr/>
      </w:pPr>
      <w:r>
        <w:rPr>
          <w:color w:val="C9211E"/>
          <w:u w:val="none"/>
        </w:rPr>
        <w:t>reflexivity/ reflection</w:t>
      </w:r>
    </w:p>
    <w:p>
      <w:pPr>
        <w:pStyle w:val="Normal"/>
        <w:jc w:val="left"/>
        <w:rPr/>
      </w:pPr>
      <w:r>
        <w:rPr>
          <w:color w:val="C9211E"/>
          <w:u w:val="none"/>
        </w:rPr>
        <w:t>Aristotle primary character and thought(concept/theme)</w:t>
      </w:r>
    </w:p>
    <w:p>
      <w:pPr>
        <w:pStyle w:val="Normal"/>
        <w:jc w:val="left"/>
        <w:rPr/>
      </w:pPr>
      <w:r>
        <w:rPr>
          <w:color w:val="C9211E"/>
          <w:u w:val="none"/>
        </w:rPr>
        <w:t>Dialogue,monologue,duologue to further character and plot. Preoccupations.</w:t>
      </w:r>
    </w:p>
    <w:p>
      <w:pPr>
        <w:pStyle w:val="Normal"/>
        <w:jc w:val="left"/>
        <w:rPr/>
      </w:pPr>
      <w:r>
        <w:rPr>
          <w:color w:val="C9211E"/>
          <w:u w:val="none"/>
        </w:rPr>
        <w:t>Reported speech</w:t>
      </w:r>
    </w:p>
    <w:p>
      <w:pPr>
        <w:pStyle w:val="Normal"/>
        <w:jc w:val="left"/>
        <w:rPr/>
      </w:pPr>
      <w:r>
        <w:rPr>
          <w:color w:val="C9211E"/>
          <w:u w:val="none"/>
        </w:rPr>
        <w:t>paralellism</w:t>
      </w:r>
    </w:p>
    <w:p>
      <w:pPr>
        <w:pStyle w:val="Normal"/>
        <w:jc w:val="left"/>
        <w:rPr>
          <w:color w:val="C9211E"/>
          <w:u w:val="none"/>
        </w:rPr>
      </w:pPr>
      <w:r>
        <w:rPr/>
      </w:r>
    </w:p>
    <w:p>
      <w:pPr>
        <w:pStyle w:val="Normal"/>
        <w:jc w:val="left"/>
        <w:rPr>
          <w:color w:val="C9211E"/>
        </w:rPr>
      </w:pPr>
      <w:r>
        <w:rPr>
          <w:u w:val="single"/>
        </w:rPr>
      </w:r>
    </w:p>
    <w:p>
      <w:pPr>
        <w:pStyle w:val="Normal"/>
        <w:jc w:val="left"/>
        <w:rPr>
          <w:u w:val="single"/>
        </w:rPr>
      </w:pPr>
      <w:r>
        <w:rPr>
          <w:color w:val="000000"/>
          <w:u w:val="single"/>
        </w:rPr>
        <w:t>References to corroborate argument</w:t>
      </w:r>
      <w:r>
        <w:rPr>
          <w:color w:val="C9211E"/>
          <w:u w:val="none"/>
        </w:rPr>
        <w:commentReference w:id="9"/>
      </w:r>
    </w:p>
    <w:p>
      <w:pPr>
        <w:pStyle w:val="Normal"/>
        <w:jc w:val="left"/>
        <w:rPr>
          <w:u w:val="none"/>
        </w:rPr>
      </w:pPr>
      <w:r>
        <w:rPr>
          <w:u w:val="single"/>
        </w:rPr>
      </w:r>
    </w:p>
    <w:p>
      <w:pPr>
        <w:pStyle w:val="Normal"/>
        <w:jc w:val="left"/>
        <w:rPr>
          <w:u w:val="single"/>
        </w:rPr>
      </w:pPr>
      <w:r>
        <w:rPr>
          <w:u w:val="none"/>
        </w:rPr>
        <w:t xml:space="preserve">Fludernik, Monika. “Second-Person Narrative: A Bibliography.” </w:t>
      </w:r>
      <w:r>
        <w:rPr>
          <w:i/>
          <w:u w:val="none"/>
        </w:rPr>
        <w:t>Style</w:t>
      </w:r>
      <w:r>
        <w:rPr>
          <w:u w:val="none"/>
        </w:rPr>
        <w:t xml:space="preserve">, vol. 28, no. 4, 1994, pp. 525–48. </w:t>
      </w:r>
      <w:r>
        <w:rPr>
          <w:i/>
          <w:u w:val="none"/>
        </w:rPr>
        <w:t>JSTOR</w:t>
      </w:r>
      <w:r>
        <w:rPr>
          <w:u w:val="none"/>
        </w:rPr>
        <w:t>, http://www.jstor.org/stable/42946269. Accessed 8 Feb. 2023.</w:t>
      </w:r>
    </w:p>
    <w:p>
      <w:pPr>
        <w:pStyle w:val="Normal"/>
        <w:jc w:val="left"/>
        <w:rPr/>
      </w:pPr>
      <w:r>
        <w:rPr>
          <w:u w:val="none"/>
        </w:rPr>
        <w:t xml:space="preserve"> </w:t>
      </w:r>
      <w:r>
        <w:rPr>
          <w:u w:val="none"/>
        </w:rPr>
        <w:t xml:space="preserve">ie </w:t>
      </w:r>
      <w:r>
        <w:rPr>
          <w:rFonts w:ascii="apple-system;BlinkMacSystemFont;Segoe UI Adjusted;Segoe UI;Liberation Sans;sans-serif" w:hAnsi="apple-system;BlinkMacSystemFont;Segoe UI Adjusted;Segoe UI;Liberation Sans;sans-serif"/>
          <w:b w:val="false"/>
          <w:i w:val="false"/>
          <w:caps w:val="false"/>
          <w:smallCaps w:val="false"/>
          <w:color w:val="232629"/>
          <w:spacing w:val="0"/>
          <w:sz w:val="23"/>
          <w:u w:val="none"/>
        </w:rPr>
        <w:t>Fludernik’s bibliography shows that second-person narration was rare until the mid-20th century.</w:t>
      </w:r>
      <w:r>
        <w:rPr>
          <w:u w:val="none"/>
        </w:rPr>
        <w:t xml:space="preserve"> </w:t>
      </w:r>
    </w:p>
    <w:p>
      <w:pPr>
        <w:pStyle w:val="Normal"/>
        <w:jc w:val="left"/>
        <w:rPr>
          <w:u w:val="none"/>
        </w:rPr>
      </w:pPr>
      <w:r>
        <w:rPr>
          <w:u w:val="single"/>
        </w:rPr>
      </w:r>
    </w:p>
    <w:p>
      <w:pPr>
        <w:pStyle w:val="Normal"/>
        <w:jc w:val="left"/>
        <w:rPr>
          <w:u w:val="single"/>
        </w:rPr>
      </w:pPr>
      <w:r>
        <w:rPr>
          <w:rFonts w:ascii="apple-system;BlinkMacSystemFont;Segoe UI Adjusted;Segoe UI;Liberation Sans;sans-serif" w:hAnsi="apple-system;BlinkMacSystemFont;Segoe UI Adjusted;Segoe UI;Liberation Sans;sans-serif"/>
          <w:b w:val="false"/>
          <w:i w:val="false"/>
          <w:caps w:val="false"/>
          <w:smallCaps w:val="false"/>
          <w:color w:val="525960"/>
          <w:spacing w:val="0"/>
          <w:sz w:val="18"/>
          <w:u w:val="none"/>
        </w:rPr>
        <w:t>Aphra Behn (1686). </w:t>
      </w:r>
      <w:hyperlink r:id="rId3">
        <w:r>
          <w:rPr>
            <w:rStyle w:val="Emphasis"/>
            <w:rFonts w:ascii="inherit" w:hAnsi="inherit"/>
            <w:b w:val="false"/>
            <w:i/>
            <w:caps w:val="false"/>
            <w:smallCaps w:val="false"/>
            <w:sz w:val="18"/>
            <w:u w:val="none"/>
          </w:rPr>
          <w:t>The Lover’s Watch</w:t>
        </w:r>
      </w:hyperlink>
      <w:r>
        <w:rPr>
          <w:rFonts w:ascii="apple-system;BlinkMacSystemFont;Segoe UI Adjusted;Segoe UI;Liberation Sans;sans-serif" w:hAnsi="apple-system;BlinkMacSystemFont;Segoe UI Adjusted;Segoe UI;Liberation Sans;sans-serif"/>
          <w:b w:val="false"/>
          <w:i w:val="false"/>
          <w:caps w:val="false"/>
          <w:smallCaps w:val="false"/>
          <w:color w:val="525960"/>
          <w:spacing w:val="0"/>
          <w:sz w:val="18"/>
          <w:u w:val="none"/>
        </w:rPr>
        <w:t>. In </w:t>
      </w:r>
      <w:r>
        <w:rPr>
          <w:rStyle w:val="Emphasis"/>
          <w:rFonts w:ascii="apple-system;BlinkMacSystemFont;Segoe UI Adjusted;Segoe UI;Liberation Sans;sans-serif" w:hAnsi="apple-system;BlinkMacSystemFont;Segoe UI Adjusted;Segoe UI;Liberation Sans;sans-serif"/>
          <w:b w:val="false"/>
          <w:i/>
          <w:color w:val="525960"/>
          <w:spacing w:val="0"/>
          <w:sz w:val="18"/>
          <w:u w:val="none"/>
        </w:rPr>
        <w:t>The Novels of Mrs Aphra Behn</w:t>
      </w:r>
      <w:r>
        <w:rPr>
          <w:rFonts w:ascii="apple-system;BlinkMacSystemFont;Segoe UI Adjusted;Segoe UI;Liberation Sans;sans-serif" w:hAnsi="apple-system;BlinkMacSystemFont;Segoe UI Adjusted;Segoe UI;Liberation Sans;sans-serif"/>
          <w:b w:val="false"/>
          <w:i w:val="false"/>
          <w:caps w:val="false"/>
          <w:smallCaps w:val="false"/>
          <w:color w:val="525960"/>
          <w:spacing w:val="0"/>
          <w:sz w:val="18"/>
          <w:u w:val="none"/>
        </w:rPr>
        <w:t>, pp. 203–270. London: Routledge.</w:t>
      </w:r>
      <w:r>
        <w:rPr>
          <w:u w:val="none"/>
        </w:rPr>
        <w:t xml:space="preserve"> </w:t>
      </w:r>
    </w:p>
    <w:p>
      <w:pPr>
        <w:pStyle w:val="Normal"/>
        <w:jc w:val="left"/>
        <w:rPr>
          <w:u w:val="single"/>
        </w:rPr>
      </w:pPr>
      <w:r>
        <w:rPr>
          <w:rFonts w:ascii="apple-system;BlinkMacSystemFont;Segoe UI Adjusted;Segoe UI;Liberation Sans;sans-serif" w:hAnsi="apple-system;BlinkMacSystemFont;Segoe UI Adjusted;Segoe UI;Liberation Sans;sans-serif"/>
          <w:b w:val="false"/>
          <w:i w:val="false"/>
          <w:caps w:val="false"/>
          <w:smallCaps w:val="false"/>
          <w:color w:val="525960"/>
          <w:spacing w:val="0"/>
          <w:sz w:val="23"/>
          <w:u w:val="none"/>
        </w:rPr>
        <w:t>‘</w:t>
      </w:r>
      <w:r>
        <w:rPr>
          <w:rFonts w:ascii="apple-system;BlinkMacSystemFont;Segoe UI Adjusted;Segoe UI;Liberation Sans;sans-serif" w:hAnsi="apple-system;BlinkMacSystemFont;Segoe UI Adjusted;Segoe UI;Liberation Sans;sans-serif"/>
          <w:b w:val="false"/>
          <w:i w:val="false"/>
          <w:caps w:val="false"/>
          <w:smallCaps w:val="false"/>
          <w:color w:val="525960"/>
          <w:spacing w:val="0"/>
          <w:sz w:val="23"/>
          <w:u w:val="none"/>
        </w:rPr>
        <w:t>And ’tis in that hour you ought to recollect all the dreams you had in the night.’</w:t>
      </w:r>
      <w:r>
        <w:rPr>
          <w:u w:val="none"/>
        </w:rPr>
        <w:t xml:space="preserve"> </w:t>
      </w:r>
    </w:p>
    <w:p>
      <w:pPr>
        <w:pStyle w:val="Normal"/>
        <w:jc w:val="left"/>
        <w:rPr>
          <w:u w:val="none"/>
        </w:rPr>
      </w:pPr>
      <w:r>
        <w:rPr>
          <w:u w:val="single"/>
        </w:rPr>
      </w:r>
    </w:p>
    <w:p>
      <w:pPr>
        <w:pStyle w:val="Normal"/>
        <w:jc w:val="left"/>
        <w:rPr/>
      </w:pPr>
      <w:r>
        <w:rPr>
          <w:u w:val="none"/>
        </w:rPr>
        <w:t xml:space="preserve">a loose translation of La Montre(1666) </w:t>
      </w:r>
      <w:r>
        <w:rPr>
          <w:rFonts w:ascii="sans-serif" w:hAnsi="sans-serif"/>
          <w:b/>
          <w:i w:val="false"/>
          <w:caps w:val="false"/>
          <w:smallCaps w:val="false"/>
          <w:color w:val="202122"/>
          <w:spacing w:val="0"/>
          <w:sz w:val="21"/>
          <w:u w:val="none"/>
        </w:rPr>
        <w:t>Balthazar de Bonnecorse</w:t>
      </w:r>
      <w:r>
        <w:rPr>
          <w:rFonts w:ascii="sans-serif" w:hAnsi="sans-serif"/>
          <w:b w:val="false"/>
          <w:i w:val="false"/>
          <w:caps w:val="false"/>
          <w:smallCaps w:val="false"/>
          <w:color w:val="202122"/>
          <w:spacing w:val="0"/>
          <w:sz w:val="21"/>
          <w:u w:val="none"/>
        </w:rPr>
        <w:t>, born in </w:t>
      </w:r>
      <w:hyperlink r:id="rId4">
        <w:r>
          <w:rPr>
            <w:rStyle w:val="InternetLink"/>
            <w:rFonts w:ascii="sans-serif" w:hAnsi="sans-serif"/>
            <w:b w:val="false"/>
            <w:i w:val="false"/>
            <w:caps w:val="false"/>
            <w:smallCaps w:val="false"/>
            <w:strike w:val="false"/>
            <w:dstrike w:val="false"/>
            <w:color w:val="3366CC"/>
            <w:spacing w:val="0"/>
            <w:sz w:val="21"/>
            <w:u w:val="none"/>
            <w:effect w:val="none"/>
          </w:rPr>
          <w:t>Marseille</w:t>
        </w:r>
      </w:hyperlink>
      <w:r>
        <w:rPr>
          <w:rFonts w:ascii="sans-serif" w:hAnsi="sans-serif"/>
          <w:b w:val="false"/>
          <w:i w:val="false"/>
          <w:caps w:val="false"/>
          <w:smallCaps w:val="false"/>
          <w:color w:val="202122"/>
          <w:spacing w:val="0"/>
          <w:sz w:val="21"/>
          <w:u w:val="none"/>
        </w:rPr>
        <w:t> on </w:t>
      </w:r>
      <w:hyperlink r:id="rId5">
        <w:r>
          <w:rPr>
            <w:rStyle w:val="InternetLink"/>
            <w:rFonts w:ascii="sans-serif" w:hAnsi="sans-serif"/>
            <w:b w:val="false"/>
            <w:i w:val="false"/>
            <w:caps w:val="false"/>
            <w:smallCaps w:val="false"/>
            <w:strike w:val="false"/>
            <w:dstrike w:val="false"/>
            <w:color w:val="3366CC"/>
            <w:spacing w:val="0"/>
            <w:sz w:val="21"/>
            <w:u w:val="none"/>
            <w:effect w:val="none"/>
          </w:rPr>
          <w:t>September 10, 1632</w:t>
        </w:r>
      </w:hyperlink>
      <w:r>
        <w:rPr>
          <w:rFonts w:ascii="sans-serif" w:hAnsi="sans-serif"/>
          <w:b w:val="false"/>
          <w:i w:val="false"/>
          <w:caps w:val="false"/>
          <w:smallCaps w:val="false"/>
          <w:color w:val="202122"/>
          <w:spacing w:val="0"/>
          <w:sz w:val="21"/>
          <w:u w:val="none"/>
        </w:rPr>
        <w:t> </w:t>
      </w:r>
      <w:r>
        <w:fldChar w:fldCharType="begin"/>
      </w:r>
      <w:r>
        <w:rPr>
          <w:rStyle w:val="InternetLink"/>
          <w:smallCaps w:val="false"/>
          <w:caps w:val="false"/>
          <w:dstrike w:val="false"/>
          <w:strike w:val="false"/>
          <w:spacing w:val="0"/>
          <w:i w:val="false"/>
          <w:u w:val="none"/>
          <w:b w:val="false"/>
          <w:effect w:val="none"/>
          <w:rFonts w:ascii="sans-serif" w:hAnsi="sans-serif"/>
        </w:rPr>
        <w:instrText> HYPERLINK "https://fr.wikipedia.org/wiki/Balthazar_de_Bonnecorse" \l "cite_note-1"</w:instrText>
      </w:r>
      <w:r>
        <w:rPr>
          <w:rStyle w:val="InternetLink"/>
          <w:smallCaps w:val="false"/>
          <w:caps w:val="false"/>
          <w:dstrike w:val="false"/>
          <w:strike w:val="false"/>
          <w:spacing w:val="0"/>
          <w:i w:val="false"/>
          <w:u w:val="none"/>
          <w:b w:val="false"/>
          <w:effect w:val="none"/>
          <w:rFonts w:ascii="sans-serif" w:hAnsi="sans-serif"/>
        </w:rPr>
        <w:fldChar w:fldCharType="separate"/>
      </w:r>
      <w:bookmarkStart w:id="0" w:name="cite_ref-1"/>
      <w:bookmarkEnd w:id="0"/>
      <w:r>
        <w:rPr>
          <w:rStyle w:val="InternetLink"/>
          <w:rFonts w:ascii="sans-serif" w:hAnsi="sans-serif"/>
          <w:b w:val="false"/>
          <w:i w:val="false"/>
          <w:caps w:val="false"/>
          <w:smallCaps w:val="false"/>
          <w:strike w:val="false"/>
          <w:dstrike w:val="false"/>
          <w:color w:val="3366CC"/>
          <w:spacing w:val="0"/>
          <w:u w:val="none"/>
          <w:effect w:val="none"/>
        </w:rPr>
        <w:t>1</w:t>
      </w:r>
      <w:r>
        <w:rPr>
          <w:rStyle w:val="InternetLink"/>
          <w:smallCaps w:val="false"/>
          <w:caps w:val="false"/>
          <w:dstrike w:val="false"/>
          <w:strike w:val="false"/>
          <w:spacing w:val="0"/>
          <w:i w:val="false"/>
          <w:u w:val="none"/>
          <w:b w:val="false"/>
          <w:effect w:val="none"/>
          <w:rFonts w:ascii="sans-serif" w:hAnsi="sans-serif"/>
        </w:rPr>
        <w:fldChar w:fldCharType="end"/>
      </w:r>
      <w:r>
        <w:rPr>
          <w:caps w:val="false"/>
          <w:smallCaps w:val="false"/>
          <w:color w:val="202122"/>
          <w:spacing w:val="0"/>
          <w:u w:val="none"/>
        </w:rPr>
        <w:t> </w:t>
      </w:r>
      <w:r>
        <w:rPr>
          <w:rFonts w:ascii="sans-serif" w:hAnsi="sans-serif"/>
          <w:b w:val="false"/>
          <w:i w:val="false"/>
          <w:caps w:val="false"/>
          <w:smallCaps w:val="false"/>
          <w:color w:val="202122"/>
          <w:spacing w:val="0"/>
          <w:sz w:val="21"/>
          <w:u w:val="none"/>
        </w:rPr>
        <w:t>and died in </w:t>
      </w:r>
      <w:hyperlink r:id="rId6">
        <w:r>
          <w:rPr>
            <w:rStyle w:val="InternetLink"/>
            <w:rFonts w:ascii="sans-serif" w:hAnsi="sans-serif"/>
            <w:b w:val="false"/>
            <w:i w:val="false"/>
            <w:caps w:val="false"/>
            <w:smallCaps w:val="false"/>
            <w:strike w:val="false"/>
            <w:dstrike w:val="false"/>
            <w:color w:val="3366CC"/>
            <w:spacing w:val="0"/>
            <w:sz w:val="21"/>
            <w:u w:val="none"/>
            <w:effect w:val="none"/>
          </w:rPr>
          <w:t>1706</w:t>
        </w:r>
      </w:hyperlink>
      <w:r>
        <w:rPr>
          <w:rFonts w:ascii="sans-serif" w:hAnsi="sans-serif"/>
          <w:b w:val="false"/>
          <w:i w:val="false"/>
          <w:caps w:val="false"/>
          <w:smallCaps w:val="false"/>
          <w:color w:val="202122"/>
          <w:spacing w:val="0"/>
          <w:sz w:val="21"/>
          <w:u w:val="none"/>
        </w:rPr>
        <w:t>, was a French </w:t>
      </w:r>
      <w:hyperlink r:id="rId7">
        <w:r>
          <w:rPr>
            <w:rStyle w:val="InternetLink"/>
            <w:rFonts w:ascii="sans-serif" w:hAnsi="sans-serif"/>
            <w:b w:val="false"/>
            <w:i w:val="false"/>
            <w:caps w:val="false"/>
            <w:smallCaps w:val="false"/>
            <w:strike w:val="false"/>
            <w:dstrike w:val="false"/>
            <w:color w:val="3366CC"/>
            <w:spacing w:val="0"/>
            <w:sz w:val="21"/>
            <w:u w:val="none"/>
            <w:effect w:val="none"/>
          </w:rPr>
          <w:t>poet</w:t>
        </w:r>
      </w:hyperlink>
      <w:r>
        <w:rPr>
          <w:rFonts w:ascii="sans-serif" w:hAnsi="sans-serif"/>
          <w:b w:val="false"/>
          <w:i w:val="false"/>
          <w:caps w:val="false"/>
          <w:smallCaps w:val="false"/>
          <w:color w:val="202122"/>
          <w:spacing w:val="0"/>
          <w:sz w:val="21"/>
          <w:u w:val="none"/>
        </w:rPr>
        <w:t>.</w:t>
      </w:r>
      <w:r>
        <w:rPr>
          <w:u w:val="none"/>
        </w:rPr>
        <w:t xml:space="preserve"> </w:t>
      </w:r>
    </w:p>
    <w:p>
      <w:pPr>
        <w:pStyle w:val="Normal"/>
        <w:jc w:val="left"/>
        <w:rPr>
          <w:u w:val="none"/>
        </w:rPr>
      </w:pPr>
      <w:r>
        <w:rPr/>
      </w:r>
    </w:p>
    <w:p>
      <w:pPr>
        <w:pStyle w:val="Normal"/>
        <w:jc w:val="left"/>
        <w:rPr/>
      </w:pPr>
      <w:r>
        <w:rPr>
          <w:u w:val="none"/>
        </w:rPr>
        <w:t>Though its adoption into novels seems to have taken till the 20</w:t>
      </w:r>
      <w:r>
        <w:rPr>
          <w:u w:val="none"/>
          <w:vertAlign w:val="superscript"/>
        </w:rPr>
        <w:t>th</w:t>
      </w:r>
      <w:r>
        <w:rPr>
          <w:u w:val="none"/>
        </w:rPr>
        <w:t xml:space="preserve"> C</w:t>
      </w:r>
    </w:p>
    <w:p>
      <w:pPr>
        <w:pStyle w:val="Normal"/>
        <w:jc w:val="left"/>
        <w:rPr>
          <w:u w:val="none"/>
        </w:rPr>
      </w:pPr>
      <w:r>
        <w:rPr/>
      </w:r>
    </w:p>
    <w:p>
      <w:pPr>
        <w:pStyle w:val="Normal"/>
        <w:jc w:val="left"/>
        <w:rPr/>
      </w:pPr>
      <w:r>
        <w:rPr>
          <w:u w:val="none"/>
        </w:rPr>
        <w:t>I grew up reading 2</w:t>
      </w:r>
      <w:r>
        <w:rPr>
          <w:u w:val="none"/>
          <w:vertAlign w:val="superscript"/>
        </w:rPr>
        <w:t>nd</w:t>
      </w:r>
      <w:r>
        <w:rPr>
          <w:u w:val="none"/>
        </w:rPr>
        <w:t xml:space="preserve"> person narratives in choose your own adventure stories like Ian Livingstone’s Island of the Lizard King. </w:t>
      </w:r>
      <w:r>
        <w:rPr>
          <w:u w:val="none"/>
        </w:rPr>
        <w:t>This form of narrative f</w:t>
      </w:r>
      <w:r>
        <w:rPr>
          <w:u w:val="none"/>
        </w:rPr>
        <w:t>el</w:t>
      </w:r>
      <w:r>
        <w:rPr>
          <w:u w:val="none"/>
        </w:rPr>
        <w:t>t</w:t>
      </w:r>
      <w:r>
        <w:rPr>
          <w:u w:val="none"/>
        </w:rPr>
        <w:t xml:space="preserve"> transgressive and modern and this intuition was backed up in my research</w:t>
      </w:r>
    </w:p>
    <w:p>
      <w:pPr>
        <w:pStyle w:val="Normal"/>
        <w:jc w:val="left"/>
        <w:rPr>
          <w:u w:val="none"/>
        </w:rPr>
      </w:pPr>
      <w:r>
        <w:rPr/>
      </w:r>
    </w:p>
    <w:p>
      <w:pPr>
        <w:pStyle w:val="Normal"/>
        <w:jc w:val="left"/>
        <w:rPr>
          <w:u w:val="none"/>
        </w:rPr>
      </w:pPr>
      <w:r>
        <w:rPr/>
      </w:r>
    </w:p>
    <w:p>
      <w:pPr>
        <w:pStyle w:val="Normal"/>
        <w:jc w:val="left"/>
        <w:rPr/>
      </w:pPr>
      <w:r>
        <w:rPr>
          <w:u w:val="none"/>
        </w:rPr>
        <w:t>Good example of exploring voice in the theme as well as the form.</w:t>
      </w:r>
    </w:p>
    <w:p>
      <w:pPr>
        <w:pStyle w:val="TextBody"/>
        <w:jc w:val="left"/>
        <w:rPr/>
      </w:pPr>
      <w:r>
        <w:rPr>
          <w:rFonts w:ascii="apple-system;BlinkMacSystemFont;Segoe UI Adjusted;Segoe UI;Liberation Sans;sans-serif" w:hAnsi="apple-system;BlinkMacSystemFont;Segoe UI Adjusted;Segoe UI;Liberation Sans;sans-serif"/>
          <w:b w:val="false"/>
          <w:i w:val="false"/>
          <w:caps w:val="false"/>
          <w:smallCaps w:val="false"/>
          <w:sz w:val="23"/>
          <w:u w:val="none"/>
        </w:rPr>
        <w:t>‘</w:t>
      </w:r>
      <w:r>
        <w:rPr>
          <w:rFonts w:ascii="apple-system;BlinkMacSystemFont;Segoe UI Adjusted;Segoe UI;Liberation Sans;sans-serif" w:hAnsi="apple-system;BlinkMacSystemFont;Segoe UI Adjusted;Segoe UI;Liberation Sans;sans-serif"/>
          <w:b w:val="false"/>
          <w:i w:val="false"/>
          <w:caps w:val="false"/>
          <w:smallCaps w:val="false"/>
          <w:sz w:val="23"/>
          <w:u w:val="none"/>
        </w:rPr>
        <w:t>Yet nobody suspects that you are aware of multiple personalities within your body, and that your head is full of voices.’</w:t>
      </w:r>
      <w:r>
        <w:rPr>
          <w:rFonts w:ascii="inherit" w:hAnsi="inherit"/>
          <w:b w:val="false"/>
          <w:i w:val="false"/>
          <w:caps w:val="false"/>
          <w:smallCaps w:val="false"/>
          <w:sz w:val="18"/>
        </w:rPr>
        <w:t>Rex Stout (1929). </w:t>
      </w:r>
      <w:r>
        <w:rPr>
          <w:rStyle w:val="Emphasis"/>
          <w:rFonts w:ascii="inherit" w:hAnsi="inherit"/>
          <w:b w:val="false"/>
          <w:i/>
          <w:caps w:val="false"/>
          <w:smallCaps w:val="false"/>
          <w:sz w:val="18"/>
        </w:rPr>
        <w:t>How Like a God</w:t>
      </w:r>
      <w:r>
        <w:rPr>
          <w:rFonts w:ascii="inherit" w:hAnsi="inherit"/>
          <w:b w:val="false"/>
          <w:i w:val="false"/>
          <w:caps w:val="false"/>
          <w:smallCaps w:val="false"/>
          <w:sz w:val="18"/>
        </w:rPr>
        <w:t>. New York: Vanguard</w:t>
      </w:r>
    </w:p>
    <w:p>
      <w:pPr>
        <w:pStyle w:val="Heading5"/>
        <w:jc w:val="left"/>
        <w:rPr>
          <w:rFonts w:ascii="apple-system;BlinkMacSystemFont;Segoe UI;Roboto;Helvetica Neue;Arial;Noto Sans;Liberation Sans;sans-serif;Apple Color Emoji;Segoe UI Emoji;Segoe UI Symbol;Noto Color Emoji" w:hAnsi="apple-system;BlinkMacSystemFont;Segoe UI;Roboto;Helvetica Neue;Arial;Noto Sans;Liberation Sans;sans-serif;Apple Color Emoji;Segoe UI Emoji;Segoe UI Symbol;Noto Color Emoji"/>
          <w:b w:val="false"/>
          <w:i w:val="false"/>
          <w:caps w:val="false"/>
          <w:smallCaps w:val="false"/>
          <w:color w:val="FFFFFF"/>
          <w:spacing w:val="0"/>
        </w:rPr>
      </w:pPr>
      <w:bookmarkStart w:id="1" w:name="2-modal-title"/>
      <w:bookmarkEnd w:id="1"/>
      <w:r>
        <w:rPr>
          <w:rFonts w:ascii="apple-system;BlinkMacSystemFont;Segoe UI;Roboto;Helvetica Neue;Arial;Noto Sans;Liberation Sans;sans-serif;Apple Color Emoji;Segoe UI Emoji;Segoe UI Symbol;Noto Color Emoji" w:hAnsi="apple-system;BlinkMacSystemFont;Segoe UI;Roboto;Helvetica Neue;Arial;Noto Sans;Liberation Sans;sans-serif;Apple Color Emoji;Segoe UI Emoji;Segoe UI Symbol;Noto Color Emoji"/>
          <w:b w:val="false"/>
          <w:i w:val="false"/>
          <w:caps w:val="false"/>
          <w:smallCaps w:val="false"/>
          <w:color w:val="FFFFFF"/>
          <w:spacing w:val="0"/>
          <w:u w:val="none"/>
        </w:rPr>
        <w:t>Chimamanda Ngozi Adichie's The Thing Around Your Neck (pp. 88-97)</w:t>
      </w:r>
    </w:p>
    <w:p>
      <w:pPr>
        <w:pStyle w:val="Heading5"/>
        <w:jc w:val="left"/>
        <w:rPr>
          <w:rFonts w:ascii="apple-system;BlinkMacSystemFont;Segoe UI;Roboto;Helvetica Neue;Arial;Noto Sans;Liberation Sans;sans-serif;Apple Color Emoji;Segoe UI Emoji;Segoe UI Symbol;Noto Color Emoji" w:hAnsi="apple-system;BlinkMacSystemFont;Segoe UI;Roboto;Helvetica Neue;Arial;Noto Sans;Liberation Sans;sans-serif;Apple Color Emoji;Segoe UI Emoji;Segoe UI Symbol;Noto Color Emoji"/>
          <w:b w:val="false"/>
          <w:i w:val="false"/>
          <w:caps w:val="false"/>
          <w:smallCaps w:val="false"/>
          <w:color w:val="FFFFFF"/>
          <w:spacing w:val="0"/>
        </w:rPr>
      </w:pPr>
      <w:bookmarkStart w:id="2" w:name="2-modal-title1"/>
      <w:bookmarkEnd w:id="2"/>
      <w:r>
        <w:rPr>
          <w:rFonts w:ascii="apple-system;BlinkMacSystemFont;Segoe UI;Roboto;Helvetica Neue;Arial;Noto Sans;Liberation Sans;sans-serif;Apple Color Emoji;Segoe UI Emoji;Segoe UI Symbol;Noto Color Emoji" w:hAnsi="apple-system;BlinkMacSystemFont;Segoe UI;Roboto;Helvetica Neue;Arial;Noto Sans;Liberation Sans;sans-serif;Apple Color Emoji;Segoe UI Emoji;Segoe UI Symbol;Noto Color Emoji"/>
          <w:b w:val="false"/>
          <w:i w:val="false"/>
          <w:caps w:val="false"/>
          <w:smallCaps w:val="false"/>
          <w:color w:val="FFFFFF"/>
          <w:spacing w:val="0"/>
          <w:u w:val="none"/>
        </w:rPr>
        <w:t>Chimamanda Ngozi Adichie's The Thing Around Your Neck (pp. 88-97)</w:t>
      </w:r>
    </w:p>
    <w:p>
      <w:pPr>
        <w:pStyle w:val="Normal"/>
        <w:jc w:val="left"/>
        <w:rPr/>
      </w:pPr>
      <w:hyperlink r:id="rId8">
        <w:r>
          <w:rPr>
            <w:rStyle w:val="InternetLink"/>
            <w:caps w:val="false"/>
            <w:smallCaps w:val="false"/>
            <w:color w:val="000A0F"/>
            <w:spacing w:val="0"/>
            <w:highlight w:val="white"/>
            <w:u w:val="single"/>
          </w:rPr>
          <w:t> </w:t>
        </w:r>
        <w:r>
          <w:rPr>
            <w:rStyle w:val="InternetLink"/>
            <w:rFonts w:ascii="apple-system;BlinkMacSystemFont;Segoe UI;Roboto;Helvetica Neue;Arial;Noto Sans;Liberation Sans;sans-serif;Apple Color Emoji;Segoe UI Emoji;Segoe UI Symbol;Noto Color Emoji" w:hAnsi="apple-system;BlinkMacSystemFont;Segoe UI;Roboto;Helvetica Neue;Arial;Noto Sans;Liberation Sans;sans-serif;Apple Color Emoji;Segoe UI Emoji;Segoe UI Symbol;Noto Color Emoji"/>
            <w:b w:val="false"/>
            <w:i w:val="false"/>
            <w:caps w:val="false"/>
            <w:smallCaps w:val="false"/>
            <w:color w:val="000A0F"/>
            <w:spacing w:val="0"/>
            <w:sz w:val="24"/>
            <w:highlight w:val="white"/>
            <w:u w:val="single"/>
          </w:rPr>
          <w:t>Helen Oyeyemi, ‘if a book is locked there’s probably a good reason for that, don’t you think’</w:t>
        </w:r>
      </w:hyperlink>
      <w:r>
        <w:rPr>
          <w:u w:val="none"/>
        </w:rPr>
        <w:t xml:space="preserve"> </w:t>
      </w:r>
      <w:r>
        <w:rPr>
          <w:u w:val="none"/>
        </w:rPr>
        <w:t>2</w:t>
      </w:r>
      <w:r>
        <w:rPr>
          <w:u w:val="none"/>
          <w:vertAlign w:val="superscript"/>
        </w:rPr>
        <w:t>nd</w:t>
      </w:r>
      <w:r>
        <w:rPr>
          <w:u w:val="none"/>
        </w:rPr>
        <w:t xml:space="preserve"> person past tense magical realist. </w:t>
      </w:r>
      <w:r>
        <w:rPr>
          <w:u w:val="none"/>
        </w:rPr>
        <w:t>Diary quotes in italics. ‘Close shave kiddo , close shave.’ direct thoughts, mirrors Mr Yes’s ‘don’t fall in the altar mate’</w:t>
      </w:r>
    </w:p>
    <w:p>
      <w:pPr>
        <w:pStyle w:val="Normal"/>
        <w:jc w:val="left"/>
        <w:rPr>
          <w:u w:val="none"/>
        </w:rPr>
      </w:pPr>
      <w:r>
        <w:rPr/>
      </w:r>
    </w:p>
    <w:p>
      <w:pPr>
        <w:pStyle w:val="Normal"/>
        <w:jc w:val="left"/>
        <w:rPr/>
      </w:pPr>
      <w:hyperlink r:id="rId9">
        <w:r>
          <w:rPr>
            <w:rStyle w:val="InternetLink"/>
            <w:caps w:val="false"/>
            <w:smallCaps w:val="false"/>
            <w:color w:val="000A0F"/>
            <w:spacing w:val="0"/>
            <w:highlight w:val="white"/>
            <w:u w:val="single"/>
          </w:rPr>
          <w:t> </w:t>
        </w:r>
        <w:r>
          <w:rPr>
            <w:rStyle w:val="InternetLink"/>
            <w:rFonts w:ascii="apple-system;BlinkMacSystemFont;Segoe UI;Roboto;Helvetica Neue;Arial;Noto Sans;Liberation Sans;sans-serif;Apple Color Emoji;Segoe UI Emoji;Segoe UI Symbol;Noto Color Emoji" w:hAnsi="apple-system;BlinkMacSystemFont;Segoe UI;Roboto;Helvetica Neue;Arial;Noto Sans;Liberation Sans;sans-serif;Apple Color Emoji;Segoe UI Emoji;Segoe UI Symbol;Noto Color Emoji"/>
            <w:b w:val="false"/>
            <w:i w:val="false"/>
            <w:caps w:val="false"/>
            <w:smallCaps w:val="false"/>
            <w:color w:val="000A0F"/>
            <w:spacing w:val="0"/>
            <w:sz w:val="24"/>
            <w:highlight w:val="white"/>
            <w:u w:val="single"/>
          </w:rPr>
          <w:t>Moby Dick by Herman Melville</w:t>
        </w:r>
      </w:hyperlink>
      <w:r>
        <w:rPr>
          <w:u w:val="none"/>
        </w:rPr>
        <w:t xml:space="preserve"> </w:t>
      </w:r>
      <w:r>
        <w:rPr>
          <w:u w:val="none"/>
        </w:rPr>
        <w:t xml:space="preserve">Ishmael’s </w:t>
      </w:r>
      <w:r>
        <w:rPr>
          <w:u w:val="none"/>
        </w:rPr>
        <w:t>preoccupations</w:t>
      </w:r>
    </w:p>
    <w:p>
      <w:pPr>
        <w:pStyle w:val="Normal"/>
        <w:jc w:val="left"/>
        <w:rPr>
          <w:u w:val="none"/>
        </w:rPr>
      </w:pPr>
      <w:r>
        <w:rPr/>
      </w:r>
    </w:p>
    <w:p>
      <w:pPr>
        <w:pStyle w:val="Normal"/>
        <w:jc w:val="left"/>
        <w:rPr/>
      </w:pPr>
      <w:r>
        <w:rPr>
          <w:u w:val="none"/>
        </w:rPr>
        <w:t>p</w:t>
      </w:r>
      <w:r>
        <w:rPr>
          <w:u w:val="none"/>
        </w:rPr>
        <w:t xml:space="preserve">12 alice walker the color purple </w:t>
      </w:r>
      <w:r>
        <w:rPr>
          <w:u w:val="none"/>
        </w:rPr>
        <w:t>(epistological/epistolary)</w:t>
      </w:r>
      <w:r>
        <w:rPr>
          <w:u w:val="none"/>
        </w:rPr>
        <w:t xml:space="preserve"> ‘</w:t>
      </w:r>
      <w:r>
        <w:rPr>
          <w:u w:val="none"/>
        </w:rPr>
        <w:t xml:space="preserve">He beat me today cause he say I winked at a boy in church. I may have got somethin in my eye but I didn’t wink.’ </w:t>
      </w:r>
      <w:r>
        <w:rPr>
          <w:u w:val="none"/>
        </w:rPr>
        <w:t>1</w:t>
      </w:r>
      <w:r>
        <w:rPr>
          <w:u w:val="none"/>
          <w:vertAlign w:val="superscript"/>
        </w:rPr>
        <w:t>st</w:t>
      </w:r>
      <w:r>
        <w:rPr>
          <w:u w:val="none"/>
        </w:rPr>
        <w:t xml:space="preserve"> person present incl. reported speech </w:t>
      </w:r>
      <w:r>
        <w:rPr>
          <w:u w:val="none"/>
        </w:rPr>
        <w:t>on p9</w:t>
      </w:r>
    </w:p>
    <w:p>
      <w:pPr>
        <w:pStyle w:val="Normal"/>
        <w:jc w:val="left"/>
        <w:rPr/>
      </w:pPr>
      <w:r>
        <w:rPr>
          <w:u w:val="none"/>
        </w:rPr>
        <w:tab/>
        <w:t xml:space="preserve">Don’t nobody come see us. </w:t>
      </w:r>
    </w:p>
    <w:p>
      <w:pPr>
        <w:pStyle w:val="Normal"/>
        <w:jc w:val="left"/>
        <w:rPr/>
      </w:pPr>
      <w:r>
        <w:rPr>
          <w:u w:val="none"/>
        </w:rPr>
        <w:tab/>
        <w:t xml:space="preserve">She got sicker an sicker. </w:t>
      </w:r>
    </w:p>
    <w:p>
      <w:pPr>
        <w:pStyle w:val="Normal"/>
        <w:jc w:val="left"/>
        <w:rPr/>
      </w:pPr>
      <w:r>
        <w:rPr>
          <w:u w:val="none"/>
        </w:rPr>
        <w:tab/>
        <w:t xml:space="preserve">Finally she ast Where it is? </w:t>
      </w:r>
    </w:p>
    <w:p>
      <w:pPr>
        <w:pStyle w:val="Normal"/>
        <w:jc w:val="left"/>
        <w:rPr/>
      </w:pPr>
      <w:r>
        <w:rPr>
          <w:u w:val="none"/>
        </w:rPr>
        <w:tab/>
        <w:t xml:space="preserve">I say God took it. </w:t>
      </w:r>
    </w:p>
    <w:p>
      <w:pPr>
        <w:pStyle w:val="Normal"/>
        <w:jc w:val="left"/>
        <w:rPr/>
      </w:pPr>
      <w:r>
        <w:rPr>
          <w:u w:val="none"/>
        </w:rPr>
        <w:t>L</w:t>
      </w:r>
      <w:r>
        <w:rPr>
          <w:u w:val="none"/>
        </w:rPr>
        <w:t>ayout of part of internal prayer to God like goblin girl.</w:t>
      </w:r>
    </w:p>
    <w:p>
      <w:pPr>
        <w:pStyle w:val="Normal"/>
        <w:jc w:val="left"/>
        <w:rPr/>
      </w:pPr>
      <w:r>
        <w:rPr>
          <w:u w:val="none"/>
        </w:rPr>
        <w:t>Intellectual- conversations with God are a way to present self reflection and philosophy.</w:t>
      </w:r>
    </w:p>
    <w:p>
      <w:pPr>
        <w:pStyle w:val="Normal"/>
        <w:jc w:val="left"/>
        <w:rPr/>
      </w:pPr>
      <w:r>
        <w:rPr>
          <w:u w:val="none"/>
        </w:rPr>
        <w:t>Voyeuristic/conspiritorial</w:t>
      </w:r>
    </w:p>
    <w:p>
      <w:pPr>
        <w:pStyle w:val="Normal"/>
        <w:jc w:val="left"/>
        <w:rPr>
          <w:u w:val="none"/>
        </w:rPr>
      </w:pPr>
      <w:r>
        <w:rPr/>
      </w:r>
    </w:p>
    <w:p>
      <w:pPr>
        <w:pStyle w:val="Normal"/>
        <w:jc w:val="left"/>
        <w:rPr/>
      </w:pPr>
      <w:r>
        <w:rPr>
          <w:u w:val="none"/>
        </w:rPr>
        <w:t>Ancar’s workshop piece 1</w:t>
      </w:r>
      <w:r>
        <w:rPr>
          <w:u w:val="none"/>
          <w:vertAlign w:val="superscript"/>
        </w:rPr>
        <w:t>st</w:t>
      </w:r>
      <w:r>
        <w:rPr>
          <w:u w:val="none"/>
        </w:rPr>
        <w:t xml:space="preserve"> person present for internal monologue worked well modern and reveals hidden anxieties and proccupations</w:t>
      </w:r>
    </w:p>
    <w:p>
      <w:pPr>
        <w:pStyle w:val="Normal"/>
        <w:jc w:val="left"/>
        <w:rPr/>
      </w:pPr>
      <w:r>
        <w:rPr>
          <w:u w:val="none"/>
        </w:rPr>
        <w:t>Wanda’s festival location</w:t>
      </w:r>
    </w:p>
    <w:p>
      <w:pPr>
        <w:pStyle w:val="Normal"/>
        <w:jc w:val="left"/>
        <w:rPr/>
      </w:pPr>
      <w:r>
        <w:rPr>
          <w:u w:val="none"/>
        </w:rPr>
        <w:t>Nammu’s suggestion of using Raven’s voice to add clarity (to physics).</w:t>
      </w:r>
    </w:p>
    <w:p>
      <w:pPr>
        <w:pStyle w:val="Normal"/>
        <w:jc w:val="left"/>
        <w:rPr/>
      </w:pPr>
      <w:r>
        <w:rPr>
          <w:u w:val="none"/>
        </w:rPr>
        <w:t>Techne / poiesis</w:t>
      </w:r>
    </w:p>
    <w:p>
      <w:pPr>
        <w:pStyle w:val="Normal"/>
        <w:jc w:val="left"/>
        <w:rPr/>
      </w:pPr>
      <w:r>
        <w:rPr>
          <w:u w:val="none"/>
        </w:rPr>
        <w:t>Reflexivity/reflection</w:t>
      </w:r>
    </w:p>
    <w:p>
      <w:pPr>
        <w:pStyle w:val="Normal"/>
        <w:jc w:val="left"/>
        <w:rPr/>
      </w:pPr>
      <w:r>
        <w:rPr>
          <w:u w:val="none"/>
        </w:rPr>
        <w:t>1</w:t>
      </w:r>
      <w:r>
        <w:rPr>
          <w:u w:val="none"/>
          <w:vertAlign w:val="superscript"/>
        </w:rPr>
        <w:t>st</w:t>
      </w:r>
      <w:r>
        <w:rPr>
          <w:u w:val="none"/>
        </w:rPr>
        <w:t xml:space="preserve"> person SUBJECTIVE Ted Chang ‘liking what you see. A documentary’ multiple !st person narration with contrasting voices.</w:t>
      </w:r>
    </w:p>
    <w:p>
      <w:pPr>
        <w:pStyle w:val="Normal"/>
        <w:jc w:val="left"/>
        <w:rPr>
          <w:u w:val="none"/>
        </w:rPr>
      </w:pPr>
      <w:r>
        <w:rPr/>
      </w:r>
    </w:p>
    <w:p>
      <w:pPr>
        <w:pStyle w:val="Normal"/>
        <w:jc w:val="left"/>
        <w:rPr/>
      </w:pPr>
      <w:r>
        <w:rPr>
          <w:u w:val="none"/>
        </w:rPr>
        <w:t>Stream of conciousness Virginia Woolf the Waves</w:t>
      </w:r>
    </w:p>
    <w:p>
      <w:pPr>
        <w:pStyle w:val="Normal"/>
        <w:jc w:val="left"/>
        <w:rPr>
          <w:u w:val="none"/>
        </w:rPr>
      </w:pPr>
      <w:r>
        <w:rPr/>
      </w:r>
    </w:p>
    <w:p>
      <w:pPr>
        <w:pStyle w:val="Normal"/>
        <w:jc w:val="left"/>
        <w:rPr/>
      </w:pPr>
      <w:r>
        <w:rPr>
          <w:u w:val="none"/>
        </w:rPr>
        <w:t>direct discourse versus reported speech(filtered through character, exposition.)</w:t>
      </w:r>
    </w:p>
    <w:p>
      <w:pPr>
        <w:pStyle w:val="Normal"/>
        <w:jc w:val="left"/>
        <w:rPr>
          <w:u w:val="none"/>
        </w:rPr>
      </w:pPr>
      <w:r>
        <w:rPr/>
      </w:r>
    </w:p>
    <w:p>
      <w:pPr>
        <w:pStyle w:val="Normal"/>
        <w:jc w:val="left"/>
        <w:rPr/>
      </w:pPr>
      <w:r>
        <w:rPr>
          <w:u w:val="none"/>
        </w:rPr>
        <w:t>Using diction syntax and idiolect to build tone. Likeability/repulsion</w:t>
      </w:r>
    </w:p>
    <w:p>
      <w:pPr>
        <w:pStyle w:val="Normal"/>
        <w:jc w:val="left"/>
        <w:rPr>
          <w:u w:val="none"/>
        </w:rPr>
      </w:pPr>
      <w:r>
        <w:rPr/>
      </w:r>
    </w:p>
    <w:p>
      <w:pPr>
        <w:pStyle w:val="Normal"/>
        <w:jc w:val="left"/>
        <w:rPr/>
      </w:pPr>
      <w:r>
        <w:rPr>
          <w:u w:val="none"/>
        </w:rPr>
        <w:t>choosing narrative mode. Unreliable narrator Ragesh spirit vs. desires</w:t>
      </w:r>
    </w:p>
    <w:p>
      <w:pPr>
        <w:pStyle w:val="Normal"/>
        <w:jc w:val="left"/>
        <w:rPr/>
      </w:pPr>
      <w:r>
        <w:rPr>
          <w:u w:val="none"/>
        </w:rPr>
        <w:t>1</w:t>
      </w:r>
      <w:r>
        <w:rPr>
          <w:u w:val="none"/>
          <w:vertAlign w:val="superscript"/>
        </w:rPr>
        <w:t>st</w:t>
      </w:r>
      <w:r>
        <w:rPr>
          <w:u w:val="none"/>
        </w:rPr>
        <w:t xml:space="preserve"> person subjective honesty</w:t>
      </w:r>
    </w:p>
    <w:p>
      <w:pPr>
        <w:pStyle w:val="Normal"/>
        <w:jc w:val="left"/>
        <w:rPr/>
      </w:pPr>
      <w:r>
        <w:rPr>
          <w:u w:val="none"/>
        </w:rPr>
        <w:t>2</w:t>
      </w:r>
      <w:r>
        <w:rPr>
          <w:u w:val="none"/>
          <w:vertAlign w:val="superscript"/>
        </w:rPr>
        <w:t>nd</w:t>
      </w:r>
      <w:r>
        <w:rPr>
          <w:u w:val="none"/>
        </w:rPr>
        <w:t xml:space="preserve"> person uncomfortable.</w:t>
      </w:r>
    </w:p>
    <w:p>
      <w:pPr>
        <w:pStyle w:val="Normal"/>
        <w:jc w:val="left"/>
        <w:rPr>
          <w:u w:val="none"/>
        </w:rPr>
      </w:pPr>
      <w:r>
        <w:rPr/>
      </w:r>
    </w:p>
    <w:p>
      <w:pPr>
        <w:pStyle w:val="Normal"/>
        <w:jc w:val="left"/>
        <w:rPr/>
      </w:pPr>
      <w:r>
        <w:rPr>
          <w:u w:val="none"/>
        </w:rPr>
        <w:t>Meta fictional ?- 1</w:t>
      </w:r>
      <w:r>
        <w:rPr>
          <w:u w:val="none"/>
          <w:vertAlign w:val="superscript"/>
        </w:rPr>
        <w:t>st</w:t>
      </w:r>
      <w:r>
        <w:rPr>
          <w:u w:val="none"/>
        </w:rPr>
        <w:t xml:space="preserve"> person aware of other 1</w:t>
      </w:r>
      <w:r>
        <w:rPr>
          <w:u w:val="none"/>
          <w:vertAlign w:val="superscript"/>
        </w:rPr>
        <w:t>st</w:t>
      </w:r>
      <w:r>
        <w:rPr>
          <w:u w:val="none"/>
        </w:rPr>
        <w:t xml:space="preserve"> person</w:t>
      </w:r>
    </w:p>
    <w:p>
      <w:pPr>
        <w:pStyle w:val="Normal"/>
        <w:jc w:val="left"/>
        <w:rPr>
          <w:u w:val="none"/>
        </w:rPr>
      </w:pPr>
      <w:r>
        <w:rPr/>
      </w:r>
    </w:p>
    <w:p>
      <w:pPr>
        <w:pStyle w:val="Normal"/>
        <w:jc w:val="left"/>
        <w:rPr/>
      </w:pPr>
      <w:r>
        <w:rPr>
          <w:u w:val="none"/>
        </w:rPr>
        <w:t>week 1 oak tree grief hollowed week 2 plot outline</w:t>
      </w:r>
    </w:p>
    <w:p>
      <w:pPr>
        <w:pStyle w:val="Normal"/>
        <w:jc w:val="left"/>
        <w:rPr>
          <w:u w:val="none"/>
        </w:rPr>
      </w:pPr>
      <w:r>
        <w:rPr/>
      </w:r>
    </w:p>
    <w:p>
      <w:pPr>
        <w:pStyle w:val="TextBody"/>
        <w:jc w:val="left"/>
        <w:rPr>
          <w:color w:val="C9211E"/>
        </w:rPr>
      </w:pPr>
      <w:r>
        <w:rPr>
          <w:color w:val="C9211E"/>
          <w:u w:val="none"/>
        </w:rPr>
        <w:t>“</w:t>
      </w:r>
      <w:r>
        <w:rPr>
          <w:rFonts w:ascii="Lora;Georgia;serif" w:hAnsi="Lora;Georgia;serif"/>
          <w:color w:val="C9211E"/>
          <w:sz w:val="27"/>
          <w:u w:val="none"/>
        </w:rPr>
        <w:t>In second person, I think it's crucial to consider what spaces you're asking the reader to occupy intimately, and how you're going to get them to suspend their disbelief. Sometimes, it's actually an increased distance between the character and the reader that can cultivate the empathy you need.”</w:t>
      </w:r>
    </w:p>
    <w:p>
      <w:pPr>
        <w:pStyle w:val="TextBody"/>
        <w:spacing w:lineRule="atLeast" w:line="420" w:before="0" w:after="240"/>
        <w:ind w:left="0" w:right="0" w:hanging="0"/>
        <w:rPr>
          <w:color w:val="C9211E"/>
        </w:rPr>
      </w:pPr>
      <w:r>
        <w:rPr>
          <w:color w:val="C9211E"/>
        </w:rPr>
        <w:t xml:space="preserve">— </w:t>
      </w:r>
      <w:r>
        <w:rPr>
          <w:rFonts w:ascii="Lora;Georgia;serif" w:hAnsi="Lora;Georgia;serif"/>
          <w:color w:val="C9211E"/>
          <w:sz w:val="27"/>
        </w:rPr>
        <w:t xml:space="preserve">Ashley Strosnider </w:t>
      </w:r>
      <w:r>
        <w:rPr>
          <w:rFonts w:ascii="Lora;Georgia;serif" w:hAnsi="Lora;Georgia;serif"/>
          <w:color w:val="C9211E"/>
          <w:sz w:val="27"/>
        </w:rPr>
        <w:t>need ref.</w:t>
      </w:r>
    </w:p>
    <w:p>
      <w:pPr>
        <w:pStyle w:val="TextBody"/>
        <w:spacing w:lineRule="atLeast" w:line="420" w:before="0" w:after="240"/>
        <w:ind w:left="0" w:right="0" w:hanging="0"/>
        <w:rPr>
          <w:rFonts w:ascii="Lora;Georgia;serif" w:hAnsi="Lora;Georgia;serif"/>
          <w:sz w:val="27"/>
        </w:rPr>
      </w:pPr>
      <w:r>
        <w:rPr>
          <w:color w:val="C9211E"/>
        </w:rPr>
      </w:r>
    </w:p>
    <w:p>
      <w:pPr>
        <w:pStyle w:val="TextBody"/>
        <w:spacing w:lineRule="atLeast" w:line="420" w:before="0" w:after="240"/>
        <w:ind w:left="0" w:right="0" w:hanging="0"/>
        <w:rPr/>
      </w:pPr>
      <w:r>
        <w:rPr>
          <w:rFonts w:ascii="Lora;Georgia;serif" w:hAnsi="Lora;Georgia;serif"/>
          <w:color w:val="C9211E"/>
          <w:sz w:val="27"/>
        </w:rPr>
        <w:t>“</w:t>
      </w:r>
      <w:r>
        <w:rPr>
          <w:rFonts w:ascii="Lora;Georgia;serif" w:hAnsi="Lora;Georgia;serif"/>
          <w:color w:val="C9211E"/>
          <w:sz w:val="27"/>
        </w:rPr>
        <w:t>An entire novel told through second person can become wearying, especially when the protagonist of the story is unpleasant, as is the case in </w:t>
      </w:r>
      <w:r>
        <w:rPr>
          <w:rStyle w:val="Emphasis"/>
          <w:rFonts w:ascii="Lora;Georgia;serif" w:hAnsi="Lora;Georgia;serif"/>
          <w:color w:val="C9211E"/>
          <w:sz w:val="27"/>
        </w:rPr>
        <w:t>Bright Lights, Big City</w:t>
      </w:r>
      <w:r>
        <w:rPr>
          <w:rFonts w:ascii="Lora;Georgia;serif" w:hAnsi="Lora;Georgia;serif"/>
          <w:color w:val="C9211E"/>
          <w:sz w:val="27"/>
        </w:rPr>
        <w:t>. For this reason, you may find that a second person narrative works better for </w:t>
      </w:r>
      <w:hyperlink r:id="rId10">
        <w:r>
          <w:rPr>
            <w:rStyle w:val="InternetLink"/>
            <w:rFonts w:ascii="Lora;Georgia;serif" w:hAnsi="Lora;Georgia;serif"/>
            <w:strike w:val="false"/>
            <w:dstrike w:val="false"/>
            <w:color w:val="C9211E"/>
            <w:sz w:val="27"/>
            <w:u w:val="none"/>
            <w:effect w:val="none"/>
            <w:bdr w:val="single" w:sz="2" w:space="1" w:color="000000"/>
          </w:rPr>
          <w:t>short fiction</w:t>
        </w:r>
      </w:hyperlink>
      <w:r>
        <w:rPr>
          <w:rFonts w:ascii="Lora;Georgia;serif" w:hAnsi="Lora;Georgia;serif"/>
          <w:color w:val="C9211E"/>
          <w:sz w:val="27"/>
        </w:rPr>
        <w:t>.”</w:t>
      </w:r>
      <w:r>
        <w:rPr>
          <w:rFonts w:ascii="Lora;Georgia;serif" w:hAnsi="Lora;Georgia;serif"/>
          <w:color w:val="C9211E"/>
          <w:sz w:val="27"/>
        </w:rPr>
        <w:commentReference w:id="10"/>
      </w:r>
    </w:p>
    <w:p>
      <w:pPr>
        <w:pStyle w:val="TextBody"/>
        <w:spacing w:lineRule="atLeast" w:line="420" w:before="0" w:after="240"/>
        <w:ind w:left="0" w:right="0" w:hanging="0"/>
        <w:rPr/>
      </w:pPr>
      <w:r>
        <w:rPr/>
        <w:t xml:space="preserve">— </w:t>
      </w:r>
      <w:r>
        <w:rPr>
          <w:rFonts w:ascii="Lora;Georgia;serif" w:hAnsi="Lora;Georgia;serif"/>
          <w:sz w:val="27"/>
        </w:rPr>
        <w:t xml:space="preserve">Kristen Stieffel </w:t>
      </w:r>
      <w:r>
        <w:rPr>
          <w:rFonts w:ascii="Lora;Georgia;serif" w:hAnsi="Lora;Georgia;serif"/>
          <w:sz w:val="27"/>
        </w:rPr>
        <w:t xml:space="preserve">website ref </w:t>
      </w:r>
      <w:r>
        <w:rPr>
          <w:rFonts w:ascii="Lora;Georgia;serif" w:hAnsi="Lora;Georgia;serif"/>
          <w:sz w:val="27"/>
        </w:rPr>
        <w:t>[</w:t>
      </w:r>
      <w:r>
        <w:rPr>
          <w:rFonts w:ascii="Lora;Georgia;serif" w:hAnsi="Lora;Georgia;serif"/>
          <w:sz w:val="27"/>
        </w:rPr>
        <w:t xml:space="preserve">kristenstieffel.com/second-person-doesnt-work-fiction/ </w:t>
      </w:r>
      <w:r>
        <w:rPr>
          <w:rFonts w:ascii="Lora;Georgia;serif" w:hAnsi="Lora;Georgia;serif"/>
          <w:sz w:val="27"/>
        </w:rPr>
        <w:t>accessed 9</w:t>
      </w:r>
      <w:r>
        <w:rPr>
          <w:rFonts w:ascii="Lora;Georgia;serif" w:hAnsi="Lora;Georgia;serif"/>
          <w:sz w:val="27"/>
          <w:vertAlign w:val="superscript"/>
        </w:rPr>
        <w:t>th</w:t>
      </w:r>
      <w:r>
        <w:rPr>
          <w:rFonts w:ascii="Lora;Georgia;serif" w:hAnsi="Lora;Georgia;serif"/>
          <w:sz w:val="27"/>
        </w:rPr>
        <w:t xml:space="preserve"> february 2023]</w:t>
      </w:r>
    </w:p>
    <w:p>
      <w:pPr>
        <w:pStyle w:val="TextBody"/>
        <w:spacing w:lineRule="atLeast" w:line="420" w:before="0" w:after="240"/>
        <w:ind w:left="0" w:right="0" w:hanging="0"/>
        <w:rPr/>
      </w:pPr>
      <w:r>
        <w:rPr>
          <w:rFonts w:ascii="Lora;Georgia;serif" w:hAnsi="Lora;Georgia;serif"/>
          <w:sz w:val="27"/>
        </w:rPr>
        <w:t>t</w:t>
      </w:r>
      <w:r>
        <w:rPr>
          <w:rFonts w:ascii="Lora;Georgia;serif" w:hAnsi="Lora;Georgia;serif"/>
          <w:sz w:val="27"/>
        </w:rPr>
        <w:t>ranslated mantra to avoid cultural negativity as yogi is lustful</w:t>
      </w:r>
    </w:p>
    <w:p>
      <w:pPr>
        <w:pStyle w:val="TextBody"/>
        <w:spacing w:lineRule="atLeast" w:line="420" w:before="0" w:after="240"/>
        <w:ind w:left="0" w:right="0" w:hanging="0"/>
        <w:rPr/>
      </w:pPr>
      <w:r>
        <w:rPr>
          <w:rFonts w:ascii="Lora;Georgia;serif" w:hAnsi="Lora;Georgia;serif"/>
          <w:sz w:val="27"/>
        </w:rPr>
        <w:t>opted out of including Welsh as I am aware I lack fluency and awareness of subtlty and construction. The idea that telepathy in practice is a universal language composed of meaning rather than letters allowed me to side step this challenge.</w:t>
      </w:r>
    </w:p>
    <w:p>
      <w:pPr>
        <w:pStyle w:val="TextBody"/>
        <w:spacing w:lineRule="atLeast" w:line="420" w:before="0" w:after="240"/>
        <w:ind w:left="0" w:right="0" w:hanging="0"/>
        <w:rPr>
          <w:rFonts w:ascii="Lora;Georgia;serif" w:hAnsi="Lora;Georgia;serif"/>
          <w:sz w:val="27"/>
        </w:rPr>
      </w:pPr>
      <w:r>
        <w:rPr/>
      </w:r>
    </w:p>
    <w:p>
      <w:pPr>
        <w:pStyle w:val="TextBody"/>
        <w:spacing w:lineRule="atLeast" w:line="420" w:before="0" w:after="240"/>
        <w:ind w:left="0" w:right="0" w:hanging="0"/>
        <w:rPr/>
      </w:pPr>
      <w:r>
        <w:rPr>
          <w:rFonts w:ascii="Lora;Georgia;serif" w:hAnsi="Lora;Georgia;serif"/>
          <w:sz w:val="27"/>
        </w:rPr>
        <w:t>The dangers of presenting as non fiction ie. 1</w:t>
      </w:r>
      <w:r>
        <w:rPr>
          <w:rFonts w:ascii="Lora;Georgia;serif" w:hAnsi="Lora;Georgia;serif"/>
          <w:sz w:val="27"/>
          <w:vertAlign w:val="superscript"/>
        </w:rPr>
        <w:t>st</w:t>
      </w:r>
      <w:r>
        <w:rPr>
          <w:rFonts w:ascii="Lora;Georgia;serif" w:hAnsi="Lora;Georgia;serif"/>
          <w:sz w:val="27"/>
        </w:rPr>
        <w:t xml:space="preserve"> person</w:t>
      </w:r>
    </w:p>
    <w:p>
      <w:pPr>
        <w:pStyle w:val="TextBody"/>
        <w:spacing w:lineRule="atLeast" w:line="420" w:before="0" w:after="240"/>
        <w:ind w:left="0" w:right="0" w:hanging="0"/>
        <w:rPr/>
      </w:pPr>
      <w:r>
        <w:rPr>
          <w:rStyle w:val="StrongEmphasis"/>
          <w:rFonts w:ascii="Roboto;sans-serif" w:hAnsi="Roboto;sans-serif"/>
          <w:b w:val="false"/>
          <w:i w:val="false"/>
          <w:caps w:val="false"/>
          <w:smallCaps w:val="false"/>
          <w:color w:val="111111"/>
          <w:spacing w:val="0"/>
          <w:sz w:val="27"/>
        </w:rPr>
        <w:t>"The Teachings of Don Juan: A Yaqui Way of Knowledge</w:t>
      </w:r>
      <w:r>
        <w:rPr>
          <w:rFonts w:ascii="Roboto;sans-serif" w:hAnsi="Roboto;sans-serif"/>
          <w:b w:val="false"/>
          <w:i w:val="false"/>
          <w:caps w:val="false"/>
          <w:smallCaps w:val="false"/>
          <w:color w:val="111111"/>
          <w:spacing w:val="0"/>
          <w:sz w:val="27"/>
        </w:rPr>
        <w:t>," </w:t>
      </w:r>
      <w:r>
        <w:rPr>
          <w:rFonts w:ascii="Lora;Georgia;serif" w:hAnsi="Lora;Georgia;serif"/>
          <w:sz w:val="27"/>
        </w:rPr>
        <w:t xml:space="preserve"> </w:t>
      </w:r>
      <w:r>
        <w:rPr>
          <w:rFonts w:ascii="Lora;Georgia;serif" w:hAnsi="Lora;Georgia;serif"/>
          <w:sz w:val="27"/>
        </w:rPr>
        <w:t>carlos castanada</w:t>
      </w:r>
    </w:p>
    <w:p>
      <w:pPr>
        <w:pStyle w:val="TextBody"/>
        <w:jc w:val="left"/>
        <w:rPr>
          <w:rFonts w:ascii="sans-serif" w:hAnsi="sans-serif"/>
          <w:b w:val="false"/>
          <w:i w:val="false"/>
          <w:caps w:val="false"/>
          <w:smallCaps w:val="false"/>
          <w:color w:val="8D1D75"/>
          <w:spacing w:val="0"/>
          <w:sz w:val="21"/>
        </w:rPr>
      </w:pPr>
      <w:r>
        <w:rPr>
          <w:rFonts w:ascii="sans-serif" w:hAnsi="sans-serif"/>
          <w:b w:val="false"/>
          <w:i w:val="false"/>
          <w:caps w:val="false"/>
          <w:smallCaps w:val="false"/>
          <w:color w:val="8D1D75"/>
          <w:spacing w:val="0"/>
          <w:sz w:val="21"/>
          <w:u w:val="none"/>
        </w:rPr>
        <w:t>According to William W. Kelly, chair of the anthropology department at Yale University:</w:t>
      </w:r>
    </w:p>
    <w:p>
      <w:pPr>
        <w:pStyle w:val="Quotations"/>
        <w:widowControl/>
        <w:pBdr/>
        <w:spacing w:lineRule="auto" w:line="240" w:before="0" w:after="0"/>
        <w:ind w:left="567" w:right="567" w:hanging="0"/>
        <w:rPr/>
      </w:pPr>
      <w:r>
        <w:rPr>
          <w:rFonts w:ascii="sans-serif" w:hAnsi="sans-serif"/>
          <w:b w:val="false"/>
          <w:i w:val="false"/>
          <w:caps w:val="false"/>
          <w:smallCaps w:val="false"/>
          <w:color w:val="8D1D75"/>
          <w:spacing w:val="0"/>
          <w:sz w:val="21"/>
        </w:rPr>
        <w:t>I doubt you'll find an anthropologist of my generation who regards Castaneda as anything but a clever con man. It was a hoax, and surely don Juan never existed as anything like the figure of his books. Perhaps to many it is an amusing footnote to the gullibility of naive scholars, although to me it remains a disturbing and unforgivable breach of ethics.</w:t>
      </w:r>
      <w:r>
        <w:fldChar w:fldCharType="begin"/>
      </w:r>
      <w:r>
        <w:rPr>
          <w:rStyle w:val="InternetLink"/>
          <w:smallCaps w:val="false"/>
          <w:caps w:val="false"/>
          <w:dstrike w:val="false"/>
          <w:strike w:val="false"/>
          <w:sz w:val="17"/>
          <w:spacing w:val="0"/>
          <w:i w:val="false"/>
          <w:u w:val="none"/>
          <w:b w:val="false"/>
          <w:effect w:val="none"/>
          <w:rFonts w:ascii="sans-serif" w:hAnsi="sans-serif"/>
        </w:rPr>
        <w:instrText> HYPERLINK "https://en.wikipedia.org/wiki/Carlos_Castaneda" \l "cite_note-salon_2007-7"</w:instrText>
      </w:r>
      <w:r>
        <w:rPr>
          <w:rStyle w:val="InternetLink"/>
          <w:smallCaps w:val="false"/>
          <w:caps w:val="false"/>
          <w:dstrike w:val="false"/>
          <w:strike w:val="false"/>
          <w:sz w:val="17"/>
          <w:spacing w:val="0"/>
          <w:i w:val="false"/>
          <w:u w:val="none"/>
          <w:b w:val="false"/>
          <w:effect w:val="none"/>
          <w:rFonts w:ascii="sans-serif" w:hAnsi="sans-serif"/>
        </w:rPr>
        <w:fldChar w:fldCharType="separate"/>
      </w:r>
      <w:bookmarkStart w:id="3" w:name="cite_ref-salon_2007_7-15"/>
      <w:bookmarkEnd w:id="3"/>
      <w:r>
        <w:rPr>
          <w:rStyle w:val="InternetLink"/>
          <w:rFonts w:ascii="sans-serif" w:hAnsi="sans-serif"/>
          <w:b w:val="false"/>
          <w:i w:val="false"/>
          <w:caps w:val="false"/>
          <w:smallCaps w:val="false"/>
          <w:strike w:val="false"/>
          <w:dstrike w:val="false"/>
          <w:color w:val="8D1D75"/>
          <w:spacing w:val="0"/>
          <w:sz w:val="17"/>
          <w:u w:val="none"/>
          <w:effect w:val="none"/>
        </w:rPr>
        <w:t>[6]</w:t>
      </w:r>
      <w:r>
        <w:rPr>
          <w:rStyle w:val="InternetLink"/>
          <w:smallCaps w:val="false"/>
          <w:caps w:val="false"/>
          <w:dstrike w:val="false"/>
          <w:strike w:val="false"/>
          <w:sz w:val="17"/>
          <w:spacing w:val="0"/>
          <w:i w:val="false"/>
          <w:u w:val="none"/>
          <w:b w:val="false"/>
          <w:effect w:val="none"/>
          <w:rFonts w:ascii="sans-serif" w:hAnsi="sans-serif"/>
        </w:rPr>
        <w:fldChar w:fldCharType="end"/>
      </w:r>
    </w:p>
    <w:p>
      <w:pPr>
        <w:pStyle w:val="Heading1"/>
        <w:jc w:val="left"/>
        <w:rPr>
          <w:rFonts w:ascii="Georgia;serif" w:hAnsi="Georgia;serif"/>
          <w:b w:val="false"/>
          <w:i w:val="false"/>
          <w:caps w:val="false"/>
          <w:smallCaps w:val="false"/>
          <w:color w:val="8D1D75"/>
          <w:spacing w:val="0"/>
        </w:rPr>
      </w:pPr>
      <w:r>
        <w:rPr>
          <w:rFonts w:ascii="Georgia;serif" w:hAnsi="Georgia;serif"/>
          <w:b w:val="false"/>
          <w:i w:val="false"/>
          <w:caps w:val="false"/>
          <w:smallCaps w:val="false"/>
          <w:color w:val="8D1D75"/>
          <w:spacing w:val="0"/>
          <w:u w:val="none"/>
        </w:rPr>
        <w:t>The dark legacy of Carlos Castaneda</w:t>
      </w:r>
    </w:p>
    <w:p>
      <w:pPr>
        <w:pStyle w:val="Heading3"/>
        <w:jc w:val="left"/>
        <w:rPr/>
      </w:pPr>
      <w:r>
        <w:rPr>
          <w:rFonts w:ascii="Helvetica;sans-serif" w:hAnsi="Helvetica;sans-serif"/>
          <w:b w:val="false"/>
          <w:i w:val="false"/>
          <w:caps/>
          <w:color w:val="8D1D75"/>
          <w:spacing w:val="0"/>
          <w:sz w:val="21"/>
          <w:u w:val="none"/>
        </w:rPr>
        <w:t>By </w:t>
      </w:r>
      <w:hyperlink r:id="rId11">
        <w:r>
          <w:rPr>
            <w:rStyle w:val="InternetLink"/>
            <w:rFonts w:ascii="Helvetica;sans-serif" w:hAnsi="Helvetica;sans-serif"/>
            <w:b/>
            <w:i w:val="false"/>
            <w:caps/>
            <w:strike w:val="false"/>
            <w:dstrike w:val="false"/>
            <w:color w:val="8D1D75"/>
            <w:spacing w:val="0"/>
            <w:sz w:val="21"/>
            <w:u w:val="none"/>
            <w:effect w:val="none"/>
          </w:rPr>
          <w:t>ROBERT MARSHALL</w:t>
        </w:r>
      </w:hyperlink>
    </w:p>
    <w:p>
      <w:pPr>
        <w:pStyle w:val="Heading3"/>
        <w:widowControl/>
        <w:spacing w:lineRule="auto" w:line="480" w:before="0" w:after="0"/>
        <w:ind w:left="0" w:right="0" w:hanging="0"/>
        <w:rPr>
          <w:rFonts w:ascii="Helvetica;sans-serif" w:hAnsi="Helvetica;sans-serif"/>
          <w:b/>
          <w:i w:val="false"/>
          <w:caps/>
          <w:color w:val="8D1D75"/>
          <w:spacing w:val="0"/>
          <w:sz w:val="28"/>
        </w:rPr>
      </w:pPr>
      <w:r>
        <w:rPr>
          <w:rFonts w:ascii="Helvetica;sans-serif" w:hAnsi="Helvetica;sans-serif"/>
          <w:b/>
          <w:i w:val="false"/>
          <w:caps/>
          <w:color w:val="8D1D75"/>
          <w:spacing w:val="0"/>
          <w:sz w:val="28"/>
        </w:rPr>
        <w:t>PUBLISHED APRIL 12, 2007 11:40AM (EDT)</w:t>
      </w:r>
    </w:p>
    <w:p>
      <w:pPr>
        <w:pStyle w:val="Normal"/>
        <w:jc w:val="left"/>
        <w:rPr>
          <w:color w:val="8D1D75"/>
        </w:rPr>
      </w:pPr>
      <w:r>
        <w:rPr>
          <w:caps w:val="false"/>
          <w:smallCaps w:val="false"/>
          <w:color w:val="8D1D75"/>
          <w:spacing w:val="0"/>
          <w:u w:val="none"/>
        </w:rPr>
        <w:t> </w:t>
      </w:r>
      <w:r>
        <w:rPr>
          <w:rFonts w:ascii="Helvetica;sans-serif" w:hAnsi="Helvetica;sans-serif"/>
          <w:b w:val="false"/>
          <w:i w:val="false"/>
          <w:caps w:val="false"/>
          <w:smallCaps w:val="false"/>
          <w:color w:val="8D1D75"/>
          <w:spacing w:val="0"/>
          <w:sz w:val="30"/>
          <w:u w:val="none"/>
        </w:rPr>
        <w:t>Don Juan also tries to teach Carlos how to enter the world of dreams, the "separate reality," also referred to as the "nagual," a Spanish word taken from the Aztecs.</w:t>
      </w:r>
      <w:r>
        <w:rPr>
          <w:color w:val="8D1D75"/>
          <w:u w:val="none"/>
        </w:rPr>
        <w:t xml:space="preserve"> </w:t>
      </w:r>
      <w:r>
        <w:rPr>
          <w:color w:val="8D1D75"/>
          <w:u w:val="none"/>
        </w:rPr>
        <w:t xml:space="preserve">And reports </w:t>
      </w:r>
      <w:r>
        <w:rPr>
          <w:rFonts w:ascii="Helvetica;sans-serif" w:hAnsi="Helvetica;sans-serif"/>
          <w:b w:val="false"/>
          <w:i w:val="false"/>
          <w:caps w:val="false"/>
          <w:smallCaps w:val="false"/>
          <w:color w:val="8D1D75"/>
          <w:spacing w:val="0"/>
          <w:sz w:val="30"/>
          <w:u w:val="none"/>
        </w:rPr>
        <w:t>Professor William W. Kelly, chairman of Yale's anthropology department,</w:t>
      </w:r>
      <w:r>
        <w:rPr>
          <w:color w:val="8D1D75"/>
          <w:u w:val="none"/>
        </w:rPr>
        <w:t xml:space="preserve"> </w:t>
      </w:r>
      <w:r>
        <w:rPr>
          <w:color w:val="8D1D75"/>
          <w:u w:val="none"/>
        </w:rPr>
        <w:commentReference w:id="11"/>
      </w:r>
    </w:p>
    <w:p>
      <w:pPr>
        <w:pStyle w:val="Normal"/>
        <w:jc w:val="left"/>
        <w:rPr>
          <w:u w:val="none"/>
        </w:rPr>
      </w:pPr>
      <w:r>
        <w:rPr>
          <w:color w:val="8D1D75"/>
        </w:rPr>
      </w:r>
    </w:p>
    <w:p>
      <w:pPr>
        <w:pStyle w:val="Normal"/>
        <w:jc w:val="left"/>
        <w:rPr/>
      </w:pPr>
      <w:r>
        <w:rPr>
          <w:u w:val="none"/>
        </w:rPr>
        <w:t>J</w:t>
      </w:r>
      <w:r>
        <w:rPr>
          <w:u w:val="none"/>
        </w:rPr>
        <w:t>en Webb Researching Creative Writing p74-112 ‘alert to ideas...’ good quote check ref.</w:t>
      </w:r>
    </w:p>
    <w:p>
      <w:pPr>
        <w:pStyle w:val="Normal"/>
        <w:jc w:val="left"/>
        <w:rPr>
          <w:u w:val="none"/>
        </w:rPr>
      </w:pPr>
      <w:r>
        <w:rPr/>
      </w:r>
    </w:p>
    <w:p>
      <w:pPr>
        <w:pStyle w:val="Normal"/>
        <w:jc w:val="left"/>
        <w:rPr/>
      </w:pPr>
      <w:r>
        <w:rPr>
          <w:u w:val="none"/>
        </w:rPr>
        <w:t>The Creative R P p94 and p96</w:t>
      </w:r>
    </w:p>
    <w:p>
      <w:pPr>
        <w:pStyle w:val="Normal"/>
        <w:jc w:val="left"/>
        <w:rPr/>
      </w:pPr>
      <w:r>
        <w:rPr>
          <w:u w:val="none"/>
        </w:rPr>
        <w:t>D Morley ‘reflective essays capsize it’</w:t>
      </w:r>
    </w:p>
    <w:p>
      <w:pPr>
        <w:pStyle w:val="Normal"/>
        <w:jc w:val="left"/>
        <w:rPr/>
      </w:pPr>
      <w:r>
        <w:rPr>
          <w:u w:val="none"/>
        </w:rPr>
        <w:t>Iain director “It’s not about words, it’s about creating atmosphere.”</w:t>
      </w:r>
    </w:p>
    <w:p>
      <w:pPr>
        <w:pStyle w:val="Normal"/>
        <w:jc w:val="left"/>
        <w:rPr>
          <w:u w:val="none"/>
        </w:rPr>
      </w:pPr>
      <w:r>
        <w:rPr/>
      </w:r>
    </w:p>
    <w:p>
      <w:pPr>
        <w:pStyle w:val="Normal"/>
        <w:jc w:val="left"/>
        <w:rPr/>
      </w:pPr>
      <w:r>
        <w:rPr>
          <w:u w:val="none"/>
        </w:rPr>
        <w:t>Fredrich Pebble? ‘in a good play everyone is right’</w:t>
      </w:r>
      <w:r>
        <w:rPr>
          <w:u w:val="none"/>
        </w:rPr>
        <w:commentReference w:id="12"/>
      </w:r>
    </w:p>
    <w:sectPr>
      <w:type w:val="nextPage"/>
      <w:pgSz w:w="11906" w:h="16838"/>
      <w:pgMar w:left="1134" w:right="1134" w:header="0" w:top="1134" w:footer="0" w:bottom="1134" w:gutter="0"/>
      <w:pgNumType w:fmt="decimal"/>
      <w:formProt w:val="false"/>
      <w:textDirection w:val="lrTb"/>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Unknown Author" w:date="2023-02-08T19:45:03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Changed from Auras</w:t>
      </w:r>
    </w:p>
  </w:comment>
  <w:comment w:id="1" w:author="Unknown Author" w:date="2023-02-08T19:55:41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 xml:space="preserve">Tresspasser guest spy </w:t>
      </w:r>
    </w:p>
  </w:comment>
  <w:comment w:id="2" w:author="Unknown Author" w:date="2023-02-09T11:56:35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Without ref.s this is more waffle</w:t>
      </w:r>
    </w:p>
  </w:comment>
  <w:comment w:id="3" w:author="Unknown Author" w:date="2023-02-09T12:58:12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This last entence may be a waste of space!</w:t>
      </w:r>
    </w:p>
  </w:comment>
  <w:comment w:id="4" w:author="Unknown Author" w:date="2023-02-08T19:44:02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More detail or a quote</w:t>
      </w:r>
    </w:p>
  </w:comment>
  <w:comment w:id="5" w:author="Unknown Author" w:date="2023-02-08T19:44:21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examples</w:t>
      </w:r>
    </w:p>
  </w:comment>
  <w:comment w:id="6" w:author="Unknown Author" w:date="2023-02-08T19:43:49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Waffle without ref’s</w:t>
      </w:r>
    </w:p>
  </w:comment>
  <w:comment w:id="7" w:author="Unknown Author" w:date="2023-02-09T10:25:03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Using metaphor in an essay is too convoluted for academic tone.</w:t>
      </w:r>
    </w:p>
  </w:comment>
  <w:comment w:id="8" w:author="Unknown Author" w:date="2023-02-09T10:26:15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Add quote</w:t>
      </w:r>
    </w:p>
  </w:comment>
  <w:comment w:id="9" w:author="Unknown Author" w:date="2023-02-09T10:26:48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Conflict within mode</w:t>
      </w:r>
    </w:p>
  </w:comment>
  <w:comment w:id="10" w:author="Unknown Author" w:date="2023-02-09T10:23:39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Weak unpublished online references though ideas are relevant</w:t>
      </w:r>
    </w:p>
  </w:comment>
  <w:comment w:id="11" w:author="Unknown Author" w:date="2023-02-09T12:55:52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Hard to find published original quotes so may skip this ethics tangent</w:t>
      </w:r>
    </w:p>
  </w:comment>
  <w:comment w:id="12" w:author="Unknown Author" w:date="2023-02-09T13:23:15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Check ref.</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pple-system">
    <w:altName w:val="BlinkMacSystemFont"/>
    <w:charset w:val="00"/>
    <w:family w:val="auto"/>
    <w:pitch w:val="default"/>
  </w:font>
  <w:font w:name="inherit">
    <w:charset w:val="00"/>
    <w:family w:val="auto"/>
    <w:pitch w:val="default"/>
  </w:font>
  <w:font w:name="sans-serif">
    <w:altName w:val="Arial"/>
    <w:charset w:val="00"/>
    <w:family w:val="auto"/>
    <w:pitch w:val="default"/>
  </w:font>
  <w:font w:name="Lora">
    <w:altName w:val="Georgia"/>
    <w:charset w:val="00"/>
    <w:family w:val="auto"/>
    <w:pitch w:val="default"/>
  </w:font>
  <w:font w:name="Roboto">
    <w:altName w:val="sans-serif"/>
    <w:charset w:val="00"/>
    <w:family w:val="auto"/>
    <w:pitch w:val="default"/>
  </w:font>
  <w:font w:name="Georgia">
    <w:altName w:val="serif"/>
    <w:charset w:val="00"/>
    <w:family w:val="auto"/>
    <w:pitch w:val="default"/>
  </w:font>
  <w:font w:name="Helvetica">
    <w:altName w:val="Arial"/>
    <w:charset w:val="00"/>
    <w:family w:val="auto"/>
    <w:pitch w:val="default"/>
  </w:font>
</w:fonts>
</file>

<file path=word/settings.xml><?xml version="1.0" encoding="utf-8"?>
<w:settings xmlns:w="http://schemas.openxmlformats.org/wordprocessingml/2006/main">
  <w:zoom w:percent="14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widowControl/>
      </w:pPr>
    </w:pPrDefault>
  </w:docDefaults>
  <w:style w:type="paragraph" w:styleId="Normal">
    <w:name w:val="Normal"/>
    <w:qFormat/>
    <w:pPr>
      <w:widowControl/>
    </w:pPr>
    <w:rPr>
      <w:rFonts w:ascii="Liberation Serif" w:hAnsi="Liberation Serif" w:eastAsia="NSimSun" w:cs="Arial"/>
      <w:color w:val="auto"/>
      <w:kern w:val="2"/>
      <w:sz w:val="24"/>
      <w:szCs w:val="24"/>
      <w:lang w:val="en-GB" w:eastAsia="zh-CN" w:bidi="hi-IN"/>
    </w:rPr>
  </w:style>
  <w:style w:type="paragraph" w:styleId="Heading1">
    <w:name w:val="Heading 1"/>
    <w:basedOn w:val="Heading"/>
    <w:next w:val="TextBody"/>
    <w:qFormat/>
    <w:pPr>
      <w:spacing w:before="240" w:after="120"/>
      <w:outlineLvl w:val="0"/>
    </w:pPr>
    <w:rPr>
      <w:rFonts w:ascii="Liberation Serif" w:hAnsi="Liberation Serif" w:eastAsia="NSimSun" w:cs="Arial"/>
      <w:b/>
      <w:bCs/>
      <w:sz w:val="48"/>
      <w:szCs w:val="48"/>
    </w:rPr>
  </w:style>
  <w:style w:type="paragraph" w:styleId="Heading3">
    <w:name w:val="Heading 3"/>
    <w:basedOn w:val="Heading"/>
    <w:next w:val="TextBody"/>
    <w:qFormat/>
    <w:pPr>
      <w:spacing w:before="140" w:after="120"/>
      <w:outlineLvl w:val="2"/>
    </w:pPr>
    <w:rPr>
      <w:rFonts w:ascii="Liberation Serif" w:hAnsi="Liberation Serif" w:eastAsia="NSimSun" w:cs="Arial"/>
      <w:b/>
      <w:bCs/>
      <w:sz w:val="28"/>
      <w:szCs w:val="28"/>
    </w:rPr>
  </w:style>
  <w:style w:type="paragraph" w:styleId="Heading5">
    <w:name w:val="Heading 5"/>
    <w:basedOn w:val="Heading"/>
    <w:next w:val="TextBody"/>
    <w:qFormat/>
    <w:pPr>
      <w:spacing w:before="120" w:after="60"/>
      <w:outlineLvl w:val="4"/>
    </w:pPr>
    <w:rPr>
      <w:rFonts w:ascii="Liberation Serif" w:hAnsi="Liberation Serif" w:eastAsia="NSimSun" w:cs="Arial"/>
      <w:b/>
      <w:bCs/>
      <w:sz w:val="20"/>
      <w:szCs w:val="20"/>
    </w:rPr>
  </w:style>
  <w:style w:type="character" w:styleId="Emphasis">
    <w:name w:val="Emphasis"/>
    <w:qFormat/>
    <w:rPr>
      <w:i/>
      <w:iCs/>
    </w:rPr>
  </w:style>
  <w:style w:type="character" w:styleId="InternetLink">
    <w:name w:val="Internet Link"/>
    <w:rPr>
      <w:color w:val="000080"/>
      <w:u w:val="single"/>
      <w:lang w:val="zxx" w:eastAsia="zxx" w:bidi="zxx"/>
    </w:rPr>
  </w:style>
  <w:style w:type="character" w:styleId="StrongEmphasis">
    <w:name w:val="Strong Emphasis"/>
    <w:qFormat/>
    <w:rPr>
      <w:b/>
      <w:b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oodle.uwtsd.ac.uk/mod/resource/view.php?id=470655&amp;redirect=1" TargetMode="External"/><Relationship Id="rId3" Type="http://schemas.openxmlformats.org/officeDocument/2006/relationships/hyperlink" Target="https://archive.org/details/novelsmrsaphrab00unkngoog/page/n236/mode/2up" TargetMode="External"/><Relationship Id="rId4" Type="http://schemas.openxmlformats.org/officeDocument/2006/relationships/hyperlink" Target="https://fr.wikipedia.org/wiki/Marseille" TargetMode="External"/><Relationship Id="rId5" Type="http://schemas.openxmlformats.org/officeDocument/2006/relationships/hyperlink" Target="https://fr.wikipedia.org/wiki/10_septembre" TargetMode="External"/><Relationship Id="rId6" Type="http://schemas.openxmlformats.org/officeDocument/2006/relationships/hyperlink" Target="https://fr.wikipedia.org/wiki/1706" TargetMode="External"/><Relationship Id="rId7" Type="http://schemas.openxmlformats.org/officeDocument/2006/relationships/hyperlink" Target="https://fr.wikipedia.org/wiki/Po&#232;te" TargetMode="External"/><Relationship Id="rId8" Type="http://schemas.openxmlformats.org/officeDocument/2006/relationships/hyperlink" Target="https://moodle.uwtsd.ac.uk/mod/resource/view.php?id=470790&amp;redirect=1" TargetMode="External"/><Relationship Id="rId9" Type="http://schemas.openxmlformats.org/officeDocument/2006/relationships/hyperlink" Target="https://moodle.uwtsd.ac.uk/mod/url/view.php?id=470334&amp;redirect=1" TargetMode="External"/><Relationship Id="rId10" Type="http://schemas.openxmlformats.org/officeDocument/2006/relationships/hyperlink" Target="https://reedsy.com/discovery/blog/best-flash-fiction" TargetMode="External"/><Relationship Id="rId11" Type="http://schemas.openxmlformats.org/officeDocument/2006/relationships/hyperlink" Target="https://www.salon.com/writer/robert_marshall" TargetMode="External"/><Relationship Id="rId12" Type="http://schemas.openxmlformats.org/officeDocument/2006/relationships/comments" Target="comments.xm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Ultra_Office/6.2.3.2$Windows_x86 LibreOffice_project/</Application>
  <Pages>1</Pages>
  <Words>218</Words>
  <Characters>1113</Characters>
  <CharactersWithSpaces>1401</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2023-02-08T14:23:40Z</dcterms:created>
  <dc:creator/>
  <dc:description/>
  <dc:language>en-GB</dc:language>
  <cp:lastModifiedBy/>
  <dcterms:modified xsi:type="dcterms:W3CDTF">2023-02-09T13:30:03Z</dcterms:modified>
  <cp:revision>3</cp:revision>
  <dc:subject/>
  <dc:title/>
</cp:coreProperties>
</file>