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8D2AC2" w:rsidRDefault="00A930CB" w:rsidP="00A930CB">
          <w:pPr>
            <w:spacing w:after="165" w:line="360" w:lineRule="auto"/>
            <w:rPr>
              <w:rFonts w:ascii="Tahoma" w:hAnsi="Tahoma" w:cs="Tahoma"/>
              <w:color w:val="000000"/>
              <w:sz w:val="40"/>
              <w:szCs w:val="40"/>
            </w:rPr>
          </w:pPr>
          <w:r w:rsidRPr="008D2AC2">
            <w:rPr>
              <w:b/>
              <w:noProof/>
              <w:lang w:eastAsia="en-GB"/>
            </w:rPr>
            <w:drawing>
              <wp:inline distT="0" distB="0" distL="0" distR="0" wp14:anchorId="21A58295" wp14:editId="658F609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540916" w:rsidRDefault="00A930CB" w:rsidP="00A930CB">
          <w:pPr>
            <w:spacing w:after="165" w:line="360" w:lineRule="auto"/>
            <w:jc w:val="center"/>
            <w:rPr>
              <w:rFonts w:ascii="Tahoma" w:hAnsi="Tahoma" w:cs="Tahoma"/>
              <w:color w:val="000000"/>
              <w:sz w:val="36"/>
              <w:szCs w:val="36"/>
            </w:rPr>
          </w:pPr>
        </w:p>
        <w:p w:rsidR="004F367B" w:rsidRDefault="004F367B" w:rsidP="004F367B">
          <w:pPr>
            <w:pStyle w:val="TOCHeading"/>
            <w:jc w:val="center"/>
            <w:rPr>
              <w:rFonts w:ascii="Tahoma" w:hAnsi="Tahoma" w:cs="Tahoma"/>
              <w:b/>
              <w:color w:val="000000"/>
              <w:sz w:val="24"/>
              <w:szCs w:val="24"/>
            </w:rPr>
          </w:pPr>
        </w:p>
        <w:p w:rsidR="004F367B" w:rsidRDefault="004F367B" w:rsidP="004F367B">
          <w:pPr>
            <w:rPr>
              <w:lang w:val="en-US"/>
            </w:rPr>
          </w:pPr>
        </w:p>
        <w:p w:rsidR="004F367B" w:rsidRPr="004F367B" w:rsidRDefault="004F367B" w:rsidP="004F367B">
          <w:pPr>
            <w:rPr>
              <w:lang w:val="en-US"/>
            </w:rPr>
          </w:pPr>
        </w:p>
        <w:p w:rsidR="004F367B" w:rsidRDefault="004F367B" w:rsidP="004F367B">
          <w:pPr>
            <w:pStyle w:val="TOCHeading"/>
            <w:jc w:val="center"/>
            <w:rPr>
              <w:rFonts w:ascii="Tahoma" w:hAnsi="Tahoma" w:cs="Tahoma"/>
              <w:b/>
              <w:color w:val="000000"/>
              <w:sz w:val="24"/>
              <w:szCs w:val="24"/>
            </w:rPr>
          </w:pPr>
        </w:p>
        <w:p w:rsidR="004F367B" w:rsidRDefault="004F367B" w:rsidP="004F367B">
          <w:pPr>
            <w:pStyle w:val="TOCHeading"/>
            <w:jc w:val="center"/>
            <w:rPr>
              <w:rFonts w:ascii="Tahoma" w:hAnsi="Tahoma" w:cs="Tahoma"/>
              <w:color w:val="000000"/>
              <w:sz w:val="24"/>
              <w:szCs w:val="24"/>
            </w:rPr>
          </w:pPr>
        </w:p>
        <w:p w:rsidR="007F1CBF" w:rsidRDefault="007F1CBF" w:rsidP="007F1CBF">
          <w:pPr>
            <w:rPr>
              <w:lang w:val="en-US"/>
            </w:rPr>
          </w:pPr>
        </w:p>
        <w:p w:rsidR="007F1CBF" w:rsidRDefault="007F1CBF" w:rsidP="007F1CBF">
          <w:pPr>
            <w:rPr>
              <w:lang w:val="en-US"/>
            </w:rPr>
          </w:pPr>
        </w:p>
        <w:p w:rsidR="007F1CBF" w:rsidRPr="007F1CBF" w:rsidRDefault="007F1CBF" w:rsidP="007F1CBF">
          <w:pPr>
            <w:rPr>
              <w:lang w:val="en-US"/>
            </w:rPr>
          </w:pPr>
        </w:p>
        <w:p w:rsidR="004F367B" w:rsidRDefault="004F367B" w:rsidP="004F367B">
          <w:pPr>
            <w:pStyle w:val="TOCHeading"/>
            <w:jc w:val="center"/>
            <w:rPr>
              <w:rFonts w:ascii="Tahoma" w:hAnsi="Tahoma" w:cs="Tahoma"/>
              <w:color w:val="000000"/>
              <w:sz w:val="24"/>
              <w:szCs w:val="24"/>
            </w:rPr>
          </w:pPr>
        </w:p>
        <w:p w:rsidR="004F367B" w:rsidRDefault="004F367B" w:rsidP="004F367B">
          <w:pPr>
            <w:pStyle w:val="TOCHeading"/>
            <w:jc w:val="center"/>
            <w:rPr>
              <w:rFonts w:ascii="Tahoma" w:hAnsi="Tahoma" w:cs="Tahoma"/>
              <w:color w:val="000000"/>
              <w:sz w:val="24"/>
              <w:szCs w:val="24"/>
            </w:rPr>
          </w:pPr>
        </w:p>
        <w:p w:rsidR="004F367B" w:rsidRPr="004F367B" w:rsidRDefault="004F367B" w:rsidP="004F367B">
          <w:pPr>
            <w:pStyle w:val="TOCHeading"/>
            <w:jc w:val="center"/>
            <w:rPr>
              <w:rFonts w:ascii="Tahoma" w:hAnsi="Tahoma" w:cs="Tahoma"/>
              <w:color w:val="000000"/>
              <w:sz w:val="24"/>
              <w:szCs w:val="24"/>
            </w:rPr>
          </w:pPr>
          <w:r w:rsidRPr="004F367B">
            <w:rPr>
              <w:rFonts w:ascii="Tahoma" w:hAnsi="Tahoma" w:cs="Tahoma"/>
              <w:color w:val="000000"/>
              <w:sz w:val="24"/>
              <w:szCs w:val="24"/>
            </w:rPr>
            <w:t>Student Name: Medi – Bethan Williams (2025488)</w:t>
          </w:r>
        </w:p>
        <w:p w:rsidR="004F367B" w:rsidRDefault="004F367B">
          <w:pPr>
            <w:rPr>
              <w:lang w:val="en-US"/>
            </w:rPr>
          </w:pPr>
          <w:r>
            <w:rPr>
              <w:lang w:val="en-US"/>
            </w:rPr>
            <w:br w:type="page"/>
          </w:r>
        </w:p>
        <w:p w:rsidR="00715A8B" w:rsidRPr="001F6537" w:rsidRDefault="00611852" w:rsidP="00885114">
          <w:pPr>
            <w:spacing w:before="120" w:after="120" w:line="360" w:lineRule="auto"/>
            <w:rPr>
              <w:rFonts w:ascii="Tahoma" w:hAnsi="Tahoma" w:cs="Tahoma"/>
              <w:color w:val="000000"/>
              <w:sz w:val="24"/>
              <w:szCs w:val="24"/>
            </w:rPr>
          </w:pPr>
        </w:p>
      </w:sdtContent>
    </w:sdt>
    <w:p w:rsidR="007F1CBF" w:rsidRDefault="007F1CBF" w:rsidP="00915473">
      <w:pPr>
        <w:pStyle w:val="Heading2"/>
        <w:rPr>
          <w:rFonts w:ascii="Arial" w:hAnsi="Arial" w:cs="Arial"/>
          <w:sz w:val="24"/>
          <w:szCs w:val="24"/>
        </w:rPr>
      </w:pPr>
      <w:bookmarkStart w:id="0" w:name="_Toc456901515"/>
      <w:bookmarkStart w:id="1" w:name="_Hlk14233004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1"/>
        <w:gridCol w:w="4326"/>
        <w:gridCol w:w="943"/>
        <w:gridCol w:w="2170"/>
      </w:tblGrid>
      <w:tr w:rsidR="007F1CBF" w:rsidRPr="00646CD9" w:rsidTr="00840B7F">
        <w:trPr>
          <w:trHeight w:val="559"/>
        </w:trPr>
        <w:tc>
          <w:tcPr>
            <w:tcW w:w="9350" w:type="dxa"/>
            <w:gridSpan w:val="4"/>
            <w:shd w:val="clear" w:color="auto" w:fill="auto"/>
            <w:hideMark/>
          </w:tcPr>
          <w:p w:rsidR="007F1CBF" w:rsidRPr="00C30D2E" w:rsidRDefault="007F1CBF" w:rsidP="007746C8">
            <w:pPr>
              <w:jc w:val="center"/>
              <w:rPr>
                <w:rFonts w:eastAsia="DengXian"/>
                <w:b/>
                <w:bCs/>
                <w:sz w:val="32"/>
                <w:szCs w:val="32"/>
              </w:rPr>
            </w:pPr>
            <w:r w:rsidRPr="00C30D2E">
              <w:rPr>
                <w:rFonts w:eastAsia="DengXian"/>
                <w:b/>
                <w:bCs/>
                <w:sz w:val="32"/>
                <w:szCs w:val="32"/>
              </w:rPr>
              <w:t>BMSK6007 Project Proposal (Terms of Reference)</w:t>
            </w:r>
          </w:p>
        </w:tc>
      </w:tr>
      <w:tr w:rsidR="002670EA" w:rsidRPr="00646CD9" w:rsidTr="00840B7F">
        <w:trPr>
          <w:trHeight w:val="559"/>
        </w:trPr>
        <w:tc>
          <w:tcPr>
            <w:tcW w:w="1911" w:type="dxa"/>
            <w:shd w:val="clear" w:color="auto" w:fill="auto"/>
          </w:tcPr>
          <w:p w:rsidR="007F1CBF" w:rsidRPr="00C30D2E" w:rsidRDefault="007F1CBF" w:rsidP="007746C8">
            <w:pPr>
              <w:rPr>
                <w:rFonts w:eastAsia="DengXian"/>
                <w:b/>
                <w:bCs/>
              </w:rPr>
            </w:pPr>
            <w:r w:rsidRPr="00C30D2E">
              <w:rPr>
                <w:rFonts w:eastAsia="DengXian"/>
                <w:b/>
                <w:bCs/>
              </w:rPr>
              <w:t>PROJECT TITLE</w:t>
            </w:r>
          </w:p>
        </w:tc>
        <w:tc>
          <w:tcPr>
            <w:tcW w:w="7439" w:type="dxa"/>
            <w:gridSpan w:val="3"/>
            <w:shd w:val="clear" w:color="auto" w:fill="auto"/>
          </w:tcPr>
          <w:p w:rsidR="00610933" w:rsidRPr="004F367B" w:rsidRDefault="007530AB" w:rsidP="00610933">
            <w:pPr>
              <w:pStyle w:val="TOCHeading"/>
              <w:jc w:val="center"/>
              <w:rPr>
                <w:rFonts w:ascii="Tahoma" w:hAnsi="Tahoma" w:cs="Tahoma"/>
                <w:color w:val="000000"/>
                <w:sz w:val="24"/>
                <w:szCs w:val="24"/>
              </w:rPr>
            </w:pPr>
            <w:r>
              <w:rPr>
                <w:rFonts w:ascii="Tahoma" w:hAnsi="Tahoma" w:cs="Tahoma"/>
                <w:b/>
                <w:color w:val="000000"/>
                <w:sz w:val="24"/>
                <w:szCs w:val="24"/>
              </w:rPr>
              <w:t xml:space="preserve">Do projects in academia fail due to management or market </w:t>
            </w:r>
            <w:proofErr w:type="spellStart"/>
            <w:r>
              <w:rPr>
                <w:rFonts w:ascii="Tahoma" w:hAnsi="Tahoma" w:cs="Tahoma"/>
                <w:b/>
                <w:color w:val="000000"/>
                <w:sz w:val="24"/>
                <w:szCs w:val="24"/>
              </w:rPr>
              <w:t>intellence</w:t>
            </w:r>
            <w:proofErr w:type="spellEnd"/>
            <w:r>
              <w:rPr>
                <w:rFonts w:ascii="Tahoma" w:hAnsi="Tahoma" w:cs="Tahoma"/>
                <w:b/>
                <w:color w:val="000000"/>
                <w:sz w:val="24"/>
                <w:szCs w:val="24"/>
              </w:rPr>
              <w:t xml:space="preserve">? </w:t>
            </w:r>
          </w:p>
          <w:p w:rsidR="007F1CBF" w:rsidRPr="00C30D2E" w:rsidRDefault="007F1CBF" w:rsidP="007746C8">
            <w:pPr>
              <w:rPr>
                <w:rFonts w:eastAsia="DengXian"/>
              </w:rPr>
            </w:pPr>
          </w:p>
        </w:tc>
      </w:tr>
      <w:tr w:rsidR="002670EA" w:rsidRPr="00646CD9" w:rsidTr="00840B7F">
        <w:trPr>
          <w:trHeight w:val="559"/>
        </w:trPr>
        <w:tc>
          <w:tcPr>
            <w:tcW w:w="1911" w:type="dxa"/>
            <w:shd w:val="clear" w:color="auto" w:fill="auto"/>
            <w:hideMark/>
          </w:tcPr>
          <w:p w:rsidR="007F1CBF" w:rsidRPr="00C30D2E" w:rsidRDefault="007F1CBF" w:rsidP="007746C8">
            <w:pPr>
              <w:rPr>
                <w:rFonts w:eastAsia="DengXian"/>
                <w:b/>
                <w:bCs/>
                <w:sz w:val="20"/>
              </w:rPr>
            </w:pPr>
            <w:r w:rsidRPr="00C30D2E">
              <w:rPr>
                <w:rFonts w:eastAsia="DengXian"/>
                <w:b/>
                <w:bCs/>
                <w:sz w:val="20"/>
              </w:rPr>
              <w:t>STUDENT NAME &amp; NUMBER</w:t>
            </w:r>
          </w:p>
        </w:tc>
        <w:tc>
          <w:tcPr>
            <w:tcW w:w="7439" w:type="dxa"/>
            <w:gridSpan w:val="3"/>
            <w:shd w:val="clear" w:color="auto" w:fill="auto"/>
            <w:hideMark/>
          </w:tcPr>
          <w:p w:rsidR="007F1CBF" w:rsidRPr="00C30D2E" w:rsidRDefault="007F1CBF" w:rsidP="007746C8">
            <w:pPr>
              <w:rPr>
                <w:rFonts w:eastAsia="DengXian"/>
              </w:rPr>
            </w:pPr>
            <w:r w:rsidRPr="00C30D2E">
              <w:rPr>
                <w:rFonts w:eastAsia="DengXian"/>
              </w:rPr>
              <w:t> </w:t>
            </w:r>
            <w:r w:rsidR="00610933" w:rsidRPr="007F1CBF">
              <w:rPr>
                <w:rFonts w:ascii="Tahoma" w:hAnsi="Tahoma" w:cs="Tahoma"/>
                <w:color w:val="000000"/>
                <w:sz w:val="24"/>
                <w:szCs w:val="24"/>
              </w:rPr>
              <w:t>BMSK6007 Project Proposal (Terms of Reference)</w:t>
            </w: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Organisational issue / topic to be investigated including boundaries and the purpose of the investigation.</w:t>
            </w:r>
          </w:p>
        </w:tc>
        <w:tc>
          <w:tcPr>
            <w:tcW w:w="7439" w:type="dxa"/>
            <w:gridSpan w:val="3"/>
            <w:shd w:val="clear" w:color="auto" w:fill="auto"/>
            <w:hideMark/>
          </w:tcPr>
          <w:p w:rsidR="007F1CBF" w:rsidRPr="002670EA" w:rsidRDefault="0039263F" w:rsidP="007746C8">
            <w:pPr>
              <w:rPr>
                <w:rFonts w:ascii="Arial" w:hAnsi="Arial" w:cs="Arial"/>
                <w:sz w:val="24"/>
                <w:szCs w:val="24"/>
              </w:rPr>
            </w:pPr>
            <w:r w:rsidRPr="002670EA">
              <w:rPr>
                <w:rFonts w:ascii="Arial" w:hAnsi="Arial" w:cs="Arial"/>
                <w:sz w:val="24"/>
                <w:szCs w:val="24"/>
              </w:rPr>
              <w:t xml:space="preserve">Project success </w:t>
            </w:r>
            <w:r w:rsidR="00234BB9" w:rsidRPr="002670EA">
              <w:rPr>
                <w:rFonts w:ascii="Arial" w:hAnsi="Arial" w:cs="Arial"/>
                <w:sz w:val="24"/>
                <w:szCs w:val="24"/>
              </w:rPr>
              <w:t xml:space="preserve">is measured by </w:t>
            </w:r>
            <w:r w:rsidR="002670EA">
              <w:rPr>
                <w:rFonts w:ascii="Arial" w:hAnsi="Arial" w:cs="Arial"/>
                <w:sz w:val="24"/>
                <w:szCs w:val="24"/>
              </w:rPr>
              <w:t>Key Performance Indicators</w:t>
            </w:r>
            <w:r w:rsidR="004C2743">
              <w:rPr>
                <w:rFonts w:ascii="Arial" w:hAnsi="Arial" w:cs="Arial"/>
                <w:sz w:val="24"/>
                <w:szCs w:val="24"/>
              </w:rPr>
              <w:t xml:space="preserve">, </w:t>
            </w:r>
            <w:r w:rsidR="002670EA">
              <w:rPr>
                <w:rFonts w:ascii="Arial" w:hAnsi="Arial" w:cs="Arial"/>
                <w:sz w:val="24"/>
                <w:szCs w:val="24"/>
              </w:rPr>
              <w:t xml:space="preserve">referred to as </w:t>
            </w:r>
            <w:r w:rsidR="00234BB9" w:rsidRPr="002670EA">
              <w:rPr>
                <w:rFonts w:ascii="Arial" w:hAnsi="Arial" w:cs="Arial"/>
                <w:sz w:val="24"/>
                <w:szCs w:val="24"/>
              </w:rPr>
              <w:t>outcome</w:t>
            </w:r>
            <w:r w:rsidR="005A2B71" w:rsidRPr="002670EA">
              <w:rPr>
                <w:rFonts w:ascii="Arial" w:hAnsi="Arial" w:cs="Arial"/>
                <w:sz w:val="24"/>
                <w:szCs w:val="24"/>
              </w:rPr>
              <w:t xml:space="preserve">s </w:t>
            </w:r>
            <w:r w:rsidR="004C2743">
              <w:rPr>
                <w:rFonts w:ascii="Arial" w:hAnsi="Arial" w:cs="Arial"/>
                <w:sz w:val="24"/>
                <w:szCs w:val="24"/>
              </w:rPr>
              <w:t xml:space="preserve">which are </w:t>
            </w:r>
            <w:r w:rsidR="005A2B71" w:rsidRPr="002670EA">
              <w:rPr>
                <w:rFonts w:ascii="Arial" w:hAnsi="Arial" w:cs="Arial"/>
                <w:sz w:val="24"/>
                <w:szCs w:val="24"/>
              </w:rPr>
              <w:t>set to address areas of economic challenge</w:t>
            </w:r>
            <w:r w:rsidR="004C2743">
              <w:rPr>
                <w:rFonts w:ascii="Arial" w:hAnsi="Arial" w:cs="Arial"/>
                <w:sz w:val="24"/>
                <w:szCs w:val="24"/>
              </w:rPr>
              <w:t>. H</w:t>
            </w:r>
            <w:r w:rsidR="005A2B71" w:rsidRPr="002670EA">
              <w:rPr>
                <w:rFonts w:ascii="Arial" w:hAnsi="Arial" w:cs="Arial"/>
                <w:sz w:val="24"/>
                <w:szCs w:val="24"/>
              </w:rPr>
              <w:t>owever</w:t>
            </w:r>
            <w:r w:rsidR="00AF3DF5" w:rsidRPr="002670EA">
              <w:rPr>
                <w:rFonts w:ascii="Arial" w:hAnsi="Arial" w:cs="Arial"/>
                <w:sz w:val="24"/>
                <w:szCs w:val="24"/>
              </w:rPr>
              <w:t>,</w:t>
            </w:r>
            <w:r w:rsidR="005A2B71" w:rsidRPr="002670EA">
              <w:rPr>
                <w:rFonts w:ascii="Arial" w:hAnsi="Arial" w:cs="Arial"/>
                <w:sz w:val="24"/>
                <w:szCs w:val="24"/>
              </w:rPr>
              <w:t xml:space="preserve"> criticism </w:t>
            </w:r>
            <w:r w:rsidR="00AF3DF5" w:rsidRPr="002670EA">
              <w:rPr>
                <w:rFonts w:ascii="Arial" w:hAnsi="Arial" w:cs="Arial"/>
                <w:sz w:val="24"/>
                <w:szCs w:val="24"/>
              </w:rPr>
              <w:t xml:space="preserve">for failings in meeting </w:t>
            </w:r>
            <w:r w:rsidR="005A2B71" w:rsidRPr="002670EA">
              <w:rPr>
                <w:rFonts w:ascii="Arial" w:hAnsi="Arial" w:cs="Arial"/>
                <w:sz w:val="24"/>
                <w:szCs w:val="24"/>
              </w:rPr>
              <w:t xml:space="preserve">set objectives are considered </w:t>
            </w:r>
            <w:r w:rsidR="007F0D40">
              <w:rPr>
                <w:rFonts w:ascii="Arial" w:hAnsi="Arial" w:cs="Arial"/>
                <w:sz w:val="24"/>
                <w:szCs w:val="24"/>
              </w:rPr>
              <w:t xml:space="preserve">to be due </w:t>
            </w:r>
            <w:proofErr w:type="gramStart"/>
            <w:r w:rsidR="007F0D40">
              <w:rPr>
                <w:rFonts w:ascii="Arial" w:hAnsi="Arial" w:cs="Arial"/>
                <w:sz w:val="24"/>
                <w:szCs w:val="24"/>
              </w:rPr>
              <w:t>managers</w:t>
            </w:r>
            <w:proofErr w:type="gramEnd"/>
            <w:r w:rsidR="007F0D40">
              <w:rPr>
                <w:rFonts w:ascii="Arial" w:hAnsi="Arial" w:cs="Arial"/>
                <w:sz w:val="24"/>
                <w:szCs w:val="24"/>
              </w:rPr>
              <w:t xml:space="preserve"> </w:t>
            </w:r>
            <w:proofErr w:type="spellStart"/>
            <w:r w:rsidR="007F0D40">
              <w:rPr>
                <w:rFonts w:ascii="Arial" w:hAnsi="Arial" w:cs="Arial"/>
                <w:sz w:val="24"/>
                <w:szCs w:val="24"/>
              </w:rPr>
              <w:t>inefficency</w:t>
            </w:r>
            <w:proofErr w:type="spellEnd"/>
            <w:r w:rsidR="005A2B71" w:rsidRPr="002670EA">
              <w:rPr>
                <w:rFonts w:ascii="Arial" w:hAnsi="Arial" w:cs="Arial"/>
                <w:sz w:val="24"/>
                <w:szCs w:val="24"/>
              </w:rPr>
              <w:t xml:space="preserve"> in driving the success factors. As project evaluations are predominantly based on the outputs and outcomes</w:t>
            </w:r>
            <w:r w:rsidRPr="002670EA">
              <w:rPr>
                <w:rFonts w:ascii="Arial" w:hAnsi="Arial" w:cs="Arial"/>
                <w:sz w:val="24"/>
                <w:szCs w:val="24"/>
              </w:rPr>
              <w:t xml:space="preserve">, the project </w:t>
            </w:r>
            <w:r w:rsidR="002670EA">
              <w:rPr>
                <w:rFonts w:ascii="Arial" w:hAnsi="Arial" w:cs="Arial"/>
                <w:sz w:val="24"/>
                <w:szCs w:val="24"/>
              </w:rPr>
              <w:t>p</w:t>
            </w:r>
            <w:r w:rsidR="007F0D40">
              <w:rPr>
                <w:rFonts w:ascii="Arial" w:hAnsi="Arial" w:cs="Arial"/>
                <w:sz w:val="24"/>
                <w:szCs w:val="24"/>
              </w:rPr>
              <w:t xml:space="preserve">roposes </w:t>
            </w:r>
            <w:r w:rsidR="002670EA">
              <w:rPr>
                <w:rFonts w:ascii="Arial" w:hAnsi="Arial" w:cs="Arial"/>
                <w:sz w:val="24"/>
                <w:szCs w:val="24"/>
              </w:rPr>
              <w:t>to analyse and evaluate the question, “i</w:t>
            </w:r>
            <w:r w:rsidRPr="002670EA">
              <w:rPr>
                <w:rFonts w:ascii="Arial" w:hAnsi="Arial" w:cs="Arial"/>
                <w:sz w:val="24"/>
                <w:szCs w:val="24"/>
              </w:rPr>
              <w:t xml:space="preserve">s this due to management and leadership, expertise and knowledge or lack of correct market </w:t>
            </w:r>
            <w:proofErr w:type="spellStart"/>
            <w:r w:rsidRPr="002670EA">
              <w:rPr>
                <w:rFonts w:ascii="Arial" w:hAnsi="Arial" w:cs="Arial"/>
                <w:sz w:val="24"/>
                <w:szCs w:val="24"/>
              </w:rPr>
              <w:t>intellenge</w:t>
            </w:r>
            <w:proofErr w:type="spellEnd"/>
            <w:r w:rsidRPr="002670EA">
              <w:rPr>
                <w:rFonts w:ascii="Arial" w:hAnsi="Arial" w:cs="Arial"/>
                <w:sz w:val="24"/>
                <w:szCs w:val="24"/>
              </w:rPr>
              <w:t xml:space="preserve"> to inform its project planning and design</w:t>
            </w:r>
            <w:r w:rsidR="002670EA">
              <w:rPr>
                <w:rFonts w:ascii="Arial" w:hAnsi="Arial" w:cs="Arial"/>
                <w:sz w:val="24"/>
                <w:szCs w:val="24"/>
              </w:rPr>
              <w:t>?”</w:t>
            </w:r>
            <w:r w:rsidR="005A2B71" w:rsidRPr="002670EA">
              <w:rPr>
                <w:rFonts w:ascii="Arial" w:hAnsi="Arial" w:cs="Arial"/>
                <w:sz w:val="24"/>
                <w:szCs w:val="24"/>
              </w:rPr>
              <w:t xml:space="preserve"> Therefore, the project </w:t>
            </w:r>
            <w:r w:rsidR="007F0D40">
              <w:rPr>
                <w:rFonts w:ascii="Arial" w:hAnsi="Arial" w:cs="Arial"/>
                <w:sz w:val="24"/>
                <w:szCs w:val="24"/>
              </w:rPr>
              <w:t>proposes</w:t>
            </w:r>
            <w:r w:rsidR="005A2B71" w:rsidRPr="002670EA">
              <w:rPr>
                <w:rFonts w:ascii="Arial" w:hAnsi="Arial" w:cs="Arial"/>
                <w:sz w:val="24"/>
                <w:szCs w:val="24"/>
              </w:rPr>
              <w:t xml:space="preserve"> to evaluate leadership</w:t>
            </w:r>
            <w:r w:rsidR="00052EE5" w:rsidRPr="002670EA">
              <w:rPr>
                <w:rFonts w:ascii="Arial" w:hAnsi="Arial" w:cs="Arial"/>
                <w:sz w:val="24"/>
                <w:szCs w:val="24"/>
              </w:rPr>
              <w:t xml:space="preserve"> and management of such projects within an educatio</w:t>
            </w:r>
            <w:r w:rsidR="007530AB" w:rsidRPr="002670EA">
              <w:rPr>
                <w:rFonts w:ascii="Arial" w:hAnsi="Arial" w:cs="Arial"/>
                <w:sz w:val="24"/>
                <w:szCs w:val="24"/>
              </w:rPr>
              <w:t>n setting.</w:t>
            </w:r>
          </w:p>
          <w:p w:rsidR="00991C7E" w:rsidRPr="000E581C" w:rsidRDefault="00991C7E" w:rsidP="00991C7E">
            <w:pPr>
              <w:rPr>
                <w:rFonts w:ascii="Arial" w:hAnsi="Arial" w:cs="Arial"/>
                <w:sz w:val="24"/>
                <w:szCs w:val="24"/>
              </w:rPr>
            </w:pPr>
            <w:r>
              <w:rPr>
                <w:rFonts w:ascii="Arial" w:hAnsi="Arial" w:cs="Arial"/>
                <w:sz w:val="24"/>
                <w:szCs w:val="24"/>
              </w:rPr>
              <w:t>Research</w:t>
            </w:r>
            <w:r w:rsidRPr="000E581C">
              <w:rPr>
                <w:rFonts w:ascii="Arial" w:hAnsi="Arial" w:cs="Arial"/>
                <w:sz w:val="24"/>
                <w:szCs w:val="24"/>
              </w:rPr>
              <w:t xml:space="preserve"> will undertake a review, to situate current publications, considering outlines of concepts</w:t>
            </w:r>
            <w:r>
              <w:rPr>
                <w:rFonts w:ascii="Arial" w:hAnsi="Arial" w:cs="Arial"/>
                <w:sz w:val="24"/>
                <w:szCs w:val="24"/>
              </w:rPr>
              <w:t>,</w:t>
            </w:r>
            <w:r w:rsidRPr="000E581C">
              <w:rPr>
                <w:rFonts w:ascii="Arial" w:hAnsi="Arial" w:cs="Arial"/>
                <w:sz w:val="24"/>
                <w:szCs w:val="24"/>
              </w:rPr>
              <w:t xml:space="preserve"> evaluating major </w:t>
            </w:r>
            <w:r>
              <w:rPr>
                <w:rFonts w:ascii="Arial" w:hAnsi="Arial" w:cs="Arial"/>
                <w:sz w:val="24"/>
                <w:szCs w:val="24"/>
              </w:rPr>
              <w:t>study domains</w:t>
            </w:r>
            <w:r w:rsidRPr="000E581C">
              <w:rPr>
                <w:rFonts w:ascii="Arial" w:hAnsi="Arial" w:cs="Arial"/>
                <w:sz w:val="24"/>
                <w:szCs w:val="24"/>
              </w:rPr>
              <w:t>, their correlation</w:t>
            </w:r>
            <w:r>
              <w:rPr>
                <w:rFonts w:ascii="Arial" w:hAnsi="Arial" w:cs="Arial"/>
                <w:sz w:val="24"/>
                <w:szCs w:val="24"/>
              </w:rPr>
              <w:t>/connections, demonstrating alignment</w:t>
            </w:r>
            <w:r w:rsidRPr="000E581C">
              <w:rPr>
                <w:rFonts w:ascii="Arial" w:hAnsi="Arial" w:cs="Arial"/>
                <w:sz w:val="24"/>
                <w:szCs w:val="24"/>
              </w:rPr>
              <w:t xml:space="preserve"> with the subject matter and </w:t>
            </w:r>
            <w:r>
              <w:rPr>
                <w:rFonts w:ascii="Arial" w:hAnsi="Arial" w:cs="Arial"/>
                <w:sz w:val="24"/>
                <w:szCs w:val="24"/>
              </w:rPr>
              <w:t>relations to research outcomes.</w:t>
            </w:r>
          </w:p>
          <w:p w:rsidR="00991C7E" w:rsidRPr="000E581C" w:rsidRDefault="00991C7E" w:rsidP="00991C7E">
            <w:pPr>
              <w:rPr>
                <w:rFonts w:ascii="Arial" w:hAnsi="Arial" w:cs="Arial"/>
                <w:sz w:val="24"/>
                <w:szCs w:val="24"/>
              </w:rPr>
            </w:pPr>
            <w:r>
              <w:rPr>
                <w:rFonts w:ascii="Arial" w:hAnsi="Arial" w:cs="Arial"/>
                <w:sz w:val="24"/>
                <w:szCs w:val="24"/>
              </w:rPr>
              <w:t>C</w:t>
            </w:r>
            <w:r w:rsidRPr="000E581C">
              <w:rPr>
                <w:rFonts w:ascii="Arial" w:hAnsi="Arial" w:cs="Arial"/>
                <w:sz w:val="24"/>
                <w:szCs w:val="24"/>
              </w:rPr>
              <w:t xml:space="preserve">oncepts, debates, findings and theories </w:t>
            </w:r>
            <w:r>
              <w:rPr>
                <w:rFonts w:ascii="Arial" w:hAnsi="Arial" w:cs="Arial"/>
                <w:sz w:val="24"/>
                <w:szCs w:val="24"/>
              </w:rPr>
              <w:t xml:space="preserve">will be critically analysed, establishing </w:t>
            </w:r>
            <w:r w:rsidRPr="000E581C">
              <w:rPr>
                <w:rFonts w:ascii="Arial" w:hAnsi="Arial" w:cs="Arial"/>
                <w:sz w:val="24"/>
                <w:szCs w:val="24"/>
              </w:rPr>
              <w:t>similarity, different</w:t>
            </w:r>
            <w:r>
              <w:rPr>
                <w:rFonts w:ascii="Arial" w:hAnsi="Arial" w:cs="Arial"/>
                <w:sz w:val="24"/>
                <w:szCs w:val="24"/>
              </w:rPr>
              <w:t>iating</w:t>
            </w:r>
            <w:r w:rsidRPr="000E581C">
              <w:rPr>
                <w:rFonts w:ascii="Arial" w:hAnsi="Arial" w:cs="Arial"/>
                <w:sz w:val="24"/>
                <w:szCs w:val="24"/>
              </w:rPr>
              <w:t xml:space="preserve"> methodologies</w:t>
            </w:r>
            <w:r>
              <w:rPr>
                <w:rFonts w:ascii="Arial" w:hAnsi="Arial" w:cs="Arial"/>
                <w:sz w:val="24"/>
                <w:szCs w:val="24"/>
              </w:rPr>
              <w:t>,</w:t>
            </w:r>
            <w:r w:rsidRPr="000E581C">
              <w:rPr>
                <w:rFonts w:ascii="Arial" w:hAnsi="Arial" w:cs="Arial"/>
                <w:sz w:val="24"/>
                <w:szCs w:val="24"/>
              </w:rPr>
              <w:t xml:space="preserve"> </w:t>
            </w:r>
            <w:r>
              <w:rPr>
                <w:rFonts w:ascii="Arial" w:hAnsi="Arial" w:cs="Arial"/>
                <w:sz w:val="24"/>
                <w:szCs w:val="24"/>
              </w:rPr>
              <w:t xml:space="preserve">defining </w:t>
            </w:r>
            <w:r w:rsidRPr="000E581C">
              <w:rPr>
                <w:rFonts w:ascii="Arial" w:hAnsi="Arial" w:cs="Arial"/>
                <w:sz w:val="24"/>
                <w:szCs w:val="24"/>
              </w:rPr>
              <w:t>need</w:t>
            </w:r>
            <w:r>
              <w:rPr>
                <w:rFonts w:ascii="Arial" w:hAnsi="Arial" w:cs="Arial"/>
                <w:sz w:val="24"/>
                <w:szCs w:val="24"/>
              </w:rPr>
              <w:t xml:space="preserve"> for further research and</w:t>
            </w:r>
            <w:r w:rsidRPr="000E581C">
              <w:rPr>
                <w:rFonts w:ascii="Arial" w:hAnsi="Arial" w:cs="Arial"/>
                <w:sz w:val="24"/>
                <w:szCs w:val="24"/>
              </w:rPr>
              <w:t xml:space="preserve">/or </w:t>
            </w:r>
            <w:r>
              <w:rPr>
                <w:rFonts w:ascii="Arial" w:hAnsi="Arial" w:cs="Arial"/>
                <w:sz w:val="24"/>
                <w:szCs w:val="24"/>
              </w:rPr>
              <w:t>highlighting in</w:t>
            </w:r>
            <w:r w:rsidRPr="000E581C">
              <w:rPr>
                <w:rFonts w:ascii="Arial" w:hAnsi="Arial" w:cs="Arial"/>
                <w:sz w:val="24"/>
                <w:szCs w:val="24"/>
              </w:rPr>
              <w:t>consistencies</w:t>
            </w:r>
            <w:r>
              <w:rPr>
                <w:rFonts w:ascii="Arial" w:hAnsi="Arial" w:cs="Arial"/>
                <w:sz w:val="24"/>
                <w:szCs w:val="24"/>
              </w:rPr>
              <w:t xml:space="preserve">. </w:t>
            </w:r>
            <w:proofErr w:type="spellStart"/>
            <w:r>
              <w:rPr>
                <w:rFonts w:ascii="Arial" w:hAnsi="Arial" w:cs="Arial"/>
                <w:sz w:val="24"/>
                <w:szCs w:val="24"/>
              </w:rPr>
              <w:t>Additionally</w:t>
            </w:r>
            <w:proofErr w:type="gramStart"/>
            <w:r>
              <w:rPr>
                <w:rFonts w:ascii="Arial" w:hAnsi="Arial" w:cs="Arial"/>
                <w:sz w:val="24"/>
                <w:szCs w:val="24"/>
              </w:rPr>
              <w:t>,research</w:t>
            </w:r>
            <w:proofErr w:type="spellEnd"/>
            <w:proofErr w:type="gramEnd"/>
            <w:r>
              <w:rPr>
                <w:rFonts w:ascii="Arial" w:hAnsi="Arial" w:cs="Arial"/>
                <w:sz w:val="24"/>
                <w:szCs w:val="24"/>
              </w:rPr>
              <w:t xml:space="preserve"> gaps identified through analysis of enquiry, assessing whether research fully addresses the purpose of investigation.</w:t>
            </w:r>
            <w:r w:rsidRPr="000E581C">
              <w:rPr>
                <w:rFonts w:ascii="Arial" w:hAnsi="Arial" w:cs="Arial"/>
                <w:sz w:val="24"/>
                <w:szCs w:val="24"/>
              </w:rPr>
              <w:t xml:space="preserve"> </w:t>
            </w:r>
          </w:p>
          <w:p w:rsidR="00991C7E" w:rsidRDefault="00991C7E" w:rsidP="00991C7E">
            <w:pPr>
              <w:rPr>
                <w:rFonts w:ascii="Arial" w:hAnsi="Arial" w:cs="Arial"/>
                <w:sz w:val="24"/>
                <w:szCs w:val="24"/>
              </w:rPr>
            </w:pPr>
            <w:r w:rsidRPr="000B2023">
              <w:rPr>
                <w:rFonts w:ascii="Arial" w:hAnsi="Arial" w:cs="Arial"/>
                <w:sz w:val="24"/>
                <w:szCs w:val="24"/>
              </w:rPr>
              <w:t>For the project proposal purpose, a research timeline was conducted, clarifying conceptual content can be completed within the set time bound measures. Guidance explains proposed activity to be conducted, conveying representation of primary and secondary representation. In the instance of this project, no financial budget will be required</w:t>
            </w:r>
            <w:proofErr w:type="gramStart"/>
            <w:r w:rsidRPr="000B2023">
              <w:rPr>
                <w:rFonts w:ascii="Arial" w:hAnsi="Arial" w:cs="Arial"/>
                <w:sz w:val="24"/>
                <w:szCs w:val="24"/>
              </w:rPr>
              <w:t>.(</w:t>
            </w:r>
            <w:proofErr w:type="gramEnd"/>
            <w:r w:rsidRPr="000B2023">
              <w:rPr>
                <w:rFonts w:ascii="Arial" w:hAnsi="Arial" w:cs="Arial"/>
                <w:sz w:val="24"/>
                <w:szCs w:val="24"/>
              </w:rPr>
              <w:t>Appendix A).</w:t>
            </w:r>
          </w:p>
          <w:p w:rsidR="00AF3DF5" w:rsidRPr="002670EA" w:rsidRDefault="00AF3DF5" w:rsidP="00052EE5">
            <w:pPr>
              <w:rPr>
                <w:rFonts w:ascii="Arial" w:hAnsi="Arial" w:cs="Arial"/>
                <w:sz w:val="24"/>
                <w:szCs w:val="24"/>
              </w:rPr>
            </w:pP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lastRenderedPageBreak/>
              <w:t>Why do you want / need to address the issue (problem, topic)?</w:t>
            </w:r>
          </w:p>
          <w:p w:rsidR="007F1CBF" w:rsidRPr="00C30D2E" w:rsidRDefault="007F1CBF" w:rsidP="007746C8">
            <w:pPr>
              <w:rPr>
                <w:rFonts w:eastAsia="DengXian"/>
                <w:b/>
                <w:bCs/>
              </w:rPr>
            </w:pPr>
          </w:p>
          <w:p w:rsidR="007F1CBF" w:rsidRPr="00C30D2E" w:rsidRDefault="007F1CBF" w:rsidP="007746C8">
            <w:pPr>
              <w:rPr>
                <w:rFonts w:eastAsia="DengXian"/>
                <w:b/>
                <w:bCs/>
              </w:rPr>
            </w:pPr>
          </w:p>
        </w:tc>
        <w:tc>
          <w:tcPr>
            <w:tcW w:w="7439" w:type="dxa"/>
            <w:gridSpan w:val="3"/>
            <w:shd w:val="clear" w:color="auto" w:fill="auto"/>
            <w:hideMark/>
          </w:tcPr>
          <w:p w:rsidR="00A22733" w:rsidRDefault="00A22733" w:rsidP="0039263F">
            <w:pPr>
              <w:rPr>
                <w:rFonts w:ascii="Arial" w:hAnsi="Arial" w:cs="Arial"/>
                <w:sz w:val="24"/>
                <w:szCs w:val="24"/>
              </w:rPr>
            </w:pPr>
            <w:r w:rsidRPr="00A22733">
              <w:rPr>
                <w:rFonts w:ascii="Arial" w:hAnsi="Arial" w:cs="Arial"/>
                <w:sz w:val="24"/>
                <w:szCs w:val="24"/>
              </w:rPr>
              <w:t xml:space="preserve">There has been many reported </w:t>
            </w:r>
            <w:proofErr w:type="spellStart"/>
            <w:r w:rsidRPr="00A22733">
              <w:rPr>
                <w:rFonts w:ascii="Arial" w:hAnsi="Arial" w:cs="Arial"/>
                <w:sz w:val="24"/>
                <w:szCs w:val="24"/>
              </w:rPr>
              <w:t>critisisms</w:t>
            </w:r>
            <w:proofErr w:type="spellEnd"/>
            <w:r w:rsidRPr="00A22733">
              <w:rPr>
                <w:rFonts w:ascii="Arial" w:hAnsi="Arial" w:cs="Arial"/>
                <w:sz w:val="24"/>
                <w:szCs w:val="24"/>
              </w:rPr>
              <w:t xml:space="preserve"> of projects success failure due to the management of projects including in a report by National Assembly for Wales, which due to many observations of failures including that of failure in effective performance management resulted in an evaluation resulting in a paper to set out lessons learned. In particular highlighted during Community First Programmes, set to reform areas of deprivation in Wales through various </w:t>
            </w:r>
            <w:proofErr w:type="spellStart"/>
            <w:r w:rsidRPr="00A22733">
              <w:rPr>
                <w:rFonts w:ascii="Arial" w:hAnsi="Arial" w:cs="Arial"/>
                <w:sz w:val="24"/>
                <w:szCs w:val="24"/>
              </w:rPr>
              <w:t>intiatives</w:t>
            </w:r>
            <w:proofErr w:type="spellEnd"/>
            <w:r w:rsidRPr="00A22733">
              <w:rPr>
                <w:rFonts w:ascii="Arial" w:hAnsi="Arial" w:cs="Arial"/>
                <w:sz w:val="24"/>
                <w:szCs w:val="24"/>
              </w:rPr>
              <w:t xml:space="preserve"> aligned to poverty definitions. (National Assembly for Wales, 2017).</w:t>
            </w:r>
          </w:p>
          <w:p w:rsidR="0039263F" w:rsidRPr="002670EA" w:rsidRDefault="0039263F" w:rsidP="0039263F">
            <w:pPr>
              <w:rPr>
                <w:rFonts w:ascii="Arial" w:hAnsi="Arial" w:cs="Arial"/>
                <w:sz w:val="24"/>
                <w:szCs w:val="24"/>
              </w:rPr>
            </w:pPr>
            <w:r w:rsidRPr="002670EA">
              <w:rPr>
                <w:rFonts w:ascii="Arial" w:hAnsi="Arial" w:cs="Arial"/>
                <w:sz w:val="24"/>
                <w:szCs w:val="24"/>
              </w:rPr>
              <w:t>In recent years</w:t>
            </w:r>
            <w:r w:rsidR="00A22733">
              <w:rPr>
                <w:rFonts w:ascii="Arial" w:hAnsi="Arial" w:cs="Arial"/>
                <w:sz w:val="24"/>
                <w:szCs w:val="24"/>
              </w:rPr>
              <w:t xml:space="preserve"> in response</w:t>
            </w:r>
            <w:r w:rsidRPr="002670EA">
              <w:rPr>
                <w:rFonts w:ascii="Arial" w:hAnsi="Arial" w:cs="Arial"/>
                <w:sz w:val="24"/>
                <w:szCs w:val="24"/>
              </w:rPr>
              <w:t xml:space="preserve">, Welsh Government (WG) established Regional Learning and Skills Partnerships (RLSP). Originally, constructed to undertake Local Market Intelligence, research drivers and analytical data, assisting in providing current economic position, challenges to workforce development, growth areas, skills deficits, positioning the Welsh economy, at least, informed or at the forefront for development.(Regional Skills Partnerships, </w:t>
            </w:r>
            <w:proofErr w:type="spellStart"/>
            <w:r w:rsidRPr="002670EA">
              <w:rPr>
                <w:rFonts w:ascii="Arial" w:hAnsi="Arial" w:cs="Arial"/>
                <w:sz w:val="24"/>
                <w:szCs w:val="24"/>
              </w:rPr>
              <w:t>n.d.</w:t>
            </w:r>
            <w:proofErr w:type="spellEnd"/>
            <w:r w:rsidRPr="002670EA">
              <w:rPr>
                <w:rFonts w:ascii="Arial" w:hAnsi="Arial" w:cs="Arial"/>
                <w:sz w:val="24"/>
                <w:szCs w:val="24"/>
              </w:rPr>
              <w:t>)</w:t>
            </w:r>
          </w:p>
          <w:p w:rsidR="0039263F" w:rsidRPr="002670EA" w:rsidRDefault="0039263F" w:rsidP="0039263F">
            <w:pPr>
              <w:rPr>
                <w:rFonts w:ascii="Arial" w:hAnsi="Arial" w:cs="Arial"/>
                <w:sz w:val="24"/>
                <w:szCs w:val="24"/>
              </w:rPr>
            </w:pPr>
            <w:r w:rsidRPr="002670EA">
              <w:rPr>
                <w:rFonts w:ascii="Arial" w:hAnsi="Arial" w:cs="Arial"/>
                <w:sz w:val="24"/>
                <w:szCs w:val="24"/>
              </w:rPr>
              <w:t xml:space="preserve">Additionally, information prepared by RLSP’s is a regional plan, reviewed every three years, reporting to WG prioritising funding deployment within education and apprenticeship allocation. Furthermore, RLSP’s condense intelligence to influence from as a driving force, shaping investment decisions for substantial projects such as Enterprise Zones and City Deals equating to £M’s of Welsh investment. Projects include infrastructure, new technology, collaborative projects and innovation. (O’Brien &amp; Pike, 2015) (Home - Regional Learning and Skills Partnership South West &amp; Mid Wales, </w:t>
            </w:r>
            <w:proofErr w:type="spellStart"/>
            <w:r w:rsidRPr="002670EA">
              <w:rPr>
                <w:rFonts w:ascii="Arial" w:hAnsi="Arial" w:cs="Arial"/>
                <w:sz w:val="24"/>
                <w:szCs w:val="24"/>
              </w:rPr>
              <w:t>n.d.</w:t>
            </w:r>
            <w:proofErr w:type="spellEnd"/>
            <w:r w:rsidRPr="002670EA">
              <w:rPr>
                <w:rFonts w:ascii="Arial" w:hAnsi="Arial" w:cs="Arial"/>
                <w:sz w:val="24"/>
                <w:szCs w:val="24"/>
              </w:rPr>
              <w:t>)</w:t>
            </w:r>
          </w:p>
          <w:p w:rsidR="0039263F" w:rsidRPr="002670EA" w:rsidRDefault="0039263F" w:rsidP="0039263F">
            <w:pPr>
              <w:rPr>
                <w:rFonts w:ascii="Arial" w:hAnsi="Arial" w:cs="Arial"/>
                <w:sz w:val="24"/>
                <w:szCs w:val="24"/>
              </w:rPr>
            </w:pPr>
            <w:r w:rsidRPr="002670EA">
              <w:rPr>
                <w:rFonts w:ascii="Arial" w:hAnsi="Arial" w:cs="Arial"/>
                <w:sz w:val="24"/>
                <w:szCs w:val="24"/>
              </w:rPr>
              <w:t>However, the question remains, were they build on credible source? Outcomes outlined, will review information, critically appraising its parity in relation to stakeholder input as an informative source for WG. Is it merely a snapshot, is there a need for further input? If contribution is minimum, does it truly capture accurate definition of the current state of play within regions? However, evaluation will contrast and</w:t>
            </w:r>
            <w:r w:rsidR="004C4FD6">
              <w:rPr>
                <w:rFonts w:ascii="Arial" w:hAnsi="Arial" w:cs="Arial"/>
                <w:sz w:val="24"/>
                <w:szCs w:val="24"/>
              </w:rPr>
              <w:t xml:space="preserve"> compare information to determin</w:t>
            </w:r>
            <w:r w:rsidRPr="002670EA">
              <w:rPr>
                <w:rFonts w:ascii="Arial" w:hAnsi="Arial" w:cs="Arial"/>
                <w:sz w:val="24"/>
                <w:szCs w:val="24"/>
              </w:rPr>
              <w:t>e its true accuracy and validity.</w:t>
            </w:r>
          </w:p>
          <w:p w:rsidR="0039263F" w:rsidRPr="002670EA" w:rsidRDefault="0039263F" w:rsidP="0039263F">
            <w:pPr>
              <w:rPr>
                <w:rFonts w:ascii="Arial" w:hAnsi="Arial" w:cs="Arial"/>
                <w:sz w:val="24"/>
                <w:szCs w:val="24"/>
              </w:rPr>
            </w:pPr>
            <w:r w:rsidRPr="002670EA">
              <w:rPr>
                <w:rFonts w:ascii="Arial" w:hAnsi="Arial" w:cs="Arial"/>
                <w:sz w:val="24"/>
                <w:szCs w:val="24"/>
              </w:rPr>
              <w:t>Since implementation, RLSP has become a greater influencing and operational commodity WG, with project consultation and funding applications for the region being reviewed by self-guided regional panels. Incorporating government bodies, employers, councils and academia representatives, the aim being all agree or deny investment, assuring alignment to regional plan, and funding duplication and investment is assured. (Regional Skills Partnerships, 2019)</w:t>
            </w:r>
          </w:p>
          <w:p w:rsidR="0039263F" w:rsidRPr="002670EA" w:rsidRDefault="0039263F" w:rsidP="0039263F">
            <w:pPr>
              <w:rPr>
                <w:rFonts w:ascii="Arial" w:hAnsi="Arial" w:cs="Arial"/>
                <w:sz w:val="24"/>
                <w:szCs w:val="24"/>
              </w:rPr>
            </w:pPr>
            <w:r w:rsidRPr="002670EA">
              <w:rPr>
                <w:rFonts w:ascii="Arial" w:hAnsi="Arial" w:cs="Arial"/>
                <w:sz w:val="24"/>
                <w:szCs w:val="24"/>
              </w:rPr>
              <w:t xml:space="preserve">Additionally, independently contracted consultants, evaluating funded </w:t>
            </w:r>
            <w:proofErr w:type="spellStart"/>
            <w:r w:rsidRPr="002670EA">
              <w:rPr>
                <w:rFonts w:ascii="Arial" w:hAnsi="Arial" w:cs="Arial"/>
                <w:sz w:val="24"/>
                <w:szCs w:val="24"/>
              </w:rPr>
              <w:t>projects</w:t>
            </w:r>
            <w:proofErr w:type="gramStart"/>
            <w:r w:rsidRPr="002670EA">
              <w:rPr>
                <w:rFonts w:ascii="Arial" w:hAnsi="Arial" w:cs="Arial"/>
                <w:sz w:val="24"/>
                <w:szCs w:val="24"/>
              </w:rPr>
              <w:t>,however</w:t>
            </w:r>
            <w:proofErr w:type="spellEnd"/>
            <w:proofErr w:type="gramEnd"/>
            <w:r w:rsidRPr="002670EA">
              <w:rPr>
                <w:rFonts w:ascii="Arial" w:hAnsi="Arial" w:cs="Arial"/>
                <w:sz w:val="24"/>
                <w:szCs w:val="24"/>
              </w:rPr>
              <w:t>, does this give an accurate account as they are financially paid by the projects? Invariably, majority are constructed with Project Managers and beneficiaries, without drawing conclusion of management and preparatory planning resulting in information based on outcomes. Exploration into disparity and displacement of these will be examined, identifying whether further needs exist to include such-like in evaluations to ascertain its management of success/failure or whether an accurate account is depicted.</w:t>
            </w:r>
          </w:p>
          <w:p w:rsidR="0039263F" w:rsidRPr="002670EA" w:rsidRDefault="0039263F" w:rsidP="0039263F">
            <w:pPr>
              <w:rPr>
                <w:rFonts w:ascii="Arial" w:hAnsi="Arial" w:cs="Arial"/>
                <w:sz w:val="24"/>
                <w:szCs w:val="24"/>
              </w:rPr>
            </w:pPr>
            <w:r w:rsidRPr="002670EA">
              <w:rPr>
                <w:rFonts w:ascii="Arial" w:hAnsi="Arial" w:cs="Arial"/>
                <w:sz w:val="24"/>
                <w:szCs w:val="24"/>
              </w:rPr>
              <w:t xml:space="preserve">Furthermore, RLSP’s have played an integral part structuring the replacement funding from UK Treasury as a post- </w:t>
            </w:r>
            <w:proofErr w:type="spellStart"/>
            <w:r w:rsidRPr="002670EA">
              <w:rPr>
                <w:rFonts w:ascii="Arial" w:hAnsi="Arial" w:cs="Arial"/>
                <w:sz w:val="24"/>
                <w:szCs w:val="24"/>
              </w:rPr>
              <w:t>Brexit</w:t>
            </w:r>
            <w:proofErr w:type="spellEnd"/>
            <w:r w:rsidRPr="002670EA">
              <w:rPr>
                <w:rFonts w:ascii="Arial" w:hAnsi="Arial" w:cs="Arial"/>
                <w:sz w:val="24"/>
                <w:szCs w:val="24"/>
              </w:rPr>
              <w:t xml:space="preserve"> replacement. However, superficial exploration in determining need for this project, identifies regionally minimal input exists from organisations for the basis of regional plans, therefore, whether it clearly depicts economic status accurately remains. Investigating the input offers clarity on data/information given to WG. (Home - Regional Learning and Skills Partnership South West &amp; Mid Wales, </w:t>
            </w:r>
            <w:proofErr w:type="spellStart"/>
            <w:r w:rsidRPr="002670EA">
              <w:rPr>
                <w:rFonts w:ascii="Arial" w:hAnsi="Arial" w:cs="Arial"/>
                <w:sz w:val="24"/>
                <w:szCs w:val="24"/>
              </w:rPr>
              <w:t>n.d.</w:t>
            </w:r>
            <w:proofErr w:type="spellEnd"/>
            <w:r w:rsidRPr="002670EA">
              <w:rPr>
                <w:rFonts w:ascii="Arial" w:hAnsi="Arial" w:cs="Arial"/>
                <w:sz w:val="24"/>
                <w:szCs w:val="24"/>
              </w:rPr>
              <w:t>)</w:t>
            </w:r>
          </w:p>
          <w:p w:rsidR="007F1CBF" w:rsidRPr="00C30D2E" w:rsidRDefault="007F1CBF" w:rsidP="007746C8">
            <w:pPr>
              <w:rPr>
                <w:rFonts w:eastAsia="DengXian"/>
              </w:rPr>
            </w:pPr>
          </w:p>
        </w:tc>
      </w:tr>
      <w:tr w:rsidR="002670EA" w:rsidRPr="00646CD9" w:rsidTr="00840B7F">
        <w:trPr>
          <w:trHeight w:val="1525"/>
        </w:trPr>
        <w:tc>
          <w:tcPr>
            <w:tcW w:w="1911" w:type="dxa"/>
            <w:shd w:val="clear" w:color="auto" w:fill="auto"/>
          </w:tcPr>
          <w:p w:rsidR="007F1CBF" w:rsidRPr="00C30D2E" w:rsidRDefault="007F1CBF" w:rsidP="007746C8">
            <w:pPr>
              <w:rPr>
                <w:rFonts w:eastAsia="DengXian"/>
                <w:b/>
                <w:bCs/>
              </w:rPr>
            </w:pPr>
            <w:r w:rsidRPr="00C30D2E">
              <w:rPr>
                <w:rFonts w:eastAsia="DengXian"/>
                <w:b/>
                <w:bCs/>
              </w:rPr>
              <w:t>What do you plan to accomplish with your project?</w:t>
            </w:r>
          </w:p>
        </w:tc>
        <w:tc>
          <w:tcPr>
            <w:tcW w:w="7439" w:type="dxa"/>
            <w:gridSpan w:val="3"/>
            <w:shd w:val="clear" w:color="auto" w:fill="auto"/>
          </w:tcPr>
          <w:p w:rsidR="007F1CBF" w:rsidRPr="002670EA" w:rsidRDefault="00234BB9" w:rsidP="007746C8">
            <w:pPr>
              <w:rPr>
                <w:rFonts w:ascii="Arial" w:hAnsi="Arial" w:cs="Arial"/>
                <w:sz w:val="24"/>
                <w:szCs w:val="24"/>
              </w:rPr>
            </w:pPr>
            <w:r w:rsidRPr="002670EA">
              <w:rPr>
                <w:rFonts w:ascii="Arial" w:hAnsi="Arial" w:cs="Arial"/>
                <w:sz w:val="24"/>
                <w:szCs w:val="24"/>
              </w:rPr>
              <w:t>A review of existing research,</w:t>
            </w:r>
            <w:r w:rsidR="002670EA">
              <w:rPr>
                <w:rFonts w:ascii="Arial" w:hAnsi="Arial" w:cs="Arial"/>
                <w:sz w:val="24"/>
                <w:szCs w:val="24"/>
              </w:rPr>
              <w:t xml:space="preserve"> supporting studies, background</w:t>
            </w:r>
            <w:r w:rsidRPr="002670EA">
              <w:rPr>
                <w:rFonts w:ascii="Arial" w:hAnsi="Arial" w:cs="Arial"/>
                <w:sz w:val="24"/>
                <w:szCs w:val="24"/>
              </w:rPr>
              <w:t xml:space="preserve"> relevance and importantly scrutiny of case studies, </w:t>
            </w:r>
            <w:proofErr w:type="spellStart"/>
            <w:r w:rsidRPr="002670EA">
              <w:rPr>
                <w:rFonts w:ascii="Arial" w:hAnsi="Arial" w:cs="Arial"/>
                <w:sz w:val="24"/>
                <w:szCs w:val="24"/>
              </w:rPr>
              <w:t>assertains</w:t>
            </w:r>
            <w:proofErr w:type="spellEnd"/>
            <w:r w:rsidRPr="002670EA">
              <w:rPr>
                <w:rFonts w:ascii="Arial" w:hAnsi="Arial" w:cs="Arial"/>
                <w:sz w:val="24"/>
                <w:szCs w:val="24"/>
              </w:rPr>
              <w:t xml:space="preserve"> outcom</w:t>
            </w:r>
            <w:r w:rsidR="001D164D">
              <w:rPr>
                <w:rFonts w:ascii="Arial" w:hAnsi="Arial" w:cs="Arial"/>
                <w:sz w:val="24"/>
                <w:szCs w:val="24"/>
              </w:rPr>
              <w:t>es relating to projects purpose, their achievement and management.</w:t>
            </w:r>
          </w:p>
          <w:p w:rsidR="00AF5091" w:rsidRPr="004C2743" w:rsidRDefault="00AF5091" w:rsidP="00AF5091">
            <w:pPr>
              <w:rPr>
                <w:rFonts w:ascii="Arial" w:hAnsi="Arial" w:cs="Arial"/>
                <w:sz w:val="24"/>
                <w:szCs w:val="24"/>
              </w:rPr>
            </w:pPr>
            <w:r w:rsidRPr="000E581C">
              <w:rPr>
                <w:rFonts w:ascii="Arial" w:hAnsi="Arial" w:cs="Arial"/>
                <w:sz w:val="24"/>
                <w:szCs w:val="24"/>
              </w:rPr>
              <w:t xml:space="preserve">The project proposes three main categories to be explored with </w:t>
            </w:r>
            <w:r w:rsidRPr="004C2743">
              <w:rPr>
                <w:rFonts w:ascii="Arial" w:hAnsi="Arial" w:cs="Arial"/>
                <w:sz w:val="24"/>
                <w:szCs w:val="24"/>
              </w:rPr>
              <w:t>their defining outcomes:-</w:t>
            </w:r>
          </w:p>
          <w:p w:rsidR="00AF5091" w:rsidRPr="004C2743" w:rsidRDefault="002670EA" w:rsidP="00AF5091">
            <w:pPr>
              <w:numPr>
                <w:ilvl w:val="0"/>
                <w:numId w:val="42"/>
              </w:numPr>
              <w:contextualSpacing/>
              <w:rPr>
                <w:rFonts w:ascii="Arial" w:hAnsi="Arial" w:cs="Arial"/>
                <w:sz w:val="24"/>
                <w:szCs w:val="24"/>
              </w:rPr>
            </w:pPr>
            <w:r w:rsidRPr="004C2743">
              <w:rPr>
                <w:rFonts w:ascii="Arial" w:hAnsi="Arial" w:cs="Arial"/>
                <w:sz w:val="24"/>
                <w:szCs w:val="24"/>
              </w:rPr>
              <w:t xml:space="preserve">Was the project constructed on credible </w:t>
            </w:r>
            <w:proofErr w:type="spellStart"/>
            <w:r w:rsidRPr="004C2743">
              <w:rPr>
                <w:rFonts w:ascii="Arial" w:hAnsi="Arial" w:cs="Arial"/>
                <w:sz w:val="24"/>
                <w:szCs w:val="24"/>
              </w:rPr>
              <w:t>intellegence</w:t>
            </w:r>
            <w:proofErr w:type="spellEnd"/>
            <w:r w:rsidR="00AF5091" w:rsidRPr="004C2743">
              <w:rPr>
                <w:rFonts w:ascii="Arial" w:hAnsi="Arial" w:cs="Arial"/>
                <w:sz w:val="24"/>
                <w:szCs w:val="24"/>
              </w:rPr>
              <w:t>?</w:t>
            </w:r>
          </w:p>
          <w:p w:rsidR="002670EA" w:rsidRPr="004C2743" w:rsidRDefault="002670EA" w:rsidP="002670EA">
            <w:pPr>
              <w:numPr>
                <w:ilvl w:val="0"/>
                <w:numId w:val="42"/>
              </w:numPr>
              <w:contextualSpacing/>
              <w:rPr>
                <w:rFonts w:ascii="Arial" w:hAnsi="Arial" w:cs="Arial"/>
                <w:sz w:val="24"/>
                <w:szCs w:val="24"/>
              </w:rPr>
            </w:pPr>
            <w:r w:rsidRPr="004C2743">
              <w:rPr>
                <w:rFonts w:ascii="Arial" w:hAnsi="Arial" w:cs="Arial"/>
                <w:sz w:val="24"/>
                <w:szCs w:val="24"/>
              </w:rPr>
              <w:t>Was effective management deployed to achieve success?</w:t>
            </w:r>
          </w:p>
          <w:p w:rsidR="00AF5091" w:rsidRDefault="002670EA" w:rsidP="002670EA">
            <w:pPr>
              <w:numPr>
                <w:ilvl w:val="0"/>
                <w:numId w:val="42"/>
              </w:numPr>
              <w:contextualSpacing/>
              <w:rPr>
                <w:rFonts w:ascii="Arial" w:hAnsi="Arial" w:cs="Arial"/>
                <w:sz w:val="24"/>
                <w:szCs w:val="24"/>
              </w:rPr>
            </w:pPr>
            <w:r w:rsidRPr="008331C5">
              <w:rPr>
                <w:rFonts w:ascii="Arial" w:hAnsi="Arial" w:cs="Arial"/>
                <w:sz w:val="24"/>
                <w:szCs w:val="24"/>
              </w:rPr>
              <w:t>Is project success defined by outcomes or management?</w:t>
            </w:r>
          </w:p>
          <w:p w:rsidR="004C4FD6" w:rsidRDefault="004C4FD6" w:rsidP="00BC701F">
            <w:pPr>
              <w:contextualSpacing/>
              <w:rPr>
                <w:rFonts w:ascii="Arial" w:hAnsi="Arial" w:cs="Arial"/>
                <w:sz w:val="24"/>
                <w:szCs w:val="24"/>
              </w:rPr>
            </w:pPr>
          </w:p>
          <w:p w:rsidR="00BC701F" w:rsidRPr="008331C5" w:rsidRDefault="00BC701F" w:rsidP="00BC701F">
            <w:pPr>
              <w:contextualSpacing/>
              <w:rPr>
                <w:rFonts w:ascii="Arial" w:hAnsi="Arial" w:cs="Arial"/>
                <w:sz w:val="24"/>
                <w:szCs w:val="24"/>
              </w:rPr>
            </w:pPr>
            <w:r>
              <w:rPr>
                <w:rFonts w:ascii="Arial" w:hAnsi="Arial" w:cs="Arial"/>
                <w:sz w:val="24"/>
                <w:szCs w:val="24"/>
              </w:rPr>
              <w:t>Each will review specified topic of research to define conclusion or recommendation proposition.</w:t>
            </w:r>
          </w:p>
          <w:p w:rsidR="007F1CBF" w:rsidRPr="00C30D2E" w:rsidRDefault="007F1CBF" w:rsidP="007746C8">
            <w:pPr>
              <w:rPr>
                <w:rFonts w:eastAsia="DengXian"/>
              </w:rPr>
            </w:pP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What research methodology will you use and why?</w:t>
            </w:r>
          </w:p>
        </w:tc>
        <w:tc>
          <w:tcPr>
            <w:tcW w:w="7439" w:type="dxa"/>
            <w:gridSpan w:val="3"/>
            <w:shd w:val="clear" w:color="auto" w:fill="auto"/>
          </w:tcPr>
          <w:p w:rsidR="00991C7E" w:rsidRDefault="00991C7E" w:rsidP="00991C7E">
            <w:pPr>
              <w:rPr>
                <w:rFonts w:ascii="Arial" w:hAnsi="Arial" w:cs="Arial"/>
                <w:sz w:val="24"/>
                <w:szCs w:val="24"/>
              </w:rPr>
            </w:pPr>
            <w:r>
              <w:rPr>
                <w:rFonts w:ascii="Arial" w:hAnsi="Arial" w:cs="Arial"/>
                <w:sz w:val="24"/>
                <w:szCs w:val="24"/>
              </w:rPr>
              <w:t xml:space="preserve">This project undertakes a qualitative methodology in </w:t>
            </w:r>
            <w:r w:rsidRPr="000E581C">
              <w:rPr>
                <w:rFonts w:ascii="Arial" w:hAnsi="Arial" w:cs="Arial"/>
                <w:sz w:val="24"/>
                <w:szCs w:val="24"/>
              </w:rPr>
              <w:t xml:space="preserve">revision of academia </w:t>
            </w:r>
            <w:r>
              <w:rPr>
                <w:rFonts w:ascii="Arial" w:hAnsi="Arial" w:cs="Arial"/>
                <w:sz w:val="24"/>
                <w:szCs w:val="24"/>
              </w:rPr>
              <w:t xml:space="preserve">funded </w:t>
            </w:r>
            <w:r w:rsidRPr="000E581C">
              <w:rPr>
                <w:rFonts w:ascii="Arial" w:hAnsi="Arial" w:cs="Arial"/>
                <w:sz w:val="24"/>
                <w:szCs w:val="24"/>
              </w:rPr>
              <w:t>pr</w:t>
            </w:r>
            <w:r>
              <w:rPr>
                <w:rFonts w:ascii="Arial" w:hAnsi="Arial" w:cs="Arial"/>
                <w:sz w:val="24"/>
                <w:szCs w:val="24"/>
              </w:rPr>
              <w:t xml:space="preserve">ojects, their basis for funding in challenge to </w:t>
            </w:r>
            <w:proofErr w:type="spellStart"/>
            <w:r>
              <w:rPr>
                <w:rFonts w:ascii="Arial" w:hAnsi="Arial" w:cs="Arial"/>
                <w:sz w:val="24"/>
                <w:szCs w:val="24"/>
              </w:rPr>
              <w:t>ecomomic</w:t>
            </w:r>
            <w:proofErr w:type="spellEnd"/>
            <w:r>
              <w:rPr>
                <w:rFonts w:ascii="Arial" w:hAnsi="Arial" w:cs="Arial"/>
                <w:sz w:val="24"/>
                <w:szCs w:val="24"/>
              </w:rPr>
              <w:t xml:space="preserve"> need,</w:t>
            </w:r>
            <w:r w:rsidRPr="000E581C">
              <w:rPr>
                <w:rFonts w:ascii="Arial" w:hAnsi="Arial" w:cs="Arial"/>
                <w:sz w:val="24"/>
                <w:szCs w:val="24"/>
              </w:rPr>
              <w:t xml:space="preserve"> management and success rate</w:t>
            </w:r>
            <w:r w:rsidR="001D164D">
              <w:rPr>
                <w:rFonts w:ascii="Arial" w:hAnsi="Arial" w:cs="Arial"/>
                <w:sz w:val="24"/>
                <w:szCs w:val="24"/>
              </w:rPr>
              <w:t>. S</w:t>
            </w:r>
            <w:r w:rsidRPr="000E581C">
              <w:rPr>
                <w:rFonts w:ascii="Arial" w:hAnsi="Arial" w:cs="Arial"/>
                <w:sz w:val="24"/>
                <w:szCs w:val="24"/>
              </w:rPr>
              <w:t>econdary evidence gathered through published papers, consultant evaluations and final project reports</w:t>
            </w:r>
            <w:r w:rsidR="001D164D">
              <w:rPr>
                <w:rFonts w:ascii="Arial" w:hAnsi="Arial" w:cs="Arial"/>
                <w:sz w:val="24"/>
                <w:szCs w:val="24"/>
              </w:rPr>
              <w:t xml:space="preserve"> is the basis of a deductive approach </w:t>
            </w:r>
            <w:r w:rsidR="004C2743">
              <w:rPr>
                <w:rFonts w:ascii="Arial" w:hAnsi="Arial" w:cs="Arial"/>
                <w:sz w:val="24"/>
                <w:szCs w:val="24"/>
              </w:rPr>
              <w:t>due to the nature and structure of the proposed questions being rigid in opposition to open ended.</w:t>
            </w:r>
          </w:p>
          <w:p w:rsidR="004C2743" w:rsidRDefault="004C2743" w:rsidP="00991C7E">
            <w:pPr>
              <w:rPr>
                <w:rFonts w:ascii="Arial" w:hAnsi="Arial" w:cs="Arial"/>
                <w:sz w:val="24"/>
                <w:szCs w:val="24"/>
              </w:rPr>
            </w:pPr>
            <w:r>
              <w:rPr>
                <w:rFonts w:ascii="Arial" w:hAnsi="Arial" w:cs="Arial"/>
                <w:sz w:val="24"/>
                <w:szCs w:val="24"/>
              </w:rPr>
              <w:t xml:space="preserve">In the instance of this project, as primary data is not one of the research methodologies limitation may apply as it is unlikely to draw an analysis to formulate a </w:t>
            </w:r>
            <w:proofErr w:type="spellStart"/>
            <w:r>
              <w:rPr>
                <w:rFonts w:ascii="Arial" w:hAnsi="Arial" w:cs="Arial"/>
                <w:sz w:val="24"/>
                <w:szCs w:val="24"/>
              </w:rPr>
              <w:t>quantative</w:t>
            </w:r>
            <w:proofErr w:type="spellEnd"/>
            <w:r>
              <w:rPr>
                <w:rFonts w:ascii="Arial" w:hAnsi="Arial" w:cs="Arial"/>
                <w:sz w:val="24"/>
                <w:szCs w:val="24"/>
              </w:rPr>
              <w:t xml:space="preserve"> approach. However, further consideration of such investigation may be necessary dependant on information and research available. It is assumed that secondary research explored will suffice in contributing to the proposed aim and objective</w:t>
            </w:r>
            <w:proofErr w:type="gramStart"/>
            <w:r w:rsidR="00F81384">
              <w:rPr>
                <w:rFonts w:ascii="Arial" w:hAnsi="Arial" w:cs="Arial"/>
                <w:sz w:val="24"/>
                <w:szCs w:val="24"/>
              </w:rPr>
              <w:t>.</w:t>
            </w:r>
            <w:r>
              <w:rPr>
                <w:rFonts w:ascii="Arial" w:hAnsi="Arial" w:cs="Arial"/>
                <w:sz w:val="24"/>
                <w:szCs w:val="24"/>
              </w:rPr>
              <w:t>.</w:t>
            </w:r>
            <w:proofErr w:type="gramEnd"/>
          </w:p>
          <w:p w:rsidR="00A22733" w:rsidRDefault="00A22733" w:rsidP="00991C7E">
            <w:pPr>
              <w:rPr>
                <w:rFonts w:ascii="Arial" w:hAnsi="Arial" w:cs="Arial"/>
                <w:sz w:val="24"/>
                <w:szCs w:val="24"/>
              </w:rPr>
            </w:pPr>
            <w:r w:rsidRPr="000D33B1">
              <w:rPr>
                <w:rFonts w:ascii="Arial" w:hAnsi="Arial" w:cs="Arial"/>
                <w:sz w:val="24"/>
                <w:szCs w:val="24"/>
              </w:rPr>
              <w:t>In academia financial budgets have been underpinned by</w:t>
            </w:r>
            <w:r w:rsidRPr="000D33B1">
              <w:t xml:space="preserve"> </w:t>
            </w:r>
            <w:r w:rsidRPr="000D33B1">
              <w:rPr>
                <w:rFonts w:ascii="Arial" w:hAnsi="Arial" w:cs="Arial"/>
                <w:sz w:val="24"/>
                <w:szCs w:val="24"/>
              </w:rPr>
              <w:t>external grants and funding to undertake projects in numerous capacities, in alignment with regional focussed economic drivers and wider influences. However, little evaluation has been conducted establishing benefits, management and success as a collective measure. This project as an overarching view, will question true impact of such investment on economic enrichment. Additionally, proposes to determine a need for a combined approach and overview, based on primary and secondary research ascertaining rationality. Moreover, its management success.</w:t>
            </w:r>
            <w:bookmarkStart w:id="2" w:name="_GoBack"/>
            <w:bookmarkEnd w:id="2"/>
            <w:r w:rsidRPr="00E25539">
              <w:rPr>
                <w:rFonts w:ascii="Arial" w:hAnsi="Arial" w:cs="Arial"/>
                <w:sz w:val="24"/>
                <w:szCs w:val="24"/>
              </w:rPr>
              <w:t xml:space="preserve">  </w:t>
            </w:r>
          </w:p>
          <w:p w:rsidR="007F1CBF" w:rsidRPr="00C30D2E" w:rsidRDefault="007F1CBF" w:rsidP="00AF5091">
            <w:pPr>
              <w:rPr>
                <w:rFonts w:eastAsia="DengXian"/>
              </w:rPr>
            </w:pPr>
          </w:p>
        </w:tc>
      </w:tr>
      <w:tr w:rsidR="002670EA" w:rsidRPr="00646CD9" w:rsidTr="00840B7F">
        <w:trPr>
          <w:trHeight w:val="1525"/>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FEEDBACK from the lecturer</w:t>
            </w:r>
          </w:p>
        </w:tc>
        <w:tc>
          <w:tcPr>
            <w:tcW w:w="7439" w:type="dxa"/>
            <w:gridSpan w:val="3"/>
            <w:shd w:val="clear" w:color="auto" w:fill="auto"/>
            <w:hideMark/>
          </w:tcPr>
          <w:p w:rsidR="007F1CBF" w:rsidRPr="00C30D2E" w:rsidRDefault="007F1CBF" w:rsidP="007746C8">
            <w:pPr>
              <w:rPr>
                <w:rFonts w:eastAsia="DengXian"/>
              </w:rPr>
            </w:pPr>
            <w:r w:rsidRPr="00C30D2E">
              <w:rPr>
                <w:rFonts w:eastAsia="DengXian"/>
              </w:rPr>
              <w:t> </w:t>
            </w: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p w:rsidR="007F1CBF" w:rsidRPr="00C30D2E" w:rsidRDefault="007F1CBF" w:rsidP="007746C8">
            <w:pPr>
              <w:rPr>
                <w:rFonts w:eastAsia="DengXian"/>
              </w:rPr>
            </w:pPr>
          </w:p>
        </w:tc>
      </w:tr>
      <w:tr w:rsidR="002670EA" w:rsidRPr="00646CD9" w:rsidTr="00840B7F">
        <w:trPr>
          <w:trHeight w:val="450"/>
        </w:trPr>
        <w:tc>
          <w:tcPr>
            <w:tcW w:w="7180" w:type="dxa"/>
            <w:gridSpan w:val="3"/>
            <w:shd w:val="clear" w:color="auto" w:fill="auto"/>
            <w:hideMark/>
          </w:tcPr>
          <w:p w:rsidR="007F1CBF" w:rsidRPr="00C30D2E" w:rsidRDefault="007F1CBF" w:rsidP="007746C8">
            <w:pPr>
              <w:rPr>
                <w:rFonts w:eastAsia="DengXian"/>
                <w:b/>
                <w:bCs/>
              </w:rPr>
            </w:pPr>
            <w:r w:rsidRPr="00C30D2E">
              <w:rPr>
                <w:rFonts w:eastAsia="DengXian"/>
                <w:b/>
                <w:bCs/>
              </w:rPr>
              <w:t xml:space="preserve">SUBMISSION DATE via </w:t>
            </w:r>
            <w:proofErr w:type="spellStart"/>
            <w:r w:rsidRPr="00C30D2E">
              <w:rPr>
                <w:rFonts w:eastAsia="DengXian"/>
                <w:b/>
                <w:bCs/>
              </w:rPr>
              <w:t>Turnitin</w:t>
            </w:r>
            <w:proofErr w:type="spellEnd"/>
            <w:r w:rsidRPr="00C30D2E">
              <w:rPr>
                <w:rFonts w:eastAsia="DengXian"/>
                <w:b/>
                <w:bCs/>
              </w:rPr>
              <w:t>, by midnight on the                                DRAFT</w:t>
            </w:r>
          </w:p>
          <w:p w:rsidR="007F1CBF" w:rsidRPr="00C30D2E" w:rsidRDefault="007F1CBF" w:rsidP="007746C8">
            <w:pPr>
              <w:rPr>
                <w:rFonts w:eastAsia="DengXian"/>
                <w:b/>
                <w:bCs/>
              </w:rPr>
            </w:pPr>
            <w:r w:rsidRPr="00C30D2E">
              <w:rPr>
                <w:rFonts w:eastAsia="DengXian"/>
                <w:b/>
                <w:bCs/>
              </w:rPr>
              <w:t xml:space="preserve">                                                                                                                        FINAL</w:t>
            </w:r>
          </w:p>
        </w:tc>
        <w:tc>
          <w:tcPr>
            <w:tcW w:w="2170" w:type="dxa"/>
            <w:shd w:val="clear" w:color="auto" w:fill="auto"/>
            <w:hideMark/>
          </w:tcPr>
          <w:p w:rsidR="007F1CBF" w:rsidRPr="00C30D2E" w:rsidRDefault="007F1CBF" w:rsidP="007746C8">
            <w:pPr>
              <w:rPr>
                <w:rFonts w:eastAsia="DengXian"/>
              </w:rPr>
            </w:pPr>
            <w:r w:rsidRPr="00C30D2E">
              <w:rPr>
                <w:rFonts w:eastAsia="DengXian"/>
              </w:rPr>
              <w:t> 18 September 2022</w:t>
            </w:r>
          </w:p>
          <w:p w:rsidR="007F1CBF" w:rsidRPr="00C30D2E" w:rsidRDefault="007F1CBF" w:rsidP="007746C8">
            <w:pPr>
              <w:rPr>
                <w:rFonts w:eastAsia="DengXian"/>
              </w:rPr>
            </w:pPr>
            <w:r w:rsidRPr="00C30D2E">
              <w:rPr>
                <w:rFonts w:eastAsia="DengXian"/>
              </w:rPr>
              <w:t xml:space="preserve"> 22 September 2022</w:t>
            </w:r>
          </w:p>
        </w:tc>
      </w:tr>
      <w:tr w:rsidR="002670EA" w:rsidRPr="00646CD9" w:rsidTr="00840B7F">
        <w:trPr>
          <w:trHeight w:val="672"/>
        </w:trPr>
        <w:tc>
          <w:tcPr>
            <w:tcW w:w="1911" w:type="dxa"/>
            <w:shd w:val="clear" w:color="auto" w:fill="auto"/>
            <w:hideMark/>
          </w:tcPr>
          <w:p w:rsidR="007F1CBF" w:rsidRPr="00C30D2E" w:rsidRDefault="007F1CBF" w:rsidP="007746C8">
            <w:pPr>
              <w:rPr>
                <w:rFonts w:eastAsia="DengXian"/>
                <w:b/>
                <w:bCs/>
              </w:rPr>
            </w:pPr>
            <w:r w:rsidRPr="00C30D2E">
              <w:rPr>
                <w:rFonts w:eastAsia="DengXian"/>
                <w:b/>
                <w:bCs/>
              </w:rPr>
              <w:t>Lecturer name &amp; signature</w:t>
            </w:r>
          </w:p>
        </w:tc>
        <w:tc>
          <w:tcPr>
            <w:tcW w:w="4326" w:type="dxa"/>
            <w:shd w:val="clear" w:color="auto" w:fill="auto"/>
            <w:hideMark/>
          </w:tcPr>
          <w:p w:rsidR="007F1CBF" w:rsidRPr="00C30D2E" w:rsidRDefault="007F1CBF" w:rsidP="007746C8">
            <w:pPr>
              <w:rPr>
                <w:rFonts w:eastAsia="DengXian"/>
              </w:rPr>
            </w:pPr>
            <w:r w:rsidRPr="00C30D2E">
              <w:rPr>
                <w:rFonts w:eastAsia="DengXian"/>
              </w:rPr>
              <w:t> </w:t>
            </w:r>
          </w:p>
        </w:tc>
        <w:tc>
          <w:tcPr>
            <w:tcW w:w="943" w:type="dxa"/>
            <w:shd w:val="clear" w:color="auto" w:fill="auto"/>
            <w:hideMark/>
          </w:tcPr>
          <w:p w:rsidR="007F1CBF" w:rsidRPr="00C30D2E" w:rsidRDefault="007F1CBF" w:rsidP="007746C8">
            <w:pPr>
              <w:rPr>
                <w:rFonts w:eastAsia="DengXian"/>
                <w:b/>
                <w:bCs/>
              </w:rPr>
            </w:pPr>
            <w:r w:rsidRPr="00C30D2E">
              <w:rPr>
                <w:rFonts w:eastAsia="DengXian"/>
                <w:b/>
                <w:bCs/>
              </w:rPr>
              <w:t xml:space="preserve">    Date </w:t>
            </w:r>
          </w:p>
        </w:tc>
        <w:tc>
          <w:tcPr>
            <w:tcW w:w="2170" w:type="dxa"/>
            <w:shd w:val="clear" w:color="auto" w:fill="auto"/>
            <w:hideMark/>
          </w:tcPr>
          <w:p w:rsidR="007F1CBF" w:rsidRPr="00C30D2E" w:rsidRDefault="007F1CBF" w:rsidP="007746C8">
            <w:pPr>
              <w:rPr>
                <w:rFonts w:eastAsia="DengXian"/>
              </w:rPr>
            </w:pPr>
            <w:r w:rsidRPr="00C30D2E">
              <w:rPr>
                <w:rFonts w:eastAsia="DengXian"/>
              </w:rPr>
              <w:t> </w:t>
            </w:r>
          </w:p>
        </w:tc>
      </w:tr>
    </w:tbl>
    <w:p w:rsidR="007F1CBF" w:rsidRDefault="007F1CBF" w:rsidP="00915473">
      <w:pPr>
        <w:pStyle w:val="Heading2"/>
        <w:rPr>
          <w:rFonts w:ascii="Arial" w:hAnsi="Arial" w:cs="Arial"/>
          <w:sz w:val="24"/>
          <w:szCs w:val="24"/>
        </w:rPr>
      </w:pPr>
    </w:p>
    <w:p w:rsidR="008331C5" w:rsidRDefault="008331C5">
      <w:pPr>
        <w:rPr>
          <w:rFonts w:ascii="Arial" w:eastAsiaTheme="majorEastAsia" w:hAnsi="Arial" w:cs="Arial"/>
          <w:color w:val="2E74B5" w:themeColor="accent1" w:themeShade="BF"/>
          <w:sz w:val="24"/>
          <w:szCs w:val="24"/>
        </w:rPr>
      </w:pPr>
      <w:r>
        <w:rPr>
          <w:rFonts w:ascii="Arial" w:hAnsi="Arial" w:cs="Arial"/>
          <w:sz w:val="24"/>
          <w:szCs w:val="24"/>
        </w:rPr>
        <w:br w:type="page"/>
      </w:r>
    </w:p>
    <w:bookmarkEnd w:id="0"/>
    <w:p w:rsidR="003A3E2A" w:rsidRDefault="004F367B" w:rsidP="004F367B">
      <w:pPr>
        <w:pStyle w:val="Heading2"/>
        <w:rPr>
          <w:rFonts w:ascii="Arial" w:hAnsi="Arial" w:cs="Arial"/>
          <w:sz w:val="24"/>
          <w:szCs w:val="24"/>
        </w:rPr>
      </w:pPr>
      <w:r w:rsidRPr="004F367B">
        <w:rPr>
          <w:rFonts w:ascii="Arial" w:hAnsi="Arial" w:cs="Arial"/>
          <w:sz w:val="24"/>
          <w:szCs w:val="24"/>
        </w:rPr>
        <w:t>References</w:t>
      </w:r>
    </w:p>
    <w:p w:rsidR="004F367B" w:rsidRPr="00114A8A" w:rsidRDefault="004F367B" w:rsidP="003A3E2A">
      <w:pPr>
        <w:rPr>
          <w:rFonts w:ascii="Arial" w:hAnsi="Arial" w:cs="Arial"/>
          <w:sz w:val="24"/>
          <w:szCs w:val="24"/>
        </w:rPr>
      </w:pPr>
      <w:r w:rsidRPr="00114A8A">
        <w:rPr>
          <w:rFonts w:ascii="Arial" w:hAnsi="Arial" w:cs="Arial"/>
          <w:sz w:val="24"/>
          <w:szCs w:val="24"/>
        </w:rPr>
        <w:t>Regional Skills Partnerships. (</w:t>
      </w:r>
      <w:proofErr w:type="spellStart"/>
      <w:r w:rsidRPr="00114A8A">
        <w:rPr>
          <w:rFonts w:ascii="Arial" w:hAnsi="Arial" w:cs="Arial"/>
          <w:sz w:val="24"/>
          <w:szCs w:val="24"/>
        </w:rPr>
        <w:t>n.d.</w:t>
      </w:r>
      <w:proofErr w:type="spellEnd"/>
      <w:r w:rsidRPr="00114A8A">
        <w:rPr>
          <w:rFonts w:ascii="Arial" w:hAnsi="Arial" w:cs="Arial"/>
          <w:sz w:val="24"/>
          <w:szCs w:val="24"/>
        </w:rPr>
        <w:t xml:space="preserve">). Business Wales Skills Gateway. Retrieved June 7, 2022, from </w:t>
      </w:r>
      <w:hyperlink r:id="rId12" w:history="1">
        <w:r w:rsidRPr="00E82B13">
          <w:rPr>
            <w:rStyle w:val="Hyperlink"/>
            <w:rFonts w:ascii="Arial" w:hAnsi="Arial" w:cs="Arial"/>
            <w:sz w:val="24"/>
            <w:szCs w:val="24"/>
          </w:rPr>
          <w:t>https://businesswales.gov.wales/skillsgateway/skills-development/regional-skills-partnerships</w:t>
        </w:r>
      </w:hyperlink>
    </w:p>
    <w:p w:rsidR="004F367B" w:rsidRDefault="004F367B" w:rsidP="003A3E2A">
      <w:proofErr w:type="spellStart"/>
      <w:r w:rsidRPr="00114A8A">
        <w:rPr>
          <w:rFonts w:ascii="Arial" w:hAnsi="Arial" w:cs="Arial"/>
          <w:sz w:val="24"/>
          <w:szCs w:val="24"/>
        </w:rPr>
        <w:t>Liefner</w:t>
      </w:r>
      <w:proofErr w:type="spellEnd"/>
      <w:r w:rsidRPr="00114A8A">
        <w:rPr>
          <w:rFonts w:ascii="Arial" w:hAnsi="Arial" w:cs="Arial"/>
          <w:sz w:val="24"/>
          <w:szCs w:val="24"/>
        </w:rPr>
        <w:t>, I. (2003). Funding, resource allocation, and performance in higher education systems. Higher Education, 46(4), 469–489.</w:t>
      </w:r>
      <w:r w:rsidRPr="004F367B">
        <w:t xml:space="preserve"> </w:t>
      </w:r>
      <w:hyperlink r:id="rId13" w:history="1">
        <w:r w:rsidRPr="00E82B13">
          <w:rPr>
            <w:rStyle w:val="Hyperlink"/>
            <w:rFonts w:ascii="Arial" w:hAnsi="Arial" w:cs="Arial"/>
            <w:sz w:val="24"/>
            <w:szCs w:val="24"/>
          </w:rPr>
          <w:t>https://doi.org/10.1023/a:1027381906977</w:t>
        </w:r>
      </w:hyperlink>
    </w:p>
    <w:p w:rsidR="003723FB" w:rsidRDefault="003723FB" w:rsidP="003A3E2A">
      <w:r w:rsidRPr="00114A8A">
        <w:rPr>
          <w:rFonts w:ascii="Arial" w:hAnsi="Arial" w:cs="Arial"/>
          <w:sz w:val="24"/>
          <w:szCs w:val="24"/>
        </w:rPr>
        <w:t>Home - Regional Learning and Skills Partnership South West &amp; Mid Wales. (</w:t>
      </w:r>
      <w:proofErr w:type="spellStart"/>
      <w:r w:rsidRPr="00114A8A">
        <w:rPr>
          <w:rFonts w:ascii="Arial" w:hAnsi="Arial" w:cs="Arial"/>
          <w:sz w:val="24"/>
          <w:szCs w:val="24"/>
        </w:rPr>
        <w:t>n.d.</w:t>
      </w:r>
      <w:proofErr w:type="spellEnd"/>
      <w:r w:rsidRPr="00114A8A">
        <w:rPr>
          <w:rFonts w:ascii="Arial" w:hAnsi="Arial" w:cs="Arial"/>
          <w:sz w:val="24"/>
          <w:szCs w:val="24"/>
        </w:rPr>
        <w:t>). Www.rlp.org.uk. Retrieved Sept 8 2023, from</w:t>
      </w:r>
      <w:r w:rsidRPr="003723FB">
        <w:t xml:space="preserve"> </w:t>
      </w:r>
      <w:hyperlink r:id="rId14" w:history="1">
        <w:r w:rsidRPr="00E82B13">
          <w:rPr>
            <w:rStyle w:val="Hyperlink"/>
            <w:rFonts w:ascii="Arial" w:hAnsi="Arial" w:cs="Arial"/>
            <w:sz w:val="24"/>
            <w:szCs w:val="24"/>
          </w:rPr>
          <w:t>http://www.rlp.org.uk/eng/home</w:t>
        </w:r>
      </w:hyperlink>
    </w:p>
    <w:p w:rsidR="003723FB" w:rsidRDefault="003723FB" w:rsidP="003A3E2A">
      <w:r w:rsidRPr="00114A8A">
        <w:rPr>
          <w:rFonts w:ascii="Arial" w:hAnsi="Arial" w:cs="Arial"/>
          <w:sz w:val="24"/>
          <w:szCs w:val="24"/>
        </w:rPr>
        <w:t>Regional Skills Partnerships. (2019).</w:t>
      </w:r>
      <w:r w:rsidRPr="003723FB">
        <w:t xml:space="preserve"> </w:t>
      </w:r>
      <w:hyperlink r:id="rId15" w:history="1">
        <w:r w:rsidRPr="00E82B13">
          <w:rPr>
            <w:rStyle w:val="Hyperlink"/>
            <w:rFonts w:ascii="Arial" w:hAnsi="Arial" w:cs="Arial"/>
            <w:sz w:val="24"/>
            <w:szCs w:val="24"/>
          </w:rPr>
          <w:t>https://senedd.wales/laid%20documents/cr-ld12798/cr-ld12798%20-e.pdf</w:t>
        </w:r>
      </w:hyperlink>
    </w:p>
    <w:p w:rsidR="003723FB" w:rsidRDefault="003723FB" w:rsidP="003A3E2A">
      <w:pPr>
        <w:rPr>
          <w:rStyle w:val="Hyperlink"/>
          <w:rFonts w:ascii="Arial" w:hAnsi="Arial" w:cs="Arial"/>
          <w:sz w:val="24"/>
          <w:szCs w:val="24"/>
        </w:rPr>
      </w:pPr>
      <w:r w:rsidRPr="00114A8A">
        <w:rPr>
          <w:rFonts w:ascii="Arial" w:hAnsi="Arial" w:cs="Arial"/>
          <w:sz w:val="24"/>
          <w:szCs w:val="24"/>
        </w:rPr>
        <w:t xml:space="preserve">O’Brien, P., &amp; Pike, A. (2015). City Deals, Decentralisation and the Governance of Local Infrastructure Funding and Financing in the UK. National Institute Economic Review, 233(1), R14–R26. </w:t>
      </w:r>
      <w:hyperlink r:id="rId16" w:history="1">
        <w:r w:rsidRPr="00E82B13">
          <w:rPr>
            <w:rStyle w:val="Hyperlink"/>
            <w:rFonts w:ascii="Arial" w:hAnsi="Arial" w:cs="Arial"/>
            <w:sz w:val="24"/>
            <w:szCs w:val="24"/>
          </w:rPr>
          <w:t>https://doi.org/10.1177/002795011523300103</w:t>
        </w:r>
      </w:hyperlink>
    </w:p>
    <w:p w:rsidR="00A22733" w:rsidRDefault="00A22733" w:rsidP="00A22733">
      <w:pPr>
        <w:rPr>
          <w:rFonts w:ascii="Arial" w:hAnsi="Arial" w:cs="Arial"/>
          <w:sz w:val="24"/>
          <w:szCs w:val="24"/>
        </w:rPr>
      </w:pPr>
      <w:r w:rsidRPr="00A22733">
        <w:rPr>
          <w:rFonts w:ascii="Arial" w:hAnsi="Arial" w:cs="Arial"/>
          <w:sz w:val="24"/>
          <w:szCs w:val="24"/>
        </w:rPr>
        <w:t xml:space="preserve">National Assembly for Wales. (2017). COMMUNITIES FIRST LESSONS LEARNT. </w:t>
      </w:r>
      <w:hyperlink r:id="rId17" w:history="1">
        <w:r w:rsidRPr="00FB0418">
          <w:rPr>
            <w:rStyle w:val="Hyperlink"/>
            <w:rFonts w:ascii="Arial" w:hAnsi="Arial" w:cs="Arial"/>
            <w:sz w:val="24"/>
            <w:szCs w:val="24"/>
          </w:rPr>
          <w:t>https://senedd.wales/laid%20documents/cr-ld11141/cr-ld11141-e.pdf</w:t>
        </w:r>
      </w:hyperlink>
    </w:p>
    <w:p w:rsidR="00A22733" w:rsidRPr="00A22733" w:rsidRDefault="00A22733" w:rsidP="00A22733">
      <w:pPr>
        <w:rPr>
          <w:rFonts w:ascii="Arial" w:hAnsi="Arial" w:cs="Arial"/>
          <w:sz w:val="24"/>
          <w:szCs w:val="24"/>
        </w:rPr>
      </w:pPr>
    </w:p>
    <w:p w:rsidR="00A22733" w:rsidRDefault="00A22733" w:rsidP="003A3E2A"/>
    <w:p w:rsidR="003723FB" w:rsidRPr="003723FB" w:rsidRDefault="003723FB" w:rsidP="003723FB">
      <w:pPr>
        <w:rPr>
          <w:rFonts w:ascii="Arial" w:hAnsi="Arial" w:cs="Arial"/>
          <w:sz w:val="24"/>
          <w:szCs w:val="24"/>
        </w:rPr>
      </w:pPr>
    </w:p>
    <w:p w:rsidR="006D65FA" w:rsidRDefault="006D65FA" w:rsidP="004F367B">
      <w:pPr>
        <w:pStyle w:val="Heading2"/>
      </w:pPr>
      <w:r>
        <w:br w:type="page"/>
      </w:r>
    </w:p>
    <w:p w:rsidR="00AF05B7" w:rsidRDefault="00AF05B7" w:rsidP="00AF05B7">
      <w:pPr>
        <w:pStyle w:val="Heading2"/>
        <w:rPr>
          <w:rFonts w:ascii="Arial" w:hAnsi="Arial" w:cs="Arial"/>
          <w:sz w:val="24"/>
          <w:szCs w:val="24"/>
        </w:rPr>
      </w:pPr>
    </w:p>
    <w:p w:rsidR="00AF05B7" w:rsidRPr="00AF05B7" w:rsidRDefault="00AF05B7" w:rsidP="00AF05B7"/>
    <w:p w:rsidR="00AF05B7" w:rsidRDefault="006D65FA" w:rsidP="006D65FA">
      <w:pPr>
        <w:pStyle w:val="Heading2"/>
        <w:rPr>
          <w:rFonts w:ascii="Arial" w:hAnsi="Arial" w:cs="Arial"/>
          <w:sz w:val="24"/>
          <w:szCs w:val="24"/>
        </w:rPr>
      </w:pPr>
      <w:r w:rsidRPr="006D65FA">
        <w:rPr>
          <w:rFonts w:ascii="Arial" w:hAnsi="Arial" w:cs="Arial"/>
          <w:sz w:val="24"/>
          <w:szCs w:val="24"/>
        </w:rPr>
        <w:t>Appendix A – Source Medi Williams 2025488</w:t>
      </w:r>
    </w:p>
    <w:p w:rsidR="006D65FA" w:rsidRPr="006D65FA" w:rsidRDefault="006D65FA" w:rsidP="006D65FA"/>
    <w:tbl>
      <w:tblPr>
        <w:tblStyle w:val="TableGrid"/>
        <w:tblW w:w="9634" w:type="dxa"/>
        <w:tblLayout w:type="fixed"/>
        <w:tblLook w:val="04A0" w:firstRow="1" w:lastRow="0" w:firstColumn="1" w:lastColumn="0" w:noHBand="0" w:noVBand="1"/>
      </w:tblPr>
      <w:tblGrid>
        <w:gridCol w:w="2073"/>
        <w:gridCol w:w="2558"/>
        <w:gridCol w:w="1148"/>
        <w:gridCol w:w="236"/>
        <w:gridCol w:w="236"/>
        <w:gridCol w:w="238"/>
        <w:gridCol w:w="237"/>
        <w:gridCol w:w="241"/>
        <w:gridCol w:w="237"/>
        <w:gridCol w:w="238"/>
        <w:gridCol w:w="237"/>
        <w:gridCol w:w="238"/>
        <w:gridCol w:w="237"/>
        <w:gridCol w:w="240"/>
        <w:gridCol w:w="290"/>
        <w:gridCol w:w="236"/>
        <w:gridCol w:w="236"/>
        <w:gridCol w:w="236"/>
        <w:gridCol w:w="236"/>
        <w:gridCol w:w="6"/>
      </w:tblGrid>
      <w:tr w:rsidR="006D65FA" w:rsidTr="006D65FA">
        <w:trPr>
          <w:trHeight w:val="239"/>
        </w:trPr>
        <w:tc>
          <w:tcPr>
            <w:tcW w:w="2108" w:type="dxa"/>
            <w:shd w:val="clear" w:color="auto" w:fill="BDD6EE" w:themeFill="accent1" w:themeFillTint="66"/>
          </w:tcPr>
          <w:p w:rsidR="006D65FA" w:rsidRPr="00F342CB" w:rsidRDefault="006D65FA" w:rsidP="00925360">
            <w:pPr>
              <w:rPr>
                <w:sz w:val="20"/>
                <w:szCs w:val="20"/>
              </w:rPr>
            </w:pPr>
            <w:r w:rsidRPr="00F342CB">
              <w:rPr>
                <w:sz w:val="20"/>
                <w:szCs w:val="20"/>
              </w:rPr>
              <w:t>Research</w:t>
            </w:r>
          </w:p>
        </w:tc>
        <w:tc>
          <w:tcPr>
            <w:tcW w:w="2603" w:type="dxa"/>
            <w:shd w:val="clear" w:color="auto" w:fill="BDD6EE" w:themeFill="accent1" w:themeFillTint="66"/>
          </w:tcPr>
          <w:p w:rsidR="006D65FA" w:rsidRPr="00F342CB" w:rsidRDefault="006D65FA" w:rsidP="00925360">
            <w:pPr>
              <w:rPr>
                <w:sz w:val="20"/>
                <w:szCs w:val="20"/>
              </w:rPr>
            </w:pPr>
            <w:r w:rsidRPr="00F342CB">
              <w:rPr>
                <w:sz w:val="20"/>
                <w:szCs w:val="20"/>
              </w:rPr>
              <w:t>Aim</w:t>
            </w:r>
          </w:p>
        </w:tc>
        <w:tc>
          <w:tcPr>
            <w:tcW w:w="1166" w:type="dxa"/>
            <w:shd w:val="clear" w:color="auto" w:fill="BDD6EE" w:themeFill="accent1" w:themeFillTint="66"/>
          </w:tcPr>
          <w:p w:rsidR="006D65FA" w:rsidRPr="00F342CB" w:rsidRDefault="006D65FA" w:rsidP="00F342CB">
            <w:pPr>
              <w:jc w:val="center"/>
              <w:rPr>
                <w:sz w:val="20"/>
                <w:szCs w:val="20"/>
              </w:rPr>
            </w:pPr>
          </w:p>
        </w:tc>
        <w:tc>
          <w:tcPr>
            <w:tcW w:w="1166" w:type="dxa"/>
            <w:gridSpan w:val="5"/>
            <w:shd w:val="clear" w:color="auto" w:fill="BDD6EE" w:themeFill="accent1" w:themeFillTint="66"/>
          </w:tcPr>
          <w:p w:rsidR="006D65FA" w:rsidRPr="00F342CB" w:rsidRDefault="006D65FA" w:rsidP="00F342CB">
            <w:pPr>
              <w:jc w:val="center"/>
              <w:rPr>
                <w:sz w:val="20"/>
                <w:szCs w:val="20"/>
              </w:rPr>
            </w:pPr>
            <w:r w:rsidRPr="00F342CB">
              <w:rPr>
                <w:sz w:val="20"/>
                <w:szCs w:val="20"/>
              </w:rPr>
              <w:t>Sept 23</w:t>
            </w:r>
          </w:p>
        </w:tc>
        <w:tc>
          <w:tcPr>
            <w:tcW w:w="1427" w:type="dxa"/>
            <w:gridSpan w:val="6"/>
            <w:shd w:val="clear" w:color="auto" w:fill="BDD6EE" w:themeFill="accent1" w:themeFillTint="66"/>
          </w:tcPr>
          <w:p w:rsidR="006D65FA" w:rsidRPr="00F342CB" w:rsidRDefault="006D65FA" w:rsidP="00F342CB">
            <w:pPr>
              <w:jc w:val="center"/>
              <w:rPr>
                <w:sz w:val="20"/>
                <w:szCs w:val="20"/>
              </w:rPr>
            </w:pPr>
            <w:r w:rsidRPr="00F342CB">
              <w:rPr>
                <w:sz w:val="20"/>
                <w:szCs w:val="20"/>
              </w:rPr>
              <w:t>Oct 23</w:t>
            </w:r>
          </w:p>
        </w:tc>
        <w:tc>
          <w:tcPr>
            <w:tcW w:w="1164" w:type="dxa"/>
            <w:gridSpan w:val="6"/>
            <w:shd w:val="clear" w:color="auto" w:fill="BDD6EE" w:themeFill="accent1" w:themeFillTint="66"/>
          </w:tcPr>
          <w:p w:rsidR="006D65FA" w:rsidRPr="00F342CB" w:rsidRDefault="006D65FA" w:rsidP="00A86C8C">
            <w:pPr>
              <w:jc w:val="center"/>
              <w:rPr>
                <w:sz w:val="20"/>
                <w:szCs w:val="20"/>
              </w:rPr>
            </w:pPr>
            <w:r w:rsidRPr="00F342CB">
              <w:rPr>
                <w:sz w:val="20"/>
                <w:szCs w:val="20"/>
              </w:rPr>
              <w:t>Nov 23</w:t>
            </w:r>
          </w:p>
        </w:tc>
      </w:tr>
      <w:tr w:rsidR="006D65FA" w:rsidTr="006D65FA">
        <w:trPr>
          <w:gridAfter w:val="1"/>
          <w:wAfter w:w="6" w:type="dxa"/>
          <w:trHeight w:val="706"/>
        </w:trPr>
        <w:tc>
          <w:tcPr>
            <w:tcW w:w="2108" w:type="dxa"/>
          </w:tcPr>
          <w:p w:rsidR="006D65FA" w:rsidRPr="00C97D6C" w:rsidRDefault="006D65FA" w:rsidP="00925360">
            <w:pPr>
              <w:rPr>
                <w:sz w:val="18"/>
                <w:szCs w:val="18"/>
              </w:rPr>
            </w:pPr>
            <w:r w:rsidRPr="00C97D6C">
              <w:rPr>
                <w:sz w:val="18"/>
                <w:szCs w:val="18"/>
              </w:rPr>
              <w:t>Indicative research and concept mapping for proposal preparation</w:t>
            </w:r>
          </w:p>
        </w:tc>
        <w:tc>
          <w:tcPr>
            <w:tcW w:w="2603" w:type="dxa"/>
          </w:tcPr>
          <w:p w:rsidR="006D65FA" w:rsidRPr="00C97D6C" w:rsidRDefault="006D65FA" w:rsidP="00925360">
            <w:pPr>
              <w:rPr>
                <w:sz w:val="18"/>
                <w:szCs w:val="18"/>
              </w:rPr>
            </w:pPr>
            <w:r w:rsidRPr="00C97D6C">
              <w:rPr>
                <w:sz w:val="18"/>
                <w:szCs w:val="18"/>
              </w:rPr>
              <w:t>Determine factual evidence available to determine deficit or gaps to formulate outcomes for proposal</w:t>
            </w:r>
          </w:p>
        </w:tc>
        <w:tc>
          <w:tcPr>
            <w:tcW w:w="1166" w:type="dxa"/>
          </w:tcPr>
          <w:p w:rsidR="006D65FA" w:rsidRPr="00815B24" w:rsidRDefault="006D65FA" w:rsidP="00925360"/>
        </w:tc>
        <w:tc>
          <w:tcPr>
            <w:tcW w:w="214" w:type="dxa"/>
            <w:shd w:val="clear" w:color="auto" w:fill="auto"/>
          </w:tcPr>
          <w:p w:rsidR="006D65FA" w:rsidRPr="00815B24" w:rsidRDefault="006D65FA" w:rsidP="00925360"/>
        </w:tc>
        <w:tc>
          <w:tcPr>
            <w:tcW w:w="236" w:type="dxa"/>
            <w:shd w:val="clear" w:color="auto" w:fill="BDD6EE" w:themeFill="accent1" w:themeFillTint="66"/>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auto"/>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611"/>
        </w:trPr>
        <w:tc>
          <w:tcPr>
            <w:tcW w:w="2108" w:type="dxa"/>
          </w:tcPr>
          <w:p w:rsidR="006D65FA" w:rsidRPr="00C97D6C" w:rsidRDefault="006D65FA" w:rsidP="00925360">
            <w:pPr>
              <w:rPr>
                <w:sz w:val="18"/>
                <w:szCs w:val="18"/>
              </w:rPr>
            </w:pPr>
            <w:r w:rsidRPr="00C97D6C">
              <w:rPr>
                <w:sz w:val="18"/>
                <w:szCs w:val="18"/>
              </w:rPr>
              <w:t>Prepare proposal and submit</w:t>
            </w:r>
          </w:p>
        </w:tc>
        <w:tc>
          <w:tcPr>
            <w:tcW w:w="2603" w:type="dxa"/>
          </w:tcPr>
          <w:p w:rsidR="006D65FA" w:rsidRPr="00C97D6C" w:rsidRDefault="006D65FA" w:rsidP="00925360">
            <w:pPr>
              <w:rPr>
                <w:sz w:val="18"/>
                <w:szCs w:val="18"/>
              </w:rPr>
            </w:pPr>
            <w:r w:rsidRPr="00C97D6C">
              <w:rPr>
                <w:sz w:val="18"/>
                <w:szCs w:val="18"/>
              </w:rPr>
              <w:t>Review of accessible and published works</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shd w:val="clear" w:color="auto" w:fill="BDD6EE" w:themeFill="accent1" w:themeFillTint="66"/>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811"/>
        </w:trPr>
        <w:tc>
          <w:tcPr>
            <w:tcW w:w="2108" w:type="dxa"/>
          </w:tcPr>
          <w:p w:rsidR="006D65FA" w:rsidRPr="00C97D6C" w:rsidRDefault="006D65FA" w:rsidP="00925360">
            <w:pPr>
              <w:rPr>
                <w:sz w:val="18"/>
                <w:szCs w:val="18"/>
              </w:rPr>
            </w:pPr>
            <w:r w:rsidRPr="00C97D6C">
              <w:rPr>
                <w:sz w:val="18"/>
                <w:szCs w:val="18"/>
              </w:rPr>
              <w:t>Undertake research in relation to identified project content</w:t>
            </w:r>
          </w:p>
        </w:tc>
        <w:tc>
          <w:tcPr>
            <w:tcW w:w="2603" w:type="dxa"/>
          </w:tcPr>
          <w:p w:rsidR="006D65FA" w:rsidRPr="00C97D6C" w:rsidRDefault="006D65FA" w:rsidP="00925360">
            <w:pPr>
              <w:rPr>
                <w:sz w:val="18"/>
                <w:szCs w:val="18"/>
              </w:rPr>
            </w:pPr>
            <w:r>
              <w:rPr>
                <w:sz w:val="18"/>
                <w:szCs w:val="18"/>
              </w:rPr>
              <w:t>Establish and analyse current available literature</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524"/>
        </w:trPr>
        <w:tc>
          <w:tcPr>
            <w:tcW w:w="2108" w:type="dxa"/>
          </w:tcPr>
          <w:p w:rsidR="006D65FA" w:rsidRPr="00C97D6C" w:rsidRDefault="006D65FA" w:rsidP="00925360">
            <w:pPr>
              <w:rPr>
                <w:sz w:val="18"/>
                <w:szCs w:val="18"/>
              </w:rPr>
            </w:pPr>
            <w:r w:rsidRPr="00C97D6C">
              <w:rPr>
                <w:sz w:val="18"/>
                <w:szCs w:val="18"/>
              </w:rPr>
              <w:t xml:space="preserve">Research case studies </w:t>
            </w:r>
          </w:p>
        </w:tc>
        <w:tc>
          <w:tcPr>
            <w:tcW w:w="2603" w:type="dxa"/>
          </w:tcPr>
          <w:p w:rsidR="006D65FA" w:rsidRPr="00C97D6C" w:rsidRDefault="006D65FA" w:rsidP="00925360">
            <w:pPr>
              <w:rPr>
                <w:sz w:val="18"/>
                <w:szCs w:val="18"/>
              </w:rPr>
            </w:pPr>
            <w:r>
              <w:rPr>
                <w:sz w:val="18"/>
                <w:szCs w:val="18"/>
              </w:rPr>
              <w:t>Research and review case studies for comparison and analogy</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shd w:val="clear" w:color="auto" w:fill="BDD6EE" w:themeFill="accent1" w:themeFillTint="66"/>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tcPr>
          <w:p w:rsidR="006D65FA" w:rsidRDefault="006D65FA" w:rsidP="00925360"/>
        </w:tc>
        <w:tc>
          <w:tcPr>
            <w:tcW w:w="291"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8331C5">
        <w:trPr>
          <w:gridAfter w:val="1"/>
          <w:wAfter w:w="6" w:type="dxa"/>
          <w:trHeight w:val="908"/>
        </w:trPr>
        <w:tc>
          <w:tcPr>
            <w:tcW w:w="2108" w:type="dxa"/>
          </w:tcPr>
          <w:p w:rsidR="006D65FA" w:rsidRPr="00C97D6C" w:rsidRDefault="006D65FA" w:rsidP="00925360">
            <w:pPr>
              <w:rPr>
                <w:sz w:val="18"/>
                <w:szCs w:val="18"/>
              </w:rPr>
            </w:pPr>
            <w:r w:rsidRPr="00C97D6C">
              <w:rPr>
                <w:sz w:val="18"/>
                <w:szCs w:val="18"/>
              </w:rPr>
              <w:t xml:space="preserve">Conduct primary research </w:t>
            </w:r>
          </w:p>
        </w:tc>
        <w:tc>
          <w:tcPr>
            <w:tcW w:w="2603" w:type="dxa"/>
          </w:tcPr>
          <w:p w:rsidR="006D65FA" w:rsidRPr="00C97D6C" w:rsidRDefault="006D65FA" w:rsidP="00925360">
            <w:pPr>
              <w:rPr>
                <w:sz w:val="18"/>
                <w:szCs w:val="18"/>
              </w:rPr>
            </w:pPr>
            <w:r>
              <w:rPr>
                <w:sz w:val="18"/>
                <w:szCs w:val="18"/>
              </w:rPr>
              <w:t>Interview relevant people within education and/or those who have participated in awarding funding to ascertain first-hand knowledge of impact, benefits, weaknesses and results</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shd w:val="clear" w:color="auto" w:fill="BDD6EE" w:themeFill="accent1" w:themeFillTint="66"/>
          </w:tcPr>
          <w:p w:rsidR="006D65FA" w:rsidRDefault="006D65FA" w:rsidP="00925360"/>
        </w:tc>
        <w:tc>
          <w:tcPr>
            <w:tcW w:w="237" w:type="dxa"/>
            <w:shd w:val="clear" w:color="auto" w:fill="BDD6EE" w:themeFill="accent1" w:themeFillTint="66"/>
          </w:tcPr>
          <w:p w:rsidR="006D65FA" w:rsidRDefault="006D65FA" w:rsidP="00925360"/>
        </w:tc>
        <w:tc>
          <w:tcPr>
            <w:tcW w:w="239" w:type="dxa"/>
            <w:shd w:val="clear" w:color="auto" w:fill="BDD6EE" w:themeFill="accent1" w:themeFillTint="66"/>
          </w:tcPr>
          <w:p w:rsidR="006D65FA" w:rsidRDefault="006D65FA" w:rsidP="00925360"/>
        </w:tc>
        <w:tc>
          <w:tcPr>
            <w:tcW w:w="291" w:type="dxa"/>
            <w:shd w:val="clear" w:color="auto" w:fill="BDD6EE" w:themeFill="accent1" w:themeFillTint="66"/>
          </w:tcPr>
          <w:p w:rsidR="006D65FA" w:rsidRDefault="006D65FA" w:rsidP="00925360"/>
        </w:tc>
        <w:tc>
          <w:tcPr>
            <w:tcW w:w="213" w:type="dxa"/>
            <w:shd w:val="clear" w:color="auto" w:fill="auto"/>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536"/>
        </w:trPr>
        <w:tc>
          <w:tcPr>
            <w:tcW w:w="2108" w:type="dxa"/>
          </w:tcPr>
          <w:p w:rsidR="006D65FA" w:rsidRPr="00C97D6C" w:rsidRDefault="006D65FA" w:rsidP="00581557">
            <w:pPr>
              <w:rPr>
                <w:sz w:val="18"/>
                <w:szCs w:val="18"/>
              </w:rPr>
            </w:pPr>
            <w:r w:rsidRPr="00C97D6C">
              <w:rPr>
                <w:sz w:val="18"/>
                <w:szCs w:val="18"/>
              </w:rPr>
              <w:t>Prepare part 2 and submit</w:t>
            </w:r>
          </w:p>
        </w:tc>
        <w:tc>
          <w:tcPr>
            <w:tcW w:w="2603" w:type="dxa"/>
          </w:tcPr>
          <w:p w:rsidR="006D65FA" w:rsidRPr="00C97D6C" w:rsidRDefault="006D65FA" w:rsidP="00925360">
            <w:pPr>
              <w:rPr>
                <w:sz w:val="18"/>
                <w:szCs w:val="18"/>
              </w:rPr>
            </w:pPr>
            <w:r>
              <w:rPr>
                <w:sz w:val="18"/>
                <w:szCs w:val="18"/>
              </w:rPr>
              <w:t>Assess and finalise research and submit</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BDD6EE" w:themeFill="accent1" w:themeFillTint="66"/>
          </w:tcPr>
          <w:p w:rsidR="006D65FA" w:rsidRDefault="006D65FA" w:rsidP="00925360"/>
        </w:tc>
        <w:tc>
          <w:tcPr>
            <w:tcW w:w="291" w:type="dxa"/>
            <w:shd w:val="clear" w:color="auto" w:fill="BDD6EE" w:themeFill="accent1" w:themeFillTint="66"/>
          </w:tcPr>
          <w:p w:rsidR="006D65FA" w:rsidRDefault="006D65FA" w:rsidP="00925360"/>
        </w:tc>
        <w:tc>
          <w:tcPr>
            <w:tcW w:w="213" w:type="dxa"/>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392"/>
        </w:trPr>
        <w:tc>
          <w:tcPr>
            <w:tcW w:w="2108" w:type="dxa"/>
          </w:tcPr>
          <w:p w:rsidR="006D65FA" w:rsidRPr="00C97D6C" w:rsidRDefault="006D65FA" w:rsidP="00925360">
            <w:pPr>
              <w:rPr>
                <w:sz w:val="18"/>
                <w:szCs w:val="18"/>
              </w:rPr>
            </w:pPr>
            <w:r w:rsidRPr="00C97D6C">
              <w:rPr>
                <w:sz w:val="18"/>
                <w:szCs w:val="18"/>
              </w:rPr>
              <w:t>Concept planning for presentation</w:t>
            </w:r>
          </w:p>
        </w:tc>
        <w:tc>
          <w:tcPr>
            <w:tcW w:w="2603" w:type="dxa"/>
          </w:tcPr>
          <w:p w:rsidR="006D65FA" w:rsidRPr="00C97D6C" w:rsidRDefault="006D65FA" w:rsidP="00925360">
            <w:pPr>
              <w:rPr>
                <w:sz w:val="18"/>
                <w:szCs w:val="18"/>
              </w:rPr>
            </w:pPr>
            <w:r>
              <w:rPr>
                <w:sz w:val="18"/>
                <w:szCs w:val="18"/>
              </w:rPr>
              <w:t>Identify the key aspects to contain in the presentation</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auto"/>
          </w:tcPr>
          <w:p w:rsidR="006D65FA" w:rsidRDefault="006D65FA" w:rsidP="00925360"/>
        </w:tc>
        <w:tc>
          <w:tcPr>
            <w:tcW w:w="291" w:type="dxa"/>
            <w:shd w:val="clear" w:color="auto" w:fill="auto"/>
          </w:tcPr>
          <w:p w:rsidR="006D65FA" w:rsidRDefault="006D65FA" w:rsidP="00925360"/>
        </w:tc>
        <w:tc>
          <w:tcPr>
            <w:tcW w:w="213" w:type="dxa"/>
            <w:shd w:val="clear" w:color="auto" w:fill="BDD6EE" w:themeFill="accent1" w:themeFillTint="66"/>
          </w:tcPr>
          <w:p w:rsidR="006D65FA" w:rsidRDefault="006D65FA" w:rsidP="00925360"/>
        </w:tc>
        <w:tc>
          <w:tcPr>
            <w:tcW w:w="213" w:type="dxa"/>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276"/>
        </w:trPr>
        <w:tc>
          <w:tcPr>
            <w:tcW w:w="2108" w:type="dxa"/>
          </w:tcPr>
          <w:p w:rsidR="006D65FA" w:rsidRPr="00C97D6C" w:rsidRDefault="006D65FA" w:rsidP="00925360">
            <w:pPr>
              <w:rPr>
                <w:sz w:val="18"/>
                <w:szCs w:val="18"/>
              </w:rPr>
            </w:pPr>
            <w:r w:rsidRPr="00C97D6C">
              <w:rPr>
                <w:sz w:val="18"/>
                <w:szCs w:val="18"/>
              </w:rPr>
              <w:t>Prepare Presentation</w:t>
            </w:r>
          </w:p>
        </w:tc>
        <w:tc>
          <w:tcPr>
            <w:tcW w:w="2603" w:type="dxa"/>
          </w:tcPr>
          <w:p w:rsidR="006D65FA" w:rsidRPr="00C97D6C" w:rsidRDefault="006D65FA" w:rsidP="00925360">
            <w:pPr>
              <w:rPr>
                <w:sz w:val="18"/>
                <w:szCs w:val="18"/>
              </w:rPr>
            </w:pPr>
            <w:r>
              <w:rPr>
                <w:sz w:val="18"/>
                <w:szCs w:val="18"/>
              </w:rPr>
              <w:t>Apply content to presentation</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auto"/>
          </w:tcPr>
          <w:p w:rsidR="006D65FA" w:rsidRDefault="006D65FA" w:rsidP="00925360"/>
        </w:tc>
        <w:tc>
          <w:tcPr>
            <w:tcW w:w="291" w:type="dxa"/>
            <w:shd w:val="clear" w:color="auto" w:fill="auto"/>
          </w:tcPr>
          <w:p w:rsidR="006D65FA" w:rsidRDefault="006D65FA" w:rsidP="00925360"/>
        </w:tc>
        <w:tc>
          <w:tcPr>
            <w:tcW w:w="213" w:type="dxa"/>
            <w:shd w:val="clear" w:color="auto" w:fill="BDD6EE" w:themeFill="accent1" w:themeFillTint="66"/>
          </w:tcPr>
          <w:p w:rsidR="006D65FA" w:rsidRDefault="006D65FA" w:rsidP="00925360"/>
        </w:tc>
        <w:tc>
          <w:tcPr>
            <w:tcW w:w="213" w:type="dxa"/>
            <w:shd w:val="clear" w:color="auto" w:fill="BDD6EE" w:themeFill="accent1" w:themeFillTint="66"/>
          </w:tcPr>
          <w:p w:rsidR="006D65FA" w:rsidRDefault="006D65FA" w:rsidP="00925360"/>
        </w:tc>
        <w:tc>
          <w:tcPr>
            <w:tcW w:w="213" w:type="dxa"/>
          </w:tcPr>
          <w:p w:rsidR="006D65FA" w:rsidRDefault="006D65FA" w:rsidP="00925360"/>
        </w:tc>
        <w:tc>
          <w:tcPr>
            <w:tcW w:w="230" w:type="dxa"/>
          </w:tcPr>
          <w:p w:rsidR="006D65FA" w:rsidRDefault="006D65FA" w:rsidP="00925360"/>
        </w:tc>
      </w:tr>
      <w:tr w:rsidR="006D65FA" w:rsidTr="006D65FA">
        <w:trPr>
          <w:gridAfter w:val="1"/>
          <w:wAfter w:w="6" w:type="dxa"/>
          <w:trHeight w:val="541"/>
        </w:trPr>
        <w:tc>
          <w:tcPr>
            <w:tcW w:w="2108" w:type="dxa"/>
          </w:tcPr>
          <w:p w:rsidR="006D65FA" w:rsidRPr="00C97D6C" w:rsidRDefault="006D65FA" w:rsidP="00925360">
            <w:pPr>
              <w:rPr>
                <w:sz w:val="18"/>
                <w:szCs w:val="18"/>
              </w:rPr>
            </w:pPr>
            <w:r w:rsidRPr="00C97D6C">
              <w:rPr>
                <w:sz w:val="18"/>
                <w:szCs w:val="18"/>
              </w:rPr>
              <w:t>Presentation submission (part 3)</w:t>
            </w:r>
          </w:p>
        </w:tc>
        <w:tc>
          <w:tcPr>
            <w:tcW w:w="2603" w:type="dxa"/>
          </w:tcPr>
          <w:p w:rsidR="006D65FA" w:rsidRPr="00C97D6C" w:rsidRDefault="006D65FA" w:rsidP="00925360">
            <w:pPr>
              <w:rPr>
                <w:sz w:val="18"/>
                <w:szCs w:val="18"/>
              </w:rPr>
            </w:pPr>
            <w:r>
              <w:rPr>
                <w:sz w:val="18"/>
                <w:szCs w:val="18"/>
              </w:rPr>
              <w:t>Finalise and submit</w:t>
            </w:r>
          </w:p>
        </w:tc>
        <w:tc>
          <w:tcPr>
            <w:tcW w:w="1166" w:type="dxa"/>
          </w:tcPr>
          <w:p w:rsidR="006D65FA" w:rsidRDefault="006D65FA" w:rsidP="00925360"/>
        </w:tc>
        <w:tc>
          <w:tcPr>
            <w:tcW w:w="214" w:type="dxa"/>
          </w:tcPr>
          <w:p w:rsidR="006D65FA" w:rsidRDefault="006D65FA" w:rsidP="00925360"/>
        </w:tc>
        <w:tc>
          <w:tcPr>
            <w:tcW w:w="236"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40"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8" w:type="dxa"/>
          </w:tcPr>
          <w:p w:rsidR="006D65FA" w:rsidRDefault="006D65FA" w:rsidP="00925360"/>
        </w:tc>
        <w:tc>
          <w:tcPr>
            <w:tcW w:w="237" w:type="dxa"/>
          </w:tcPr>
          <w:p w:rsidR="006D65FA" w:rsidRDefault="006D65FA" w:rsidP="00925360"/>
        </w:tc>
        <w:tc>
          <w:tcPr>
            <w:tcW w:w="239" w:type="dxa"/>
            <w:shd w:val="clear" w:color="auto" w:fill="auto"/>
          </w:tcPr>
          <w:p w:rsidR="006D65FA" w:rsidRDefault="006D65FA" w:rsidP="00925360"/>
        </w:tc>
        <w:tc>
          <w:tcPr>
            <w:tcW w:w="291" w:type="dxa"/>
            <w:shd w:val="clear" w:color="auto" w:fill="auto"/>
          </w:tcPr>
          <w:p w:rsidR="006D65FA" w:rsidRDefault="006D65FA" w:rsidP="00925360"/>
        </w:tc>
        <w:tc>
          <w:tcPr>
            <w:tcW w:w="213" w:type="dxa"/>
            <w:shd w:val="clear" w:color="auto" w:fill="auto"/>
          </w:tcPr>
          <w:p w:rsidR="006D65FA" w:rsidRDefault="006D65FA" w:rsidP="00925360"/>
        </w:tc>
        <w:tc>
          <w:tcPr>
            <w:tcW w:w="213" w:type="dxa"/>
            <w:shd w:val="clear" w:color="auto" w:fill="auto"/>
          </w:tcPr>
          <w:p w:rsidR="006D65FA" w:rsidRDefault="006D65FA" w:rsidP="00925360"/>
        </w:tc>
        <w:tc>
          <w:tcPr>
            <w:tcW w:w="213" w:type="dxa"/>
            <w:shd w:val="clear" w:color="auto" w:fill="BDD6EE" w:themeFill="accent1" w:themeFillTint="66"/>
          </w:tcPr>
          <w:p w:rsidR="006D65FA" w:rsidRDefault="006D65FA" w:rsidP="00925360"/>
        </w:tc>
        <w:tc>
          <w:tcPr>
            <w:tcW w:w="230" w:type="dxa"/>
          </w:tcPr>
          <w:p w:rsidR="006D65FA" w:rsidRDefault="006D65FA" w:rsidP="00925360"/>
        </w:tc>
      </w:tr>
    </w:tbl>
    <w:p w:rsidR="009B2EC0" w:rsidRDefault="009B2EC0" w:rsidP="00925360"/>
    <w:p w:rsidR="009B2EC0" w:rsidRPr="00AF05B7" w:rsidRDefault="009B2EC0" w:rsidP="00AF05B7">
      <w:pPr>
        <w:pStyle w:val="Heading2"/>
        <w:rPr>
          <w:rFonts w:ascii="Arial" w:hAnsi="Arial" w:cs="Arial"/>
          <w:sz w:val="24"/>
          <w:szCs w:val="24"/>
        </w:rPr>
      </w:pPr>
    </w:p>
    <w:p w:rsidR="004F367B" w:rsidRDefault="004F367B">
      <w:r>
        <w:br w:type="page"/>
      </w:r>
    </w:p>
    <w:bookmarkEnd w:id="1"/>
    <w:p w:rsidR="00125E66" w:rsidRPr="00BE5F3F" w:rsidRDefault="00125E66" w:rsidP="00BE5F3F"/>
    <w:sectPr w:rsidR="00125E66" w:rsidRPr="00BE5F3F" w:rsidSect="008820FA">
      <w:footerReference w:type="default" r:id="rId18"/>
      <w:footerReference w:type="first" r:id="rId19"/>
      <w:pgSz w:w="12240" w:h="15840"/>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3CF7" w:rsidRDefault="00D03CF7" w:rsidP="005D4C56">
      <w:pPr>
        <w:spacing w:after="0" w:line="240" w:lineRule="auto"/>
      </w:pPr>
      <w:r>
        <w:separator/>
      </w:r>
    </w:p>
  </w:endnote>
  <w:endnote w:type="continuationSeparator" w:id="0">
    <w:p w:rsidR="00D03CF7" w:rsidRDefault="00D03CF7" w:rsidP="005D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6284943"/>
      <w:docPartObj>
        <w:docPartGallery w:val="Page Numbers (Bottom of Page)"/>
        <w:docPartUnique/>
      </w:docPartObj>
    </w:sdtPr>
    <w:sdtEndPr>
      <w:rPr>
        <w:noProof/>
      </w:rPr>
    </w:sdtEndPr>
    <w:sdtContent>
      <w:p w:rsidR="007A7617" w:rsidRDefault="007A7617">
        <w:pPr>
          <w:pStyle w:val="Footer"/>
          <w:jc w:val="center"/>
        </w:pPr>
        <w:r>
          <w:fldChar w:fldCharType="begin"/>
        </w:r>
        <w:r>
          <w:instrText xml:space="preserve"> PAGE   \* MERGEFORMAT </w:instrText>
        </w:r>
        <w:r>
          <w:fldChar w:fldCharType="separate"/>
        </w:r>
        <w:r w:rsidR="00611852">
          <w:rPr>
            <w:noProof/>
          </w:rPr>
          <w:t>4</w:t>
        </w:r>
        <w:r>
          <w:rPr>
            <w:noProof/>
          </w:rPr>
          <w:fldChar w:fldCharType="end"/>
        </w:r>
      </w:p>
    </w:sdtContent>
  </w:sdt>
  <w:p w:rsidR="007A7617" w:rsidRDefault="007A76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5866821"/>
      <w:docPartObj>
        <w:docPartGallery w:val="Page Numbers (Bottom of Page)"/>
        <w:docPartUnique/>
      </w:docPartObj>
    </w:sdtPr>
    <w:sdtEndPr>
      <w:rPr>
        <w:noProof/>
      </w:rPr>
    </w:sdtEndPr>
    <w:sdtContent>
      <w:p w:rsidR="007A7617" w:rsidRDefault="007A7617">
        <w:pPr>
          <w:pStyle w:val="Footer"/>
          <w:jc w:val="center"/>
        </w:pPr>
        <w:r>
          <w:fldChar w:fldCharType="begin"/>
        </w:r>
        <w:r>
          <w:instrText xml:space="preserve"> PAGE   \* MERGEFORMAT </w:instrText>
        </w:r>
        <w:r>
          <w:fldChar w:fldCharType="separate"/>
        </w:r>
        <w:r w:rsidR="00CF0D48">
          <w:rPr>
            <w:noProof/>
          </w:rPr>
          <w:t>1</w:t>
        </w:r>
        <w:r>
          <w:rPr>
            <w:noProof/>
          </w:rPr>
          <w:fldChar w:fldCharType="end"/>
        </w:r>
      </w:p>
    </w:sdtContent>
  </w:sdt>
  <w:p w:rsidR="007A7617" w:rsidRDefault="007A7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3CF7" w:rsidRDefault="00D03CF7" w:rsidP="005D4C56">
      <w:pPr>
        <w:spacing w:after="0" w:line="240" w:lineRule="auto"/>
      </w:pPr>
      <w:r>
        <w:separator/>
      </w:r>
    </w:p>
  </w:footnote>
  <w:footnote w:type="continuationSeparator" w:id="0">
    <w:p w:rsidR="00D03CF7" w:rsidRDefault="00D03CF7" w:rsidP="005D4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C715B"/>
    <w:multiLevelType w:val="hybridMultilevel"/>
    <w:tmpl w:val="E0582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91E75"/>
    <w:multiLevelType w:val="hybridMultilevel"/>
    <w:tmpl w:val="B718B798"/>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75A36AE"/>
    <w:multiLevelType w:val="multilevel"/>
    <w:tmpl w:val="F51AA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0B4985"/>
    <w:multiLevelType w:val="multilevel"/>
    <w:tmpl w:val="50322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F1556F"/>
    <w:multiLevelType w:val="hybridMultilevel"/>
    <w:tmpl w:val="AC363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2B6924"/>
    <w:multiLevelType w:val="multilevel"/>
    <w:tmpl w:val="D0B6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B2141B"/>
    <w:multiLevelType w:val="hybridMultilevel"/>
    <w:tmpl w:val="E660A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F6939"/>
    <w:multiLevelType w:val="hybridMultilevel"/>
    <w:tmpl w:val="111A79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6C256C9"/>
    <w:multiLevelType w:val="hybridMultilevel"/>
    <w:tmpl w:val="2DEC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104E47"/>
    <w:multiLevelType w:val="multilevel"/>
    <w:tmpl w:val="920C7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3C0BE8"/>
    <w:multiLevelType w:val="multilevel"/>
    <w:tmpl w:val="C878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B83027"/>
    <w:multiLevelType w:val="hybridMultilevel"/>
    <w:tmpl w:val="F1CE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762207"/>
    <w:multiLevelType w:val="multilevel"/>
    <w:tmpl w:val="552C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A67CBC"/>
    <w:multiLevelType w:val="hybridMultilevel"/>
    <w:tmpl w:val="34A639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6A84553"/>
    <w:multiLevelType w:val="hybridMultilevel"/>
    <w:tmpl w:val="A1002BB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AE67ACC"/>
    <w:multiLevelType w:val="multilevel"/>
    <w:tmpl w:val="553AE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F474F8"/>
    <w:multiLevelType w:val="multilevel"/>
    <w:tmpl w:val="2754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475033"/>
    <w:multiLevelType w:val="multilevel"/>
    <w:tmpl w:val="E698F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E613E9"/>
    <w:multiLevelType w:val="hybridMultilevel"/>
    <w:tmpl w:val="EC806C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2DF8366D"/>
    <w:multiLevelType w:val="multilevel"/>
    <w:tmpl w:val="83E4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DF426E"/>
    <w:multiLevelType w:val="hybridMultilevel"/>
    <w:tmpl w:val="490A6B00"/>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355A71F7"/>
    <w:multiLevelType w:val="multilevel"/>
    <w:tmpl w:val="E0CE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E838F2"/>
    <w:multiLevelType w:val="multilevel"/>
    <w:tmpl w:val="A146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6005253"/>
    <w:multiLevelType w:val="multilevel"/>
    <w:tmpl w:val="E01AD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6CA0F59"/>
    <w:multiLevelType w:val="multilevel"/>
    <w:tmpl w:val="1882A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82D4BF7"/>
    <w:multiLevelType w:val="hybridMultilevel"/>
    <w:tmpl w:val="19BC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4F69AE"/>
    <w:multiLevelType w:val="multilevel"/>
    <w:tmpl w:val="EE12C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9930B7D"/>
    <w:multiLevelType w:val="hybridMultilevel"/>
    <w:tmpl w:val="E5C8C3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8" w15:restartNumberingAfterBreak="0">
    <w:nsid w:val="3A2843CB"/>
    <w:multiLevelType w:val="multilevel"/>
    <w:tmpl w:val="16AC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BA031E7"/>
    <w:multiLevelType w:val="multilevel"/>
    <w:tmpl w:val="2AA2D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C3C791C"/>
    <w:multiLevelType w:val="hybridMultilevel"/>
    <w:tmpl w:val="86B8A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4126BF"/>
    <w:multiLevelType w:val="multilevel"/>
    <w:tmpl w:val="71EA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0843B3C"/>
    <w:multiLevelType w:val="multilevel"/>
    <w:tmpl w:val="668C7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6ED2E1E"/>
    <w:multiLevelType w:val="hybridMultilevel"/>
    <w:tmpl w:val="BF302B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4BDC753B"/>
    <w:multiLevelType w:val="hybridMultilevel"/>
    <w:tmpl w:val="7A187ECC"/>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5" w15:restartNumberingAfterBreak="0">
    <w:nsid w:val="4EBD7532"/>
    <w:multiLevelType w:val="multilevel"/>
    <w:tmpl w:val="AD121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1EB7CCA"/>
    <w:multiLevelType w:val="multilevel"/>
    <w:tmpl w:val="2C900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9624839"/>
    <w:multiLevelType w:val="multilevel"/>
    <w:tmpl w:val="D3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382C1A"/>
    <w:multiLevelType w:val="multilevel"/>
    <w:tmpl w:val="5D70F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D833697"/>
    <w:multiLevelType w:val="multilevel"/>
    <w:tmpl w:val="029A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0295535"/>
    <w:multiLevelType w:val="hybridMultilevel"/>
    <w:tmpl w:val="4470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B550D9"/>
    <w:multiLevelType w:val="hybridMultilevel"/>
    <w:tmpl w:val="BD78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581861"/>
    <w:multiLevelType w:val="multilevel"/>
    <w:tmpl w:val="F6F0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431CA7"/>
    <w:multiLevelType w:val="hybridMultilevel"/>
    <w:tmpl w:val="F5D8E4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4" w15:restartNumberingAfterBreak="0">
    <w:nsid w:val="7C3E2F58"/>
    <w:multiLevelType w:val="hybridMultilevel"/>
    <w:tmpl w:val="5FD03884"/>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5" w15:restartNumberingAfterBreak="0">
    <w:nsid w:val="7C7E487D"/>
    <w:multiLevelType w:val="hybridMultilevel"/>
    <w:tmpl w:val="04FA6D60"/>
    <w:lvl w:ilvl="0" w:tplc="2AE4C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7DA2128C"/>
    <w:multiLevelType w:val="multilevel"/>
    <w:tmpl w:val="8C007C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8"/>
  </w:num>
  <w:num w:numId="3">
    <w:abstractNumId w:val="35"/>
  </w:num>
  <w:num w:numId="4">
    <w:abstractNumId w:val="12"/>
  </w:num>
  <w:num w:numId="5">
    <w:abstractNumId w:val="9"/>
  </w:num>
  <w:num w:numId="6">
    <w:abstractNumId w:val="36"/>
  </w:num>
  <w:num w:numId="7">
    <w:abstractNumId w:val="2"/>
  </w:num>
  <w:num w:numId="8">
    <w:abstractNumId w:val="37"/>
  </w:num>
  <w:num w:numId="9">
    <w:abstractNumId w:val="28"/>
  </w:num>
  <w:num w:numId="10">
    <w:abstractNumId w:val="16"/>
  </w:num>
  <w:num w:numId="11">
    <w:abstractNumId w:val="31"/>
  </w:num>
  <w:num w:numId="12">
    <w:abstractNumId w:val="32"/>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32"/>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4">
    <w:abstractNumId w:val="26"/>
  </w:num>
  <w:num w:numId="15">
    <w:abstractNumId w:val="27"/>
  </w:num>
  <w:num w:numId="16">
    <w:abstractNumId w:val="5"/>
  </w:num>
  <w:num w:numId="17">
    <w:abstractNumId w:val="23"/>
  </w:num>
  <w:num w:numId="18">
    <w:abstractNumId w:val="38"/>
  </w:num>
  <w:num w:numId="19">
    <w:abstractNumId w:val="3"/>
  </w:num>
  <w:num w:numId="20">
    <w:abstractNumId w:val="33"/>
  </w:num>
  <w:num w:numId="21">
    <w:abstractNumId w:val="7"/>
  </w:num>
  <w:num w:numId="22">
    <w:abstractNumId w:val="21"/>
  </w:num>
  <w:num w:numId="23">
    <w:abstractNumId w:val="24"/>
  </w:num>
  <w:num w:numId="24">
    <w:abstractNumId w:val="20"/>
  </w:num>
  <w:num w:numId="25">
    <w:abstractNumId w:val="34"/>
  </w:num>
  <w:num w:numId="26">
    <w:abstractNumId w:val="44"/>
  </w:num>
  <w:num w:numId="27">
    <w:abstractNumId w:val="1"/>
  </w:num>
  <w:num w:numId="28">
    <w:abstractNumId w:val="29"/>
  </w:num>
  <w:num w:numId="29">
    <w:abstractNumId w:val="17"/>
  </w:num>
  <w:num w:numId="30">
    <w:abstractNumId w:val="15"/>
  </w:num>
  <w:num w:numId="31">
    <w:abstractNumId w:val="19"/>
  </w:num>
  <w:num w:numId="32">
    <w:abstractNumId w:val="46"/>
  </w:num>
  <w:num w:numId="33">
    <w:abstractNumId w:val="42"/>
  </w:num>
  <w:num w:numId="34">
    <w:abstractNumId w:val="22"/>
  </w:num>
  <w:num w:numId="35">
    <w:abstractNumId w:val="39"/>
  </w:num>
  <w:num w:numId="36">
    <w:abstractNumId w:val="10"/>
  </w:num>
  <w:num w:numId="37">
    <w:abstractNumId w:val="40"/>
  </w:num>
  <w:num w:numId="38">
    <w:abstractNumId w:val="25"/>
  </w:num>
  <w:num w:numId="39">
    <w:abstractNumId w:val="30"/>
  </w:num>
  <w:num w:numId="40">
    <w:abstractNumId w:val="41"/>
  </w:num>
  <w:num w:numId="41">
    <w:abstractNumId w:val="6"/>
  </w:num>
  <w:num w:numId="42">
    <w:abstractNumId w:val="45"/>
  </w:num>
  <w:num w:numId="43">
    <w:abstractNumId w:val="13"/>
  </w:num>
  <w:num w:numId="44">
    <w:abstractNumId w:val="43"/>
  </w:num>
  <w:num w:numId="45">
    <w:abstractNumId w:val="0"/>
  </w:num>
  <w:num w:numId="46">
    <w:abstractNumId w:val="4"/>
  </w:num>
  <w:num w:numId="47">
    <w:abstractNumId w:val="18"/>
  </w:num>
  <w:num w:numId="48">
    <w:abstractNumId w:val="1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0AC8"/>
    <w:rsid w:val="00003FAE"/>
    <w:rsid w:val="00005558"/>
    <w:rsid w:val="00005A9E"/>
    <w:rsid w:val="0000604A"/>
    <w:rsid w:val="000075A4"/>
    <w:rsid w:val="00012A70"/>
    <w:rsid w:val="00012DF0"/>
    <w:rsid w:val="00015373"/>
    <w:rsid w:val="00015C00"/>
    <w:rsid w:val="00016992"/>
    <w:rsid w:val="000178FF"/>
    <w:rsid w:val="00025A82"/>
    <w:rsid w:val="0002610A"/>
    <w:rsid w:val="0002751D"/>
    <w:rsid w:val="00027D67"/>
    <w:rsid w:val="00030665"/>
    <w:rsid w:val="00031613"/>
    <w:rsid w:val="000365D1"/>
    <w:rsid w:val="00040A2F"/>
    <w:rsid w:val="00042056"/>
    <w:rsid w:val="00042714"/>
    <w:rsid w:val="00044CB7"/>
    <w:rsid w:val="0004529D"/>
    <w:rsid w:val="000456CE"/>
    <w:rsid w:val="00045C47"/>
    <w:rsid w:val="0005060D"/>
    <w:rsid w:val="0005294B"/>
    <w:rsid w:val="00052EE5"/>
    <w:rsid w:val="00055A84"/>
    <w:rsid w:val="0005638C"/>
    <w:rsid w:val="00056D3E"/>
    <w:rsid w:val="0005775B"/>
    <w:rsid w:val="000577B4"/>
    <w:rsid w:val="000578CE"/>
    <w:rsid w:val="0006008A"/>
    <w:rsid w:val="00061565"/>
    <w:rsid w:val="0006443B"/>
    <w:rsid w:val="000663EB"/>
    <w:rsid w:val="00067AFC"/>
    <w:rsid w:val="00067C0D"/>
    <w:rsid w:val="00070892"/>
    <w:rsid w:val="00070A72"/>
    <w:rsid w:val="00076DE9"/>
    <w:rsid w:val="000808C7"/>
    <w:rsid w:val="00082F64"/>
    <w:rsid w:val="00086496"/>
    <w:rsid w:val="00092CD7"/>
    <w:rsid w:val="0009335A"/>
    <w:rsid w:val="0009544C"/>
    <w:rsid w:val="00097147"/>
    <w:rsid w:val="00097F49"/>
    <w:rsid w:val="000A00EF"/>
    <w:rsid w:val="000A1751"/>
    <w:rsid w:val="000A1CFD"/>
    <w:rsid w:val="000A4406"/>
    <w:rsid w:val="000A61C9"/>
    <w:rsid w:val="000A61E2"/>
    <w:rsid w:val="000A6F81"/>
    <w:rsid w:val="000A76AE"/>
    <w:rsid w:val="000B0AF4"/>
    <w:rsid w:val="000B1D38"/>
    <w:rsid w:val="000B2023"/>
    <w:rsid w:val="000B289C"/>
    <w:rsid w:val="000B5AFD"/>
    <w:rsid w:val="000B6A2B"/>
    <w:rsid w:val="000C299A"/>
    <w:rsid w:val="000C2D0D"/>
    <w:rsid w:val="000C5E1B"/>
    <w:rsid w:val="000C6020"/>
    <w:rsid w:val="000C7D07"/>
    <w:rsid w:val="000D33B1"/>
    <w:rsid w:val="000E0F58"/>
    <w:rsid w:val="000E41B6"/>
    <w:rsid w:val="000E581C"/>
    <w:rsid w:val="000F46B5"/>
    <w:rsid w:val="000F502E"/>
    <w:rsid w:val="000F5219"/>
    <w:rsid w:val="000F6380"/>
    <w:rsid w:val="000F768B"/>
    <w:rsid w:val="001003E3"/>
    <w:rsid w:val="001022BE"/>
    <w:rsid w:val="0010240E"/>
    <w:rsid w:val="00104D19"/>
    <w:rsid w:val="0010542B"/>
    <w:rsid w:val="00105FD9"/>
    <w:rsid w:val="00106544"/>
    <w:rsid w:val="00107353"/>
    <w:rsid w:val="0011056A"/>
    <w:rsid w:val="00110987"/>
    <w:rsid w:val="00111BAF"/>
    <w:rsid w:val="001130F2"/>
    <w:rsid w:val="00114A8A"/>
    <w:rsid w:val="00114FD6"/>
    <w:rsid w:val="001153FF"/>
    <w:rsid w:val="001169A7"/>
    <w:rsid w:val="0012031D"/>
    <w:rsid w:val="00122893"/>
    <w:rsid w:val="0012336E"/>
    <w:rsid w:val="00125E66"/>
    <w:rsid w:val="001260A4"/>
    <w:rsid w:val="0012648B"/>
    <w:rsid w:val="0013140E"/>
    <w:rsid w:val="0013351F"/>
    <w:rsid w:val="00133CBA"/>
    <w:rsid w:val="00133D0B"/>
    <w:rsid w:val="0014684B"/>
    <w:rsid w:val="0015027C"/>
    <w:rsid w:val="0016504E"/>
    <w:rsid w:val="00165788"/>
    <w:rsid w:val="00165A2E"/>
    <w:rsid w:val="00166F6C"/>
    <w:rsid w:val="001745D7"/>
    <w:rsid w:val="00174872"/>
    <w:rsid w:val="00174CBD"/>
    <w:rsid w:val="00177152"/>
    <w:rsid w:val="001772D1"/>
    <w:rsid w:val="00177C4C"/>
    <w:rsid w:val="00180E49"/>
    <w:rsid w:val="0018189D"/>
    <w:rsid w:val="00181FA8"/>
    <w:rsid w:val="001822BF"/>
    <w:rsid w:val="001828EE"/>
    <w:rsid w:val="001836B1"/>
    <w:rsid w:val="00185A5C"/>
    <w:rsid w:val="00186DC5"/>
    <w:rsid w:val="00187242"/>
    <w:rsid w:val="001876BA"/>
    <w:rsid w:val="001926E3"/>
    <w:rsid w:val="00193502"/>
    <w:rsid w:val="00195EEC"/>
    <w:rsid w:val="001A004A"/>
    <w:rsid w:val="001A156E"/>
    <w:rsid w:val="001A2BD8"/>
    <w:rsid w:val="001A37B6"/>
    <w:rsid w:val="001A7CC0"/>
    <w:rsid w:val="001B013C"/>
    <w:rsid w:val="001B23CB"/>
    <w:rsid w:val="001B2594"/>
    <w:rsid w:val="001B2E8E"/>
    <w:rsid w:val="001B5351"/>
    <w:rsid w:val="001B5E74"/>
    <w:rsid w:val="001B6BFF"/>
    <w:rsid w:val="001C21E1"/>
    <w:rsid w:val="001C42FB"/>
    <w:rsid w:val="001C4673"/>
    <w:rsid w:val="001C62A1"/>
    <w:rsid w:val="001D048B"/>
    <w:rsid w:val="001D0A9A"/>
    <w:rsid w:val="001D164D"/>
    <w:rsid w:val="001D2D76"/>
    <w:rsid w:val="001D2DCE"/>
    <w:rsid w:val="001D30D9"/>
    <w:rsid w:val="001D6189"/>
    <w:rsid w:val="001D6955"/>
    <w:rsid w:val="001E007A"/>
    <w:rsid w:val="001E193F"/>
    <w:rsid w:val="001E3ED8"/>
    <w:rsid w:val="001E7986"/>
    <w:rsid w:val="001F1BBB"/>
    <w:rsid w:val="001F5088"/>
    <w:rsid w:val="001F5280"/>
    <w:rsid w:val="001F5437"/>
    <w:rsid w:val="001F6537"/>
    <w:rsid w:val="001F69EB"/>
    <w:rsid w:val="0020069C"/>
    <w:rsid w:val="00203DEC"/>
    <w:rsid w:val="00204447"/>
    <w:rsid w:val="0020467F"/>
    <w:rsid w:val="002049FE"/>
    <w:rsid w:val="00204DA8"/>
    <w:rsid w:val="00204E48"/>
    <w:rsid w:val="002062BA"/>
    <w:rsid w:val="002074C2"/>
    <w:rsid w:val="002077C0"/>
    <w:rsid w:val="00207D62"/>
    <w:rsid w:val="00210CDF"/>
    <w:rsid w:val="0021141B"/>
    <w:rsid w:val="0021380A"/>
    <w:rsid w:val="00226EDA"/>
    <w:rsid w:val="002308E5"/>
    <w:rsid w:val="002349DA"/>
    <w:rsid w:val="00234BB9"/>
    <w:rsid w:val="00240121"/>
    <w:rsid w:val="002408F6"/>
    <w:rsid w:val="00243CEC"/>
    <w:rsid w:val="00246561"/>
    <w:rsid w:val="00247AF6"/>
    <w:rsid w:val="00252E68"/>
    <w:rsid w:val="00255FC4"/>
    <w:rsid w:val="00256110"/>
    <w:rsid w:val="00257CA9"/>
    <w:rsid w:val="002607CB"/>
    <w:rsid w:val="002624F8"/>
    <w:rsid w:val="002642D7"/>
    <w:rsid w:val="00264A87"/>
    <w:rsid w:val="002670EA"/>
    <w:rsid w:val="00276A31"/>
    <w:rsid w:val="002775EC"/>
    <w:rsid w:val="002840C8"/>
    <w:rsid w:val="00284720"/>
    <w:rsid w:val="00285D09"/>
    <w:rsid w:val="0028706C"/>
    <w:rsid w:val="00287177"/>
    <w:rsid w:val="0029012D"/>
    <w:rsid w:val="00291538"/>
    <w:rsid w:val="00292865"/>
    <w:rsid w:val="00294C59"/>
    <w:rsid w:val="002950A8"/>
    <w:rsid w:val="00296FAF"/>
    <w:rsid w:val="002A15E8"/>
    <w:rsid w:val="002A2792"/>
    <w:rsid w:val="002A2D0B"/>
    <w:rsid w:val="002A33F9"/>
    <w:rsid w:val="002A3F04"/>
    <w:rsid w:val="002A68F8"/>
    <w:rsid w:val="002A6B7E"/>
    <w:rsid w:val="002B233A"/>
    <w:rsid w:val="002B27CE"/>
    <w:rsid w:val="002B34F6"/>
    <w:rsid w:val="002B7444"/>
    <w:rsid w:val="002C1F54"/>
    <w:rsid w:val="002C299B"/>
    <w:rsid w:val="002C4CAC"/>
    <w:rsid w:val="002C5795"/>
    <w:rsid w:val="002C6161"/>
    <w:rsid w:val="002C6169"/>
    <w:rsid w:val="002D0EC5"/>
    <w:rsid w:val="002D20C6"/>
    <w:rsid w:val="002D2676"/>
    <w:rsid w:val="002D35EA"/>
    <w:rsid w:val="002D4BAE"/>
    <w:rsid w:val="002D7619"/>
    <w:rsid w:val="002E4A6F"/>
    <w:rsid w:val="002E4A88"/>
    <w:rsid w:val="002E51F7"/>
    <w:rsid w:val="002E54EB"/>
    <w:rsid w:val="002E6C6E"/>
    <w:rsid w:val="002E6F0E"/>
    <w:rsid w:val="00300392"/>
    <w:rsid w:val="00301352"/>
    <w:rsid w:val="0030173B"/>
    <w:rsid w:val="0030202B"/>
    <w:rsid w:val="00305487"/>
    <w:rsid w:val="00306371"/>
    <w:rsid w:val="0030644A"/>
    <w:rsid w:val="00307120"/>
    <w:rsid w:val="00311A86"/>
    <w:rsid w:val="00312E8A"/>
    <w:rsid w:val="0031387E"/>
    <w:rsid w:val="00314282"/>
    <w:rsid w:val="00314347"/>
    <w:rsid w:val="00320B3F"/>
    <w:rsid w:val="00322213"/>
    <w:rsid w:val="00322C2E"/>
    <w:rsid w:val="0032322E"/>
    <w:rsid w:val="003246F3"/>
    <w:rsid w:val="003250BB"/>
    <w:rsid w:val="0032630A"/>
    <w:rsid w:val="003319FA"/>
    <w:rsid w:val="00331B7F"/>
    <w:rsid w:val="00333B3F"/>
    <w:rsid w:val="00337B66"/>
    <w:rsid w:val="00342DD6"/>
    <w:rsid w:val="00343845"/>
    <w:rsid w:val="0034649D"/>
    <w:rsid w:val="00350F5D"/>
    <w:rsid w:val="003512D4"/>
    <w:rsid w:val="00351B9A"/>
    <w:rsid w:val="00353E56"/>
    <w:rsid w:val="00355D67"/>
    <w:rsid w:val="0035621E"/>
    <w:rsid w:val="00357444"/>
    <w:rsid w:val="00357EA2"/>
    <w:rsid w:val="00360589"/>
    <w:rsid w:val="00360D1F"/>
    <w:rsid w:val="00362AEF"/>
    <w:rsid w:val="00362BFF"/>
    <w:rsid w:val="00363B39"/>
    <w:rsid w:val="003647DE"/>
    <w:rsid w:val="00366DEA"/>
    <w:rsid w:val="003675CC"/>
    <w:rsid w:val="00367FAD"/>
    <w:rsid w:val="0037195D"/>
    <w:rsid w:val="003723FB"/>
    <w:rsid w:val="0037428B"/>
    <w:rsid w:val="00376A38"/>
    <w:rsid w:val="00377AEB"/>
    <w:rsid w:val="00380EAE"/>
    <w:rsid w:val="00381075"/>
    <w:rsid w:val="0038268F"/>
    <w:rsid w:val="00383794"/>
    <w:rsid w:val="00383E9C"/>
    <w:rsid w:val="0038529C"/>
    <w:rsid w:val="003860FB"/>
    <w:rsid w:val="0038707F"/>
    <w:rsid w:val="0038752F"/>
    <w:rsid w:val="00390C89"/>
    <w:rsid w:val="00391011"/>
    <w:rsid w:val="00392179"/>
    <w:rsid w:val="0039263F"/>
    <w:rsid w:val="00393610"/>
    <w:rsid w:val="00393ED5"/>
    <w:rsid w:val="003959DE"/>
    <w:rsid w:val="00396815"/>
    <w:rsid w:val="00396A50"/>
    <w:rsid w:val="00397F61"/>
    <w:rsid w:val="003A136E"/>
    <w:rsid w:val="003A2898"/>
    <w:rsid w:val="003A3E2A"/>
    <w:rsid w:val="003A5CEE"/>
    <w:rsid w:val="003A7E15"/>
    <w:rsid w:val="003A7EB2"/>
    <w:rsid w:val="003B0D84"/>
    <w:rsid w:val="003B2236"/>
    <w:rsid w:val="003B5164"/>
    <w:rsid w:val="003B602D"/>
    <w:rsid w:val="003B7EFE"/>
    <w:rsid w:val="003C1376"/>
    <w:rsid w:val="003C17EF"/>
    <w:rsid w:val="003C39DF"/>
    <w:rsid w:val="003C3B33"/>
    <w:rsid w:val="003C4A80"/>
    <w:rsid w:val="003D12D2"/>
    <w:rsid w:val="003D1DB1"/>
    <w:rsid w:val="003D34E8"/>
    <w:rsid w:val="003D5E56"/>
    <w:rsid w:val="003D618B"/>
    <w:rsid w:val="003E095E"/>
    <w:rsid w:val="003E39E1"/>
    <w:rsid w:val="003E7711"/>
    <w:rsid w:val="003F241F"/>
    <w:rsid w:val="003F295C"/>
    <w:rsid w:val="003F3F3B"/>
    <w:rsid w:val="003F4A4A"/>
    <w:rsid w:val="003F4C05"/>
    <w:rsid w:val="003F5754"/>
    <w:rsid w:val="003F64EA"/>
    <w:rsid w:val="003F678F"/>
    <w:rsid w:val="003F69D6"/>
    <w:rsid w:val="003F75F5"/>
    <w:rsid w:val="0040615B"/>
    <w:rsid w:val="00406329"/>
    <w:rsid w:val="00407947"/>
    <w:rsid w:val="004116B0"/>
    <w:rsid w:val="00412DB6"/>
    <w:rsid w:val="00413851"/>
    <w:rsid w:val="00435CCD"/>
    <w:rsid w:val="004367A2"/>
    <w:rsid w:val="00436BF5"/>
    <w:rsid w:val="00436E87"/>
    <w:rsid w:val="00441BE0"/>
    <w:rsid w:val="00442E2C"/>
    <w:rsid w:val="004432AD"/>
    <w:rsid w:val="00443399"/>
    <w:rsid w:val="004443E5"/>
    <w:rsid w:val="004455A8"/>
    <w:rsid w:val="0045087C"/>
    <w:rsid w:val="0046229B"/>
    <w:rsid w:val="00462A54"/>
    <w:rsid w:val="00464F10"/>
    <w:rsid w:val="00465392"/>
    <w:rsid w:val="00465764"/>
    <w:rsid w:val="004665D8"/>
    <w:rsid w:val="00466BD0"/>
    <w:rsid w:val="00470935"/>
    <w:rsid w:val="00471BAF"/>
    <w:rsid w:val="00471DC7"/>
    <w:rsid w:val="0047231C"/>
    <w:rsid w:val="004725E4"/>
    <w:rsid w:val="0047486D"/>
    <w:rsid w:val="00475112"/>
    <w:rsid w:val="00481C93"/>
    <w:rsid w:val="00481CB5"/>
    <w:rsid w:val="004836D7"/>
    <w:rsid w:val="00484205"/>
    <w:rsid w:val="0048441E"/>
    <w:rsid w:val="00485104"/>
    <w:rsid w:val="004864C7"/>
    <w:rsid w:val="00486EE4"/>
    <w:rsid w:val="00487129"/>
    <w:rsid w:val="0049164F"/>
    <w:rsid w:val="00493CEA"/>
    <w:rsid w:val="0049422B"/>
    <w:rsid w:val="004A0DEC"/>
    <w:rsid w:val="004A19DA"/>
    <w:rsid w:val="004A4A25"/>
    <w:rsid w:val="004A51E5"/>
    <w:rsid w:val="004A5C67"/>
    <w:rsid w:val="004A6587"/>
    <w:rsid w:val="004A7E52"/>
    <w:rsid w:val="004B0326"/>
    <w:rsid w:val="004B03B3"/>
    <w:rsid w:val="004B0A2F"/>
    <w:rsid w:val="004B7F48"/>
    <w:rsid w:val="004C0D76"/>
    <w:rsid w:val="004C242B"/>
    <w:rsid w:val="004C2743"/>
    <w:rsid w:val="004C4FD6"/>
    <w:rsid w:val="004C636B"/>
    <w:rsid w:val="004D19B4"/>
    <w:rsid w:val="004D1DBC"/>
    <w:rsid w:val="004D31DF"/>
    <w:rsid w:val="004D3DCE"/>
    <w:rsid w:val="004D7B25"/>
    <w:rsid w:val="004E0D05"/>
    <w:rsid w:val="004E1FB4"/>
    <w:rsid w:val="004E3DFB"/>
    <w:rsid w:val="004E4B57"/>
    <w:rsid w:val="004E71F9"/>
    <w:rsid w:val="004E728F"/>
    <w:rsid w:val="004E73C7"/>
    <w:rsid w:val="004F03CD"/>
    <w:rsid w:val="004F1463"/>
    <w:rsid w:val="004F367B"/>
    <w:rsid w:val="004F4951"/>
    <w:rsid w:val="004F660C"/>
    <w:rsid w:val="004F685D"/>
    <w:rsid w:val="004F6E5D"/>
    <w:rsid w:val="004F6ECC"/>
    <w:rsid w:val="004F6F3F"/>
    <w:rsid w:val="00503176"/>
    <w:rsid w:val="00504188"/>
    <w:rsid w:val="00504B60"/>
    <w:rsid w:val="00507F01"/>
    <w:rsid w:val="0051013F"/>
    <w:rsid w:val="00510FBE"/>
    <w:rsid w:val="00512DC1"/>
    <w:rsid w:val="00513050"/>
    <w:rsid w:val="00513730"/>
    <w:rsid w:val="00514CCD"/>
    <w:rsid w:val="00520634"/>
    <w:rsid w:val="005218F4"/>
    <w:rsid w:val="005225BF"/>
    <w:rsid w:val="005241D1"/>
    <w:rsid w:val="00526688"/>
    <w:rsid w:val="00526C0A"/>
    <w:rsid w:val="00526E46"/>
    <w:rsid w:val="00526EEE"/>
    <w:rsid w:val="005307B7"/>
    <w:rsid w:val="00532402"/>
    <w:rsid w:val="005368AF"/>
    <w:rsid w:val="00540916"/>
    <w:rsid w:val="00540B6B"/>
    <w:rsid w:val="00542E3F"/>
    <w:rsid w:val="0054461C"/>
    <w:rsid w:val="00544811"/>
    <w:rsid w:val="00545429"/>
    <w:rsid w:val="0054579C"/>
    <w:rsid w:val="005458FF"/>
    <w:rsid w:val="005501D7"/>
    <w:rsid w:val="00550B1F"/>
    <w:rsid w:val="005544AE"/>
    <w:rsid w:val="005550F9"/>
    <w:rsid w:val="0055773C"/>
    <w:rsid w:val="00560FD7"/>
    <w:rsid w:val="005611DD"/>
    <w:rsid w:val="005625FF"/>
    <w:rsid w:val="00563E59"/>
    <w:rsid w:val="00570FFE"/>
    <w:rsid w:val="00574A54"/>
    <w:rsid w:val="00576A24"/>
    <w:rsid w:val="00576DB4"/>
    <w:rsid w:val="00577256"/>
    <w:rsid w:val="00577463"/>
    <w:rsid w:val="005777C7"/>
    <w:rsid w:val="00577F06"/>
    <w:rsid w:val="00581557"/>
    <w:rsid w:val="00582734"/>
    <w:rsid w:val="00582CC3"/>
    <w:rsid w:val="005833A0"/>
    <w:rsid w:val="00586056"/>
    <w:rsid w:val="00590DA6"/>
    <w:rsid w:val="00592593"/>
    <w:rsid w:val="0059562E"/>
    <w:rsid w:val="00596E37"/>
    <w:rsid w:val="005A0548"/>
    <w:rsid w:val="005A05E2"/>
    <w:rsid w:val="005A0EF9"/>
    <w:rsid w:val="005A1668"/>
    <w:rsid w:val="005A22AC"/>
    <w:rsid w:val="005A2B71"/>
    <w:rsid w:val="005A2D56"/>
    <w:rsid w:val="005A3E36"/>
    <w:rsid w:val="005A4366"/>
    <w:rsid w:val="005A565C"/>
    <w:rsid w:val="005A5CB7"/>
    <w:rsid w:val="005B6C99"/>
    <w:rsid w:val="005C21DA"/>
    <w:rsid w:val="005C284E"/>
    <w:rsid w:val="005C344A"/>
    <w:rsid w:val="005C3A2F"/>
    <w:rsid w:val="005C45EB"/>
    <w:rsid w:val="005C4C70"/>
    <w:rsid w:val="005C53D9"/>
    <w:rsid w:val="005D0F8A"/>
    <w:rsid w:val="005D3947"/>
    <w:rsid w:val="005D4C56"/>
    <w:rsid w:val="005D4D42"/>
    <w:rsid w:val="005D66FE"/>
    <w:rsid w:val="005E1EA5"/>
    <w:rsid w:val="005E214E"/>
    <w:rsid w:val="005E27DC"/>
    <w:rsid w:val="005E56B0"/>
    <w:rsid w:val="005F05AE"/>
    <w:rsid w:val="005F068D"/>
    <w:rsid w:val="005F1AB6"/>
    <w:rsid w:val="005F1B76"/>
    <w:rsid w:val="005F21BD"/>
    <w:rsid w:val="005F60CE"/>
    <w:rsid w:val="005F7C57"/>
    <w:rsid w:val="006002EC"/>
    <w:rsid w:val="006032FA"/>
    <w:rsid w:val="00607754"/>
    <w:rsid w:val="00610933"/>
    <w:rsid w:val="00611852"/>
    <w:rsid w:val="0061456E"/>
    <w:rsid w:val="006214B0"/>
    <w:rsid w:val="00623969"/>
    <w:rsid w:val="00624B90"/>
    <w:rsid w:val="0062657F"/>
    <w:rsid w:val="00631CC9"/>
    <w:rsid w:val="00633C25"/>
    <w:rsid w:val="0063485D"/>
    <w:rsid w:val="00634AE8"/>
    <w:rsid w:val="0063629C"/>
    <w:rsid w:val="00636E62"/>
    <w:rsid w:val="006378DA"/>
    <w:rsid w:val="00641F3C"/>
    <w:rsid w:val="00645B9E"/>
    <w:rsid w:val="00647ACD"/>
    <w:rsid w:val="00650D0C"/>
    <w:rsid w:val="00651A14"/>
    <w:rsid w:val="00654D95"/>
    <w:rsid w:val="00662C33"/>
    <w:rsid w:val="00663EF0"/>
    <w:rsid w:val="00666B00"/>
    <w:rsid w:val="00667E0A"/>
    <w:rsid w:val="00670D2E"/>
    <w:rsid w:val="00671CBC"/>
    <w:rsid w:val="00673517"/>
    <w:rsid w:val="00675BA2"/>
    <w:rsid w:val="00675C9C"/>
    <w:rsid w:val="00675DC2"/>
    <w:rsid w:val="00677CC7"/>
    <w:rsid w:val="0068043C"/>
    <w:rsid w:val="00680E18"/>
    <w:rsid w:val="00681D7A"/>
    <w:rsid w:val="00682966"/>
    <w:rsid w:val="00683430"/>
    <w:rsid w:val="006877A3"/>
    <w:rsid w:val="006A1CFA"/>
    <w:rsid w:val="006A30AF"/>
    <w:rsid w:val="006A449C"/>
    <w:rsid w:val="006A6681"/>
    <w:rsid w:val="006A6A6E"/>
    <w:rsid w:val="006B0651"/>
    <w:rsid w:val="006B152E"/>
    <w:rsid w:val="006B2157"/>
    <w:rsid w:val="006B345F"/>
    <w:rsid w:val="006B3FC4"/>
    <w:rsid w:val="006C14F1"/>
    <w:rsid w:val="006C1D76"/>
    <w:rsid w:val="006C60A6"/>
    <w:rsid w:val="006D0488"/>
    <w:rsid w:val="006D13F9"/>
    <w:rsid w:val="006D1966"/>
    <w:rsid w:val="006D2ED9"/>
    <w:rsid w:val="006D5D86"/>
    <w:rsid w:val="006D65FA"/>
    <w:rsid w:val="006E1D8B"/>
    <w:rsid w:val="006E3261"/>
    <w:rsid w:val="006E5AD7"/>
    <w:rsid w:val="006E6A7A"/>
    <w:rsid w:val="006F03B0"/>
    <w:rsid w:val="006F094B"/>
    <w:rsid w:val="006F1F4E"/>
    <w:rsid w:val="006F42ED"/>
    <w:rsid w:val="006F7EDC"/>
    <w:rsid w:val="00700AE2"/>
    <w:rsid w:val="0070144D"/>
    <w:rsid w:val="00701BE4"/>
    <w:rsid w:val="00705752"/>
    <w:rsid w:val="0070617C"/>
    <w:rsid w:val="00706352"/>
    <w:rsid w:val="00707338"/>
    <w:rsid w:val="007100A5"/>
    <w:rsid w:val="00710B65"/>
    <w:rsid w:val="00711BDB"/>
    <w:rsid w:val="00713E11"/>
    <w:rsid w:val="007159EB"/>
    <w:rsid w:val="00715A8B"/>
    <w:rsid w:val="007168BB"/>
    <w:rsid w:val="00723700"/>
    <w:rsid w:val="00725123"/>
    <w:rsid w:val="00730FF9"/>
    <w:rsid w:val="00734839"/>
    <w:rsid w:val="00735104"/>
    <w:rsid w:val="0073588A"/>
    <w:rsid w:val="00736040"/>
    <w:rsid w:val="00737159"/>
    <w:rsid w:val="00740587"/>
    <w:rsid w:val="007409BF"/>
    <w:rsid w:val="0074286E"/>
    <w:rsid w:val="00743BF0"/>
    <w:rsid w:val="0074643A"/>
    <w:rsid w:val="0074725F"/>
    <w:rsid w:val="007473EE"/>
    <w:rsid w:val="00750E6D"/>
    <w:rsid w:val="0075131B"/>
    <w:rsid w:val="00751AA7"/>
    <w:rsid w:val="007530AB"/>
    <w:rsid w:val="007543A2"/>
    <w:rsid w:val="00757CDF"/>
    <w:rsid w:val="00757FA0"/>
    <w:rsid w:val="00764130"/>
    <w:rsid w:val="00766CD6"/>
    <w:rsid w:val="0077007B"/>
    <w:rsid w:val="00770D24"/>
    <w:rsid w:val="007728A5"/>
    <w:rsid w:val="00772BA4"/>
    <w:rsid w:val="00780D1D"/>
    <w:rsid w:val="007811C4"/>
    <w:rsid w:val="00781E95"/>
    <w:rsid w:val="0078453A"/>
    <w:rsid w:val="007845DF"/>
    <w:rsid w:val="007848F6"/>
    <w:rsid w:val="007857AF"/>
    <w:rsid w:val="00785C7D"/>
    <w:rsid w:val="007866AE"/>
    <w:rsid w:val="00787278"/>
    <w:rsid w:val="00792265"/>
    <w:rsid w:val="0079474E"/>
    <w:rsid w:val="00794CD6"/>
    <w:rsid w:val="007A0F0B"/>
    <w:rsid w:val="007A3ECE"/>
    <w:rsid w:val="007A5D70"/>
    <w:rsid w:val="007A7617"/>
    <w:rsid w:val="007A7651"/>
    <w:rsid w:val="007A7DB8"/>
    <w:rsid w:val="007B0471"/>
    <w:rsid w:val="007B522B"/>
    <w:rsid w:val="007B766A"/>
    <w:rsid w:val="007C0859"/>
    <w:rsid w:val="007C0D9D"/>
    <w:rsid w:val="007C2A36"/>
    <w:rsid w:val="007C32B8"/>
    <w:rsid w:val="007C4849"/>
    <w:rsid w:val="007C6CF7"/>
    <w:rsid w:val="007D012B"/>
    <w:rsid w:val="007D1297"/>
    <w:rsid w:val="007D12B5"/>
    <w:rsid w:val="007D155B"/>
    <w:rsid w:val="007D1BBD"/>
    <w:rsid w:val="007D20C8"/>
    <w:rsid w:val="007D2388"/>
    <w:rsid w:val="007D4E0E"/>
    <w:rsid w:val="007D5119"/>
    <w:rsid w:val="007D5B82"/>
    <w:rsid w:val="007D7587"/>
    <w:rsid w:val="007E4DF3"/>
    <w:rsid w:val="007E57B0"/>
    <w:rsid w:val="007E734B"/>
    <w:rsid w:val="007F0D40"/>
    <w:rsid w:val="007F1C89"/>
    <w:rsid w:val="007F1CBF"/>
    <w:rsid w:val="007F5807"/>
    <w:rsid w:val="007F6D91"/>
    <w:rsid w:val="007F6EC3"/>
    <w:rsid w:val="0080052D"/>
    <w:rsid w:val="00800621"/>
    <w:rsid w:val="00800730"/>
    <w:rsid w:val="008060A0"/>
    <w:rsid w:val="00810F38"/>
    <w:rsid w:val="008138EC"/>
    <w:rsid w:val="00814FE5"/>
    <w:rsid w:val="00815B24"/>
    <w:rsid w:val="008179E4"/>
    <w:rsid w:val="00822F6C"/>
    <w:rsid w:val="00824C1C"/>
    <w:rsid w:val="0082641C"/>
    <w:rsid w:val="0083226F"/>
    <w:rsid w:val="008331C5"/>
    <w:rsid w:val="008346D5"/>
    <w:rsid w:val="00837D0E"/>
    <w:rsid w:val="00837FAD"/>
    <w:rsid w:val="00840B7F"/>
    <w:rsid w:val="00846C54"/>
    <w:rsid w:val="00850C40"/>
    <w:rsid w:val="00853602"/>
    <w:rsid w:val="008570BE"/>
    <w:rsid w:val="00860BD5"/>
    <w:rsid w:val="00861F2B"/>
    <w:rsid w:val="0086269A"/>
    <w:rsid w:val="00863B09"/>
    <w:rsid w:val="00864F22"/>
    <w:rsid w:val="00866764"/>
    <w:rsid w:val="0086676C"/>
    <w:rsid w:val="0086755B"/>
    <w:rsid w:val="00870114"/>
    <w:rsid w:val="008731C4"/>
    <w:rsid w:val="00875B43"/>
    <w:rsid w:val="008765EF"/>
    <w:rsid w:val="00877BAA"/>
    <w:rsid w:val="00877DE0"/>
    <w:rsid w:val="008814F9"/>
    <w:rsid w:val="008818F7"/>
    <w:rsid w:val="008820FA"/>
    <w:rsid w:val="00885114"/>
    <w:rsid w:val="0088514A"/>
    <w:rsid w:val="00886F09"/>
    <w:rsid w:val="00890337"/>
    <w:rsid w:val="00890B72"/>
    <w:rsid w:val="00890BE7"/>
    <w:rsid w:val="00892B89"/>
    <w:rsid w:val="00897321"/>
    <w:rsid w:val="008A1155"/>
    <w:rsid w:val="008A200D"/>
    <w:rsid w:val="008A222F"/>
    <w:rsid w:val="008A63A1"/>
    <w:rsid w:val="008A69D1"/>
    <w:rsid w:val="008B05D9"/>
    <w:rsid w:val="008B08F2"/>
    <w:rsid w:val="008B3BB3"/>
    <w:rsid w:val="008B46CE"/>
    <w:rsid w:val="008B498D"/>
    <w:rsid w:val="008B55B2"/>
    <w:rsid w:val="008B7D2D"/>
    <w:rsid w:val="008B7F15"/>
    <w:rsid w:val="008C2930"/>
    <w:rsid w:val="008C735B"/>
    <w:rsid w:val="008D0934"/>
    <w:rsid w:val="008D1108"/>
    <w:rsid w:val="008D183D"/>
    <w:rsid w:val="008D2AC2"/>
    <w:rsid w:val="008D3084"/>
    <w:rsid w:val="008E1F1C"/>
    <w:rsid w:val="008E29F3"/>
    <w:rsid w:val="008E40C3"/>
    <w:rsid w:val="008E48DC"/>
    <w:rsid w:val="008E4C50"/>
    <w:rsid w:val="008E5C40"/>
    <w:rsid w:val="008E65FE"/>
    <w:rsid w:val="008F0E0F"/>
    <w:rsid w:val="008F1525"/>
    <w:rsid w:val="008F2015"/>
    <w:rsid w:val="008F2B5B"/>
    <w:rsid w:val="008F2BA7"/>
    <w:rsid w:val="008F4B3F"/>
    <w:rsid w:val="008F545B"/>
    <w:rsid w:val="008F5EBE"/>
    <w:rsid w:val="008F5F63"/>
    <w:rsid w:val="008F6B77"/>
    <w:rsid w:val="008F7D28"/>
    <w:rsid w:val="008F7E88"/>
    <w:rsid w:val="00900304"/>
    <w:rsid w:val="00901C80"/>
    <w:rsid w:val="009040AC"/>
    <w:rsid w:val="00906167"/>
    <w:rsid w:val="0091198E"/>
    <w:rsid w:val="00913A41"/>
    <w:rsid w:val="00913D25"/>
    <w:rsid w:val="009148FA"/>
    <w:rsid w:val="00915473"/>
    <w:rsid w:val="0091551F"/>
    <w:rsid w:val="009160BD"/>
    <w:rsid w:val="009161EC"/>
    <w:rsid w:val="009167A4"/>
    <w:rsid w:val="00916A79"/>
    <w:rsid w:val="00916CF7"/>
    <w:rsid w:val="00921617"/>
    <w:rsid w:val="0092211B"/>
    <w:rsid w:val="00925360"/>
    <w:rsid w:val="00926A0C"/>
    <w:rsid w:val="0093473B"/>
    <w:rsid w:val="00934998"/>
    <w:rsid w:val="0093547C"/>
    <w:rsid w:val="009376FE"/>
    <w:rsid w:val="0094221A"/>
    <w:rsid w:val="00946D6C"/>
    <w:rsid w:val="009476C4"/>
    <w:rsid w:val="009523FD"/>
    <w:rsid w:val="00952440"/>
    <w:rsid w:val="00955295"/>
    <w:rsid w:val="009556EE"/>
    <w:rsid w:val="0096076C"/>
    <w:rsid w:val="009624C0"/>
    <w:rsid w:val="00964538"/>
    <w:rsid w:val="0096485C"/>
    <w:rsid w:val="00965FE0"/>
    <w:rsid w:val="009663E3"/>
    <w:rsid w:val="009666D3"/>
    <w:rsid w:val="009667B5"/>
    <w:rsid w:val="00966CF1"/>
    <w:rsid w:val="009735E3"/>
    <w:rsid w:val="0097750E"/>
    <w:rsid w:val="00982DCD"/>
    <w:rsid w:val="009866A7"/>
    <w:rsid w:val="0098694D"/>
    <w:rsid w:val="00986BD3"/>
    <w:rsid w:val="009900E2"/>
    <w:rsid w:val="00991C7E"/>
    <w:rsid w:val="009940AA"/>
    <w:rsid w:val="009A20D9"/>
    <w:rsid w:val="009B0DBC"/>
    <w:rsid w:val="009B2EC0"/>
    <w:rsid w:val="009B2F8D"/>
    <w:rsid w:val="009C148E"/>
    <w:rsid w:val="009C338A"/>
    <w:rsid w:val="009C5A5A"/>
    <w:rsid w:val="009D0524"/>
    <w:rsid w:val="009D09B5"/>
    <w:rsid w:val="009D3386"/>
    <w:rsid w:val="009E11EE"/>
    <w:rsid w:val="009E1557"/>
    <w:rsid w:val="009E1E77"/>
    <w:rsid w:val="009E37BD"/>
    <w:rsid w:val="009E66C9"/>
    <w:rsid w:val="009E6FC9"/>
    <w:rsid w:val="009F0B92"/>
    <w:rsid w:val="00A006B7"/>
    <w:rsid w:val="00A015FA"/>
    <w:rsid w:val="00A04097"/>
    <w:rsid w:val="00A052B6"/>
    <w:rsid w:val="00A05366"/>
    <w:rsid w:val="00A06B5E"/>
    <w:rsid w:val="00A1045B"/>
    <w:rsid w:val="00A106EB"/>
    <w:rsid w:val="00A11A01"/>
    <w:rsid w:val="00A11E5D"/>
    <w:rsid w:val="00A130F0"/>
    <w:rsid w:val="00A1478E"/>
    <w:rsid w:val="00A14B29"/>
    <w:rsid w:val="00A20181"/>
    <w:rsid w:val="00A22733"/>
    <w:rsid w:val="00A22AFF"/>
    <w:rsid w:val="00A2329D"/>
    <w:rsid w:val="00A24A2B"/>
    <w:rsid w:val="00A255CA"/>
    <w:rsid w:val="00A3471E"/>
    <w:rsid w:val="00A35B00"/>
    <w:rsid w:val="00A374D3"/>
    <w:rsid w:val="00A41C48"/>
    <w:rsid w:val="00A4397C"/>
    <w:rsid w:val="00A43CC0"/>
    <w:rsid w:val="00A44337"/>
    <w:rsid w:val="00A44561"/>
    <w:rsid w:val="00A45277"/>
    <w:rsid w:val="00A47793"/>
    <w:rsid w:val="00A515DA"/>
    <w:rsid w:val="00A51F56"/>
    <w:rsid w:val="00A53EA1"/>
    <w:rsid w:val="00A5505F"/>
    <w:rsid w:val="00A55575"/>
    <w:rsid w:val="00A56F79"/>
    <w:rsid w:val="00A57FB8"/>
    <w:rsid w:val="00A63305"/>
    <w:rsid w:val="00A662CA"/>
    <w:rsid w:val="00A66C73"/>
    <w:rsid w:val="00A66D47"/>
    <w:rsid w:val="00A677F5"/>
    <w:rsid w:val="00A71375"/>
    <w:rsid w:val="00A7355F"/>
    <w:rsid w:val="00A73DBD"/>
    <w:rsid w:val="00A77F18"/>
    <w:rsid w:val="00A806F1"/>
    <w:rsid w:val="00A8087F"/>
    <w:rsid w:val="00A80F46"/>
    <w:rsid w:val="00A8313A"/>
    <w:rsid w:val="00A83414"/>
    <w:rsid w:val="00A84611"/>
    <w:rsid w:val="00A860A6"/>
    <w:rsid w:val="00A86C8C"/>
    <w:rsid w:val="00A906D7"/>
    <w:rsid w:val="00A90A1F"/>
    <w:rsid w:val="00A91384"/>
    <w:rsid w:val="00A92F67"/>
    <w:rsid w:val="00A930CB"/>
    <w:rsid w:val="00A976D8"/>
    <w:rsid w:val="00AA2DDA"/>
    <w:rsid w:val="00AA5A0A"/>
    <w:rsid w:val="00AB4149"/>
    <w:rsid w:val="00AB4A0B"/>
    <w:rsid w:val="00AC27D9"/>
    <w:rsid w:val="00AC2A25"/>
    <w:rsid w:val="00AC3385"/>
    <w:rsid w:val="00AC4643"/>
    <w:rsid w:val="00AC4867"/>
    <w:rsid w:val="00AC5121"/>
    <w:rsid w:val="00AC535D"/>
    <w:rsid w:val="00AC6B36"/>
    <w:rsid w:val="00AC7F08"/>
    <w:rsid w:val="00AD02A9"/>
    <w:rsid w:val="00AD223F"/>
    <w:rsid w:val="00AD341A"/>
    <w:rsid w:val="00AD3E2D"/>
    <w:rsid w:val="00AD5583"/>
    <w:rsid w:val="00AD58A0"/>
    <w:rsid w:val="00AD6C1D"/>
    <w:rsid w:val="00AD7878"/>
    <w:rsid w:val="00AE19A8"/>
    <w:rsid w:val="00AE74AF"/>
    <w:rsid w:val="00AE79EE"/>
    <w:rsid w:val="00AF05B7"/>
    <w:rsid w:val="00AF1ED8"/>
    <w:rsid w:val="00AF1F60"/>
    <w:rsid w:val="00AF22DF"/>
    <w:rsid w:val="00AF272C"/>
    <w:rsid w:val="00AF2FEB"/>
    <w:rsid w:val="00AF340D"/>
    <w:rsid w:val="00AF3C12"/>
    <w:rsid w:val="00AF3DF5"/>
    <w:rsid w:val="00AF4FDE"/>
    <w:rsid w:val="00AF5091"/>
    <w:rsid w:val="00AF511E"/>
    <w:rsid w:val="00AF599C"/>
    <w:rsid w:val="00AF689F"/>
    <w:rsid w:val="00AF694B"/>
    <w:rsid w:val="00B00C12"/>
    <w:rsid w:val="00B026F9"/>
    <w:rsid w:val="00B02818"/>
    <w:rsid w:val="00B0652E"/>
    <w:rsid w:val="00B0674C"/>
    <w:rsid w:val="00B07A10"/>
    <w:rsid w:val="00B1029B"/>
    <w:rsid w:val="00B11338"/>
    <w:rsid w:val="00B1275C"/>
    <w:rsid w:val="00B14DFC"/>
    <w:rsid w:val="00B15512"/>
    <w:rsid w:val="00B17003"/>
    <w:rsid w:val="00B173C7"/>
    <w:rsid w:val="00B2106C"/>
    <w:rsid w:val="00B219C9"/>
    <w:rsid w:val="00B220CB"/>
    <w:rsid w:val="00B253F5"/>
    <w:rsid w:val="00B26C7E"/>
    <w:rsid w:val="00B272E5"/>
    <w:rsid w:val="00B27864"/>
    <w:rsid w:val="00B32809"/>
    <w:rsid w:val="00B33108"/>
    <w:rsid w:val="00B37E63"/>
    <w:rsid w:val="00B40031"/>
    <w:rsid w:val="00B446BC"/>
    <w:rsid w:val="00B45821"/>
    <w:rsid w:val="00B51171"/>
    <w:rsid w:val="00B51422"/>
    <w:rsid w:val="00B54971"/>
    <w:rsid w:val="00B62AA3"/>
    <w:rsid w:val="00B62C5A"/>
    <w:rsid w:val="00B64063"/>
    <w:rsid w:val="00B6475F"/>
    <w:rsid w:val="00B67037"/>
    <w:rsid w:val="00B7090B"/>
    <w:rsid w:val="00B73B88"/>
    <w:rsid w:val="00B73E48"/>
    <w:rsid w:val="00B743E2"/>
    <w:rsid w:val="00B74740"/>
    <w:rsid w:val="00B75019"/>
    <w:rsid w:val="00B76FF0"/>
    <w:rsid w:val="00B775C0"/>
    <w:rsid w:val="00B814DD"/>
    <w:rsid w:val="00B84550"/>
    <w:rsid w:val="00B85EC3"/>
    <w:rsid w:val="00B87E74"/>
    <w:rsid w:val="00B926B3"/>
    <w:rsid w:val="00B934AF"/>
    <w:rsid w:val="00B96CB6"/>
    <w:rsid w:val="00B979E5"/>
    <w:rsid w:val="00BA013E"/>
    <w:rsid w:val="00BA0435"/>
    <w:rsid w:val="00BA1FCE"/>
    <w:rsid w:val="00BA2063"/>
    <w:rsid w:val="00BA245D"/>
    <w:rsid w:val="00BA7BFB"/>
    <w:rsid w:val="00BB07BE"/>
    <w:rsid w:val="00BB110A"/>
    <w:rsid w:val="00BB12F1"/>
    <w:rsid w:val="00BB1BF9"/>
    <w:rsid w:val="00BB2340"/>
    <w:rsid w:val="00BB3607"/>
    <w:rsid w:val="00BB61A6"/>
    <w:rsid w:val="00BB6B52"/>
    <w:rsid w:val="00BC2C70"/>
    <w:rsid w:val="00BC701F"/>
    <w:rsid w:val="00BD0EE9"/>
    <w:rsid w:val="00BD3AA5"/>
    <w:rsid w:val="00BE1A2A"/>
    <w:rsid w:val="00BE206C"/>
    <w:rsid w:val="00BE25FC"/>
    <w:rsid w:val="00BE3224"/>
    <w:rsid w:val="00BE40D2"/>
    <w:rsid w:val="00BE46F5"/>
    <w:rsid w:val="00BE5F3F"/>
    <w:rsid w:val="00BE641D"/>
    <w:rsid w:val="00BE73BF"/>
    <w:rsid w:val="00BF0840"/>
    <w:rsid w:val="00BF1B36"/>
    <w:rsid w:val="00BF2C08"/>
    <w:rsid w:val="00BF58FE"/>
    <w:rsid w:val="00BF722C"/>
    <w:rsid w:val="00C00B8D"/>
    <w:rsid w:val="00C01D2D"/>
    <w:rsid w:val="00C027FA"/>
    <w:rsid w:val="00C035E1"/>
    <w:rsid w:val="00C0469B"/>
    <w:rsid w:val="00C0511D"/>
    <w:rsid w:val="00C055C3"/>
    <w:rsid w:val="00C0571A"/>
    <w:rsid w:val="00C067AF"/>
    <w:rsid w:val="00C06FCB"/>
    <w:rsid w:val="00C07893"/>
    <w:rsid w:val="00C101F8"/>
    <w:rsid w:val="00C136B3"/>
    <w:rsid w:val="00C22D26"/>
    <w:rsid w:val="00C23380"/>
    <w:rsid w:val="00C24340"/>
    <w:rsid w:val="00C24AC4"/>
    <w:rsid w:val="00C26229"/>
    <w:rsid w:val="00C27AE2"/>
    <w:rsid w:val="00C328F5"/>
    <w:rsid w:val="00C36298"/>
    <w:rsid w:val="00C37B7F"/>
    <w:rsid w:val="00C4061A"/>
    <w:rsid w:val="00C413BE"/>
    <w:rsid w:val="00C436E6"/>
    <w:rsid w:val="00C4427E"/>
    <w:rsid w:val="00C446A4"/>
    <w:rsid w:val="00C46110"/>
    <w:rsid w:val="00C47FAC"/>
    <w:rsid w:val="00C53B1A"/>
    <w:rsid w:val="00C53CAD"/>
    <w:rsid w:val="00C5416C"/>
    <w:rsid w:val="00C55D6D"/>
    <w:rsid w:val="00C62700"/>
    <w:rsid w:val="00C62944"/>
    <w:rsid w:val="00C63520"/>
    <w:rsid w:val="00C64486"/>
    <w:rsid w:val="00C64545"/>
    <w:rsid w:val="00C7020F"/>
    <w:rsid w:val="00C70735"/>
    <w:rsid w:val="00C74DF2"/>
    <w:rsid w:val="00C74EB7"/>
    <w:rsid w:val="00C75E03"/>
    <w:rsid w:val="00C77F5C"/>
    <w:rsid w:val="00C80AF8"/>
    <w:rsid w:val="00C81338"/>
    <w:rsid w:val="00C82583"/>
    <w:rsid w:val="00C83499"/>
    <w:rsid w:val="00C866D0"/>
    <w:rsid w:val="00C901BF"/>
    <w:rsid w:val="00C9140D"/>
    <w:rsid w:val="00C92A8D"/>
    <w:rsid w:val="00C95F59"/>
    <w:rsid w:val="00C96F0C"/>
    <w:rsid w:val="00C97420"/>
    <w:rsid w:val="00C97D6C"/>
    <w:rsid w:val="00C97F53"/>
    <w:rsid w:val="00CA0AAD"/>
    <w:rsid w:val="00CA38F7"/>
    <w:rsid w:val="00CA5ECA"/>
    <w:rsid w:val="00CA7461"/>
    <w:rsid w:val="00CB182F"/>
    <w:rsid w:val="00CB1AC5"/>
    <w:rsid w:val="00CB3B07"/>
    <w:rsid w:val="00CB4AEE"/>
    <w:rsid w:val="00CB5284"/>
    <w:rsid w:val="00CB5B56"/>
    <w:rsid w:val="00CB5F95"/>
    <w:rsid w:val="00CB7CF4"/>
    <w:rsid w:val="00CC22E7"/>
    <w:rsid w:val="00CC2A6B"/>
    <w:rsid w:val="00CC6920"/>
    <w:rsid w:val="00CC7BC5"/>
    <w:rsid w:val="00CD0685"/>
    <w:rsid w:val="00CE0FB9"/>
    <w:rsid w:val="00CE1FFF"/>
    <w:rsid w:val="00CE59FD"/>
    <w:rsid w:val="00CF0239"/>
    <w:rsid w:val="00CF088E"/>
    <w:rsid w:val="00CF095C"/>
    <w:rsid w:val="00CF0D48"/>
    <w:rsid w:val="00CF18F9"/>
    <w:rsid w:val="00CF20E7"/>
    <w:rsid w:val="00CF2DBE"/>
    <w:rsid w:val="00CF644C"/>
    <w:rsid w:val="00CF7D19"/>
    <w:rsid w:val="00D01207"/>
    <w:rsid w:val="00D01FF9"/>
    <w:rsid w:val="00D03CF7"/>
    <w:rsid w:val="00D05954"/>
    <w:rsid w:val="00D07638"/>
    <w:rsid w:val="00D12B06"/>
    <w:rsid w:val="00D12FFF"/>
    <w:rsid w:val="00D14017"/>
    <w:rsid w:val="00D14525"/>
    <w:rsid w:val="00D14BB2"/>
    <w:rsid w:val="00D1586F"/>
    <w:rsid w:val="00D15FF5"/>
    <w:rsid w:val="00D166FD"/>
    <w:rsid w:val="00D22489"/>
    <w:rsid w:val="00D2291D"/>
    <w:rsid w:val="00D25757"/>
    <w:rsid w:val="00D26D67"/>
    <w:rsid w:val="00D27484"/>
    <w:rsid w:val="00D27AF1"/>
    <w:rsid w:val="00D36EF8"/>
    <w:rsid w:val="00D36F72"/>
    <w:rsid w:val="00D370EB"/>
    <w:rsid w:val="00D378E0"/>
    <w:rsid w:val="00D37A32"/>
    <w:rsid w:val="00D37E8A"/>
    <w:rsid w:val="00D4093F"/>
    <w:rsid w:val="00D43609"/>
    <w:rsid w:val="00D450BB"/>
    <w:rsid w:val="00D5118C"/>
    <w:rsid w:val="00D51F80"/>
    <w:rsid w:val="00D52670"/>
    <w:rsid w:val="00D54E7B"/>
    <w:rsid w:val="00D60DC5"/>
    <w:rsid w:val="00D62B28"/>
    <w:rsid w:val="00D62DAA"/>
    <w:rsid w:val="00D664D0"/>
    <w:rsid w:val="00D67B99"/>
    <w:rsid w:val="00D67E1F"/>
    <w:rsid w:val="00D67EB7"/>
    <w:rsid w:val="00D705C9"/>
    <w:rsid w:val="00D719DA"/>
    <w:rsid w:val="00D730E4"/>
    <w:rsid w:val="00D74833"/>
    <w:rsid w:val="00D75BF1"/>
    <w:rsid w:val="00D769CC"/>
    <w:rsid w:val="00D80609"/>
    <w:rsid w:val="00D81102"/>
    <w:rsid w:val="00D82153"/>
    <w:rsid w:val="00D82D54"/>
    <w:rsid w:val="00D9372B"/>
    <w:rsid w:val="00D96CEE"/>
    <w:rsid w:val="00D96F34"/>
    <w:rsid w:val="00DA1231"/>
    <w:rsid w:val="00DA213C"/>
    <w:rsid w:val="00DA3853"/>
    <w:rsid w:val="00DA4773"/>
    <w:rsid w:val="00DA4E93"/>
    <w:rsid w:val="00DA69CA"/>
    <w:rsid w:val="00DB0B44"/>
    <w:rsid w:val="00DB34F5"/>
    <w:rsid w:val="00DB3CA6"/>
    <w:rsid w:val="00DB5D56"/>
    <w:rsid w:val="00DC2918"/>
    <w:rsid w:val="00DC2EB3"/>
    <w:rsid w:val="00DC3BF5"/>
    <w:rsid w:val="00DC3C46"/>
    <w:rsid w:val="00DC4192"/>
    <w:rsid w:val="00DC64B3"/>
    <w:rsid w:val="00DC69CB"/>
    <w:rsid w:val="00DC7F8F"/>
    <w:rsid w:val="00DD3304"/>
    <w:rsid w:val="00DD4E94"/>
    <w:rsid w:val="00DE01AE"/>
    <w:rsid w:val="00DE1A4A"/>
    <w:rsid w:val="00DE35C5"/>
    <w:rsid w:val="00DE63EE"/>
    <w:rsid w:val="00DE7C76"/>
    <w:rsid w:val="00DF1763"/>
    <w:rsid w:val="00DF188C"/>
    <w:rsid w:val="00DF1DD8"/>
    <w:rsid w:val="00DF21D0"/>
    <w:rsid w:val="00DF38DB"/>
    <w:rsid w:val="00DF65B6"/>
    <w:rsid w:val="00DF67CA"/>
    <w:rsid w:val="00E01B2F"/>
    <w:rsid w:val="00E021E1"/>
    <w:rsid w:val="00E02EB0"/>
    <w:rsid w:val="00E064AE"/>
    <w:rsid w:val="00E127CC"/>
    <w:rsid w:val="00E13303"/>
    <w:rsid w:val="00E1416C"/>
    <w:rsid w:val="00E15BB7"/>
    <w:rsid w:val="00E16440"/>
    <w:rsid w:val="00E20EAB"/>
    <w:rsid w:val="00E2367C"/>
    <w:rsid w:val="00E23686"/>
    <w:rsid w:val="00E23F8C"/>
    <w:rsid w:val="00E24560"/>
    <w:rsid w:val="00E25539"/>
    <w:rsid w:val="00E3171C"/>
    <w:rsid w:val="00E32162"/>
    <w:rsid w:val="00E32A61"/>
    <w:rsid w:val="00E34177"/>
    <w:rsid w:val="00E34A58"/>
    <w:rsid w:val="00E35B18"/>
    <w:rsid w:val="00E366E0"/>
    <w:rsid w:val="00E41053"/>
    <w:rsid w:val="00E410EA"/>
    <w:rsid w:val="00E43082"/>
    <w:rsid w:val="00E44B5B"/>
    <w:rsid w:val="00E452C3"/>
    <w:rsid w:val="00E45C12"/>
    <w:rsid w:val="00E469E7"/>
    <w:rsid w:val="00E4761F"/>
    <w:rsid w:val="00E51162"/>
    <w:rsid w:val="00E51FA1"/>
    <w:rsid w:val="00E57797"/>
    <w:rsid w:val="00E60E2A"/>
    <w:rsid w:val="00E60FB5"/>
    <w:rsid w:val="00E61570"/>
    <w:rsid w:val="00E623BF"/>
    <w:rsid w:val="00E62694"/>
    <w:rsid w:val="00E635C8"/>
    <w:rsid w:val="00E63A13"/>
    <w:rsid w:val="00E642D3"/>
    <w:rsid w:val="00E65B25"/>
    <w:rsid w:val="00E666A3"/>
    <w:rsid w:val="00E70139"/>
    <w:rsid w:val="00E71EC1"/>
    <w:rsid w:val="00E721B0"/>
    <w:rsid w:val="00E750E6"/>
    <w:rsid w:val="00E771F9"/>
    <w:rsid w:val="00E8023B"/>
    <w:rsid w:val="00E82EAC"/>
    <w:rsid w:val="00E85788"/>
    <w:rsid w:val="00E859B6"/>
    <w:rsid w:val="00E87603"/>
    <w:rsid w:val="00E87E07"/>
    <w:rsid w:val="00E9164A"/>
    <w:rsid w:val="00E9394F"/>
    <w:rsid w:val="00E93CA5"/>
    <w:rsid w:val="00E96062"/>
    <w:rsid w:val="00E9754C"/>
    <w:rsid w:val="00EA0D37"/>
    <w:rsid w:val="00EA11F8"/>
    <w:rsid w:val="00EA4EA3"/>
    <w:rsid w:val="00EB094A"/>
    <w:rsid w:val="00EB0BDD"/>
    <w:rsid w:val="00EB10E7"/>
    <w:rsid w:val="00EB1FDF"/>
    <w:rsid w:val="00EB69D2"/>
    <w:rsid w:val="00EB7D49"/>
    <w:rsid w:val="00EC125B"/>
    <w:rsid w:val="00EC2F92"/>
    <w:rsid w:val="00EC3356"/>
    <w:rsid w:val="00EC64A7"/>
    <w:rsid w:val="00EC674C"/>
    <w:rsid w:val="00EC7394"/>
    <w:rsid w:val="00ED1EDB"/>
    <w:rsid w:val="00ED2C4C"/>
    <w:rsid w:val="00ED421F"/>
    <w:rsid w:val="00ED527F"/>
    <w:rsid w:val="00ED5B94"/>
    <w:rsid w:val="00ED656C"/>
    <w:rsid w:val="00ED731B"/>
    <w:rsid w:val="00EE53CC"/>
    <w:rsid w:val="00EF0E4D"/>
    <w:rsid w:val="00EF2249"/>
    <w:rsid w:val="00EF3ED4"/>
    <w:rsid w:val="00EF491E"/>
    <w:rsid w:val="00EF686C"/>
    <w:rsid w:val="00F0050A"/>
    <w:rsid w:val="00F05BEF"/>
    <w:rsid w:val="00F06846"/>
    <w:rsid w:val="00F07056"/>
    <w:rsid w:val="00F10228"/>
    <w:rsid w:val="00F123C7"/>
    <w:rsid w:val="00F12C6E"/>
    <w:rsid w:val="00F14CC5"/>
    <w:rsid w:val="00F20D51"/>
    <w:rsid w:val="00F21982"/>
    <w:rsid w:val="00F228F1"/>
    <w:rsid w:val="00F2358E"/>
    <w:rsid w:val="00F25BA8"/>
    <w:rsid w:val="00F26B91"/>
    <w:rsid w:val="00F3082B"/>
    <w:rsid w:val="00F30E56"/>
    <w:rsid w:val="00F32A95"/>
    <w:rsid w:val="00F334A0"/>
    <w:rsid w:val="00F334D8"/>
    <w:rsid w:val="00F342CB"/>
    <w:rsid w:val="00F35624"/>
    <w:rsid w:val="00F35691"/>
    <w:rsid w:val="00F36457"/>
    <w:rsid w:val="00F36C08"/>
    <w:rsid w:val="00F370F0"/>
    <w:rsid w:val="00F402ED"/>
    <w:rsid w:val="00F40EA7"/>
    <w:rsid w:val="00F42AC8"/>
    <w:rsid w:val="00F4428E"/>
    <w:rsid w:val="00F44F63"/>
    <w:rsid w:val="00F46F2E"/>
    <w:rsid w:val="00F46F93"/>
    <w:rsid w:val="00F53EF8"/>
    <w:rsid w:val="00F5470F"/>
    <w:rsid w:val="00F61E2D"/>
    <w:rsid w:val="00F62434"/>
    <w:rsid w:val="00F64652"/>
    <w:rsid w:val="00F674D0"/>
    <w:rsid w:val="00F70176"/>
    <w:rsid w:val="00F7190D"/>
    <w:rsid w:val="00F72F1A"/>
    <w:rsid w:val="00F75D71"/>
    <w:rsid w:val="00F7607C"/>
    <w:rsid w:val="00F80DFF"/>
    <w:rsid w:val="00F81384"/>
    <w:rsid w:val="00F813D6"/>
    <w:rsid w:val="00F81BB4"/>
    <w:rsid w:val="00F8432D"/>
    <w:rsid w:val="00F843D9"/>
    <w:rsid w:val="00F86309"/>
    <w:rsid w:val="00F865B7"/>
    <w:rsid w:val="00F8666E"/>
    <w:rsid w:val="00F87EBF"/>
    <w:rsid w:val="00F91D56"/>
    <w:rsid w:val="00F921A8"/>
    <w:rsid w:val="00F96B01"/>
    <w:rsid w:val="00F96F2A"/>
    <w:rsid w:val="00F977E0"/>
    <w:rsid w:val="00FA0B41"/>
    <w:rsid w:val="00FA3DD1"/>
    <w:rsid w:val="00FA3F78"/>
    <w:rsid w:val="00FA482D"/>
    <w:rsid w:val="00FA4E9C"/>
    <w:rsid w:val="00FA798C"/>
    <w:rsid w:val="00FB0079"/>
    <w:rsid w:val="00FB42C7"/>
    <w:rsid w:val="00FB4AC3"/>
    <w:rsid w:val="00FB61A2"/>
    <w:rsid w:val="00FB6ADE"/>
    <w:rsid w:val="00FB735A"/>
    <w:rsid w:val="00FB773E"/>
    <w:rsid w:val="00FC106E"/>
    <w:rsid w:val="00FC140E"/>
    <w:rsid w:val="00FC3995"/>
    <w:rsid w:val="00FC4F27"/>
    <w:rsid w:val="00FD01FB"/>
    <w:rsid w:val="00FD047F"/>
    <w:rsid w:val="00FD0F36"/>
    <w:rsid w:val="00FD10CA"/>
    <w:rsid w:val="00FD407F"/>
    <w:rsid w:val="00FE1BC2"/>
    <w:rsid w:val="00FE5BA2"/>
    <w:rsid w:val="00FE6F0A"/>
    <w:rsid w:val="00FE74B1"/>
    <w:rsid w:val="00FF227E"/>
    <w:rsid w:val="00FF22D4"/>
    <w:rsid w:val="00FF240B"/>
    <w:rsid w:val="00FF2A98"/>
    <w:rsid w:val="00FF461B"/>
    <w:rsid w:val="00FF4BC6"/>
    <w:rsid w:val="00FF6956"/>
    <w:rsid w:val="00FF7279"/>
    <w:rsid w:val="00FF7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0EF8AD"/>
  <w15:docId w15:val="{74D57654-6ED0-4CD6-8133-848FAC2EF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681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rsid w:val="00814FE5"/>
    <w:rPr>
      <w:rFonts w:asciiTheme="majorHAnsi" w:eastAsiaTheme="majorEastAsia" w:hAnsiTheme="majorHAnsi" w:cstheme="majorBidi"/>
      <w:b/>
      <w:bCs/>
      <w:i/>
      <w:iCs/>
      <w:color w:val="5B9BD5" w:themeColor="accent1"/>
    </w:rPr>
  </w:style>
  <w:style w:type="paragraph" w:styleId="TOC1">
    <w:name w:val="toc 1"/>
    <w:basedOn w:val="Normal"/>
    <w:next w:val="Normal"/>
    <w:autoRedefine/>
    <w:uiPriority w:val="39"/>
    <w:unhideWhenUsed/>
    <w:rsid w:val="00A83414"/>
    <w:pPr>
      <w:tabs>
        <w:tab w:val="right" w:leader="dot" w:pos="9350"/>
      </w:tabs>
      <w:spacing w:after="100"/>
      <w:ind w:left="220"/>
    </w:pPr>
  </w:style>
  <w:style w:type="paragraph" w:styleId="NormalWeb">
    <w:name w:val="Normal (Web)"/>
    <w:basedOn w:val="Normal"/>
    <w:uiPriority w:val="99"/>
    <w:unhideWhenUsed/>
    <w:rsid w:val="00BE46F5"/>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C284E"/>
    <w:rPr>
      <w:i/>
      <w:iCs/>
    </w:rPr>
  </w:style>
  <w:style w:type="table" w:customStyle="1" w:styleId="LightShading-Accent11">
    <w:name w:val="Light Shading - Accent 11"/>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customStyle="1" w:styleId="LightShading-Accent12">
    <w:name w:val="Light Shading - Accent 12"/>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customStyle="1" w:styleId="Default">
    <w:name w:val="Default"/>
    <w:rsid w:val="00DE01AE"/>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Caption">
    <w:name w:val="caption"/>
    <w:basedOn w:val="Normal"/>
    <w:next w:val="Normal"/>
    <w:uiPriority w:val="35"/>
    <w:unhideWhenUsed/>
    <w:qFormat/>
    <w:rsid w:val="00C0469B"/>
    <w:pPr>
      <w:spacing w:after="200" w:line="240" w:lineRule="auto"/>
    </w:pPr>
    <w:rPr>
      <w:b/>
      <w:bCs/>
      <w:color w:val="5B9BD5" w:themeColor="accent1"/>
      <w:sz w:val="18"/>
      <w:szCs w:val="18"/>
    </w:rPr>
  </w:style>
  <w:style w:type="table" w:customStyle="1" w:styleId="LightList-Accent11">
    <w:name w:val="Light List - Accent 11"/>
    <w:basedOn w:val="TableNormal"/>
    <w:next w:val="LightList-Accent1"/>
    <w:uiPriority w:val="61"/>
    <w:rsid w:val="004A7E52"/>
    <w:pPr>
      <w:spacing w:after="0" w:line="240" w:lineRule="auto"/>
    </w:pPr>
    <w:tblPr>
      <w:tblStyleRowBandSize w:val="1"/>
      <w:tblStyleColBandSize w:val="1"/>
      <w:tblBorders>
        <w:top w:val="single" w:sz="8" w:space="0" w:color="5B9BD5"/>
        <w:left w:val="single" w:sz="8" w:space="0" w:color="5B9BD5"/>
        <w:bottom w:val="single" w:sz="8" w:space="0" w:color="5B9BD5"/>
        <w:right w:val="single" w:sz="8" w:space="0" w:color="5B9BD5"/>
      </w:tblBorders>
    </w:tblPr>
    <w:tblStylePr w:type="firstRow">
      <w:pPr>
        <w:spacing w:before="0" w:after="0" w:line="240" w:lineRule="auto"/>
      </w:pPr>
      <w:rPr>
        <w:b/>
        <w:bCs/>
        <w:color w:val="FFFFFF"/>
      </w:rPr>
      <w:tblPr/>
      <w:tcPr>
        <w:shd w:val="clear" w:color="auto" w:fill="5B9BD5"/>
      </w:tcPr>
    </w:tblStylePr>
    <w:tblStylePr w:type="lastRow">
      <w:pPr>
        <w:spacing w:before="0" w:after="0" w:line="240" w:lineRule="auto"/>
      </w:pPr>
      <w:rPr>
        <w:b/>
        <w:bCs/>
      </w:rPr>
      <w:tblPr/>
      <w:tcPr>
        <w:tcBorders>
          <w:top w:val="double" w:sz="6" w:space="0" w:color="5B9BD5"/>
          <w:left w:val="single" w:sz="8" w:space="0" w:color="5B9BD5"/>
          <w:bottom w:val="single" w:sz="8" w:space="0" w:color="5B9BD5"/>
          <w:right w:val="single" w:sz="8" w:space="0" w:color="5B9BD5"/>
        </w:tcBorders>
      </w:tcPr>
    </w:tblStylePr>
    <w:tblStylePr w:type="firstCol">
      <w:rPr>
        <w:b/>
        <w:bCs/>
      </w:rPr>
    </w:tblStylePr>
    <w:tblStylePr w:type="lastCol">
      <w:rPr>
        <w:b/>
        <w:bCs/>
      </w:rPr>
    </w:tblStylePr>
    <w:tblStylePr w:type="band1Vert">
      <w:tblPr/>
      <w:tcPr>
        <w:tcBorders>
          <w:top w:val="single" w:sz="8" w:space="0" w:color="5B9BD5"/>
          <w:left w:val="single" w:sz="8" w:space="0" w:color="5B9BD5"/>
          <w:bottom w:val="single" w:sz="8" w:space="0" w:color="5B9BD5"/>
          <w:right w:val="single" w:sz="8" w:space="0" w:color="5B9BD5"/>
        </w:tcBorders>
      </w:tcPr>
    </w:tblStylePr>
    <w:tblStylePr w:type="band1Horz">
      <w:tblPr/>
      <w:tcPr>
        <w:tcBorders>
          <w:top w:val="single" w:sz="8" w:space="0" w:color="5B9BD5"/>
          <w:left w:val="single" w:sz="8" w:space="0" w:color="5B9BD5"/>
          <w:bottom w:val="single" w:sz="8" w:space="0" w:color="5B9BD5"/>
          <w:right w:val="single" w:sz="8" w:space="0" w:color="5B9BD5"/>
        </w:tcBorders>
      </w:tcPr>
    </w:tblStylePr>
  </w:style>
  <w:style w:type="table" w:styleId="LightList-Accent1">
    <w:name w:val="Light List Accent 1"/>
    <w:basedOn w:val="TableNormal"/>
    <w:uiPriority w:val="61"/>
    <w:rsid w:val="004A7E52"/>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paragraph" w:customStyle="1" w:styleId="indent">
    <w:name w:val="indent"/>
    <w:basedOn w:val="Normal"/>
    <w:rsid w:val="00A83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string-name">
    <w:name w:val="nlm_string-name"/>
    <w:basedOn w:val="DefaultParagraphFont"/>
    <w:rsid w:val="00577256"/>
  </w:style>
  <w:style w:type="character" w:customStyle="1" w:styleId="nlmgiven-names">
    <w:name w:val="nlm_given-names"/>
    <w:basedOn w:val="DefaultParagraphFont"/>
    <w:rsid w:val="00577256"/>
  </w:style>
  <w:style w:type="character" w:customStyle="1" w:styleId="nlmyear">
    <w:name w:val="nlm_year"/>
    <w:basedOn w:val="DefaultParagraphFont"/>
    <w:rsid w:val="00577256"/>
  </w:style>
  <w:style w:type="character" w:customStyle="1" w:styleId="nlmsource">
    <w:name w:val="nlm_source"/>
    <w:basedOn w:val="DefaultParagraphFont"/>
    <w:rsid w:val="00577256"/>
  </w:style>
  <w:style w:type="character" w:customStyle="1" w:styleId="UnresolvedMention1">
    <w:name w:val="Unresolved Mention1"/>
    <w:basedOn w:val="DefaultParagraphFont"/>
    <w:uiPriority w:val="99"/>
    <w:semiHidden/>
    <w:unhideWhenUsed/>
    <w:rsid w:val="00E635C8"/>
    <w:rPr>
      <w:color w:val="605E5C"/>
      <w:shd w:val="clear" w:color="auto" w:fill="E1DFDD"/>
    </w:rPr>
  </w:style>
  <w:style w:type="character" w:styleId="CommentReference">
    <w:name w:val="annotation reference"/>
    <w:basedOn w:val="DefaultParagraphFont"/>
    <w:uiPriority w:val="99"/>
    <w:semiHidden/>
    <w:unhideWhenUsed/>
    <w:rsid w:val="004455A8"/>
    <w:rPr>
      <w:sz w:val="16"/>
      <w:szCs w:val="16"/>
    </w:rPr>
  </w:style>
  <w:style w:type="paragraph" w:styleId="CommentText">
    <w:name w:val="annotation text"/>
    <w:basedOn w:val="Normal"/>
    <w:link w:val="CommentTextChar"/>
    <w:uiPriority w:val="99"/>
    <w:semiHidden/>
    <w:unhideWhenUsed/>
    <w:rsid w:val="004455A8"/>
    <w:pPr>
      <w:spacing w:line="240" w:lineRule="auto"/>
    </w:pPr>
    <w:rPr>
      <w:sz w:val="20"/>
      <w:szCs w:val="20"/>
    </w:rPr>
  </w:style>
  <w:style w:type="character" w:customStyle="1" w:styleId="CommentTextChar">
    <w:name w:val="Comment Text Char"/>
    <w:basedOn w:val="DefaultParagraphFont"/>
    <w:link w:val="CommentText"/>
    <w:uiPriority w:val="99"/>
    <w:semiHidden/>
    <w:rsid w:val="004455A8"/>
    <w:rPr>
      <w:sz w:val="20"/>
      <w:szCs w:val="20"/>
    </w:rPr>
  </w:style>
  <w:style w:type="paragraph" w:styleId="CommentSubject">
    <w:name w:val="annotation subject"/>
    <w:basedOn w:val="CommentText"/>
    <w:next w:val="CommentText"/>
    <w:link w:val="CommentSubjectChar"/>
    <w:uiPriority w:val="99"/>
    <w:semiHidden/>
    <w:unhideWhenUsed/>
    <w:rsid w:val="004455A8"/>
    <w:rPr>
      <w:b/>
      <w:bCs/>
    </w:rPr>
  </w:style>
  <w:style w:type="character" w:customStyle="1" w:styleId="CommentSubjectChar">
    <w:name w:val="Comment Subject Char"/>
    <w:basedOn w:val="CommentTextChar"/>
    <w:link w:val="CommentSubject"/>
    <w:uiPriority w:val="99"/>
    <w:semiHidden/>
    <w:rsid w:val="004455A8"/>
    <w:rPr>
      <w:b/>
      <w:bCs/>
      <w:sz w:val="20"/>
      <w:szCs w:val="20"/>
    </w:rPr>
  </w:style>
  <w:style w:type="paragraph" w:styleId="Footer">
    <w:name w:val="footer"/>
    <w:basedOn w:val="Normal"/>
    <w:link w:val="FooterChar"/>
    <w:uiPriority w:val="99"/>
    <w:unhideWhenUsed/>
    <w:rsid w:val="005D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4658">
      <w:bodyDiv w:val="1"/>
      <w:marLeft w:val="0"/>
      <w:marRight w:val="0"/>
      <w:marTop w:val="0"/>
      <w:marBottom w:val="0"/>
      <w:divBdr>
        <w:top w:val="none" w:sz="0" w:space="0" w:color="auto"/>
        <w:left w:val="none" w:sz="0" w:space="0" w:color="auto"/>
        <w:bottom w:val="none" w:sz="0" w:space="0" w:color="auto"/>
        <w:right w:val="none" w:sz="0" w:space="0" w:color="auto"/>
      </w:divBdr>
    </w:div>
    <w:div w:id="18553179">
      <w:bodyDiv w:val="1"/>
      <w:marLeft w:val="0"/>
      <w:marRight w:val="0"/>
      <w:marTop w:val="0"/>
      <w:marBottom w:val="0"/>
      <w:divBdr>
        <w:top w:val="none" w:sz="0" w:space="0" w:color="auto"/>
        <w:left w:val="none" w:sz="0" w:space="0" w:color="auto"/>
        <w:bottom w:val="none" w:sz="0" w:space="0" w:color="auto"/>
        <w:right w:val="none" w:sz="0" w:space="0" w:color="auto"/>
      </w:divBdr>
      <w:divsChild>
        <w:div w:id="888150094">
          <w:marLeft w:val="0"/>
          <w:marRight w:val="0"/>
          <w:marTop w:val="90"/>
          <w:marBottom w:val="0"/>
          <w:divBdr>
            <w:top w:val="none" w:sz="0" w:space="0" w:color="auto"/>
            <w:left w:val="none" w:sz="0" w:space="0" w:color="auto"/>
            <w:bottom w:val="none" w:sz="0" w:space="0" w:color="auto"/>
            <w:right w:val="none" w:sz="0" w:space="0" w:color="auto"/>
          </w:divBdr>
        </w:div>
        <w:div w:id="1294289099">
          <w:marLeft w:val="0"/>
          <w:marRight w:val="0"/>
          <w:marTop w:val="0"/>
          <w:marBottom w:val="33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655887">
      <w:bodyDiv w:val="1"/>
      <w:marLeft w:val="0"/>
      <w:marRight w:val="0"/>
      <w:marTop w:val="0"/>
      <w:marBottom w:val="0"/>
      <w:divBdr>
        <w:top w:val="none" w:sz="0" w:space="0" w:color="auto"/>
        <w:left w:val="none" w:sz="0" w:space="0" w:color="auto"/>
        <w:bottom w:val="none" w:sz="0" w:space="0" w:color="auto"/>
        <w:right w:val="none" w:sz="0" w:space="0" w:color="auto"/>
      </w:divBdr>
    </w:div>
    <w:div w:id="65302820">
      <w:bodyDiv w:val="1"/>
      <w:marLeft w:val="0"/>
      <w:marRight w:val="0"/>
      <w:marTop w:val="0"/>
      <w:marBottom w:val="0"/>
      <w:divBdr>
        <w:top w:val="none" w:sz="0" w:space="0" w:color="auto"/>
        <w:left w:val="none" w:sz="0" w:space="0" w:color="auto"/>
        <w:bottom w:val="none" w:sz="0" w:space="0" w:color="auto"/>
        <w:right w:val="none" w:sz="0" w:space="0" w:color="auto"/>
      </w:divBdr>
    </w:div>
    <w:div w:id="83574201">
      <w:bodyDiv w:val="1"/>
      <w:marLeft w:val="0"/>
      <w:marRight w:val="0"/>
      <w:marTop w:val="0"/>
      <w:marBottom w:val="0"/>
      <w:divBdr>
        <w:top w:val="none" w:sz="0" w:space="0" w:color="auto"/>
        <w:left w:val="none" w:sz="0" w:space="0" w:color="auto"/>
        <w:bottom w:val="none" w:sz="0" w:space="0" w:color="auto"/>
        <w:right w:val="none" w:sz="0" w:space="0" w:color="auto"/>
      </w:divBdr>
    </w:div>
    <w:div w:id="95833459">
      <w:bodyDiv w:val="1"/>
      <w:marLeft w:val="0"/>
      <w:marRight w:val="0"/>
      <w:marTop w:val="0"/>
      <w:marBottom w:val="0"/>
      <w:divBdr>
        <w:top w:val="none" w:sz="0" w:space="0" w:color="auto"/>
        <w:left w:val="none" w:sz="0" w:space="0" w:color="auto"/>
        <w:bottom w:val="none" w:sz="0" w:space="0" w:color="auto"/>
        <w:right w:val="none" w:sz="0" w:space="0" w:color="auto"/>
      </w:divBdr>
    </w:div>
    <w:div w:id="137652460">
      <w:bodyDiv w:val="1"/>
      <w:marLeft w:val="0"/>
      <w:marRight w:val="0"/>
      <w:marTop w:val="0"/>
      <w:marBottom w:val="0"/>
      <w:divBdr>
        <w:top w:val="none" w:sz="0" w:space="0" w:color="auto"/>
        <w:left w:val="none" w:sz="0" w:space="0" w:color="auto"/>
        <w:bottom w:val="none" w:sz="0" w:space="0" w:color="auto"/>
        <w:right w:val="none" w:sz="0" w:space="0" w:color="auto"/>
      </w:divBdr>
    </w:div>
    <w:div w:id="160463488">
      <w:bodyDiv w:val="1"/>
      <w:marLeft w:val="0"/>
      <w:marRight w:val="0"/>
      <w:marTop w:val="0"/>
      <w:marBottom w:val="0"/>
      <w:divBdr>
        <w:top w:val="none" w:sz="0" w:space="0" w:color="auto"/>
        <w:left w:val="none" w:sz="0" w:space="0" w:color="auto"/>
        <w:bottom w:val="none" w:sz="0" w:space="0" w:color="auto"/>
        <w:right w:val="none" w:sz="0" w:space="0" w:color="auto"/>
      </w:divBdr>
    </w:div>
    <w:div w:id="171536138">
      <w:bodyDiv w:val="1"/>
      <w:marLeft w:val="0"/>
      <w:marRight w:val="0"/>
      <w:marTop w:val="0"/>
      <w:marBottom w:val="0"/>
      <w:divBdr>
        <w:top w:val="none" w:sz="0" w:space="0" w:color="auto"/>
        <w:left w:val="none" w:sz="0" w:space="0" w:color="auto"/>
        <w:bottom w:val="none" w:sz="0" w:space="0" w:color="auto"/>
        <w:right w:val="none" w:sz="0" w:space="0" w:color="auto"/>
      </w:divBdr>
    </w:div>
    <w:div w:id="175266058">
      <w:bodyDiv w:val="1"/>
      <w:marLeft w:val="0"/>
      <w:marRight w:val="0"/>
      <w:marTop w:val="0"/>
      <w:marBottom w:val="0"/>
      <w:divBdr>
        <w:top w:val="none" w:sz="0" w:space="0" w:color="auto"/>
        <w:left w:val="none" w:sz="0" w:space="0" w:color="auto"/>
        <w:bottom w:val="none" w:sz="0" w:space="0" w:color="auto"/>
        <w:right w:val="none" w:sz="0" w:space="0" w:color="auto"/>
      </w:divBdr>
    </w:div>
    <w:div w:id="218170220">
      <w:bodyDiv w:val="1"/>
      <w:marLeft w:val="0"/>
      <w:marRight w:val="0"/>
      <w:marTop w:val="0"/>
      <w:marBottom w:val="0"/>
      <w:divBdr>
        <w:top w:val="none" w:sz="0" w:space="0" w:color="auto"/>
        <w:left w:val="none" w:sz="0" w:space="0" w:color="auto"/>
        <w:bottom w:val="none" w:sz="0" w:space="0" w:color="auto"/>
        <w:right w:val="none" w:sz="0" w:space="0" w:color="auto"/>
      </w:divBdr>
      <w:divsChild>
        <w:div w:id="1669942841">
          <w:marLeft w:val="0"/>
          <w:marRight w:val="0"/>
          <w:marTop w:val="0"/>
          <w:marBottom w:val="0"/>
          <w:divBdr>
            <w:top w:val="none" w:sz="0" w:space="0" w:color="auto"/>
            <w:left w:val="none" w:sz="0" w:space="0" w:color="auto"/>
            <w:bottom w:val="none" w:sz="0" w:space="0" w:color="auto"/>
            <w:right w:val="none" w:sz="0" w:space="0" w:color="auto"/>
          </w:divBdr>
        </w:div>
      </w:divsChild>
    </w:div>
    <w:div w:id="243027864">
      <w:bodyDiv w:val="1"/>
      <w:marLeft w:val="0"/>
      <w:marRight w:val="0"/>
      <w:marTop w:val="0"/>
      <w:marBottom w:val="0"/>
      <w:divBdr>
        <w:top w:val="none" w:sz="0" w:space="0" w:color="auto"/>
        <w:left w:val="none" w:sz="0" w:space="0" w:color="auto"/>
        <w:bottom w:val="none" w:sz="0" w:space="0" w:color="auto"/>
        <w:right w:val="none" w:sz="0" w:space="0" w:color="auto"/>
      </w:divBdr>
    </w:div>
    <w:div w:id="244152082">
      <w:bodyDiv w:val="1"/>
      <w:marLeft w:val="0"/>
      <w:marRight w:val="0"/>
      <w:marTop w:val="0"/>
      <w:marBottom w:val="0"/>
      <w:divBdr>
        <w:top w:val="none" w:sz="0" w:space="0" w:color="auto"/>
        <w:left w:val="none" w:sz="0" w:space="0" w:color="auto"/>
        <w:bottom w:val="none" w:sz="0" w:space="0" w:color="auto"/>
        <w:right w:val="none" w:sz="0" w:space="0" w:color="auto"/>
      </w:divBdr>
    </w:div>
    <w:div w:id="252520573">
      <w:bodyDiv w:val="1"/>
      <w:marLeft w:val="0"/>
      <w:marRight w:val="0"/>
      <w:marTop w:val="0"/>
      <w:marBottom w:val="0"/>
      <w:divBdr>
        <w:top w:val="none" w:sz="0" w:space="0" w:color="auto"/>
        <w:left w:val="none" w:sz="0" w:space="0" w:color="auto"/>
        <w:bottom w:val="none" w:sz="0" w:space="0" w:color="auto"/>
        <w:right w:val="none" w:sz="0" w:space="0" w:color="auto"/>
      </w:divBdr>
    </w:div>
    <w:div w:id="258371466">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290985327">
      <w:bodyDiv w:val="1"/>
      <w:marLeft w:val="0"/>
      <w:marRight w:val="0"/>
      <w:marTop w:val="0"/>
      <w:marBottom w:val="0"/>
      <w:divBdr>
        <w:top w:val="none" w:sz="0" w:space="0" w:color="auto"/>
        <w:left w:val="none" w:sz="0" w:space="0" w:color="auto"/>
        <w:bottom w:val="none" w:sz="0" w:space="0" w:color="auto"/>
        <w:right w:val="none" w:sz="0" w:space="0" w:color="auto"/>
      </w:divBdr>
    </w:div>
    <w:div w:id="294677108">
      <w:bodyDiv w:val="1"/>
      <w:marLeft w:val="0"/>
      <w:marRight w:val="0"/>
      <w:marTop w:val="0"/>
      <w:marBottom w:val="0"/>
      <w:divBdr>
        <w:top w:val="none" w:sz="0" w:space="0" w:color="auto"/>
        <w:left w:val="none" w:sz="0" w:space="0" w:color="auto"/>
        <w:bottom w:val="none" w:sz="0" w:space="0" w:color="auto"/>
        <w:right w:val="none" w:sz="0" w:space="0" w:color="auto"/>
      </w:divBdr>
    </w:div>
    <w:div w:id="313918695">
      <w:bodyDiv w:val="1"/>
      <w:marLeft w:val="0"/>
      <w:marRight w:val="0"/>
      <w:marTop w:val="0"/>
      <w:marBottom w:val="0"/>
      <w:divBdr>
        <w:top w:val="none" w:sz="0" w:space="0" w:color="auto"/>
        <w:left w:val="none" w:sz="0" w:space="0" w:color="auto"/>
        <w:bottom w:val="none" w:sz="0" w:space="0" w:color="auto"/>
        <w:right w:val="none" w:sz="0" w:space="0" w:color="auto"/>
      </w:divBdr>
    </w:div>
    <w:div w:id="337463287">
      <w:bodyDiv w:val="1"/>
      <w:marLeft w:val="0"/>
      <w:marRight w:val="0"/>
      <w:marTop w:val="0"/>
      <w:marBottom w:val="0"/>
      <w:divBdr>
        <w:top w:val="none" w:sz="0" w:space="0" w:color="auto"/>
        <w:left w:val="none" w:sz="0" w:space="0" w:color="auto"/>
        <w:bottom w:val="none" w:sz="0" w:space="0" w:color="auto"/>
        <w:right w:val="none" w:sz="0" w:space="0" w:color="auto"/>
      </w:divBdr>
    </w:div>
    <w:div w:id="346374773">
      <w:bodyDiv w:val="1"/>
      <w:marLeft w:val="0"/>
      <w:marRight w:val="0"/>
      <w:marTop w:val="0"/>
      <w:marBottom w:val="0"/>
      <w:divBdr>
        <w:top w:val="none" w:sz="0" w:space="0" w:color="auto"/>
        <w:left w:val="none" w:sz="0" w:space="0" w:color="auto"/>
        <w:bottom w:val="none" w:sz="0" w:space="0" w:color="auto"/>
        <w:right w:val="none" w:sz="0" w:space="0" w:color="auto"/>
      </w:divBdr>
      <w:divsChild>
        <w:div w:id="321396765">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368998684">
      <w:bodyDiv w:val="1"/>
      <w:marLeft w:val="0"/>
      <w:marRight w:val="0"/>
      <w:marTop w:val="0"/>
      <w:marBottom w:val="0"/>
      <w:divBdr>
        <w:top w:val="none" w:sz="0" w:space="0" w:color="auto"/>
        <w:left w:val="none" w:sz="0" w:space="0" w:color="auto"/>
        <w:bottom w:val="none" w:sz="0" w:space="0" w:color="auto"/>
        <w:right w:val="none" w:sz="0" w:space="0" w:color="auto"/>
      </w:divBdr>
    </w:div>
    <w:div w:id="372966837">
      <w:bodyDiv w:val="1"/>
      <w:marLeft w:val="0"/>
      <w:marRight w:val="0"/>
      <w:marTop w:val="0"/>
      <w:marBottom w:val="0"/>
      <w:divBdr>
        <w:top w:val="none" w:sz="0" w:space="0" w:color="auto"/>
        <w:left w:val="none" w:sz="0" w:space="0" w:color="auto"/>
        <w:bottom w:val="none" w:sz="0" w:space="0" w:color="auto"/>
        <w:right w:val="none" w:sz="0" w:space="0" w:color="auto"/>
      </w:divBdr>
    </w:div>
    <w:div w:id="378944243">
      <w:bodyDiv w:val="1"/>
      <w:marLeft w:val="0"/>
      <w:marRight w:val="0"/>
      <w:marTop w:val="0"/>
      <w:marBottom w:val="0"/>
      <w:divBdr>
        <w:top w:val="none" w:sz="0" w:space="0" w:color="auto"/>
        <w:left w:val="none" w:sz="0" w:space="0" w:color="auto"/>
        <w:bottom w:val="none" w:sz="0" w:space="0" w:color="auto"/>
        <w:right w:val="none" w:sz="0" w:space="0" w:color="auto"/>
      </w:divBdr>
      <w:divsChild>
        <w:div w:id="252125400">
          <w:marLeft w:val="0"/>
          <w:marRight w:val="0"/>
          <w:marTop w:val="0"/>
          <w:marBottom w:val="0"/>
          <w:divBdr>
            <w:top w:val="none" w:sz="0" w:space="0" w:color="auto"/>
            <w:left w:val="none" w:sz="0" w:space="0" w:color="auto"/>
            <w:bottom w:val="none" w:sz="0" w:space="0" w:color="auto"/>
            <w:right w:val="none" w:sz="0" w:space="0" w:color="auto"/>
          </w:divBdr>
        </w:div>
        <w:div w:id="1932469194">
          <w:marLeft w:val="0"/>
          <w:marRight w:val="0"/>
          <w:marTop w:val="0"/>
          <w:marBottom w:val="0"/>
          <w:divBdr>
            <w:top w:val="none" w:sz="0" w:space="0" w:color="auto"/>
            <w:left w:val="none" w:sz="0" w:space="0" w:color="auto"/>
            <w:bottom w:val="none" w:sz="0" w:space="0" w:color="auto"/>
            <w:right w:val="none" w:sz="0" w:space="0" w:color="auto"/>
          </w:divBdr>
        </w:div>
      </w:divsChild>
    </w:div>
    <w:div w:id="380634545">
      <w:bodyDiv w:val="1"/>
      <w:marLeft w:val="0"/>
      <w:marRight w:val="0"/>
      <w:marTop w:val="0"/>
      <w:marBottom w:val="0"/>
      <w:divBdr>
        <w:top w:val="none" w:sz="0" w:space="0" w:color="auto"/>
        <w:left w:val="none" w:sz="0" w:space="0" w:color="auto"/>
        <w:bottom w:val="none" w:sz="0" w:space="0" w:color="auto"/>
        <w:right w:val="none" w:sz="0" w:space="0" w:color="auto"/>
      </w:divBdr>
      <w:divsChild>
        <w:div w:id="111435636">
          <w:marLeft w:val="0"/>
          <w:marRight w:val="0"/>
          <w:marTop w:val="0"/>
          <w:marBottom w:val="0"/>
          <w:divBdr>
            <w:top w:val="none" w:sz="0" w:space="0" w:color="auto"/>
            <w:left w:val="none" w:sz="0" w:space="0" w:color="auto"/>
            <w:bottom w:val="none" w:sz="0" w:space="0" w:color="auto"/>
            <w:right w:val="none" w:sz="0" w:space="0" w:color="auto"/>
          </w:divBdr>
        </w:div>
        <w:div w:id="850725781">
          <w:marLeft w:val="0"/>
          <w:marRight w:val="0"/>
          <w:marTop w:val="0"/>
          <w:marBottom w:val="0"/>
          <w:divBdr>
            <w:top w:val="none" w:sz="0" w:space="0" w:color="auto"/>
            <w:left w:val="none" w:sz="0" w:space="0" w:color="auto"/>
            <w:bottom w:val="none" w:sz="0" w:space="0" w:color="auto"/>
            <w:right w:val="none" w:sz="0" w:space="0" w:color="auto"/>
          </w:divBdr>
        </w:div>
        <w:div w:id="1550334420">
          <w:marLeft w:val="0"/>
          <w:marRight w:val="0"/>
          <w:marTop w:val="0"/>
          <w:marBottom w:val="0"/>
          <w:divBdr>
            <w:top w:val="none" w:sz="0" w:space="0" w:color="auto"/>
            <w:left w:val="none" w:sz="0" w:space="0" w:color="auto"/>
            <w:bottom w:val="none" w:sz="0" w:space="0" w:color="auto"/>
            <w:right w:val="none" w:sz="0" w:space="0" w:color="auto"/>
          </w:divBdr>
        </w:div>
      </w:divsChild>
    </w:div>
    <w:div w:id="388113871">
      <w:bodyDiv w:val="1"/>
      <w:marLeft w:val="0"/>
      <w:marRight w:val="0"/>
      <w:marTop w:val="0"/>
      <w:marBottom w:val="0"/>
      <w:divBdr>
        <w:top w:val="none" w:sz="0" w:space="0" w:color="auto"/>
        <w:left w:val="none" w:sz="0" w:space="0" w:color="auto"/>
        <w:bottom w:val="none" w:sz="0" w:space="0" w:color="auto"/>
        <w:right w:val="none" w:sz="0" w:space="0" w:color="auto"/>
      </w:divBdr>
    </w:div>
    <w:div w:id="395587669">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545986">
      <w:bodyDiv w:val="1"/>
      <w:marLeft w:val="0"/>
      <w:marRight w:val="0"/>
      <w:marTop w:val="0"/>
      <w:marBottom w:val="0"/>
      <w:divBdr>
        <w:top w:val="none" w:sz="0" w:space="0" w:color="auto"/>
        <w:left w:val="none" w:sz="0" w:space="0" w:color="auto"/>
        <w:bottom w:val="none" w:sz="0" w:space="0" w:color="auto"/>
        <w:right w:val="none" w:sz="0" w:space="0" w:color="auto"/>
      </w:divBdr>
    </w:div>
    <w:div w:id="429358686">
      <w:bodyDiv w:val="1"/>
      <w:marLeft w:val="0"/>
      <w:marRight w:val="0"/>
      <w:marTop w:val="0"/>
      <w:marBottom w:val="0"/>
      <w:divBdr>
        <w:top w:val="none" w:sz="0" w:space="0" w:color="auto"/>
        <w:left w:val="none" w:sz="0" w:space="0" w:color="auto"/>
        <w:bottom w:val="none" w:sz="0" w:space="0" w:color="auto"/>
        <w:right w:val="none" w:sz="0" w:space="0" w:color="auto"/>
      </w:divBdr>
    </w:div>
    <w:div w:id="464934417">
      <w:bodyDiv w:val="1"/>
      <w:marLeft w:val="0"/>
      <w:marRight w:val="0"/>
      <w:marTop w:val="0"/>
      <w:marBottom w:val="0"/>
      <w:divBdr>
        <w:top w:val="none" w:sz="0" w:space="0" w:color="auto"/>
        <w:left w:val="none" w:sz="0" w:space="0" w:color="auto"/>
        <w:bottom w:val="none" w:sz="0" w:space="0" w:color="auto"/>
        <w:right w:val="none" w:sz="0" w:space="0" w:color="auto"/>
      </w:divBdr>
    </w:div>
    <w:div w:id="483089843">
      <w:bodyDiv w:val="1"/>
      <w:marLeft w:val="0"/>
      <w:marRight w:val="0"/>
      <w:marTop w:val="0"/>
      <w:marBottom w:val="0"/>
      <w:divBdr>
        <w:top w:val="none" w:sz="0" w:space="0" w:color="auto"/>
        <w:left w:val="none" w:sz="0" w:space="0" w:color="auto"/>
        <w:bottom w:val="none" w:sz="0" w:space="0" w:color="auto"/>
        <w:right w:val="none" w:sz="0" w:space="0" w:color="auto"/>
      </w:divBdr>
    </w:div>
    <w:div w:id="521430976">
      <w:bodyDiv w:val="1"/>
      <w:marLeft w:val="0"/>
      <w:marRight w:val="0"/>
      <w:marTop w:val="0"/>
      <w:marBottom w:val="0"/>
      <w:divBdr>
        <w:top w:val="none" w:sz="0" w:space="0" w:color="auto"/>
        <w:left w:val="none" w:sz="0" w:space="0" w:color="auto"/>
        <w:bottom w:val="none" w:sz="0" w:space="0" w:color="auto"/>
        <w:right w:val="none" w:sz="0" w:space="0" w:color="auto"/>
      </w:divBdr>
    </w:div>
    <w:div w:id="526791025">
      <w:bodyDiv w:val="1"/>
      <w:marLeft w:val="0"/>
      <w:marRight w:val="0"/>
      <w:marTop w:val="0"/>
      <w:marBottom w:val="0"/>
      <w:divBdr>
        <w:top w:val="none" w:sz="0" w:space="0" w:color="auto"/>
        <w:left w:val="none" w:sz="0" w:space="0" w:color="auto"/>
        <w:bottom w:val="none" w:sz="0" w:space="0" w:color="auto"/>
        <w:right w:val="none" w:sz="0" w:space="0" w:color="auto"/>
      </w:divBdr>
    </w:div>
    <w:div w:id="620263172">
      <w:bodyDiv w:val="1"/>
      <w:marLeft w:val="0"/>
      <w:marRight w:val="0"/>
      <w:marTop w:val="0"/>
      <w:marBottom w:val="0"/>
      <w:divBdr>
        <w:top w:val="none" w:sz="0" w:space="0" w:color="auto"/>
        <w:left w:val="none" w:sz="0" w:space="0" w:color="auto"/>
        <w:bottom w:val="none" w:sz="0" w:space="0" w:color="auto"/>
        <w:right w:val="none" w:sz="0" w:space="0" w:color="auto"/>
      </w:divBdr>
    </w:div>
    <w:div w:id="621037108">
      <w:bodyDiv w:val="1"/>
      <w:marLeft w:val="0"/>
      <w:marRight w:val="0"/>
      <w:marTop w:val="0"/>
      <w:marBottom w:val="0"/>
      <w:divBdr>
        <w:top w:val="none" w:sz="0" w:space="0" w:color="auto"/>
        <w:left w:val="none" w:sz="0" w:space="0" w:color="auto"/>
        <w:bottom w:val="none" w:sz="0" w:space="0" w:color="auto"/>
        <w:right w:val="none" w:sz="0" w:space="0" w:color="auto"/>
      </w:divBdr>
      <w:divsChild>
        <w:div w:id="510266064">
          <w:marLeft w:val="0"/>
          <w:marRight w:val="0"/>
          <w:marTop w:val="0"/>
          <w:marBottom w:val="0"/>
          <w:divBdr>
            <w:top w:val="none" w:sz="0" w:space="0" w:color="auto"/>
            <w:left w:val="none" w:sz="0" w:space="0" w:color="auto"/>
            <w:bottom w:val="none" w:sz="0" w:space="0" w:color="auto"/>
            <w:right w:val="none" w:sz="0" w:space="0" w:color="auto"/>
          </w:divBdr>
        </w:div>
        <w:div w:id="1277641633">
          <w:marLeft w:val="0"/>
          <w:marRight w:val="0"/>
          <w:marTop w:val="0"/>
          <w:marBottom w:val="0"/>
          <w:divBdr>
            <w:top w:val="none" w:sz="0" w:space="0" w:color="auto"/>
            <w:left w:val="none" w:sz="0" w:space="0" w:color="auto"/>
            <w:bottom w:val="none" w:sz="0" w:space="0" w:color="auto"/>
            <w:right w:val="none" w:sz="0" w:space="0" w:color="auto"/>
          </w:divBdr>
        </w:div>
      </w:divsChild>
    </w:div>
    <w:div w:id="628780061">
      <w:bodyDiv w:val="1"/>
      <w:marLeft w:val="0"/>
      <w:marRight w:val="0"/>
      <w:marTop w:val="0"/>
      <w:marBottom w:val="0"/>
      <w:divBdr>
        <w:top w:val="none" w:sz="0" w:space="0" w:color="auto"/>
        <w:left w:val="none" w:sz="0" w:space="0" w:color="auto"/>
        <w:bottom w:val="none" w:sz="0" w:space="0" w:color="auto"/>
        <w:right w:val="none" w:sz="0" w:space="0" w:color="auto"/>
      </w:divBdr>
    </w:div>
    <w:div w:id="635378384">
      <w:bodyDiv w:val="1"/>
      <w:marLeft w:val="0"/>
      <w:marRight w:val="0"/>
      <w:marTop w:val="0"/>
      <w:marBottom w:val="0"/>
      <w:divBdr>
        <w:top w:val="none" w:sz="0" w:space="0" w:color="auto"/>
        <w:left w:val="none" w:sz="0" w:space="0" w:color="auto"/>
        <w:bottom w:val="none" w:sz="0" w:space="0" w:color="auto"/>
        <w:right w:val="none" w:sz="0" w:space="0" w:color="auto"/>
      </w:divBdr>
    </w:div>
    <w:div w:id="653681709">
      <w:bodyDiv w:val="1"/>
      <w:marLeft w:val="0"/>
      <w:marRight w:val="0"/>
      <w:marTop w:val="0"/>
      <w:marBottom w:val="0"/>
      <w:divBdr>
        <w:top w:val="none" w:sz="0" w:space="0" w:color="auto"/>
        <w:left w:val="none" w:sz="0" w:space="0" w:color="auto"/>
        <w:bottom w:val="none" w:sz="0" w:space="0" w:color="auto"/>
        <w:right w:val="none" w:sz="0" w:space="0" w:color="auto"/>
      </w:divBdr>
    </w:div>
    <w:div w:id="673455785">
      <w:bodyDiv w:val="1"/>
      <w:marLeft w:val="0"/>
      <w:marRight w:val="0"/>
      <w:marTop w:val="0"/>
      <w:marBottom w:val="0"/>
      <w:divBdr>
        <w:top w:val="none" w:sz="0" w:space="0" w:color="auto"/>
        <w:left w:val="none" w:sz="0" w:space="0" w:color="auto"/>
        <w:bottom w:val="none" w:sz="0" w:space="0" w:color="auto"/>
        <w:right w:val="none" w:sz="0" w:space="0" w:color="auto"/>
      </w:divBdr>
    </w:div>
    <w:div w:id="722943217">
      <w:bodyDiv w:val="1"/>
      <w:marLeft w:val="0"/>
      <w:marRight w:val="0"/>
      <w:marTop w:val="0"/>
      <w:marBottom w:val="0"/>
      <w:divBdr>
        <w:top w:val="none" w:sz="0" w:space="0" w:color="auto"/>
        <w:left w:val="none" w:sz="0" w:space="0" w:color="auto"/>
        <w:bottom w:val="none" w:sz="0" w:space="0" w:color="auto"/>
        <w:right w:val="none" w:sz="0" w:space="0" w:color="auto"/>
      </w:divBdr>
    </w:div>
    <w:div w:id="741411969">
      <w:bodyDiv w:val="1"/>
      <w:marLeft w:val="0"/>
      <w:marRight w:val="0"/>
      <w:marTop w:val="0"/>
      <w:marBottom w:val="0"/>
      <w:divBdr>
        <w:top w:val="none" w:sz="0" w:space="0" w:color="auto"/>
        <w:left w:val="none" w:sz="0" w:space="0" w:color="auto"/>
        <w:bottom w:val="none" w:sz="0" w:space="0" w:color="auto"/>
        <w:right w:val="none" w:sz="0" w:space="0" w:color="auto"/>
      </w:divBdr>
      <w:divsChild>
        <w:div w:id="1425035971">
          <w:marLeft w:val="240"/>
          <w:marRight w:val="240"/>
          <w:marTop w:val="0"/>
          <w:marBottom w:val="0"/>
          <w:divBdr>
            <w:top w:val="none" w:sz="0" w:space="0" w:color="auto"/>
            <w:left w:val="none" w:sz="0" w:space="0" w:color="auto"/>
            <w:bottom w:val="none" w:sz="0" w:space="0" w:color="auto"/>
            <w:right w:val="none" w:sz="0" w:space="0" w:color="auto"/>
          </w:divBdr>
        </w:div>
      </w:divsChild>
    </w:div>
    <w:div w:id="741879447">
      <w:bodyDiv w:val="1"/>
      <w:marLeft w:val="0"/>
      <w:marRight w:val="0"/>
      <w:marTop w:val="0"/>
      <w:marBottom w:val="0"/>
      <w:divBdr>
        <w:top w:val="none" w:sz="0" w:space="0" w:color="auto"/>
        <w:left w:val="none" w:sz="0" w:space="0" w:color="auto"/>
        <w:bottom w:val="none" w:sz="0" w:space="0" w:color="auto"/>
        <w:right w:val="none" w:sz="0" w:space="0" w:color="auto"/>
      </w:divBdr>
    </w:div>
    <w:div w:id="748310104">
      <w:bodyDiv w:val="1"/>
      <w:marLeft w:val="0"/>
      <w:marRight w:val="0"/>
      <w:marTop w:val="0"/>
      <w:marBottom w:val="0"/>
      <w:divBdr>
        <w:top w:val="none" w:sz="0" w:space="0" w:color="auto"/>
        <w:left w:val="none" w:sz="0" w:space="0" w:color="auto"/>
        <w:bottom w:val="none" w:sz="0" w:space="0" w:color="auto"/>
        <w:right w:val="none" w:sz="0" w:space="0" w:color="auto"/>
      </w:divBdr>
    </w:div>
    <w:div w:id="749929977">
      <w:bodyDiv w:val="1"/>
      <w:marLeft w:val="0"/>
      <w:marRight w:val="0"/>
      <w:marTop w:val="0"/>
      <w:marBottom w:val="0"/>
      <w:divBdr>
        <w:top w:val="none" w:sz="0" w:space="0" w:color="auto"/>
        <w:left w:val="none" w:sz="0" w:space="0" w:color="auto"/>
        <w:bottom w:val="none" w:sz="0" w:space="0" w:color="auto"/>
        <w:right w:val="none" w:sz="0" w:space="0" w:color="auto"/>
      </w:divBdr>
    </w:div>
    <w:div w:id="751126919">
      <w:bodyDiv w:val="1"/>
      <w:marLeft w:val="0"/>
      <w:marRight w:val="0"/>
      <w:marTop w:val="0"/>
      <w:marBottom w:val="0"/>
      <w:divBdr>
        <w:top w:val="none" w:sz="0" w:space="0" w:color="auto"/>
        <w:left w:val="none" w:sz="0" w:space="0" w:color="auto"/>
        <w:bottom w:val="none" w:sz="0" w:space="0" w:color="auto"/>
        <w:right w:val="none" w:sz="0" w:space="0" w:color="auto"/>
      </w:divBdr>
    </w:div>
    <w:div w:id="755902155">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81847799">
      <w:bodyDiv w:val="1"/>
      <w:marLeft w:val="0"/>
      <w:marRight w:val="0"/>
      <w:marTop w:val="0"/>
      <w:marBottom w:val="0"/>
      <w:divBdr>
        <w:top w:val="none" w:sz="0" w:space="0" w:color="auto"/>
        <w:left w:val="none" w:sz="0" w:space="0" w:color="auto"/>
        <w:bottom w:val="none" w:sz="0" w:space="0" w:color="auto"/>
        <w:right w:val="none" w:sz="0" w:space="0" w:color="auto"/>
      </w:divBdr>
    </w:div>
    <w:div w:id="790588207">
      <w:bodyDiv w:val="1"/>
      <w:marLeft w:val="0"/>
      <w:marRight w:val="0"/>
      <w:marTop w:val="0"/>
      <w:marBottom w:val="0"/>
      <w:divBdr>
        <w:top w:val="none" w:sz="0" w:space="0" w:color="auto"/>
        <w:left w:val="none" w:sz="0" w:space="0" w:color="auto"/>
        <w:bottom w:val="none" w:sz="0" w:space="0" w:color="auto"/>
        <w:right w:val="none" w:sz="0" w:space="0" w:color="auto"/>
      </w:divBdr>
    </w:div>
    <w:div w:id="791706690">
      <w:bodyDiv w:val="1"/>
      <w:marLeft w:val="0"/>
      <w:marRight w:val="0"/>
      <w:marTop w:val="0"/>
      <w:marBottom w:val="0"/>
      <w:divBdr>
        <w:top w:val="none" w:sz="0" w:space="0" w:color="auto"/>
        <w:left w:val="none" w:sz="0" w:space="0" w:color="auto"/>
        <w:bottom w:val="none" w:sz="0" w:space="0" w:color="auto"/>
        <w:right w:val="none" w:sz="0" w:space="0" w:color="auto"/>
      </w:divBdr>
    </w:div>
    <w:div w:id="802193149">
      <w:bodyDiv w:val="1"/>
      <w:marLeft w:val="0"/>
      <w:marRight w:val="0"/>
      <w:marTop w:val="0"/>
      <w:marBottom w:val="0"/>
      <w:divBdr>
        <w:top w:val="none" w:sz="0" w:space="0" w:color="auto"/>
        <w:left w:val="none" w:sz="0" w:space="0" w:color="auto"/>
        <w:bottom w:val="none" w:sz="0" w:space="0" w:color="auto"/>
        <w:right w:val="none" w:sz="0" w:space="0" w:color="auto"/>
      </w:divBdr>
    </w:div>
    <w:div w:id="846671932">
      <w:bodyDiv w:val="1"/>
      <w:marLeft w:val="0"/>
      <w:marRight w:val="0"/>
      <w:marTop w:val="0"/>
      <w:marBottom w:val="0"/>
      <w:divBdr>
        <w:top w:val="none" w:sz="0" w:space="0" w:color="auto"/>
        <w:left w:val="none" w:sz="0" w:space="0" w:color="auto"/>
        <w:bottom w:val="none" w:sz="0" w:space="0" w:color="auto"/>
        <w:right w:val="none" w:sz="0" w:space="0" w:color="auto"/>
      </w:divBdr>
    </w:div>
    <w:div w:id="848062584">
      <w:bodyDiv w:val="1"/>
      <w:marLeft w:val="0"/>
      <w:marRight w:val="0"/>
      <w:marTop w:val="0"/>
      <w:marBottom w:val="0"/>
      <w:divBdr>
        <w:top w:val="none" w:sz="0" w:space="0" w:color="auto"/>
        <w:left w:val="none" w:sz="0" w:space="0" w:color="auto"/>
        <w:bottom w:val="none" w:sz="0" w:space="0" w:color="auto"/>
        <w:right w:val="none" w:sz="0" w:space="0" w:color="auto"/>
      </w:divBdr>
    </w:div>
    <w:div w:id="858469751">
      <w:bodyDiv w:val="1"/>
      <w:marLeft w:val="0"/>
      <w:marRight w:val="0"/>
      <w:marTop w:val="0"/>
      <w:marBottom w:val="0"/>
      <w:divBdr>
        <w:top w:val="none" w:sz="0" w:space="0" w:color="auto"/>
        <w:left w:val="none" w:sz="0" w:space="0" w:color="auto"/>
        <w:bottom w:val="none" w:sz="0" w:space="0" w:color="auto"/>
        <w:right w:val="none" w:sz="0" w:space="0" w:color="auto"/>
      </w:divBdr>
    </w:div>
    <w:div w:id="864058871">
      <w:bodyDiv w:val="1"/>
      <w:marLeft w:val="0"/>
      <w:marRight w:val="0"/>
      <w:marTop w:val="0"/>
      <w:marBottom w:val="0"/>
      <w:divBdr>
        <w:top w:val="none" w:sz="0" w:space="0" w:color="auto"/>
        <w:left w:val="none" w:sz="0" w:space="0" w:color="auto"/>
        <w:bottom w:val="none" w:sz="0" w:space="0" w:color="auto"/>
        <w:right w:val="none" w:sz="0" w:space="0" w:color="auto"/>
      </w:divBdr>
    </w:div>
    <w:div w:id="864756061">
      <w:bodyDiv w:val="1"/>
      <w:marLeft w:val="0"/>
      <w:marRight w:val="0"/>
      <w:marTop w:val="0"/>
      <w:marBottom w:val="0"/>
      <w:divBdr>
        <w:top w:val="none" w:sz="0" w:space="0" w:color="auto"/>
        <w:left w:val="none" w:sz="0" w:space="0" w:color="auto"/>
        <w:bottom w:val="none" w:sz="0" w:space="0" w:color="auto"/>
        <w:right w:val="none" w:sz="0" w:space="0" w:color="auto"/>
      </w:divBdr>
    </w:div>
    <w:div w:id="872887539">
      <w:bodyDiv w:val="1"/>
      <w:marLeft w:val="0"/>
      <w:marRight w:val="0"/>
      <w:marTop w:val="0"/>
      <w:marBottom w:val="0"/>
      <w:divBdr>
        <w:top w:val="none" w:sz="0" w:space="0" w:color="auto"/>
        <w:left w:val="none" w:sz="0" w:space="0" w:color="auto"/>
        <w:bottom w:val="none" w:sz="0" w:space="0" w:color="auto"/>
        <w:right w:val="none" w:sz="0" w:space="0" w:color="auto"/>
      </w:divBdr>
    </w:div>
    <w:div w:id="903299318">
      <w:bodyDiv w:val="1"/>
      <w:marLeft w:val="0"/>
      <w:marRight w:val="0"/>
      <w:marTop w:val="0"/>
      <w:marBottom w:val="0"/>
      <w:divBdr>
        <w:top w:val="none" w:sz="0" w:space="0" w:color="auto"/>
        <w:left w:val="none" w:sz="0" w:space="0" w:color="auto"/>
        <w:bottom w:val="none" w:sz="0" w:space="0" w:color="auto"/>
        <w:right w:val="none" w:sz="0" w:space="0" w:color="auto"/>
      </w:divBdr>
    </w:div>
    <w:div w:id="928074980">
      <w:bodyDiv w:val="1"/>
      <w:marLeft w:val="0"/>
      <w:marRight w:val="0"/>
      <w:marTop w:val="0"/>
      <w:marBottom w:val="0"/>
      <w:divBdr>
        <w:top w:val="none" w:sz="0" w:space="0" w:color="auto"/>
        <w:left w:val="none" w:sz="0" w:space="0" w:color="auto"/>
        <w:bottom w:val="none" w:sz="0" w:space="0" w:color="auto"/>
        <w:right w:val="none" w:sz="0" w:space="0" w:color="auto"/>
      </w:divBdr>
    </w:div>
    <w:div w:id="936056217">
      <w:bodyDiv w:val="1"/>
      <w:marLeft w:val="0"/>
      <w:marRight w:val="0"/>
      <w:marTop w:val="0"/>
      <w:marBottom w:val="0"/>
      <w:divBdr>
        <w:top w:val="none" w:sz="0" w:space="0" w:color="auto"/>
        <w:left w:val="none" w:sz="0" w:space="0" w:color="auto"/>
        <w:bottom w:val="none" w:sz="0" w:space="0" w:color="auto"/>
        <w:right w:val="none" w:sz="0" w:space="0" w:color="auto"/>
      </w:divBdr>
    </w:div>
    <w:div w:id="939144409">
      <w:bodyDiv w:val="1"/>
      <w:marLeft w:val="0"/>
      <w:marRight w:val="0"/>
      <w:marTop w:val="0"/>
      <w:marBottom w:val="0"/>
      <w:divBdr>
        <w:top w:val="none" w:sz="0" w:space="0" w:color="auto"/>
        <w:left w:val="none" w:sz="0" w:space="0" w:color="auto"/>
        <w:bottom w:val="none" w:sz="0" w:space="0" w:color="auto"/>
        <w:right w:val="none" w:sz="0" w:space="0" w:color="auto"/>
      </w:divBdr>
    </w:div>
    <w:div w:id="946742489">
      <w:bodyDiv w:val="1"/>
      <w:marLeft w:val="0"/>
      <w:marRight w:val="0"/>
      <w:marTop w:val="0"/>
      <w:marBottom w:val="0"/>
      <w:divBdr>
        <w:top w:val="none" w:sz="0" w:space="0" w:color="auto"/>
        <w:left w:val="none" w:sz="0" w:space="0" w:color="auto"/>
        <w:bottom w:val="none" w:sz="0" w:space="0" w:color="auto"/>
        <w:right w:val="none" w:sz="0" w:space="0" w:color="auto"/>
      </w:divBdr>
    </w:div>
    <w:div w:id="986857025">
      <w:bodyDiv w:val="1"/>
      <w:marLeft w:val="0"/>
      <w:marRight w:val="0"/>
      <w:marTop w:val="0"/>
      <w:marBottom w:val="0"/>
      <w:divBdr>
        <w:top w:val="none" w:sz="0" w:space="0" w:color="auto"/>
        <w:left w:val="none" w:sz="0" w:space="0" w:color="auto"/>
        <w:bottom w:val="none" w:sz="0" w:space="0" w:color="auto"/>
        <w:right w:val="none" w:sz="0" w:space="0" w:color="auto"/>
      </w:divBdr>
    </w:div>
    <w:div w:id="987710225">
      <w:bodyDiv w:val="1"/>
      <w:marLeft w:val="0"/>
      <w:marRight w:val="0"/>
      <w:marTop w:val="0"/>
      <w:marBottom w:val="0"/>
      <w:divBdr>
        <w:top w:val="none" w:sz="0" w:space="0" w:color="auto"/>
        <w:left w:val="none" w:sz="0" w:space="0" w:color="auto"/>
        <w:bottom w:val="none" w:sz="0" w:space="0" w:color="auto"/>
        <w:right w:val="none" w:sz="0" w:space="0" w:color="auto"/>
      </w:divBdr>
      <w:divsChild>
        <w:div w:id="1233734521">
          <w:marLeft w:val="0"/>
          <w:marRight w:val="0"/>
          <w:marTop w:val="0"/>
          <w:marBottom w:val="0"/>
          <w:divBdr>
            <w:top w:val="none" w:sz="0" w:space="0" w:color="auto"/>
            <w:left w:val="none" w:sz="0" w:space="0" w:color="auto"/>
            <w:bottom w:val="none" w:sz="0" w:space="0" w:color="auto"/>
            <w:right w:val="none" w:sz="0" w:space="0" w:color="auto"/>
          </w:divBdr>
        </w:div>
        <w:div w:id="2112507474">
          <w:marLeft w:val="0"/>
          <w:marRight w:val="0"/>
          <w:marTop w:val="0"/>
          <w:marBottom w:val="0"/>
          <w:divBdr>
            <w:top w:val="none" w:sz="0" w:space="0" w:color="auto"/>
            <w:left w:val="none" w:sz="0" w:space="0" w:color="auto"/>
            <w:bottom w:val="none" w:sz="0" w:space="0" w:color="auto"/>
            <w:right w:val="none" w:sz="0" w:space="0" w:color="auto"/>
          </w:divBdr>
        </w:div>
      </w:divsChild>
    </w:div>
    <w:div w:id="990790225">
      <w:bodyDiv w:val="1"/>
      <w:marLeft w:val="0"/>
      <w:marRight w:val="0"/>
      <w:marTop w:val="0"/>
      <w:marBottom w:val="0"/>
      <w:divBdr>
        <w:top w:val="none" w:sz="0" w:space="0" w:color="auto"/>
        <w:left w:val="none" w:sz="0" w:space="0" w:color="auto"/>
        <w:bottom w:val="none" w:sz="0" w:space="0" w:color="auto"/>
        <w:right w:val="none" w:sz="0" w:space="0" w:color="auto"/>
      </w:divBdr>
    </w:div>
    <w:div w:id="1000305519">
      <w:bodyDiv w:val="1"/>
      <w:marLeft w:val="0"/>
      <w:marRight w:val="0"/>
      <w:marTop w:val="0"/>
      <w:marBottom w:val="0"/>
      <w:divBdr>
        <w:top w:val="none" w:sz="0" w:space="0" w:color="auto"/>
        <w:left w:val="none" w:sz="0" w:space="0" w:color="auto"/>
        <w:bottom w:val="none" w:sz="0" w:space="0" w:color="auto"/>
        <w:right w:val="none" w:sz="0" w:space="0" w:color="auto"/>
      </w:divBdr>
    </w:div>
    <w:div w:id="1005667999">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8721914">
      <w:bodyDiv w:val="1"/>
      <w:marLeft w:val="0"/>
      <w:marRight w:val="0"/>
      <w:marTop w:val="0"/>
      <w:marBottom w:val="0"/>
      <w:divBdr>
        <w:top w:val="none" w:sz="0" w:space="0" w:color="auto"/>
        <w:left w:val="none" w:sz="0" w:space="0" w:color="auto"/>
        <w:bottom w:val="none" w:sz="0" w:space="0" w:color="auto"/>
        <w:right w:val="none" w:sz="0" w:space="0" w:color="auto"/>
      </w:divBdr>
    </w:div>
    <w:div w:id="1072776399">
      <w:bodyDiv w:val="1"/>
      <w:marLeft w:val="0"/>
      <w:marRight w:val="0"/>
      <w:marTop w:val="0"/>
      <w:marBottom w:val="0"/>
      <w:divBdr>
        <w:top w:val="none" w:sz="0" w:space="0" w:color="auto"/>
        <w:left w:val="none" w:sz="0" w:space="0" w:color="auto"/>
        <w:bottom w:val="none" w:sz="0" w:space="0" w:color="auto"/>
        <w:right w:val="none" w:sz="0" w:space="0" w:color="auto"/>
      </w:divBdr>
    </w:div>
    <w:div w:id="1096445558">
      <w:bodyDiv w:val="1"/>
      <w:marLeft w:val="0"/>
      <w:marRight w:val="0"/>
      <w:marTop w:val="0"/>
      <w:marBottom w:val="0"/>
      <w:divBdr>
        <w:top w:val="none" w:sz="0" w:space="0" w:color="auto"/>
        <w:left w:val="none" w:sz="0" w:space="0" w:color="auto"/>
        <w:bottom w:val="none" w:sz="0" w:space="0" w:color="auto"/>
        <w:right w:val="none" w:sz="0" w:space="0" w:color="auto"/>
      </w:divBdr>
    </w:div>
    <w:div w:id="1107694203">
      <w:bodyDiv w:val="1"/>
      <w:marLeft w:val="0"/>
      <w:marRight w:val="0"/>
      <w:marTop w:val="0"/>
      <w:marBottom w:val="0"/>
      <w:divBdr>
        <w:top w:val="none" w:sz="0" w:space="0" w:color="auto"/>
        <w:left w:val="none" w:sz="0" w:space="0" w:color="auto"/>
        <w:bottom w:val="none" w:sz="0" w:space="0" w:color="auto"/>
        <w:right w:val="none" w:sz="0" w:space="0" w:color="auto"/>
      </w:divBdr>
    </w:div>
    <w:div w:id="1109278146">
      <w:bodyDiv w:val="1"/>
      <w:marLeft w:val="0"/>
      <w:marRight w:val="0"/>
      <w:marTop w:val="0"/>
      <w:marBottom w:val="0"/>
      <w:divBdr>
        <w:top w:val="none" w:sz="0" w:space="0" w:color="auto"/>
        <w:left w:val="none" w:sz="0" w:space="0" w:color="auto"/>
        <w:bottom w:val="none" w:sz="0" w:space="0" w:color="auto"/>
        <w:right w:val="none" w:sz="0" w:space="0" w:color="auto"/>
      </w:divBdr>
    </w:div>
    <w:div w:id="1158040703">
      <w:bodyDiv w:val="1"/>
      <w:marLeft w:val="0"/>
      <w:marRight w:val="0"/>
      <w:marTop w:val="0"/>
      <w:marBottom w:val="0"/>
      <w:divBdr>
        <w:top w:val="none" w:sz="0" w:space="0" w:color="auto"/>
        <w:left w:val="none" w:sz="0" w:space="0" w:color="auto"/>
        <w:bottom w:val="none" w:sz="0" w:space="0" w:color="auto"/>
        <w:right w:val="none" w:sz="0" w:space="0" w:color="auto"/>
      </w:divBdr>
    </w:div>
    <w:div w:id="1176579463">
      <w:bodyDiv w:val="1"/>
      <w:marLeft w:val="0"/>
      <w:marRight w:val="0"/>
      <w:marTop w:val="0"/>
      <w:marBottom w:val="0"/>
      <w:divBdr>
        <w:top w:val="none" w:sz="0" w:space="0" w:color="auto"/>
        <w:left w:val="none" w:sz="0" w:space="0" w:color="auto"/>
        <w:bottom w:val="none" w:sz="0" w:space="0" w:color="auto"/>
        <w:right w:val="none" w:sz="0" w:space="0" w:color="auto"/>
      </w:divBdr>
    </w:div>
    <w:div w:id="1181356690">
      <w:bodyDiv w:val="1"/>
      <w:marLeft w:val="0"/>
      <w:marRight w:val="0"/>
      <w:marTop w:val="0"/>
      <w:marBottom w:val="0"/>
      <w:divBdr>
        <w:top w:val="none" w:sz="0" w:space="0" w:color="auto"/>
        <w:left w:val="none" w:sz="0" w:space="0" w:color="auto"/>
        <w:bottom w:val="none" w:sz="0" w:space="0" w:color="auto"/>
        <w:right w:val="none" w:sz="0" w:space="0" w:color="auto"/>
      </w:divBdr>
    </w:div>
    <w:div w:id="1185629883">
      <w:bodyDiv w:val="1"/>
      <w:marLeft w:val="0"/>
      <w:marRight w:val="0"/>
      <w:marTop w:val="0"/>
      <w:marBottom w:val="0"/>
      <w:divBdr>
        <w:top w:val="none" w:sz="0" w:space="0" w:color="auto"/>
        <w:left w:val="none" w:sz="0" w:space="0" w:color="auto"/>
        <w:bottom w:val="none" w:sz="0" w:space="0" w:color="auto"/>
        <w:right w:val="none" w:sz="0" w:space="0" w:color="auto"/>
      </w:divBdr>
    </w:div>
    <w:div w:id="1189875563">
      <w:bodyDiv w:val="1"/>
      <w:marLeft w:val="0"/>
      <w:marRight w:val="0"/>
      <w:marTop w:val="0"/>
      <w:marBottom w:val="0"/>
      <w:divBdr>
        <w:top w:val="none" w:sz="0" w:space="0" w:color="auto"/>
        <w:left w:val="none" w:sz="0" w:space="0" w:color="auto"/>
        <w:bottom w:val="none" w:sz="0" w:space="0" w:color="auto"/>
        <w:right w:val="none" w:sz="0" w:space="0" w:color="auto"/>
      </w:divBdr>
    </w:div>
    <w:div w:id="1215775379">
      <w:bodyDiv w:val="1"/>
      <w:marLeft w:val="0"/>
      <w:marRight w:val="0"/>
      <w:marTop w:val="0"/>
      <w:marBottom w:val="0"/>
      <w:divBdr>
        <w:top w:val="none" w:sz="0" w:space="0" w:color="auto"/>
        <w:left w:val="none" w:sz="0" w:space="0" w:color="auto"/>
        <w:bottom w:val="none" w:sz="0" w:space="0" w:color="auto"/>
        <w:right w:val="none" w:sz="0" w:space="0" w:color="auto"/>
      </w:divBdr>
    </w:div>
    <w:div w:id="1227648618">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82149719">
      <w:bodyDiv w:val="1"/>
      <w:marLeft w:val="0"/>
      <w:marRight w:val="0"/>
      <w:marTop w:val="0"/>
      <w:marBottom w:val="0"/>
      <w:divBdr>
        <w:top w:val="none" w:sz="0" w:space="0" w:color="auto"/>
        <w:left w:val="none" w:sz="0" w:space="0" w:color="auto"/>
        <w:bottom w:val="none" w:sz="0" w:space="0" w:color="auto"/>
        <w:right w:val="none" w:sz="0" w:space="0" w:color="auto"/>
      </w:divBdr>
    </w:div>
    <w:div w:id="1337924042">
      <w:bodyDiv w:val="1"/>
      <w:marLeft w:val="0"/>
      <w:marRight w:val="0"/>
      <w:marTop w:val="0"/>
      <w:marBottom w:val="0"/>
      <w:divBdr>
        <w:top w:val="none" w:sz="0" w:space="0" w:color="auto"/>
        <w:left w:val="none" w:sz="0" w:space="0" w:color="auto"/>
        <w:bottom w:val="none" w:sz="0" w:space="0" w:color="auto"/>
        <w:right w:val="none" w:sz="0" w:space="0" w:color="auto"/>
      </w:divBdr>
    </w:div>
    <w:div w:id="1351300506">
      <w:bodyDiv w:val="1"/>
      <w:marLeft w:val="0"/>
      <w:marRight w:val="0"/>
      <w:marTop w:val="0"/>
      <w:marBottom w:val="0"/>
      <w:divBdr>
        <w:top w:val="none" w:sz="0" w:space="0" w:color="auto"/>
        <w:left w:val="none" w:sz="0" w:space="0" w:color="auto"/>
        <w:bottom w:val="none" w:sz="0" w:space="0" w:color="auto"/>
        <w:right w:val="none" w:sz="0" w:space="0" w:color="auto"/>
      </w:divBdr>
    </w:div>
    <w:div w:id="1353411663">
      <w:bodyDiv w:val="1"/>
      <w:marLeft w:val="0"/>
      <w:marRight w:val="0"/>
      <w:marTop w:val="0"/>
      <w:marBottom w:val="0"/>
      <w:divBdr>
        <w:top w:val="none" w:sz="0" w:space="0" w:color="auto"/>
        <w:left w:val="none" w:sz="0" w:space="0" w:color="auto"/>
        <w:bottom w:val="none" w:sz="0" w:space="0" w:color="auto"/>
        <w:right w:val="none" w:sz="0" w:space="0" w:color="auto"/>
      </w:divBdr>
    </w:div>
    <w:div w:id="1363172091">
      <w:bodyDiv w:val="1"/>
      <w:marLeft w:val="0"/>
      <w:marRight w:val="0"/>
      <w:marTop w:val="0"/>
      <w:marBottom w:val="0"/>
      <w:divBdr>
        <w:top w:val="none" w:sz="0" w:space="0" w:color="auto"/>
        <w:left w:val="none" w:sz="0" w:space="0" w:color="auto"/>
        <w:bottom w:val="none" w:sz="0" w:space="0" w:color="auto"/>
        <w:right w:val="none" w:sz="0" w:space="0" w:color="auto"/>
      </w:divBdr>
    </w:div>
    <w:div w:id="1363364804">
      <w:bodyDiv w:val="1"/>
      <w:marLeft w:val="0"/>
      <w:marRight w:val="0"/>
      <w:marTop w:val="0"/>
      <w:marBottom w:val="0"/>
      <w:divBdr>
        <w:top w:val="none" w:sz="0" w:space="0" w:color="auto"/>
        <w:left w:val="none" w:sz="0" w:space="0" w:color="auto"/>
        <w:bottom w:val="none" w:sz="0" w:space="0" w:color="auto"/>
        <w:right w:val="none" w:sz="0" w:space="0" w:color="auto"/>
      </w:divBdr>
    </w:div>
    <w:div w:id="1383597523">
      <w:bodyDiv w:val="1"/>
      <w:marLeft w:val="0"/>
      <w:marRight w:val="0"/>
      <w:marTop w:val="0"/>
      <w:marBottom w:val="0"/>
      <w:divBdr>
        <w:top w:val="none" w:sz="0" w:space="0" w:color="auto"/>
        <w:left w:val="none" w:sz="0" w:space="0" w:color="auto"/>
        <w:bottom w:val="none" w:sz="0" w:space="0" w:color="auto"/>
        <w:right w:val="none" w:sz="0" w:space="0" w:color="auto"/>
      </w:divBdr>
    </w:div>
    <w:div w:id="1392922200">
      <w:bodyDiv w:val="1"/>
      <w:marLeft w:val="0"/>
      <w:marRight w:val="0"/>
      <w:marTop w:val="0"/>
      <w:marBottom w:val="0"/>
      <w:divBdr>
        <w:top w:val="none" w:sz="0" w:space="0" w:color="auto"/>
        <w:left w:val="none" w:sz="0" w:space="0" w:color="auto"/>
        <w:bottom w:val="none" w:sz="0" w:space="0" w:color="auto"/>
        <w:right w:val="none" w:sz="0" w:space="0" w:color="auto"/>
      </w:divBdr>
    </w:div>
    <w:div w:id="1395162262">
      <w:bodyDiv w:val="1"/>
      <w:marLeft w:val="0"/>
      <w:marRight w:val="0"/>
      <w:marTop w:val="0"/>
      <w:marBottom w:val="0"/>
      <w:divBdr>
        <w:top w:val="none" w:sz="0" w:space="0" w:color="auto"/>
        <w:left w:val="none" w:sz="0" w:space="0" w:color="auto"/>
        <w:bottom w:val="none" w:sz="0" w:space="0" w:color="auto"/>
        <w:right w:val="none" w:sz="0" w:space="0" w:color="auto"/>
      </w:divBdr>
    </w:div>
    <w:div w:id="1410038648">
      <w:bodyDiv w:val="1"/>
      <w:marLeft w:val="0"/>
      <w:marRight w:val="0"/>
      <w:marTop w:val="0"/>
      <w:marBottom w:val="0"/>
      <w:divBdr>
        <w:top w:val="none" w:sz="0" w:space="0" w:color="auto"/>
        <w:left w:val="none" w:sz="0" w:space="0" w:color="auto"/>
        <w:bottom w:val="none" w:sz="0" w:space="0" w:color="auto"/>
        <w:right w:val="none" w:sz="0" w:space="0" w:color="auto"/>
      </w:divBdr>
    </w:div>
    <w:div w:id="1414736865">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3456097">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32819952">
      <w:bodyDiv w:val="1"/>
      <w:marLeft w:val="0"/>
      <w:marRight w:val="0"/>
      <w:marTop w:val="0"/>
      <w:marBottom w:val="0"/>
      <w:divBdr>
        <w:top w:val="none" w:sz="0" w:space="0" w:color="auto"/>
        <w:left w:val="none" w:sz="0" w:space="0" w:color="auto"/>
        <w:bottom w:val="none" w:sz="0" w:space="0" w:color="auto"/>
        <w:right w:val="none" w:sz="0" w:space="0" w:color="auto"/>
      </w:divBdr>
      <w:divsChild>
        <w:div w:id="1597321739">
          <w:blockQuote w:val="1"/>
          <w:marLeft w:val="225"/>
          <w:marRight w:val="225"/>
          <w:marTop w:val="0"/>
          <w:marBottom w:val="375"/>
          <w:divBdr>
            <w:top w:val="single" w:sz="6" w:space="19" w:color="DDDDDD"/>
            <w:left w:val="single" w:sz="6" w:space="19" w:color="DDDDDD"/>
            <w:bottom w:val="single" w:sz="6" w:space="0" w:color="DDDDDD"/>
            <w:right w:val="single" w:sz="6" w:space="19" w:color="DDDDDD"/>
          </w:divBdr>
        </w:div>
      </w:divsChild>
    </w:div>
    <w:div w:id="144395630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74592595">
      <w:bodyDiv w:val="1"/>
      <w:marLeft w:val="0"/>
      <w:marRight w:val="0"/>
      <w:marTop w:val="0"/>
      <w:marBottom w:val="0"/>
      <w:divBdr>
        <w:top w:val="none" w:sz="0" w:space="0" w:color="auto"/>
        <w:left w:val="none" w:sz="0" w:space="0" w:color="auto"/>
        <w:bottom w:val="none" w:sz="0" w:space="0" w:color="auto"/>
        <w:right w:val="none" w:sz="0" w:space="0" w:color="auto"/>
      </w:divBdr>
    </w:div>
    <w:div w:id="1481533884">
      <w:bodyDiv w:val="1"/>
      <w:marLeft w:val="0"/>
      <w:marRight w:val="0"/>
      <w:marTop w:val="0"/>
      <w:marBottom w:val="0"/>
      <w:divBdr>
        <w:top w:val="none" w:sz="0" w:space="0" w:color="auto"/>
        <w:left w:val="none" w:sz="0" w:space="0" w:color="auto"/>
        <w:bottom w:val="none" w:sz="0" w:space="0" w:color="auto"/>
        <w:right w:val="none" w:sz="0" w:space="0" w:color="auto"/>
      </w:divBdr>
      <w:divsChild>
        <w:div w:id="166020601">
          <w:marLeft w:val="0"/>
          <w:marRight w:val="0"/>
          <w:marTop w:val="0"/>
          <w:marBottom w:val="0"/>
          <w:divBdr>
            <w:top w:val="none" w:sz="0" w:space="0" w:color="auto"/>
            <w:left w:val="none" w:sz="0" w:space="0" w:color="auto"/>
            <w:bottom w:val="none" w:sz="0" w:space="0" w:color="auto"/>
            <w:right w:val="none" w:sz="0" w:space="0" w:color="auto"/>
          </w:divBdr>
          <w:divsChild>
            <w:div w:id="630016569">
              <w:marLeft w:val="0"/>
              <w:marRight w:val="0"/>
              <w:marTop w:val="0"/>
              <w:marBottom w:val="0"/>
              <w:divBdr>
                <w:top w:val="none" w:sz="0" w:space="0" w:color="auto"/>
                <w:left w:val="none" w:sz="0" w:space="0" w:color="auto"/>
                <w:bottom w:val="none" w:sz="0" w:space="0" w:color="auto"/>
                <w:right w:val="none" w:sz="0" w:space="0" w:color="auto"/>
              </w:divBdr>
            </w:div>
          </w:divsChild>
        </w:div>
        <w:div w:id="1384056805">
          <w:marLeft w:val="0"/>
          <w:marRight w:val="0"/>
          <w:marTop w:val="0"/>
          <w:marBottom w:val="0"/>
          <w:divBdr>
            <w:top w:val="none" w:sz="0" w:space="0" w:color="auto"/>
            <w:left w:val="none" w:sz="0" w:space="0" w:color="auto"/>
            <w:bottom w:val="none" w:sz="0" w:space="0" w:color="auto"/>
            <w:right w:val="none" w:sz="0" w:space="0" w:color="auto"/>
          </w:divBdr>
          <w:divsChild>
            <w:div w:id="21278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239001">
      <w:bodyDiv w:val="1"/>
      <w:marLeft w:val="0"/>
      <w:marRight w:val="0"/>
      <w:marTop w:val="0"/>
      <w:marBottom w:val="0"/>
      <w:divBdr>
        <w:top w:val="none" w:sz="0" w:space="0" w:color="auto"/>
        <w:left w:val="none" w:sz="0" w:space="0" w:color="auto"/>
        <w:bottom w:val="none" w:sz="0" w:space="0" w:color="auto"/>
        <w:right w:val="none" w:sz="0" w:space="0" w:color="auto"/>
      </w:divBdr>
    </w:div>
    <w:div w:id="1506625967">
      <w:bodyDiv w:val="1"/>
      <w:marLeft w:val="0"/>
      <w:marRight w:val="0"/>
      <w:marTop w:val="0"/>
      <w:marBottom w:val="0"/>
      <w:divBdr>
        <w:top w:val="none" w:sz="0" w:space="0" w:color="auto"/>
        <w:left w:val="none" w:sz="0" w:space="0" w:color="auto"/>
        <w:bottom w:val="none" w:sz="0" w:space="0" w:color="auto"/>
        <w:right w:val="none" w:sz="0" w:space="0" w:color="auto"/>
      </w:divBdr>
      <w:divsChild>
        <w:div w:id="732703532">
          <w:marLeft w:val="0"/>
          <w:marRight w:val="0"/>
          <w:marTop w:val="0"/>
          <w:marBottom w:val="0"/>
          <w:divBdr>
            <w:top w:val="none" w:sz="0" w:space="0" w:color="auto"/>
            <w:left w:val="none" w:sz="0" w:space="0" w:color="auto"/>
            <w:bottom w:val="none" w:sz="0" w:space="0" w:color="auto"/>
            <w:right w:val="none" w:sz="0" w:space="0" w:color="auto"/>
          </w:divBdr>
        </w:div>
      </w:divsChild>
    </w:div>
    <w:div w:id="1514493177">
      <w:bodyDiv w:val="1"/>
      <w:marLeft w:val="0"/>
      <w:marRight w:val="0"/>
      <w:marTop w:val="0"/>
      <w:marBottom w:val="0"/>
      <w:divBdr>
        <w:top w:val="none" w:sz="0" w:space="0" w:color="auto"/>
        <w:left w:val="none" w:sz="0" w:space="0" w:color="auto"/>
        <w:bottom w:val="none" w:sz="0" w:space="0" w:color="auto"/>
        <w:right w:val="none" w:sz="0" w:space="0" w:color="auto"/>
      </w:divBdr>
    </w:div>
    <w:div w:id="1514882279">
      <w:bodyDiv w:val="1"/>
      <w:marLeft w:val="0"/>
      <w:marRight w:val="0"/>
      <w:marTop w:val="0"/>
      <w:marBottom w:val="0"/>
      <w:divBdr>
        <w:top w:val="none" w:sz="0" w:space="0" w:color="auto"/>
        <w:left w:val="none" w:sz="0" w:space="0" w:color="auto"/>
        <w:bottom w:val="none" w:sz="0" w:space="0" w:color="auto"/>
        <w:right w:val="none" w:sz="0" w:space="0" w:color="auto"/>
      </w:divBdr>
    </w:div>
    <w:div w:id="1536498512">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1306149">
      <w:bodyDiv w:val="1"/>
      <w:marLeft w:val="0"/>
      <w:marRight w:val="0"/>
      <w:marTop w:val="0"/>
      <w:marBottom w:val="0"/>
      <w:divBdr>
        <w:top w:val="none" w:sz="0" w:space="0" w:color="auto"/>
        <w:left w:val="none" w:sz="0" w:space="0" w:color="auto"/>
        <w:bottom w:val="none" w:sz="0" w:space="0" w:color="auto"/>
        <w:right w:val="none" w:sz="0" w:space="0" w:color="auto"/>
      </w:divBdr>
      <w:divsChild>
        <w:div w:id="1240628555">
          <w:marLeft w:val="0"/>
          <w:marRight w:val="0"/>
          <w:marTop w:val="0"/>
          <w:marBottom w:val="0"/>
          <w:divBdr>
            <w:top w:val="none" w:sz="0" w:space="0" w:color="auto"/>
            <w:left w:val="none" w:sz="0" w:space="0" w:color="auto"/>
            <w:bottom w:val="none" w:sz="0" w:space="0" w:color="auto"/>
            <w:right w:val="none" w:sz="0" w:space="0" w:color="auto"/>
          </w:divBdr>
          <w:divsChild>
            <w:div w:id="126314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1915798">
      <w:bodyDiv w:val="1"/>
      <w:marLeft w:val="0"/>
      <w:marRight w:val="0"/>
      <w:marTop w:val="0"/>
      <w:marBottom w:val="0"/>
      <w:divBdr>
        <w:top w:val="none" w:sz="0" w:space="0" w:color="auto"/>
        <w:left w:val="none" w:sz="0" w:space="0" w:color="auto"/>
        <w:bottom w:val="none" w:sz="0" w:space="0" w:color="auto"/>
        <w:right w:val="none" w:sz="0" w:space="0" w:color="auto"/>
      </w:divBdr>
    </w:div>
    <w:div w:id="1626230404">
      <w:bodyDiv w:val="1"/>
      <w:marLeft w:val="0"/>
      <w:marRight w:val="0"/>
      <w:marTop w:val="0"/>
      <w:marBottom w:val="0"/>
      <w:divBdr>
        <w:top w:val="none" w:sz="0" w:space="0" w:color="auto"/>
        <w:left w:val="none" w:sz="0" w:space="0" w:color="auto"/>
        <w:bottom w:val="none" w:sz="0" w:space="0" w:color="auto"/>
        <w:right w:val="none" w:sz="0" w:space="0" w:color="auto"/>
      </w:divBdr>
    </w:div>
    <w:div w:id="1646082190">
      <w:bodyDiv w:val="1"/>
      <w:marLeft w:val="0"/>
      <w:marRight w:val="0"/>
      <w:marTop w:val="0"/>
      <w:marBottom w:val="0"/>
      <w:divBdr>
        <w:top w:val="none" w:sz="0" w:space="0" w:color="auto"/>
        <w:left w:val="none" w:sz="0" w:space="0" w:color="auto"/>
        <w:bottom w:val="none" w:sz="0" w:space="0" w:color="auto"/>
        <w:right w:val="none" w:sz="0" w:space="0" w:color="auto"/>
      </w:divBdr>
    </w:div>
    <w:div w:id="1666205825">
      <w:bodyDiv w:val="1"/>
      <w:marLeft w:val="0"/>
      <w:marRight w:val="0"/>
      <w:marTop w:val="0"/>
      <w:marBottom w:val="0"/>
      <w:divBdr>
        <w:top w:val="none" w:sz="0" w:space="0" w:color="auto"/>
        <w:left w:val="none" w:sz="0" w:space="0" w:color="auto"/>
        <w:bottom w:val="none" w:sz="0" w:space="0" w:color="auto"/>
        <w:right w:val="none" w:sz="0" w:space="0" w:color="auto"/>
      </w:divBdr>
    </w:div>
    <w:div w:id="1669598876">
      <w:bodyDiv w:val="1"/>
      <w:marLeft w:val="0"/>
      <w:marRight w:val="0"/>
      <w:marTop w:val="0"/>
      <w:marBottom w:val="0"/>
      <w:divBdr>
        <w:top w:val="none" w:sz="0" w:space="0" w:color="auto"/>
        <w:left w:val="none" w:sz="0" w:space="0" w:color="auto"/>
        <w:bottom w:val="none" w:sz="0" w:space="0" w:color="auto"/>
        <w:right w:val="none" w:sz="0" w:space="0" w:color="auto"/>
      </w:divBdr>
    </w:div>
    <w:div w:id="1670399178">
      <w:bodyDiv w:val="1"/>
      <w:marLeft w:val="0"/>
      <w:marRight w:val="0"/>
      <w:marTop w:val="0"/>
      <w:marBottom w:val="0"/>
      <w:divBdr>
        <w:top w:val="none" w:sz="0" w:space="0" w:color="auto"/>
        <w:left w:val="none" w:sz="0" w:space="0" w:color="auto"/>
        <w:bottom w:val="none" w:sz="0" w:space="0" w:color="auto"/>
        <w:right w:val="none" w:sz="0" w:space="0" w:color="auto"/>
      </w:divBdr>
    </w:div>
    <w:div w:id="1677491844">
      <w:bodyDiv w:val="1"/>
      <w:marLeft w:val="0"/>
      <w:marRight w:val="0"/>
      <w:marTop w:val="0"/>
      <w:marBottom w:val="0"/>
      <w:divBdr>
        <w:top w:val="none" w:sz="0" w:space="0" w:color="auto"/>
        <w:left w:val="none" w:sz="0" w:space="0" w:color="auto"/>
        <w:bottom w:val="none" w:sz="0" w:space="0" w:color="auto"/>
        <w:right w:val="none" w:sz="0" w:space="0" w:color="auto"/>
      </w:divBdr>
    </w:div>
    <w:div w:id="1685401821">
      <w:bodyDiv w:val="1"/>
      <w:marLeft w:val="0"/>
      <w:marRight w:val="0"/>
      <w:marTop w:val="0"/>
      <w:marBottom w:val="0"/>
      <w:divBdr>
        <w:top w:val="none" w:sz="0" w:space="0" w:color="auto"/>
        <w:left w:val="none" w:sz="0" w:space="0" w:color="auto"/>
        <w:bottom w:val="none" w:sz="0" w:space="0" w:color="auto"/>
        <w:right w:val="none" w:sz="0" w:space="0" w:color="auto"/>
      </w:divBdr>
    </w:div>
    <w:div w:id="1691103456">
      <w:bodyDiv w:val="1"/>
      <w:marLeft w:val="0"/>
      <w:marRight w:val="0"/>
      <w:marTop w:val="0"/>
      <w:marBottom w:val="0"/>
      <w:divBdr>
        <w:top w:val="none" w:sz="0" w:space="0" w:color="auto"/>
        <w:left w:val="none" w:sz="0" w:space="0" w:color="auto"/>
        <w:bottom w:val="none" w:sz="0" w:space="0" w:color="auto"/>
        <w:right w:val="none" w:sz="0" w:space="0" w:color="auto"/>
      </w:divBdr>
    </w:div>
    <w:div w:id="1693459868">
      <w:bodyDiv w:val="1"/>
      <w:marLeft w:val="0"/>
      <w:marRight w:val="0"/>
      <w:marTop w:val="0"/>
      <w:marBottom w:val="0"/>
      <w:divBdr>
        <w:top w:val="none" w:sz="0" w:space="0" w:color="auto"/>
        <w:left w:val="none" w:sz="0" w:space="0" w:color="auto"/>
        <w:bottom w:val="none" w:sz="0" w:space="0" w:color="auto"/>
        <w:right w:val="none" w:sz="0" w:space="0" w:color="auto"/>
      </w:divBdr>
    </w:div>
    <w:div w:id="1713842947">
      <w:bodyDiv w:val="1"/>
      <w:marLeft w:val="0"/>
      <w:marRight w:val="0"/>
      <w:marTop w:val="0"/>
      <w:marBottom w:val="0"/>
      <w:divBdr>
        <w:top w:val="none" w:sz="0" w:space="0" w:color="auto"/>
        <w:left w:val="none" w:sz="0" w:space="0" w:color="auto"/>
        <w:bottom w:val="none" w:sz="0" w:space="0" w:color="auto"/>
        <w:right w:val="none" w:sz="0" w:space="0" w:color="auto"/>
      </w:divBdr>
      <w:divsChild>
        <w:div w:id="1338920117">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753621795">
      <w:bodyDiv w:val="1"/>
      <w:marLeft w:val="0"/>
      <w:marRight w:val="0"/>
      <w:marTop w:val="0"/>
      <w:marBottom w:val="0"/>
      <w:divBdr>
        <w:top w:val="none" w:sz="0" w:space="0" w:color="auto"/>
        <w:left w:val="none" w:sz="0" w:space="0" w:color="auto"/>
        <w:bottom w:val="none" w:sz="0" w:space="0" w:color="auto"/>
        <w:right w:val="none" w:sz="0" w:space="0" w:color="auto"/>
      </w:divBdr>
    </w:div>
    <w:div w:id="1759518413">
      <w:bodyDiv w:val="1"/>
      <w:marLeft w:val="0"/>
      <w:marRight w:val="0"/>
      <w:marTop w:val="0"/>
      <w:marBottom w:val="0"/>
      <w:divBdr>
        <w:top w:val="none" w:sz="0" w:space="0" w:color="auto"/>
        <w:left w:val="none" w:sz="0" w:space="0" w:color="auto"/>
        <w:bottom w:val="none" w:sz="0" w:space="0" w:color="auto"/>
        <w:right w:val="none" w:sz="0" w:space="0" w:color="auto"/>
      </w:divBdr>
      <w:divsChild>
        <w:div w:id="1688601736">
          <w:marLeft w:val="0"/>
          <w:marRight w:val="0"/>
          <w:marTop w:val="0"/>
          <w:marBottom w:val="0"/>
          <w:divBdr>
            <w:top w:val="none" w:sz="0" w:space="0" w:color="auto"/>
            <w:left w:val="none" w:sz="0" w:space="0" w:color="auto"/>
            <w:bottom w:val="none" w:sz="0" w:space="0" w:color="auto"/>
            <w:right w:val="none" w:sz="0" w:space="0" w:color="auto"/>
          </w:divBdr>
        </w:div>
      </w:divsChild>
    </w:div>
    <w:div w:id="1770156245">
      <w:bodyDiv w:val="1"/>
      <w:marLeft w:val="0"/>
      <w:marRight w:val="0"/>
      <w:marTop w:val="0"/>
      <w:marBottom w:val="0"/>
      <w:divBdr>
        <w:top w:val="none" w:sz="0" w:space="0" w:color="auto"/>
        <w:left w:val="none" w:sz="0" w:space="0" w:color="auto"/>
        <w:bottom w:val="none" w:sz="0" w:space="0" w:color="auto"/>
        <w:right w:val="none" w:sz="0" w:space="0" w:color="auto"/>
      </w:divBdr>
    </w:div>
    <w:div w:id="1775978574">
      <w:bodyDiv w:val="1"/>
      <w:marLeft w:val="0"/>
      <w:marRight w:val="0"/>
      <w:marTop w:val="0"/>
      <w:marBottom w:val="0"/>
      <w:divBdr>
        <w:top w:val="none" w:sz="0" w:space="0" w:color="auto"/>
        <w:left w:val="none" w:sz="0" w:space="0" w:color="auto"/>
        <w:bottom w:val="none" w:sz="0" w:space="0" w:color="auto"/>
        <w:right w:val="none" w:sz="0" w:space="0" w:color="auto"/>
      </w:divBdr>
    </w:div>
    <w:div w:id="1789465435">
      <w:bodyDiv w:val="1"/>
      <w:marLeft w:val="0"/>
      <w:marRight w:val="0"/>
      <w:marTop w:val="0"/>
      <w:marBottom w:val="0"/>
      <w:divBdr>
        <w:top w:val="none" w:sz="0" w:space="0" w:color="auto"/>
        <w:left w:val="none" w:sz="0" w:space="0" w:color="auto"/>
        <w:bottom w:val="none" w:sz="0" w:space="0" w:color="auto"/>
        <w:right w:val="none" w:sz="0" w:space="0" w:color="auto"/>
      </w:divBdr>
    </w:div>
    <w:div w:id="1917780313">
      <w:bodyDiv w:val="1"/>
      <w:marLeft w:val="0"/>
      <w:marRight w:val="0"/>
      <w:marTop w:val="0"/>
      <w:marBottom w:val="0"/>
      <w:divBdr>
        <w:top w:val="none" w:sz="0" w:space="0" w:color="auto"/>
        <w:left w:val="none" w:sz="0" w:space="0" w:color="auto"/>
        <w:bottom w:val="none" w:sz="0" w:space="0" w:color="auto"/>
        <w:right w:val="none" w:sz="0" w:space="0" w:color="auto"/>
      </w:divBdr>
    </w:div>
    <w:div w:id="1922832338">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5989249">
      <w:bodyDiv w:val="1"/>
      <w:marLeft w:val="0"/>
      <w:marRight w:val="0"/>
      <w:marTop w:val="0"/>
      <w:marBottom w:val="0"/>
      <w:divBdr>
        <w:top w:val="none" w:sz="0" w:space="0" w:color="auto"/>
        <w:left w:val="none" w:sz="0" w:space="0" w:color="auto"/>
        <w:bottom w:val="none" w:sz="0" w:space="0" w:color="auto"/>
        <w:right w:val="none" w:sz="0" w:space="0" w:color="auto"/>
      </w:divBdr>
    </w:div>
    <w:div w:id="1972594430">
      <w:bodyDiv w:val="1"/>
      <w:marLeft w:val="0"/>
      <w:marRight w:val="0"/>
      <w:marTop w:val="0"/>
      <w:marBottom w:val="0"/>
      <w:divBdr>
        <w:top w:val="none" w:sz="0" w:space="0" w:color="auto"/>
        <w:left w:val="none" w:sz="0" w:space="0" w:color="auto"/>
        <w:bottom w:val="none" w:sz="0" w:space="0" w:color="auto"/>
        <w:right w:val="none" w:sz="0" w:space="0" w:color="auto"/>
      </w:divBdr>
    </w:div>
    <w:div w:id="2058552575">
      <w:bodyDiv w:val="1"/>
      <w:marLeft w:val="0"/>
      <w:marRight w:val="0"/>
      <w:marTop w:val="0"/>
      <w:marBottom w:val="0"/>
      <w:divBdr>
        <w:top w:val="none" w:sz="0" w:space="0" w:color="auto"/>
        <w:left w:val="none" w:sz="0" w:space="0" w:color="auto"/>
        <w:bottom w:val="none" w:sz="0" w:space="0" w:color="auto"/>
        <w:right w:val="none" w:sz="0" w:space="0" w:color="auto"/>
      </w:divBdr>
    </w:div>
    <w:div w:id="2087729023">
      <w:bodyDiv w:val="1"/>
      <w:marLeft w:val="0"/>
      <w:marRight w:val="0"/>
      <w:marTop w:val="0"/>
      <w:marBottom w:val="0"/>
      <w:divBdr>
        <w:top w:val="none" w:sz="0" w:space="0" w:color="auto"/>
        <w:left w:val="none" w:sz="0" w:space="0" w:color="auto"/>
        <w:bottom w:val="none" w:sz="0" w:space="0" w:color="auto"/>
        <w:right w:val="none" w:sz="0" w:space="0" w:color="auto"/>
      </w:divBdr>
    </w:div>
    <w:div w:id="2094742007">
      <w:bodyDiv w:val="1"/>
      <w:marLeft w:val="0"/>
      <w:marRight w:val="0"/>
      <w:marTop w:val="0"/>
      <w:marBottom w:val="0"/>
      <w:divBdr>
        <w:top w:val="none" w:sz="0" w:space="0" w:color="auto"/>
        <w:left w:val="none" w:sz="0" w:space="0" w:color="auto"/>
        <w:bottom w:val="none" w:sz="0" w:space="0" w:color="auto"/>
        <w:right w:val="none" w:sz="0" w:space="0" w:color="auto"/>
      </w:divBdr>
    </w:div>
    <w:div w:id="2114401396">
      <w:bodyDiv w:val="1"/>
      <w:marLeft w:val="0"/>
      <w:marRight w:val="0"/>
      <w:marTop w:val="0"/>
      <w:marBottom w:val="0"/>
      <w:divBdr>
        <w:top w:val="none" w:sz="0" w:space="0" w:color="auto"/>
        <w:left w:val="none" w:sz="0" w:space="0" w:color="auto"/>
        <w:bottom w:val="none" w:sz="0" w:space="0" w:color="auto"/>
        <w:right w:val="none" w:sz="0" w:space="0" w:color="auto"/>
      </w:divBdr>
    </w:div>
    <w:div w:id="2122068405">
      <w:bodyDiv w:val="1"/>
      <w:marLeft w:val="0"/>
      <w:marRight w:val="0"/>
      <w:marTop w:val="0"/>
      <w:marBottom w:val="0"/>
      <w:divBdr>
        <w:top w:val="none" w:sz="0" w:space="0" w:color="auto"/>
        <w:left w:val="none" w:sz="0" w:space="0" w:color="auto"/>
        <w:bottom w:val="none" w:sz="0" w:space="0" w:color="auto"/>
        <w:right w:val="none" w:sz="0" w:space="0" w:color="auto"/>
      </w:divBdr>
    </w:div>
    <w:div w:id="2129664792">
      <w:bodyDiv w:val="1"/>
      <w:marLeft w:val="0"/>
      <w:marRight w:val="0"/>
      <w:marTop w:val="0"/>
      <w:marBottom w:val="0"/>
      <w:divBdr>
        <w:top w:val="none" w:sz="0" w:space="0" w:color="auto"/>
        <w:left w:val="none" w:sz="0" w:space="0" w:color="auto"/>
        <w:bottom w:val="none" w:sz="0" w:space="0" w:color="auto"/>
        <w:right w:val="none" w:sz="0" w:space="0" w:color="auto"/>
      </w:divBdr>
      <w:divsChild>
        <w:div w:id="25955539">
          <w:marLeft w:val="0"/>
          <w:marRight w:val="0"/>
          <w:marTop w:val="0"/>
          <w:marBottom w:val="0"/>
          <w:divBdr>
            <w:top w:val="none" w:sz="0" w:space="0" w:color="auto"/>
            <w:left w:val="none" w:sz="0" w:space="0" w:color="auto"/>
            <w:bottom w:val="none" w:sz="0" w:space="0" w:color="auto"/>
            <w:right w:val="none" w:sz="0" w:space="0" w:color="auto"/>
          </w:divBdr>
          <w:divsChild>
            <w:div w:id="1347825050">
              <w:marLeft w:val="0"/>
              <w:marRight w:val="0"/>
              <w:marTop w:val="0"/>
              <w:marBottom w:val="0"/>
              <w:divBdr>
                <w:top w:val="none" w:sz="0" w:space="0" w:color="auto"/>
                <w:left w:val="none" w:sz="0" w:space="0" w:color="auto"/>
                <w:bottom w:val="none" w:sz="0" w:space="0" w:color="auto"/>
                <w:right w:val="none" w:sz="0" w:space="0" w:color="auto"/>
              </w:divBdr>
              <w:divsChild>
                <w:div w:id="224879034">
                  <w:marLeft w:val="0"/>
                  <w:marRight w:val="0"/>
                  <w:marTop w:val="0"/>
                  <w:marBottom w:val="0"/>
                  <w:divBdr>
                    <w:top w:val="none" w:sz="0" w:space="0" w:color="auto"/>
                    <w:left w:val="single" w:sz="12" w:space="0" w:color="EFEFEF"/>
                    <w:bottom w:val="single" w:sz="12" w:space="0" w:color="EFEFEF"/>
                    <w:right w:val="single" w:sz="12" w:space="0" w:color="EFEFEF"/>
                  </w:divBdr>
                  <w:divsChild>
                    <w:div w:id="103421810">
                      <w:marLeft w:val="0"/>
                      <w:marRight w:val="0"/>
                      <w:marTop w:val="0"/>
                      <w:marBottom w:val="0"/>
                      <w:divBdr>
                        <w:top w:val="none" w:sz="0" w:space="0" w:color="auto"/>
                        <w:left w:val="none" w:sz="0" w:space="0" w:color="auto"/>
                        <w:bottom w:val="none" w:sz="0" w:space="0" w:color="auto"/>
                        <w:right w:val="none" w:sz="0" w:space="0" w:color="auto"/>
                      </w:divBdr>
                    </w:div>
                    <w:div w:id="188717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36249">
          <w:marLeft w:val="0"/>
          <w:marRight w:val="0"/>
          <w:marTop w:val="0"/>
          <w:marBottom w:val="0"/>
          <w:divBdr>
            <w:top w:val="none" w:sz="0" w:space="0" w:color="auto"/>
            <w:left w:val="none" w:sz="0" w:space="0" w:color="auto"/>
            <w:bottom w:val="none" w:sz="0" w:space="0" w:color="auto"/>
            <w:right w:val="none" w:sz="0" w:space="0" w:color="auto"/>
          </w:divBdr>
          <w:divsChild>
            <w:div w:id="1416320026">
              <w:marLeft w:val="0"/>
              <w:marRight w:val="0"/>
              <w:marTop w:val="0"/>
              <w:marBottom w:val="0"/>
              <w:divBdr>
                <w:top w:val="none" w:sz="0" w:space="0" w:color="auto"/>
                <w:left w:val="none" w:sz="0" w:space="0" w:color="auto"/>
                <w:bottom w:val="none" w:sz="0" w:space="0" w:color="auto"/>
                <w:right w:val="none" w:sz="0" w:space="0" w:color="auto"/>
              </w:divBdr>
              <w:divsChild>
                <w:div w:id="245194883">
                  <w:marLeft w:val="0"/>
                  <w:marRight w:val="0"/>
                  <w:marTop w:val="0"/>
                  <w:marBottom w:val="0"/>
                  <w:divBdr>
                    <w:top w:val="none" w:sz="0" w:space="0" w:color="auto"/>
                    <w:left w:val="none" w:sz="0" w:space="0" w:color="auto"/>
                    <w:bottom w:val="none" w:sz="0" w:space="0" w:color="auto"/>
                    <w:right w:val="none" w:sz="0" w:space="0" w:color="auto"/>
                  </w:divBdr>
                </w:div>
                <w:div w:id="383599817">
                  <w:marLeft w:val="0"/>
                  <w:marRight w:val="0"/>
                  <w:marTop w:val="0"/>
                  <w:marBottom w:val="0"/>
                  <w:divBdr>
                    <w:top w:val="none" w:sz="0" w:space="0" w:color="auto"/>
                    <w:left w:val="none" w:sz="0" w:space="0" w:color="auto"/>
                    <w:bottom w:val="none" w:sz="0" w:space="0" w:color="auto"/>
                    <w:right w:val="none" w:sz="0" w:space="0" w:color="auto"/>
                  </w:divBdr>
                </w:div>
                <w:div w:id="493687833">
                  <w:marLeft w:val="0"/>
                  <w:marRight w:val="0"/>
                  <w:marTop w:val="0"/>
                  <w:marBottom w:val="0"/>
                  <w:divBdr>
                    <w:top w:val="none" w:sz="0" w:space="0" w:color="auto"/>
                    <w:left w:val="none" w:sz="0" w:space="0" w:color="auto"/>
                    <w:bottom w:val="none" w:sz="0" w:space="0" w:color="auto"/>
                    <w:right w:val="none" w:sz="0" w:space="0" w:color="auto"/>
                  </w:divBdr>
                </w:div>
                <w:div w:id="860970323">
                  <w:marLeft w:val="0"/>
                  <w:marRight w:val="0"/>
                  <w:marTop w:val="0"/>
                  <w:marBottom w:val="0"/>
                  <w:divBdr>
                    <w:top w:val="none" w:sz="0" w:space="0" w:color="auto"/>
                    <w:left w:val="none" w:sz="0" w:space="0" w:color="auto"/>
                    <w:bottom w:val="none" w:sz="0" w:space="0" w:color="auto"/>
                    <w:right w:val="none" w:sz="0" w:space="0" w:color="auto"/>
                  </w:divBdr>
                </w:div>
                <w:div w:id="1298758279">
                  <w:marLeft w:val="0"/>
                  <w:marRight w:val="0"/>
                  <w:marTop w:val="0"/>
                  <w:marBottom w:val="0"/>
                  <w:divBdr>
                    <w:top w:val="none" w:sz="0" w:space="0" w:color="auto"/>
                    <w:left w:val="none" w:sz="0" w:space="0" w:color="auto"/>
                    <w:bottom w:val="none" w:sz="0" w:space="0" w:color="auto"/>
                    <w:right w:val="none" w:sz="0" w:space="0" w:color="auto"/>
                  </w:divBdr>
                  <w:divsChild>
                    <w:div w:id="2037537216">
                      <w:marLeft w:val="0"/>
                      <w:marRight w:val="0"/>
                      <w:marTop w:val="0"/>
                      <w:marBottom w:val="0"/>
                      <w:divBdr>
                        <w:top w:val="none" w:sz="0" w:space="0" w:color="auto"/>
                        <w:left w:val="none" w:sz="0" w:space="0" w:color="auto"/>
                        <w:bottom w:val="none" w:sz="0" w:space="0" w:color="auto"/>
                        <w:right w:val="none" w:sz="0" w:space="0" w:color="auto"/>
                      </w:divBdr>
                      <w:divsChild>
                        <w:div w:id="1480415098">
                          <w:marLeft w:val="0"/>
                          <w:marRight w:val="0"/>
                          <w:marTop w:val="0"/>
                          <w:marBottom w:val="0"/>
                          <w:divBdr>
                            <w:top w:val="none" w:sz="0" w:space="0" w:color="auto"/>
                            <w:left w:val="none" w:sz="0" w:space="0" w:color="auto"/>
                            <w:bottom w:val="none" w:sz="0" w:space="0" w:color="auto"/>
                            <w:right w:val="none" w:sz="0" w:space="0" w:color="auto"/>
                          </w:divBdr>
                          <w:divsChild>
                            <w:div w:id="1188134643">
                              <w:marLeft w:val="0"/>
                              <w:marRight w:val="0"/>
                              <w:marTop w:val="0"/>
                              <w:marBottom w:val="0"/>
                              <w:divBdr>
                                <w:top w:val="none" w:sz="0" w:space="0" w:color="auto"/>
                                <w:left w:val="none" w:sz="0" w:space="0" w:color="auto"/>
                                <w:bottom w:val="none" w:sz="0" w:space="0" w:color="auto"/>
                                <w:right w:val="none" w:sz="0" w:space="0" w:color="auto"/>
                              </w:divBdr>
                              <w:divsChild>
                                <w:div w:id="46146754">
                                  <w:marLeft w:val="0"/>
                                  <w:marRight w:val="0"/>
                                  <w:marTop w:val="0"/>
                                  <w:marBottom w:val="0"/>
                                  <w:divBdr>
                                    <w:top w:val="none" w:sz="0" w:space="0" w:color="auto"/>
                                    <w:left w:val="none" w:sz="0" w:space="0" w:color="auto"/>
                                    <w:bottom w:val="none" w:sz="0" w:space="0" w:color="auto"/>
                                    <w:right w:val="none" w:sz="0" w:space="0" w:color="auto"/>
                                  </w:divBdr>
                                  <w:divsChild>
                                    <w:div w:id="256327184">
                                      <w:marLeft w:val="0"/>
                                      <w:marRight w:val="0"/>
                                      <w:marTop w:val="0"/>
                                      <w:marBottom w:val="0"/>
                                      <w:divBdr>
                                        <w:top w:val="none" w:sz="0" w:space="0" w:color="auto"/>
                                        <w:left w:val="none" w:sz="0" w:space="0" w:color="auto"/>
                                        <w:bottom w:val="none" w:sz="0" w:space="0" w:color="auto"/>
                                        <w:right w:val="none" w:sz="0" w:space="0" w:color="auto"/>
                                      </w:divBdr>
                                      <w:divsChild>
                                        <w:div w:id="2062243479">
                                          <w:marLeft w:val="18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23/a:1027381906977"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businesswales.gov.wales/skillsgateway/skills-development/regional-skills-partnerships" TargetMode="External"/><Relationship Id="rId17" Type="http://schemas.openxmlformats.org/officeDocument/2006/relationships/hyperlink" Target="https://senedd.wales/laid%20documents/cr-ld11141/cr-ld11141-e.pdf" TargetMode="External"/><Relationship Id="rId2" Type="http://schemas.openxmlformats.org/officeDocument/2006/relationships/customXml" Target="../customXml/item2.xml"/><Relationship Id="rId16" Type="http://schemas.openxmlformats.org/officeDocument/2006/relationships/hyperlink" Target="https://doi.org/10.1177/0027950115233001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enedd.wales/laid%20documents/cr-ld12798/cr-ld12798%20-e.pdf"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rlp.org.uk/eng/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DE48073-5150-434F-A291-3FC1414D8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1599</Words>
  <Characters>9116</Characters>
  <Application>Microsoft Office Word</Application>
  <DocSecurity>4</DocSecurity>
  <Lines>75</Lines>
  <Paragraphs>21</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cp:lastModifiedBy>
  <cp:revision>2</cp:revision>
  <cp:lastPrinted>2023-08-17T11:15:00Z</cp:lastPrinted>
  <dcterms:created xsi:type="dcterms:W3CDTF">2023-09-14T17:54:00Z</dcterms:created>
  <dcterms:modified xsi:type="dcterms:W3CDTF">2023-09-14T17:54:00Z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