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A5537B" w14:textId="35CEC74E" w:rsidR="000B4CEA" w:rsidRDefault="000B4CEA">
      <w:pPr>
        <w:rPr>
          <w:lang w:val="en-US"/>
        </w:rPr>
      </w:pPr>
      <w:r w:rsidRPr="000B4CEA">
        <w:rPr>
          <w:lang w:val="en-US"/>
        </w:rPr>
        <w:drawing>
          <wp:inline distT="0" distB="0" distL="0" distR="0" wp14:anchorId="58C0D0AE" wp14:editId="781278C7">
            <wp:extent cx="1829055" cy="752580"/>
            <wp:effectExtent l="0" t="0" r="0" b="9525"/>
            <wp:docPr id="10916622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66221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829055" cy="75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6AD70" w14:textId="77777777" w:rsidR="000B4CEA" w:rsidRDefault="000B4CEA">
      <w:pPr>
        <w:rPr>
          <w:lang w:val="en-US"/>
        </w:rPr>
      </w:pPr>
    </w:p>
    <w:p w14:paraId="7F85286E" w14:textId="350BEF0F" w:rsidR="000B4CEA" w:rsidRPr="000B4CEA" w:rsidRDefault="000B4CEA" w:rsidP="000B4CEA">
      <w:pPr>
        <w:jc w:val="center"/>
        <w:rPr>
          <w:b/>
          <w:bCs/>
          <w:sz w:val="40"/>
          <w:szCs w:val="40"/>
          <w:lang w:val="en-US"/>
        </w:rPr>
      </w:pPr>
      <w:r w:rsidRPr="000B4CEA">
        <w:rPr>
          <w:b/>
          <w:bCs/>
          <w:sz w:val="40"/>
          <w:szCs w:val="40"/>
          <w:lang w:val="en-US"/>
        </w:rPr>
        <w:t>PROGRAMME: BSC (HONS) HEALTH AND SOCIAL CARE</w:t>
      </w:r>
    </w:p>
    <w:p w14:paraId="192EE910" w14:textId="72F4BF46" w:rsidR="000B4CEA" w:rsidRPr="000B4CEA" w:rsidRDefault="000B4CEA" w:rsidP="000B4CEA">
      <w:pPr>
        <w:jc w:val="center"/>
        <w:rPr>
          <w:b/>
          <w:bCs/>
          <w:sz w:val="40"/>
          <w:szCs w:val="40"/>
          <w:lang w:val="en-US"/>
        </w:rPr>
      </w:pPr>
      <w:r w:rsidRPr="000B4CEA">
        <w:rPr>
          <w:b/>
          <w:bCs/>
          <w:sz w:val="40"/>
          <w:szCs w:val="40"/>
          <w:lang w:val="en-US"/>
        </w:rPr>
        <w:t xml:space="preserve">MODULE NAME: PROTECTING AND </w:t>
      </w:r>
      <w:r>
        <w:rPr>
          <w:b/>
          <w:bCs/>
          <w:sz w:val="40"/>
          <w:szCs w:val="40"/>
          <w:lang w:val="en-US"/>
        </w:rPr>
        <w:t>S</w:t>
      </w:r>
      <w:r w:rsidRPr="000B4CEA">
        <w:rPr>
          <w:b/>
          <w:bCs/>
          <w:sz w:val="40"/>
          <w:szCs w:val="40"/>
          <w:lang w:val="en-US"/>
        </w:rPr>
        <w:t>UPPORTING FAMILIES IN</w:t>
      </w:r>
      <w:r>
        <w:rPr>
          <w:b/>
          <w:bCs/>
          <w:sz w:val="40"/>
          <w:szCs w:val="40"/>
          <w:lang w:val="en-US"/>
        </w:rPr>
        <w:t xml:space="preserve"> </w:t>
      </w:r>
      <w:r w:rsidRPr="000B4CEA">
        <w:rPr>
          <w:b/>
          <w:bCs/>
          <w:sz w:val="40"/>
          <w:szCs w:val="40"/>
          <w:lang w:val="en-US"/>
        </w:rPr>
        <w:t>HEALTH AND CARE</w:t>
      </w:r>
    </w:p>
    <w:p w14:paraId="37AFC40F" w14:textId="2E448552" w:rsidR="000B4CEA" w:rsidRDefault="000B4CEA" w:rsidP="000B4CEA">
      <w:pPr>
        <w:jc w:val="center"/>
        <w:rPr>
          <w:b/>
          <w:bCs/>
          <w:sz w:val="40"/>
          <w:szCs w:val="40"/>
          <w:lang w:val="en-US"/>
        </w:rPr>
      </w:pPr>
      <w:r w:rsidRPr="000B4CEA">
        <w:rPr>
          <w:b/>
          <w:bCs/>
          <w:sz w:val="40"/>
          <w:szCs w:val="40"/>
          <w:lang w:val="en-US"/>
        </w:rPr>
        <w:t>MODULE CODE: (BMHP5021_LON)</w:t>
      </w:r>
    </w:p>
    <w:p w14:paraId="60073F99" w14:textId="77777777" w:rsidR="000B4CEA" w:rsidRPr="000B4CEA" w:rsidRDefault="000B4CEA" w:rsidP="000B4CEA">
      <w:pPr>
        <w:jc w:val="center"/>
        <w:rPr>
          <w:b/>
          <w:bCs/>
          <w:sz w:val="28"/>
          <w:lang w:val="en-US"/>
        </w:rPr>
      </w:pPr>
    </w:p>
    <w:p w14:paraId="6C55F70A" w14:textId="4FD59FEF" w:rsidR="000B4CEA" w:rsidRDefault="000B4CEA" w:rsidP="000B4CEA">
      <w:pPr>
        <w:jc w:val="center"/>
        <w:rPr>
          <w:b/>
          <w:bCs/>
          <w:sz w:val="40"/>
          <w:szCs w:val="40"/>
          <w:lang w:val="en-US"/>
        </w:rPr>
      </w:pPr>
      <w:r w:rsidRPr="000B4CEA">
        <w:rPr>
          <w:b/>
          <w:bCs/>
          <w:sz w:val="40"/>
          <w:szCs w:val="40"/>
          <w:lang w:val="en-US"/>
        </w:rPr>
        <w:t>ASSIGNMENT TITLE: COMPONENT 1</w:t>
      </w:r>
    </w:p>
    <w:p w14:paraId="3000F571" w14:textId="77777777" w:rsidR="000B4CEA" w:rsidRPr="000B4CEA" w:rsidRDefault="000B4CEA" w:rsidP="000B4CEA">
      <w:pPr>
        <w:jc w:val="center"/>
        <w:rPr>
          <w:b/>
          <w:bCs/>
          <w:sz w:val="28"/>
          <w:lang w:val="en-US"/>
        </w:rPr>
      </w:pPr>
    </w:p>
    <w:p w14:paraId="787EF07A" w14:textId="77777777" w:rsidR="000B4CEA" w:rsidRPr="00590380" w:rsidRDefault="000B4CEA" w:rsidP="000B4CEA">
      <w:pPr>
        <w:jc w:val="center"/>
        <w:rPr>
          <w:b/>
          <w:bCs/>
          <w:sz w:val="40"/>
          <w:szCs w:val="40"/>
        </w:rPr>
      </w:pPr>
      <w:r w:rsidRPr="00590380">
        <w:rPr>
          <w:b/>
          <w:bCs/>
          <w:sz w:val="40"/>
          <w:szCs w:val="40"/>
        </w:rPr>
        <w:t>CASE 5 – THEO</w:t>
      </w:r>
    </w:p>
    <w:p w14:paraId="7B1734DF" w14:textId="77777777" w:rsidR="000B4CEA" w:rsidRPr="000B4CEA" w:rsidRDefault="000B4CEA" w:rsidP="000B4CEA">
      <w:pPr>
        <w:rPr>
          <w:b/>
          <w:bCs/>
          <w:sz w:val="28"/>
        </w:rPr>
      </w:pPr>
    </w:p>
    <w:p w14:paraId="44544CBE" w14:textId="77777777" w:rsidR="000B4CEA" w:rsidRDefault="000B4CEA" w:rsidP="000B4CEA">
      <w:pPr>
        <w:jc w:val="center"/>
        <w:rPr>
          <w:b/>
          <w:bCs/>
          <w:sz w:val="40"/>
          <w:szCs w:val="40"/>
          <w:lang w:val="en-US"/>
        </w:rPr>
      </w:pPr>
      <w:r w:rsidRPr="00590380">
        <w:rPr>
          <w:b/>
          <w:bCs/>
          <w:sz w:val="40"/>
          <w:szCs w:val="40"/>
          <w:lang w:val="en-US"/>
        </w:rPr>
        <w:t>LECTURES NAME: AMANDA JONES</w:t>
      </w:r>
    </w:p>
    <w:p w14:paraId="7110E711" w14:textId="77777777" w:rsidR="000B4CEA" w:rsidRPr="000B4CEA" w:rsidRDefault="000B4CEA" w:rsidP="000B4CEA">
      <w:pPr>
        <w:jc w:val="center"/>
        <w:rPr>
          <w:b/>
          <w:bCs/>
          <w:sz w:val="28"/>
          <w:lang w:val="en-US"/>
        </w:rPr>
      </w:pPr>
    </w:p>
    <w:p w14:paraId="2B4AB892" w14:textId="77777777" w:rsidR="000B4CEA" w:rsidRPr="00590380" w:rsidRDefault="000B4CEA" w:rsidP="000B4CEA">
      <w:pPr>
        <w:jc w:val="center"/>
        <w:rPr>
          <w:b/>
          <w:bCs/>
          <w:sz w:val="40"/>
          <w:szCs w:val="40"/>
          <w:lang w:val="en-US"/>
        </w:rPr>
      </w:pPr>
      <w:r w:rsidRPr="00590380">
        <w:rPr>
          <w:b/>
          <w:bCs/>
          <w:sz w:val="40"/>
          <w:szCs w:val="40"/>
          <w:lang w:val="en-US"/>
        </w:rPr>
        <w:t>STUDENT NAME: ASHURA SAN SELLUS</w:t>
      </w:r>
    </w:p>
    <w:p w14:paraId="33630336" w14:textId="6C979187" w:rsidR="000B4CEA" w:rsidRDefault="000B4CEA" w:rsidP="000B4CEA">
      <w:pPr>
        <w:jc w:val="center"/>
        <w:rPr>
          <w:b/>
          <w:bCs/>
          <w:sz w:val="40"/>
          <w:szCs w:val="40"/>
          <w:lang w:val="en-US"/>
        </w:rPr>
      </w:pPr>
      <w:r w:rsidRPr="00590380">
        <w:rPr>
          <w:b/>
          <w:bCs/>
          <w:sz w:val="40"/>
          <w:szCs w:val="40"/>
          <w:lang w:val="en-US"/>
        </w:rPr>
        <w:t>STUDENT NUMBER: 2412818</w:t>
      </w:r>
    </w:p>
    <w:p w14:paraId="0A2CFEAB" w14:textId="7B32A55B" w:rsidR="000B4CEA" w:rsidRDefault="000B4CEA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60FE9FF3" w14:textId="4B717AEE" w:rsidR="000B4CEA" w:rsidRDefault="000B4CEA" w:rsidP="000B4CEA">
      <w:pPr>
        <w:pStyle w:val="Heading1"/>
        <w:rPr>
          <w:lang w:val="en-US"/>
        </w:rPr>
      </w:pPr>
      <w:r>
        <w:rPr>
          <w:lang w:val="en-US"/>
        </w:rPr>
        <w:lastRenderedPageBreak/>
        <w:t>Reference List</w:t>
      </w:r>
    </w:p>
    <w:p w14:paraId="0357CB15" w14:textId="77777777" w:rsidR="000B4CEA" w:rsidRPr="003F171A" w:rsidRDefault="000B4CEA" w:rsidP="000B4CEA">
      <w:pPr>
        <w:rPr>
          <w:lang w:val="en-US"/>
        </w:rPr>
      </w:pPr>
      <w:r w:rsidRPr="003F171A">
        <w:t xml:space="preserve">Braithwaite, V. and </w:t>
      </w:r>
      <w:proofErr w:type="spellStart"/>
      <w:r w:rsidRPr="003F171A">
        <w:t>Ivec</w:t>
      </w:r>
      <w:proofErr w:type="spellEnd"/>
      <w:r w:rsidRPr="003F171A">
        <w:t xml:space="preserve">, M., </w:t>
      </w:r>
      <w:r>
        <w:t>(2022)</w:t>
      </w:r>
      <w:r w:rsidRPr="003F171A">
        <w:t>. Policing child protection: Motivational postures of contesting third parties. </w:t>
      </w:r>
      <w:r w:rsidRPr="003F171A">
        <w:rPr>
          <w:i/>
          <w:iCs/>
        </w:rPr>
        <w:t>Asian Journal of Criminology</w:t>
      </w:r>
      <w:r w:rsidRPr="003F171A">
        <w:t>, </w:t>
      </w:r>
      <w:r w:rsidRPr="003F171A">
        <w:rPr>
          <w:i/>
          <w:iCs/>
        </w:rPr>
        <w:t>17</w:t>
      </w:r>
      <w:r w:rsidRPr="003F171A">
        <w:t>(4), pp.425-448.</w:t>
      </w:r>
    </w:p>
    <w:p w14:paraId="5A169C26" w14:textId="77777777" w:rsidR="000B4CEA" w:rsidRPr="003F171A" w:rsidRDefault="000B4CEA" w:rsidP="000B4CEA">
      <w:pPr>
        <w:rPr>
          <w:lang w:val="en-US"/>
        </w:rPr>
      </w:pPr>
      <w:r w:rsidRPr="003F171A">
        <w:t xml:space="preserve">Dettlaff, A.J., </w:t>
      </w:r>
      <w:r>
        <w:t>(2023)</w:t>
      </w:r>
      <w:r w:rsidRPr="003F171A">
        <w:t>. </w:t>
      </w:r>
      <w:r w:rsidRPr="003F171A">
        <w:rPr>
          <w:i/>
          <w:iCs/>
        </w:rPr>
        <w:t>Confronting the racist legacy of the American child welfare system: The case for abolition</w:t>
      </w:r>
      <w:r w:rsidRPr="003F171A">
        <w:t>. Oxford University Press.</w:t>
      </w:r>
    </w:p>
    <w:p w14:paraId="30714E80" w14:textId="77777777" w:rsidR="000B4CEA" w:rsidRPr="003F171A" w:rsidRDefault="000B4CEA" w:rsidP="000B4CEA">
      <w:pPr>
        <w:rPr>
          <w:lang w:val="en-US"/>
        </w:rPr>
      </w:pPr>
      <w:r w:rsidRPr="003F171A">
        <w:t xml:space="preserve">Foley, J., Jones, F., Hassett, A. and Williams, E., </w:t>
      </w:r>
      <w:r>
        <w:t>(2024)</w:t>
      </w:r>
      <w:r w:rsidRPr="003F171A">
        <w:t xml:space="preserve">. ‘Holding onto </w:t>
      </w:r>
      <w:proofErr w:type="spellStart"/>
      <w:r w:rsidRPr="003F171A">
        <w:t>trauma?’The</w:t>
      </w:r>
      <w:proofErr w:type="spellEnd"/>
      <w:r w:rsidRPr="003F171A">
        <w:t xml:space="preserve"> prevalence and predictors of PTSD, anxiety and depression in police officers working with child abuse, rape and sexual exploitation victims. </w:t>
      </w:r>
      <w:r w:rsidRPr="003F171A">
        <w:rPr>
          <w:i/>
          <w:iCs/>
        </w:rPr>
        <w:t>The Police Journal</w:t>
      </w:r>
      <w:r w:rsidRPr="003F171A">
        <w:t>, </w:t>
      </w:r>
      <w:r w:rsidRPr="003F171A">
        <w:rPr>
          <w:i/>
          <w:iCs/>
        </w:rPr>
        <w:t>97</w:t>
      </w:r>
      <w:r w:rsidRPr="003F171A">
        <w:t>(2), pp.370-393.</w:t>
      </w:r>
    </w:p>
    <w:p w14:paraId="05DD3F2C" w14:textId="77777777" w:rsidR="000B4CEA" w:rsidRPr="003F171A" w:rsidRDefault="000B4CEA" w:rsidP="000B4CEA">
      <w:pPr>
        <w:rPr>
          <w:lang w:val="en-US"/>
        </w:rPr>
      </w:pPr>
      <w:r w:rsidRPr="003F171A">
        <w:t xml:space="preserve">Humphreys, C., Heward‐Belle, S., Tsantefski, M., Isobe, J. and Healey, L., </w:t>
      </w:r>
      <w:r>
        <w:t>(2022)</w:t>
      </w:r>
      <w:r w:rsidRPr="003F171A">
        <w:t>. Beyond co‐occurrence: Addressing the intersections of domestic violence, mental health and substance misuse. </w:t>
      </w:r>
      <w:r w:rsidRPr="003F171A">
        <w:rPr>
          <w:i/>
          <w:iCs/>
        </w:rPr>
        <w:t>Child &amp; Family Social Work</w:t>
      </w:r>
      <w:r w:rsidRPr="003F171A">
        <w:t>, </w:t>
      </w:r>
      <w:r w:rsidRPr="003F171A">
        <w:rPr>
          <w:i/>
          <w:iCs/>
        </w:rPr>
        <w:t>27</w:t>
      </w:r>
      <w:r w:rsidRPr="003F171A">
        <w:t>(2), pp.299-310.</w:t>
      </w:r>
    </w:p>
    <w:p w14:paraId="13CD3714" w14:textId="77777777" w:rsidR="000B4CEA" w:rsidRPr="003F171A" w:rsidRDefault="000B4CEA" w:rsidP="000B4CEA">
      <w:pPr>
        <w:rPr>
          <w:lang w:val="en-US"/>
        </w:rPr>
      </w:pPr>
      <w:r w:rsidRPr="003F171A">
        <w:t xml:space="preserve">Ismail, T.Z., </w:t>
      </w:r>
      <w:r>
        <w:t>(2023)</w:t>
      </w:r>
      <w:r w:rsidRPr="003F171A">
        <w:t>. Family policing and the Fourth Amendment. </w:t>
      </w:r>
      <w:r w:rsidRPr="003F171A">
        <w:rPr>
          <w:i/>
          <w:iCs/>
        </w:rPr>
        <w:t>Cal. L. Rev.</w:t>
      </w:r>
      <w:r w:rsidRPr="003F171A">
        <w:t>, </w:t>
      </w:r>
      <w:r w:rsidRPr="003F171A">
        <w:rPr>
          <w:i/>
          <w:iCs/>
        </w:rPr>
        <w:t>111</w:t>
      </w:r>
      <w:r w:rsidRPr="003F171A">
        <w:t>, p.1485.</w:t>
      </w:r>
    </w:p>
    <w:p w14:paraId="42C6C7AB" w14:textId="77777777" w:rsidR="000B4CEA" w:rsidRPr="003F171A" w:rsidRDefault="000B4CEA" w:rsidP="000B4CEA">
      <w:pPr>
        <w:rPr>
          <w:lang w:val="en-US"/>
        </w:rPr>
      </w:pPr>
      <w:r w:rsidRPr="003F171A">
        <w:t xml:space="preserve">Itzkowitz, M. and Olson, K., </w:t>
      </w:r>
      <w:r>
        <w:t>(2022)</w:t>
      </w:r>
      <w:r w:rsidRPr="003F171A">
        <w:t>. Closing the front door of child protection. </w:t>
      </w:r>
      <w:r w:rsidRPr="003F171A">
        <w:rPr>
          <w:i/>
          <w:iCs/>
        </w:rPr>
        <w:t>Child Welfare</w:t>
      </w:r>
      <w:r w:rsidRPr="003F171A">
        <w:t>, </w:t>
      </w:r>
      <w:r w:rsidRPr="003F171A">
        <w:rPr>
          <w:i/>
          <w:iCs/>
        </w:rPr>
        <w:t>100</w:t>
      </w:r>
      <w:r w:rsidRPr="003F171A">
        <w:t>(2), pp.77-98.</w:t>
      </w:r>
    </w:p>
    <w:p w14:paraId="5EE6B6F2" w14:textId="77777777" w:rsidR="000B4CEA" w:rsidRPr="003F171A" w:rsidRDefault="000B4CEA" w:rsidP="000B4CEA">
      <w:pPr>
        <w:rPr>
          <w:lang w:val="en-US"/>
        </w:rPr>
      </w:pPr>
      <w:r w:rsidRPr="003F171A">
        <w:t xml:space="preserve">Krakouer, J., Nakata, S., Beaufils, J., Hunter, S.A., Corrales, T., Morris, H. and </w:t>
      </w:r>
      <w:proofErr w:type="spellStart"/>
      <w:r w:rsidRPr="003F171A">
        <w:t>Skouteris</w:t>
      </w:r>
      <w:proofErr w:type="spellEnd"/>
      <w:r w:rsidRPr="003F171A">
        <w:t xml:space="preserve">, H., </w:t>
      </w:r>
      <w:r>
        <w:t>(2023)</w:t>
      </w:r>
      <w:r w:rsidRPr="003F171A">
        <w:t>. Resistance to assimilation: Expanding understandings of First Nations cultural connection in child protection and out-of-home care. </w:t>
      </w:r>
      <w:r w:rsidRPr="003F171A">
        <w:rPr>
          <w:i/>
          <w:iCs/>
        </w:rPr>
        <w:t>Australian Social Work</w:t>
      </w:r>
      <w:r w:rsidRPr="003F171A">
        <w:t>, </w:t>
      </w:r>
      <w:r w:rsidRPr="003F171A">
        <w:rPr>
          <w:i/>
          <w:iCs/>
        </w:rPr>
        <w:t>76</w:t>
      </w:r>
      <w:r w:rsidRPr="003F171A">
        <w:t>(3), pp.343-357.</w:t>
      </w:r>
    </w:p>
    <w:p w14:paraId="54055B39" w14:textId="77777777" w:rsidR="000B4CEA" w:rsidRPr="003F171A" w:rsidRDefault="000B4CEA" w:rsidP="000B4CEA">
      <w:pPr>
        <w:rPr>
          <w:lang w:val="en-US"/>
        </w:rPr>
      </w:pPr>
      <w:r w:rsidRPr="003F171A">
        <w:t xml:space="preserve">Millar, A., Saxton, M., </w:t>
      </w:r>
      <w:proofErr w:type="spellStart"/>
      <w:r w:rsidRPr="003F171A">
        <w:t>Øverlien</w:t>
      </w:r>
      <w:proofErr w:type="spellEnd"/>
      <w:r w:rsidRPr="003F171A">
        <w:t xml:space="preserve">, C. and </w:t>
      </w:r>
      <w:proofErr w:type="spellStart"/>
      <w:r w:rsidRPr="003F171A">
        <w:t>Elliffe</w:t>
      </w:r>
      <w:proofErr w:type="spellEnd"/>
      <w:r w:rsidRPr="003F171A">
        <w:t xml:space="preserve">, R., </w:t>
      </w:r>
      <w:r>
        <w:t>(2022)</w:t>
      </w:r>
      <w:r w:rsidRPr="003F171A">
        <w:t xml:space="preserve">. Police officers do not need more </w:t>
      </w:r>
      <w:proofErr w:type="gramStart"/>
      <w:r w:rsidRPr="003F171A">
        <w:t>training;</w:t>
      </w:r>
      <w:proofErr w:type="gramEnd"/>
      <w:r w:rsidRPr="003F171A">
        <w:t xml:space="preserve"> but different training. Policing domestic violence and abuse involving children: A rapid review. </w:t>
      </w:r>
      <w:r w:rsidRPr="003F171A">
        <w:rPr>
          <w:i/>
          <w:iCs/>
        </w:rPr>
        <w:t>Journal of family violence</w:t>
      </w:r>
      <w:r w:rsidRPr="003F171A">
        <w:t>, </w:t>
      </w:r>
      <w:r w:rsidRPr="003F171A">
        <w:rPr>
          <w:i/>
          <w:iCs/>
        </w:rPr>
        <w:t>37</w:t>
      </w:r>
      <w:r w:rsidRPr="003F171A">
        <w:t>(7), pp.1071-1088.</w:t>
      </w:r>
    </w:p>
    <w:p w14:paraId="6C897677" w14:textId="77777777" w:rsidR="000B4CEA" w:rsidRPr="003F171A" w:rsidRDefault="000B4CEA" w:rsidP="000B4CEA">
      <w:pPr>
        <w:rPr>
          <w:lang w:val="en-US"/>
        </w:rPr>
      </w:pPr>
      <w:r w:rsidRPr="003F171A">
        <w:t xml:space="preserve">Quarles van Ufford, S., Heimer, M., Schön, U.K. and Linell, H., </w:t>
      </w:r>
      <w:r>
        <w:t>(2024)</w:t>
      </w:r>
      <w:r w:rsidRPr="003F171A">
        <w:t>. Discretion and strategies for investigating child abuse: social workers’ conceptions of child abuse investigations and police reporting. </w:t>
      </w:r>
      <w:r w:rsidRPr="003F171A">
        <w:rPr>
          <w:i/>
          <w:iCs/>
        </w:rPr>
        <w:t>The British Journal of Social Work</w:t>
      </w:r>
      <w:r w:rsidRPr="003F171A">
        <w:t>, </w:t>
      </w:r>
      <w:r w:rsidRPr="003F171A">
        <w:rPr>
          <w:i/>
          <w:iCs/>
        </w:rPr>
        <w:t>54</w:t>
      </w:r>
      <w:r w:rsidRPr="003F171A">
        <w:t>(4), pp.1554-1573.</w:t>
      </w:r>
    </w:p>
    <w:p w14:paraId="7092AE7C" w14:textId="77777777" w:rsidR="000B4CEA" w:rsidRPr="003F171A" w:rsidRDefault="000B4CEA" w:rsidP="000B4CEA">
      <w:pPr>
        <w:rPr>
          <w:lang w:val="en-US"/>
        </w:rPr>
      </w:pPr>
      <w:r w:rsidRPr="003F171A">
        <w:t xml:space="preserve">Saxena, D., Moon, E.S.Y., Chaurasia, A., Guan, Y. and Guha, S., </w:t>
      </w:r>
      <w:r>
        <w:t>(2023)</w:t>
      </w:r>
      <w:r w:rsidRPr="003F171A">
        <w:t xml:space="preserve">, April. Rethinking" Risk" in Algorithmic Systems Through </w:t>
      </w:r>
      <w:proofErr w:type="gramStart"/>
      <w:r w:rsidRPr="003F171A">
        <w:t>A</w:t>
      </w:r>
      <w:proofErr w:type="gramEnd"/>
      <w:r w:rsidRPr="003F171A">
        <w:t xml:space="preserve"> Computational Narrative Analysis of </w:t>
      </w:r>
      <w:proofErr w:type="spellStart"/>
      <w:r w:rsidRPr="003F171A">
        <w:t>Casenotes</w:t>
      </w:r>
      <w:proofErr w:type="spellEnd"/>
      <w:r w:rsidRPr="003F171A">
        <w:t xml:space="preserve"> in Child-Welfare. In </w:t>
      </w:r>
      <w:r w:rsidRPr="003F171A">
        <w:rPr>
          <w:i/>
          <w:iCs/>
        </w:rPr>
        <w:t xml:space="preserve">Proceedings of the </w:t>
      </w:r>
      <w:r>
        <w:rPr>
          <w:i/>
          <w:iCs/>
        </w:rPr>
        <w:t>(2023)</w:t>
      </w:r>
      <w:r w:rsidRPr="003F171A">
        <w:rPr>
          <w:i/>
          <w:iCs/>
        </w:rPr>
        <w:t xml:space="preserve"> CHI conference on human factors in computing systems</w:t>
      </w:r>
      <w:r w:rsidRPr="003F171A">
        <w:t> (pp. 1-19).</w:t>
      </w:r>
    </w:p>
    <w:p w14:paraId="463CC39B" w14:textId="77777777" w:rsidR="000B4CEA" w:rsidRPr="003F171A" w:rsidRDefault="000B4CEA" w:rsidP="000B4CEA">
      <w:pPr>
        <w:rPr>
          <w:lang w:val="en-US"/>
        </w:rPr>
      </w:pPr>
      <w:r w:rsidRPr="003F171A">
        <w:t xml:space="preserve">Winfield, A., Hilton, N.Z., Poon, J., Straatman, A.L. and Jaffe, P.G., </w:t>
      </w:r>
      <w:r>
        <w:t>(2024)</w:t>
      </w:r>
      <w:r w:rsidRPr="003F171A">
        <w:t>. Coping strategies in women and children living with domestic violence: staying alive. </w:t>
      </w:r>
      <w:r w:rsidRPr="003F171A">
        <w:rPr>
          <w:i/>
          <w:iCs/>
        </w:rPr>
        <w:t>Journal of Family Violence</w:t>
      </w:r>
      <w:r w:rsidRPr="003F171A">
        <w:t>, </w:t>
      </w:r>
      <w:r w:rsidRPr="003F171A">
        <w:rPr>
          <w:i/>
          <w:iCs/>
        </w:rPr>
        <w:t>39</w:t>
      </w:r>
      <w:r w:rsidRPr="003F171A">
        <w:t>(4), pp.553-565.</w:t>
      </w:r>
    </w:p>
    <w:p w14:paraId="2428F531" w14:textId="77777777" w:rsidR="000B4CEA" w:rsidRPr="00844003" w:rsidRDefault="000B4CEA" w:rsidP="000B4CEA">
      <w:pPr>
        <w:rPr>
          <w:lang w:val="en-US"/>
        </w:rPr>
      </w:pPr>
      <w:r w:rsidRPr="003F171A">
        <w:t xml:space="preserve">Woodman, E., Roche, S. and McArthur, M., </w:t>
      </w:r>
      <w:r>
        <w:t>(2023)</w:t>
      </w:r>
      <w:r w:rsidRPr="003F171A">
        <w:t xml:space="preserve">. Children's participation in child protection—How do practitioners understand children's participation in </w:t>
      </w:r>
      <w:proofErr w:type="gramStart"/>
      <w:r w:rsidRPr="003F171A">
        <w:t>practice?.</w:t>
      </w:r>
      <w:proofErr w:type="gramEnd"/>
      <w:r w:rsidRPr="003F171A">
        <w:t> </w:t>
      </w:r>
      <w:r w:rsidRPr="003F171A">
        <w:rPr>
          <w:i/>
          <w:iCs/>
        </w:rPr>
        <w:t>Child &amp; Family Social Work</w:t>
      </w:r>
      <w:r w:rsidRPr="003F171A">
        <w:t>, </w:t>
      </w:r>
      <w:r w:rsidRPr="003F171A">
        <w:rPr>
          <w:i/>
          <w:iCs/>
        </w:rPr>
        <w:t>28</w:t>
      </w:r>
      <w:r w:rsidRPr="003F171A">
        <w:t>(1), pp.125-135.</w:t>
      </w:r>
    </w:p>
    <w:p w14:paraId="3BC833A0" w14:textId="77777777" w:rsidR="000B4CEA" w:rsidRPr="000B4CEA" w:rsidRDefault="000B4CEA" w:rsidP="000B4CEA">
      <w:pPr>
        <w:rPr>
          <w:lang w:val="en-US"/>
        </w:rPr>
      </w:pPr>
    </w:p>
    <w:sectPr w:rsidR="000B4CEA" w:rsidRPr="000B4CEA" w:rsidSect="000B4CEA">
      <w:footerReference w:type="default" r:id="rId7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FBC7F0" w14:textId="77777777" w:rsidR="00CC4E68" w:rsidRDefault="00CC4E68" w:rsidP="000B4CEA">
      <w:pPr>
        <w:spacing w:after="0" w:line="240" w:lineRule="auto"/>
      </w:pPr>
      <w:r>
        <w:separator/>
      </w:r>
    </w:p>
  </w:endnote>
  <w:endnote w:type="continuationSeparator" w:id="0">
    <w:p w14:paraId="180A5503" w14:textId="77777777" w:rsidR="00CC4E68" w:rsidRDefault="00CC4E68" w:rsidP="000B4C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7666448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736C5D3" w14:textId="578EE3B2" w:rsidR="000B4CEA" w:rsidRDefault="000B4CE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E982E00" w14:textId="77777777" w:rsidR="000B4CEA" w:rsidRDefault="000B4C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4F5E30" w14:textId="77777777" w:rsidR="00CC4E68" w:rsidRDefault="00CC4E68" w:rsidP="000B4CEA">
      <w:pPr>
        <w:spacing w:after="0" w:line="240" w:lineRule="auto"/>
      </w:pPr>
      <w:r>
        <w:separator/>
      </w:r>
    </w:p>
  </w:footnote>
  <w:footnote w:type="continuationSeparator" w:id="0">
    <w:p w14:paraId="23B86DFA" w14:textId="77777777" w:rsidR="00CC4E68" w:rsidRDefault="00CC4E68" w:rsidP="000B4CE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22ECA"/>
    <w:rsid w:val="000002B2"/>
    <w:rsid w:val="00000D6B"/>
    <w:rsid w:val="00003411"/>
    <w:rsid w:val="000040F0"/>
    <w:rsid w:val="000067A6"/>
    <w:rsid w:val="00006BB7"/>
    <w:rsid w:val="00010A42"/>
    <w:rsid w:val="00010F65"/>
    <w:rsid w:val="00013341"/>
    <w:rsid w:val="000168A4"/>
    <w:rsid w:val="00017358"/>
    <w:rsid w:val="0002292A"/>
    <w:rsid w:val="00022E3F"/>
    <w:rsid w:val="00025976"/>
    <w:rsid w:val="0002717F"/>
    <w:rsid w:val="00032E46"/>
    <w:rsid w:val="000335CD"/>
    <w:rsid w:val="00034C5D"/>
    <w:rsid w:val="00035583"/>
    <w:rsid w:val="0003766F"/>
    <w:rsid w:val="0004009C"/>
    <w:rsid w:val="00045CB3"/>
    <w:rsid w:val="00046F3A"/>
    <w:rsid w:val="00051B3B"/>
    <w:rsid w:val="00052252"/>
    <w:rsid w:val="00055BA5"/>
    <w:rsid w:val="0006238E"/>
    <w:rsid w:val="0006483D"/>
    <w:rsid w:val="00065B65"/>
    <w:rsid w:val="0006667E"/>
    <w:rsid w:val="00066E78"/>
    <w:rsid w:val="0006768E"/>
    <w:rsid w:val="00071B63"/>
    <w:rsid w:val="00073447"/>
    <w:rsid w:val="00073AF8"/>
    <w:rsid w:val="0007642E"/>
    <w:rsid w:val="000771AC"/>
    <w:rsid w:val="000843A0"/>
    <w:rsid w:val="00085129"/>
    <w:rsid w:val="00085F82"/>
    <w:rsid w:val="000872CC"/>
    <w:rsid w:val="00087AE1"/>
    <w:rsid w:val="000904BA"/>
    <w:rsid w:val="0009059D"/>
    <w:rsid w:val="0009130D"/>
    <w:rsid w:val="00091348"/>
    <w:rsid w:val="00092C73"/>
    <w:rsid w:val="00094BC2"/>
    <w:rsid w:val="00096D5A"/>
    <w:rsid w:val="000A191F"/>
    <w:rsid w:val="000A1F9B"/>
    <w:rsid w:val="000A49A1"/>
    <w:rsid w:val="000A53CC"/>
    <w:rsid w:val="000B35CE"/>
    <w:rsid w:val="000B368A"/>
    <w:rsid w:val="000B42B1"/>
    <w:rsid w:val="000B4CEA"/>
    <w:rsid w:val="000C2117"/>
    <w:rsid w:val="000C3485"/>
    <w:rsid w:val="000C43F6"/>
    <w:rsid w:val="000C684F"/>
    <w:rsid w:val="000D0D61"/>
    <w:rsid w:val="000D1C77"/>
    <w:rsid w:val="000D257C"/>
    <w:rsid w:val="000D3285"/>
    <w:rsid w:val="000D4A47"/>
    <w:rsid w:val="000D4AC8"/>
    <w:rsid w:val="000D5482"/>
    <w:rsid w:val="000E58FD"/>
    <w:rsid w:val="000E71F6"/>
    <w:rsid w:val="000F3F52"/>
    <w:rsid w:val="000F4338"/>
    <w:rsid w:val="000F5536"/>
    <w:rsid w:val="000F5D2B"/>
    <w:rsid w:val="000F709B"/>
    <w:rsid w:val="00102063"/>
    <w:rsid w:val="00103322"/>
    <w:rsid w:val="0010368B"/>
    <w:rsid w:val="001043C9"/>
    <w:rsid w:val="001111B4"/>
    <w:rsid w:val="00117400"/>
    <w:rsid w:val="0011754B"/>
    <w:rsid w:val="00117BC3"/>
    <w:rsid w:val="00125C6C"/>
    <w:rsid w:val="001265B1"/>
    <w:rsid w:val="00127F26"/>
    <w:rsid w:val="001306D3"/>
    <w:rsid w:val="001319A3"/>
    <w:rsid w:val="00141139"/>
    <w:rsid w:val="001424EC"/>
    <w:rsid w:val="001442DF"/>
    <w:rsid w:val="00145D88"/>
    <w:rsid w:val="0014636D"/>
    <w:rsid w:val="00146D5C"/>
    <w:rsid w:val="00151A85"/>
    <w:rsid w:val="001526FA"/>
    <w:rsid w:val="00153FCA"/>
    <w:rsid w:val="00164C1B"/>
    <w:rsid w:val="0016548A"/>
    <w:rsid w:val="00167431"/>
    <w:rsid w:val="0017008C"/>
    <w:rsid w:val="00171A45"/>
    <w:rsid w:val="00171CC4"/>
    <w:rsid w:val="00174BFD"/>
    <w:rsid w:val="00175BBF"/>
    <w:rsid w:val="00177061"/>
    <w:rsid w:val="00181FEC"/>
    <w:rsid w:val="0018435B"/>
    <w:rsid w:val="0019049E"/>
    <w:rsid w:val="00190CFA"/>
    <w:rsid w:val="001916E4"/>
    <w:rsid w:val="0019585F"/>
    <w:rsid w:val="00197F2E"/>
    <w:rsid w:val="001A0BC7"/>
    <w:rsid w:val="001A18C4"/>
    <w:rsid w:val="001B6640"/>
    <w:rsid w:val="001C0B3B"/>
    <w:rsid w:val="001C181F"/>
    <w:rsid w:val="001C1C3B"/>
    <w:rsid w:val="001C219A"/>
    <w:rsid w:val="001C2AB8"/>
    <w:rsid w:val="001C67CB"/>
    <w:rsid w:val="001C69EA"/>
    <w:rsid w:val="001C74F9"/>
    <w:rsid w:val="001D09D0"/>
    <w:rsid w:val="001D09FD"/>
    <w:rsid w:val="001D4E0B"/>
    <w:rsid w:val="001D65B7"/>
    <w:rsid w:val="001D7D11"/>
    <w:rsid w:val="001E16BC"/>
    <w:rsid w:val="001E23FC"/>
    <w:rsid w:val="001E4926"/>
    <w:rsid w:val="001E543B"/>
    <w:rsid w:val="001E54CC"/>
    <w:rsid w:val="001E6486"/>
    <w:rsid w:val="001F2162"/>
    <w:rsid w:val="001F552F"/>
    <w:rsid w:val="001F61A9"/>
    <w:rsid w:val="001F641D"/>
    <w:rsid w:val="001F6CC7"/>
    <w:rsid w:val="0020109F"/>
    <w:rsid w:val="00212003"/>
    <w:rsid w:val="0021239D"/>
    <w:rsid w:val="002124E8"/>
    <w:rsid w:val="00215E33"/>
    <w:rsid w:val="00225B03"/>
    <w:rsid w:val="00226A4C"/>
    <w:rsid w:val="002305EE"/>
    <w:rsid w:val="00234088"/>
    <w:rsid w:val="002421F3"/>
    <w:rsid w:val="00244640"/>
    <w:rsid w:val="00247992"/>
    <w:rsid w:val="00252D8E"/>
    <w:rsid w:val="00253F4B"/>
    <w:rsid w:val="00263F1A"/>
    <w:rsid w:val="00264267"/>
    <w:rsid w:val="00264CE7"/>
    <w:rsid w:val="00264F39"/>
    <w:rsid w:val="00265483"/>
    <w:rsid w:val="002667FC"/>
    <w:rsid w:val="00266DB6"/>
    <w:rsid w:val="00274F36"/>
    <w:rsid w:val="00276DD2"/>
    <w:rsid w:val="00280C59"/>
    <w:rsid w:val="0028174D"/>
    <w:rsid w:val="00282DEA"/>
    <w:rsid w:val="002860EA"/>
    <w:rsid w:val="00287988"/>
    <w:rsid w:val="00291803"/>
    <w:rsid w:val="00293974"/>
    <w:rsid w:val="002953AB"/>
    <w:rsid w:val="00295A41"/>
    <w:rsid w:val="00295AEA"/>
    <w:rsid w:val="00297B8D"/>
    <w:rsid w:val="00297E8A"/>
    <w:rsid w:val="002A0618"/>
    <w:rsid w:val="002A14A1"/>
    <w:rsid w:val="002A2D77"/>
    <w:rsid w:val="002B07BB"/>
    <w:rsid w:val="002B2151"/>
    <w:rsid w:val="002B2E81"/>
    <w:rsid w:val="002B3E4F"/>
    <w:rsid w:val="002B5809"/>
    <w:rsid w:val="002B7226"/>
    <w:rsid w:val="002C2E15"/>
    <w:rsid w:val="002C5C4A"/>
    <w:rsid w:val="002D14A5"/>
    <w:rsid w:val="002D1A6E"/>
    <w:rsid w:val="002D56A6"/>
    <w:rsid w:val="002D6B30"/>
    <w:rsid w:val="002D784C"/>
    <w:rsid w:val="002E0F13"/>
    <w:rsid w:val="002E2395"/>
    <w:rsid w:val="002E2399"/>
    <w:rsid w:val="002F522D"/>
    <w:rsid w:val="002F709E"/>
    <w:rsid w:val="00302DE1"/>
    <w:rsid w:val="0030688E"/>
    <w:rsid w:val="00307EAF"/>
    <w:rsid w:val="00310BAB"/>
    <w:rsid w:val="00310D4E"/>
    <w:rsid w:val="003136C0"/>
    <w:rsid w:val="0031461C"/>
    <w:rsid w:val="00314F0C"/>
    <w:rsid w:val="0031538B"/>
    <w:rsid w:val="00324D02"/>
    <w:rsid w:val="00325412"/>
    <w:rsid w:val="0032645C"/>
    <w:rsid w:val="003273BF"/>
    <w:rsid w:val="00332667"/>
    <w:rsid w:val="0033273D"/>
    <w:rsid w:val="003329DB"/>
    <w:rsid w:val="00333274"/>
    <w:rsid w:val="0033383E"/>
    <w:rsid w:val="003347DE"/>
    <w:rsid w:val="00334F8D"/>
    <w:rsid w:val="00336935"/>
    <w:rsid w:val="00337919"/>
    <w:rsid w:val="00340513"/>
    <w:rsid w:val="0034395D"/>
    <w:rsid w:val="00344EA2"/>
    <w:rsid w:val="00346341"/>
    <w:rsid w:val="003473A3"/>
    <w:rsid w:val="00347A7E"/>
    <w:rsid w:val="00351D9D"/>
    <w:rsid w:val="00355F42"/>
    <w:rsid w:val="0035649F"/>
    <w:rsid w:val="00360940"/>
    <w:rsid w:val="00364209"/>
    <w:rsid w:val="00367A9D"/>
    <w:rsid w:val="00372789"/>
    <w:rsid w:val="00374E51"/>
    <w:rsid w:val="003753A9"/>
    <w:rsid w:val="00376126"/>
    <w:rsid w:val="003803D6"/>
    <w:rsid w:val="0038152F"/>
    <w:rsid w:val="00382846"/>
    <w:rsid w:val="0039059F"/>
    <w:rsid w:val="003A2E2F"/>
    <w:rsid w:val="003A3B23"/>
    <w:rsid w:val="003A6A0C"/>
    <w:rsid w:val="003B0A31"/>
    <w:rsid w:val="003B4740"/>
    <w:rsid w:val="003B795D"/>
    <w:rsid w:val="003B7C34"/>
    <w:rsid w:val="003C099D"/>
    <w:rsid w:val="003C1FE3"/>
    <w:rsid w:val="003C545D"/>
    <w:rsid w:val="003C552A"/>
    <w:rsid w:val="003C757F"/>
    <w:rsid w:val="003C7CB7"/>
    <w:rsid w:val="003C7FE0"/>
    <w:rsid w:val="003D3B1E"/>
    <w:rsid w:val="003D3C3B"/>
    <w:rsid w:val="003D74FB"/>
    <w:rsid w:val="003D7D7A"/>
    <w:rsid w:val="003D7D90"/>
    <w:rsid w:val="003E40F4"/>
    <w:rsid w:val="003F3559"/>
    <w:rsid w:val="003F4720"/>
    <w:rsid w:val="003F55DB"/>
    <w:rsid w:val="003F69CD"/>
    <w:rsid w:val="00400258"/>
    <w:rsid w:val="00402F45"/>
    <w:rsid w:val="00407D52"/>
    <w:rsid w:val="00411257"/>
    <w:rsid w:val="004126F7"/>
    <w:rsid w:val="00412802"/>
    <w:rsid w:val="0041579B"/>
    <w:rsid w:val="00426E8F"/>
    <w:rsid w:val="00427A25"/>
    <w:rsid w:val="00440C70"/>
    <w:rsid w:val="00441503"/>
    <w:rsid w:val="004420DC"/>
    <w:rsid w:val="00445213"/>
    <w:rsid w:val="004544EB"/>
    <w:rsid w:val="004545F3"/>
    <w:rsid w:val="00460D7E"/>
    <w:rsid w:val="00461883"/>
    <w:rsid w:val="0046238E"/>
    <w:rsid w:val="00462CB2"/>
    <w:rsid w:val="00464D39"/>
    <w:rsid w:val="004653F6"/>
    <w:rsid w:val="004700C2"/>
    <w:rsid w:val="00471AB0"/>
    <w:rsid w:val="0047302C"/>
    <w:rsid w:val="00474ED5"/>
    <w:rsid w:val="0048155F"/>
    <w:rsid w:val="0048185F"/>
    <w:rsid w:val="00485049"/>
    <w:rsid w:val="00486870"/>
    <w:rsid w:val="00486AEC"/>
    <w:rsid w:val="00492CA7"/>
    <w:rsid w:val="00493637"/>
    <w:rsid w:val="0049384A"/>
    <w:rsid w:val="00494C19"/>
    <w:rsid w:val="004A29E1"/>
    <w:rsid w:val="004A2F29"/>
    <w:rsid w:val="004A426B"/>
    <w:rsid w:val="004A63F4"/>
    <w:rsid w:val="004A797E"/>
    <w:rsid w:val="004B0CFE"/>
    <w:rsid w:val="004B2733"/>
    <w:rsid w:val="004B2A34"/>
    <w:rsid w:val="004B3F2E"/>
    <w:rsid w:val="004B6ED7"/>
    <w:rsid w:val="004C14A7"/>
    <w:rsid w:val="004C2052"/>
    <w:rsid w:val="004C2F22"/>
    <w:rsid w:val="004C5496"/>
    <w:rsid w:val="004C652F"/>
    <w:rsid w:val="004C7045"/>
    <w:rsid w:val="004D040B"/>
    <w:rsid w:val="004D0D10"/>
    <w:rsid w:val="004D2EFC"/>
    <w:rsid w:val="004D5425"/>
    <w:rsid w:val="004E32FA"/>
    <w:rsid w:val="004E3395"/>
    <w:rsid w:val="004E3A9B"/>
    <w:rsid w:val="004F1013"/>
    <w:rsid w:val="004F246C"/>
    <w:rsid w:val="004F2AFC"/>
    <w:rsid w:val="004F3149"/>
    <w:rsid w:val="004F4DDB"/>
    <w:rsid w:val="004F5AB4"/>
    <w:rsid w:val="004F5F02"/>
    <w:rsid w:val="004F6845"/>
    <w:rsid w:val="004F779E"/>
    <w:rsid w:val="00500152"/>
    <w:rsid w:val="005026FB"/>
    <w:rsid w:val="0050282A"/>
    <w:rsid w:val="005045DC"/>
    <w:rsid w:val="00506D91"/>
    <w:rsid w:val="0050754A"/>
    <w:rsid w:val="005106F7"/>
    <w:rsid w:val="00510CB9"/>
    <w:rsid w:val="00513D50"/>
    <w:rsid w:val="00517824"/>
    <w:rsid w:val="00517F3A"/>
    <w:rsid w:val="00523799"/>
    <w:rsid w:val="005249E0"/>
    <w:rsid w:val="0052697B"/>
    <w:rsid w:val="005321E5"/>
    <w:rsid w:val="00532682"/>
    <w:rsid w:val="005326C4"/>
    <w:rsid w:val="00533222"/>
    <w:rsid w:val="0053764B"/>
    <w:rsid w:val="00541796"/>
    <w:rsid w:val="00543347"/>
    <w:rsid w:val="00544675"/>
    <w:rsid w:val="00551708"/>
    <w:rsid w:val="005526BF"/>
    <w:rsid w:val="00553338"/>
    <w:rsid w:val="005558A6"/>
    <w:rsid w:val="00556EE5"/>
    <w:rsid w:val="00557249"/>
    <w:rsid w:val="00557693"/>
    <w:rsid w:val="005616DC"/>
    <w:rsid w:val="00561C48"/>
    <w:rsid w:val="0056268D"/>
    <w:rsid w:val="005629B7"/>
    <w:rsid w:val="0057193E"/>
    <w:rsid w:val="005727F1"/>
    <w:rsid w:val="0057431D"/>
    <w:rsid w:val="0057456F"/>
    <w:rsid w:val="0057490D"/>
    <w:rsid w:val="00575D37"/>
    <w:rsid w:val="00576D50"/>
    <w:rsid w:val="00577530"/>
    <w:rsid w:val="00577F5B"/>
    <w:rsid w:val="00580B3F"/>
    <w:rsid w:val="00581E0D"/>
    <w:rsid w:val="005848BA"/>
    <w:rsid w:val="00585C58"/>
    <w:rsid w:val="0058644C"/>
    <w:rsid w:val="00586898"/>
    <w:rsid w:val="0059044C"/>
    <w:rsid w:val="00590E1B"/>
    <w:rsid w:val="00592561"/>
    <w:rsid w:val="00595613"/>
    <w:rsid w:val="005959E3"/>
    <w:rsid w:val="005A3EEF"/>
    <w:rsid w:val="005A421E"/>
    <w:rsid w:val="005A47C9"/>
    <w:rsid w:val="005A4D40"/>
    <w:rsid w:val="005A613E"/>
    <w:rsid w:val="005A74B7"/>
    <w:rsid w:val="005B1595"/>
    <w:rsid w:val="005B2F72"/>
    <w:rsid w:val="005B34DB"/>
    <w:rsid w:val="005C0B22"/>
    <w:rsid w:val="005C1482"/>
    <w:rsid w:val="005C5F6B"/>
    <w:rsid w:val="005C684B"/>
    <w:rsid w:val="005D4238"/>
    <w:rsid w:val="005E1D37"/>
    <w:rsid w:val="005E20C8"/>
    <w:rsid w:val="005E54FA"/>
    <w:rsid w:val="005E6598"/>
    <w:rsid w:val="005E7C19"/>
    <w:rsid w:val="005F4C67"/>
    <w:rsid w:val="005F6C8D"/>
    <w:rsid w:val="006063F3"/>
    <w:rsid w:val="006109F0"/>
    <w:rsid w:val="0061164A"/>
    <w:rsid w:val="006128F0"/>
    <w:rsid w:val="00612D3E"/>
    <w:rsid w:val="006138CE"/>
    <w:rsid w:val="006203BB"/>
    <w:rsid w:val="006233D0"/>
    <w:rsid w:val="00623EF3"/>
    <w:rsid w:val="00625588"/>
    <w:rsid w:val="00631892"/>
    <w:rsid w:val="00635FF4"/>
    <w:rsid w:val="00642F87"/>
    <w:rsid w:val="00644CC3"/>
    <w:rsid w:val="006451E4"/>
    <w:rsid w:val="00645658"/>
    <w:rsid w:val="00646C06"/>
    <w:rsid w:val="00646CAB"/>
    <w:rsid w:val="0065121D"/>
    <w:rsid w:val="006515FF"/>
    <w:rsid w:val="00656311"/>
    <w:rsid w:val="006565BB"/>
    <w:rsid w:val="00663288"/>
    <w:rsid w:val="006632A9"/>
    <w:rsid w:val="00664472"/>
    <w:rsid w:val="006654CB"/>
    <w:rsid w:val="0067127A"/>
    <w:rsid w:val="0067189B"/>
    <w:rsid w:val="00672D0C"/>
    <w:rsid w:val="006734DA"/>
    <w:rsid w:val="00675AD7"/>
    <w:rsid w:val="00675B96"/>
    <w:rsid w:val="006774EE"/>
    <w:rsid w:val="00677ED6"/>
    <w:rsid w:val="00680855"/>
    <w:rsid w:val="0068445A"/>
    <w:rsid w:val="00686213"/>
    <w:rsid w:val="00687A2F"/>
    <w:rsid w:val="00693B1F"/>
    <w:rsid w:val="00695A1F"/>
    <w:rsid w:val="00696129"/>
    <w:rsid w:val="0069648D"/>
    <w:rsid w:val="006A04D3"/>
    <w:rsid w:val="006A07FD"/>
    <w:rsid w:val="006A08F8"/>
    <w:rsid w:val="006A1680"/>
    <w:rsid w:val="006A1D60"/>
    <w:rsid w:val="006A3A2C"/>
    <w:rsid w:val="006A5ED5"/>
    <w:rsid w:val="006A706E"/>
    <w:rsid w:val="006B11AD"/>
    <w:rsid w:val="006B1947"/>
    <w:rsid w:val="006B229F"/>
    <w:rsid w:val="006B2A41"/>
    <w:rsid w:val="006B3D6A"/>
    <w:rsid w:val="006C240A"/>
    <w:rsid w:val="006C2552"/>
    <w:rsid w:val="006C753C"/>
    <w:rsid w:val="006D1ACE"/>
    <w:rsid w:val="006D5CAD"/>
    <w:rsid w:val="006D744F"/>
    <w:rsid w:val="006E1BE9"/>
    <w:rsid w:val="006E213C"/>
    <w:rsid w:val="006E3D6F"/>
    <w:rsid w:val="006E5928"/>
    <w:rsid w:val="006E66FF"/>
    <w:rsid w:val="006E6FE0"/>
    <w:rsid w:val="006E7189"/>
    <w:rsid w:val="006F1327"/>
    <w:rsid w:val="006F300A"/>
    <w:rsid w:val="006F3877"/>
    <w:rsid w:val="006F3EBD"/>
    <w:rsid w:val="0070009F"/>
    <w:rsid w:val="0070048B"/>
    <w:rsid w:val="00701859"/>
    <w:rsid w:val="00702B71"/>
    <w:rsid w:val="00703287"/>
    <w:rsid w:val="007068A8"/>
    <w:rsid w:val="007124C4"/>
    <w:rsid w:val="007162D4"/>
    <w:rsid w:val="00716651"/>
    <w:rsid w:val="00717A46"/>
    <w:rsid w:val="0072032C"/>
    <w:rsid w:val="00722EC2"/>
    <w:rsid w:val="00727F75"/>
    <w:rsid w:val="00730751"/>
    <w:rsid w:val="0073166A"/>
    <w:rsid w:val="00743E1A"/>
    <w:rsid w:val="00745899"/>
    <w:rsid w:val="00751BB8"/>
    <w:rsid w:val="00751BE6"/>
    <w:rsid w:val="007533C4"/>
    <w:rsid w:val="00753B99"/>
    <w:rsid w:val="00757313"/>
    <w:rsid w:val="00757356"/>
    <w:rsid w:val="007579DB"/>
    <w:rsid w:val="00760456"/>
    <w:rsid w:val="00767B68"/>
    <w:rsid w:val="007738ED"/>
    <w:rsid w:val="007751E5"/>
    <w:rsid w:val="0077633B"/>
    <w:rsid w:val="007764F3"/>
    <w:rsid w:val="00776C5E"/>
    <w:rsid w:val="0078040A"/>
    <w:rsid w:val="007814CF"/>
    <w:rsid w:val="00786292"/>
    <w:rsid w:val="00786F72"/>
    <w:rsid w:val="00787126"/>
    <w:rsid w:val="0079172C"/>
    <w:rsid w:val="00791E1C"/>
    <w:rsid w:val="007968ED"/>
    <w:rsid w:val="00797249"/>
    <w:rsid w:val="007A0782"/>
    <w:rsid w:val="007A2FE7"/>
    <w:rsid w:val="007A6FE8"/>
    <w:rsid w:val="007B0ACE"/>
    <w:rsid w:val="007B17CA"/>
    <w:rsid w:val="007B38BE"/>
    <w:rsid w:val="007B4C0D"/>
    <w:rsid w:val="007C1D68"/>
    <w:rsid w:val="007D0046"/>
    <w:rsid w:val="007D0624"/>
    <w:rsid w:val="007D1D51"/>
    <w:rsid w:val="007D2467"/>
    <w:rsid w:val="007D382A"/>
    <w:rsid w:val="007D72BD"/>
    <w:rsid w:val="007E59BD"/>
    <w:rsid w:val="007E7EC1"/>
    <w:rsid w:val="007F0B1B"/>
    <w:rsid w:val="007F1A2A"/>
    <w:rsid w:val="007F6D1E"/>
    <w:rsid w:val="00803DAE"/>
    <w:rsid w:val="00806D6C"/>
    <w:rsid w:val="00807B92"/>
    <w:rsid w:val="00810271"/>
    <w:rsid w:val="008118A9"/>
    <w:rsid w:val="0081447A"/>
    <w:rsid w:val="00816147"/>
    <w:rsid w:val="0081629A"/>
    <w:rsid w:val="008238C3"/>
    <w:rsid w:val="008240F8"/>
    <w:rsid w:val="00825148"/>
    <w:rsid w:val="00825285"/>
    <w:rsid w:val="00825603"/>
    <w:rsid w:val="00827DB0"/>
    <w:rsid w:val="008322AB"/>
    <w:rsid w:val="00834173"/>
    <w:rsid w:val="008343BB"/>
    <w:rsid w:val="00834EF0"/>
    <w:rsid w:val="008359D7"/>
    <w:rsid w:val="0083615E"/>
    <w:rsid w:val="008367DA"/>
    <w:rsid w:val="008376B2"/>
    <w:rsid w:val="008402E5"/>
    <w:rsid w:val="008422A9"/>
    <w:rsid w:val="00847C82"/>
    <w:rsid w:val="0085124C"/>
    <w:rsid w:val="0085188C"/>
    <w:rsid w:val="008523E1"/>
    <w:rsid w:val="00852689"/>
    <w:rsid w:val="0085307B"/>
    <w:rsid w:val="00856E53"/>
    <w:rsid w:val="008609C4"/>
    <w:rsid w:val="00862534"/>
    <w:rsid w:val="0086351F"/>
    <w:rsid w:val="0086442D"/>
    <w:rsid w:val="00864F68"/>
    <w:rsid w:val="008664AA"/>
    <w:rsid w:val="008703FD"/>
    <w:rsid w:val="0087155D"/>
    <w:rsid w:val="00874099"/>
    <w:rsid w:val="00880FF0"/>
    <w:rsid w:val="00882398"/>
    <w:rsid w:val="00887EE5"/>
    <w:rsid w:val="00891003"/>
    <w:rsid w:val="008912B7"/>
    <w:rsid w:val="008916AE"/>
    <w:rsid w:val="00891C93"/>
    <w:rsid w:val="00891FE7"/>
    <w:rsid w:val="00893A94"/>
    <w:rsid w:val="00896AE5"/>
    <w:rsid w:val="008A2FD7"/>
    <w:rsid w:val="008A3E6D"/>
    <w:rsid w:val="008A6416"/>
    <w:rsid w:val="008B081C"/>
    <w:rsid w:val="008B1177"/>
    <w:rsid w:val="008B4FC3"/>
    <w:rsid w:val="008B7C5C"/>
    <w:rsid w:val="008C08E7"/>
    <w:rsid w:val="008C6858"/>
    <w:rsid w:val="008C699E"/>
    <w:rsid w:val="008C7F1A"/>
    <w:rsid w:val="008D016D"/>
    <w:rsid w:val="008D042F"/>
    <w:rsid w:val="008D0BEC"/>
    <w:rsid w:val="008D1001"/>
    <w:rsid w:val="008D39D5"/>
    <w:rsid w:val="008E094C"/>
    <w:rsid w:val="008E2768"/>
    <w:rsid w:val="008E5A8E"/>
    <w:rsid w:val="008E6146"/>
    <w:rsid w:val="008E717D"/>
    <w:rsid w:val="008E755C"/>
    <w:rsid w:val="008F0ECA"/>
    <w:rsid w:val="008F56A1"/>
    <w:rsid w:val="008F7A34"/>
    <w:rsid w:val="009004A5"/>
    <w:rsid w:val="009008E5"/>
    <w:rsid w:val="009016A9"/>
    <w:rsid w:val="00902661"/>
    <w:rsid w:val="009060C3"/>
    <w:rsid w:val="00906678"/>
    <w:rsid w:val="009101F0"/>
    <w:rsid w:val="009126F3"/>
    <w:rsid w:val="0091429B"/>
    <w:rsid w:val="00914C04"/>
    <w:rsid w:val="00915D26"/>
    <w:rsid w:val="0091690D"/>
    <w:rsid w:val="00917798"/>
    <w:rsid w:val="0092258A"/>
    <w:rsid w:val="0092268A"/>
    <w:rsid w:val="00922D7B"/>
    <w:rsid w:val="00924D0A"/>
    <w:rsid w:val="009254B3"/>
    <w:rsid w:val="00932300"/>
    <w:rsid w:val="009326D9"/>
    <w:rsid w:val="00933425"/>
    <w:rsid w:val="0093375B"/>
    <w:rsid w:val="00940E1D"/>
    <w:rsid w:val="009437D8"/>
    <w:rsid w:val="00944CBD"/>
    <w:rsid w:val="0094526E"/>
    <w:rsid w:val="00945C45"/>
    <w:rsid w:val="009501A4"/>
    <w:rsid w:val="00952075"/>
    <w:rsid w:val="00952F2E"/>
    <w:rsid w:val="009555A0"/>
    <w:rsid w:val="00956A21"/>
    <w:rsid w:val="00956A48"/>
    <w:rsid w:val="00960756"/>
    <w:rsid w:val="00964620"/>
    <w:rsid w:val="009659A8"/>
    <w:rsid w:val="00967819"/>
    <w:rsid w:val="00973AC3"/>
    <w:rsid w:val="00976690"/>
    <w:rsid w:val="00977DB4"/>
    <w:rsid w:val="00983490"/>
    <w:rsid w:val="00983C55"/>
    <w:rsid w:val="00985B98"/>
    <w:rsid w:val="00986520"/>
    <w:rsid w:val="00986CD1"/>
    <w:rsid w:val="00990563"/>
    <w:rsid w:val="00990C29"/>
    <w:rsid w:val="00991CEE"/>
    <w:rsid w:val="00992AAB"/>
    <w:rsid w:val="009935D3"/>
    <w:rsid w:val="00994C8A"/>
    <w:rsid w:val="00994ED4"/>
    <w:rsid w:val="009A667B"/>
    <w:rsid w:val="009A738E"/>
    <w:rsid w:val="009B209C"/>
    <w:rsid w:val="009B7E27"/>
    <w:rsid w:val="009C3A43"/>
    <w:rsid w:val="009C587F"/>
    <w:rsid w:val="009D1438"/>
    <w:rsid w:val="009D3E10"/>
    <w:rsid w:val="009D5956"/>
    <w:rsid w:val="009D6425"/>
    <w:rsid w:val="009E09E7"/>
    <w:rsid w:val="009E0F9F"/>
    <w:rsid w:val="009E59E6"/>
    <w:rsid w:val="00A01623"/>
    <w:rsid w:val="00A01725"/>
    <w:rsid w:val="00A0298F"/>
    <w:rsid w:val="00A0765D"/>
    <w:rsid w:val="00A078F7"/>
    <w:rsid w:val="00A1043F"/>
    <w:rsid w:val="00A12570"/>
    <w:rsid w:val="00A14EC3"/>
    <w:rsid w:val="00A178D6"/>
    <w:rsid w:val="00A21A8B"/>
    <w:rsid w:val="00A25BA6"/>
    <w:rsid w:val="00A3364E"/>
    <w:rsid w:val="00A347EC"/>
    <w:rsid w:val="00A357C5"/>
    <w:rsid w:val="00A35A0A"/>
    <w:rsid w:val="00A47678"/>
    <w:rsid w:val="00A47F51"/>
    <w:rsid w:val="00A50C52"/>
    <w:rsid w:val="00A53F8C"/>
    <w:rsid w:val="00A548D9"/>
    <w:rsid w:val="00A564C2"/>
    <w:rsid w:val="00A66CD0"/>
    <w:rsid w:val="00A67444"/>
    <w:rsid w:val="00A71093"/>
    <w:rsid w:val="00A711E6"/>
    <w:rsid w:val="00A760A4"/>
    <w:rsid w:val="00A80B83"/>
    <w:rsid w:val="00A821A9"/>
    <w:rsid w:val="00A83A70"/>
    <w:rsid w:val="00A844EB"/>
    <w:rsid w:val="00A8762D"/>
    <w:rsid w:val="00A87B62"/>
    <w:rsid w:val="00A900AF"/>
    <w:rsid w:val="00A944A6"/>
    <w:rsid w:val="00A96F15"/>
    <w:rsid w:val="00AA0298"/>
    <w:rsid w:val="00AA0D8E"/>
    <w:rsid w:val="00AA111D"/>
    <w:rsid w:val="00AA3836"/>
    <w:rsid w:val="00AA3AFB"/>
    <w:rsid w:val="00AA5686"/>
    <w:rsid w:val="00AA5DCF"/>
    <w:rsid w:val="00AA6FD6"/>
    <w:rsid w:val="00AA7E69"/>
    <w:rsid w:val="00AB3530"/>
    <w:rsid w:val="00AB49DD"/>
    <w:rsid w:val="00AB71B1"/>
    <w:rsid w:val="00AB79C3"/>
    <w:rsid w:val="00AC253A"/>
    <w:rsid w:val="00AC459B"/>
    <w:rsid w:val="00AC5E3F"/>
    <w:rsid w:val="00AC70B1"/>
    <w:rsid w:val="00AD107F"/>
    <w:rsid w:val="00AD22AE"/>
    <w:rsid w:val="00AD52D2"/>
    <w:rsid w:val="00AD5EBE"/>
    <w:rsid w:val="00AD7056"/>
    <w:rsid w:val="00AE5036"/>
    <w:rsid w:val="00AE6B5C"/>
    <w:rsid w:val="00AF0AAF"/>
    <w:rsid w:val="00AF20CE"/>
    <w:rsid w:val="00AF64A5"/>
    <w:rsid w:val="00AF64F4"/>
    <w:rsid w:val="00B02400"/>
    <w:rsid w:val="00B04594"/>
    <w:rsid w:val="00B046D2"/>
    <w:rsid w:val="00B04714"/>
    <w:rsid w:val="00B04CAE"/>
    <w:rsid w:val="00B063DD"/>
    <w:rsid w:val="00B0680A"/>
    <w:rsid w:val="00B133EA"/>
    <w:rsid w:val="00B13F00"/>
    <w:rsid w:val="00B14586"/>
    <w:rsid w:val="00B174DA"/>
    <w:rsid w:val="00B17A4E"/>
    <w:rsid w:val="00B21D9B"/>
    <w:rsid w:val="00B22667"/>
    <w:rsid w:val="00B22B44"/>
    <w:rsid w:val="00B23041"/>
    <w:rsid w:val="00B24006"/>
    <w:rsid w:val="00B2461B"/>
    <w:rsid w:val="00B27F1E"/>
    <w:rsid w:val="00B30A14"/>
    <w:rsid w:val="00B31B34"/>
    <w:rsid w:val="00B323E2"/>
    <w:rsid w:val="00B326B3"/>
    <w:rsid w:val="00B4037A"/>
    <w:rsid w:val="00B428DD"/>
    <w:rsid w:val="00B4362B"/>
    <w:rsid w:val="00B44529"/>
    <w:rsid w:val="00B44877"/>
    <w:rsid w:val="00B46A22"/>
    <w:rsid w:val="00B50E37"/>
    <w:rsid w:val="00B52B9A"/>
    <w:rsid w:val="00B54322"/>
    <w:rsid w:val="00B57B70"/>
    <w:rsid w:val="00B63367"/>
    <w:rsid w:val="00B67725"/>
    <w:rsid w:val="00B71DD6"/>
    <w:rsid w:val="00B71E6A"/>
    <w:rsid w:val="00B72DF8"/>
    <w:rsid w:val="00B743BC"/>
    <w:rsid w:val="00B751A9"/>
    <w:rsid w:val="00B761AC"/>
    <w:rsid w:val="00B8223E"/>
    <w:rsid w:val="00B82D18"/>
    <w:rsid w:val="00B831BE"/>
    <w:rsid w:val="00B83CF0"/>
    <w:rsid w:val="00B85B3D"/>
    <w:rsid w:val="00B91D9F"/>
    <w:rsid w:val="00B92470"/>
    <w:rsid w:val="00B9518C"/>
    <w:rsid w:val="00B95759"/>
    <w:rsid w:val="00B95A71"/>
    <w:rsid w:val="00B96D51"/>
    <w:rsid w:val="00BA0BD8"/>
    <w:rsid w:val="00BA25B5"/>
    <w:rsid w:val="00BA559E"/>
    <w:rsid w:val="00BB08E5"/>
    <w:rsid w:val="00BB3137"/>
    <w:rsid w:val="00BB3CFA"/>
    <w:rsid w:val="00BB4B3E"/>
    <w:rsid w:val="00BC5288"/>
    <w:rsid w:val="00BD024A"/>
    <w:rsid w:val="00BD07D7"/>
    <w:rsid w:val="00BD0CAE"/>
    <w:rsid w:val="00BD44DF"/>
    <w:rsid w:val="00BD6637"/>
    <w:rsid w:val="00BD7C47"/>
    <w:rsid w:val="00BE3CFD"/>
    <w:rsid w:val="00BE668F"/>
    <w:rsid w:val="00BE7C08"/>
    <w:rsid w:val="00BE7DA9"/>
    <w:rsid w:val="00BF3B8D"/>
    <w:rsid w:val="00BF62F7"/>
    <w:rsid w:val="00C013DC"/>
    <w:rsid w:val="00C016E3"/>
    <w:rsid w:val="00C02D8D"/>
    <w:rsid w:val="00C03335"/>
    <w:rsid w:val="00C03C6D"/>
    <w:rsid w:val="00C0649C"/>
    <w:rsid w:val="00C129BA"/>
    <w:rsid w:val="00C16A79"/>
    <w:rsid w:val="00C2192B"/>
    <w:rsid w:val="00C22202"/>
    <w:rsid w:val="00C23D95"/>
    <w:rsid w:val="00C307A8"/>
    <w:rsid w:val="00C350AA"/>
    <w:rsid w:val="00C36F86"/>
    <w:rsid w:val="00C4078A"/>
    <w:rsid w:val="00C41A4B"/>
    <w:rsid w:val="00C42897"/>
    <w:rsid w:val="00C44BF9"/>
    <w:rsid w:val="00C457F8"/>
    <w:rsid w:val="00C5072A"/>
    <w:rsid w:val="00C50DDD"/>
    <w:rsid w:val="00C52A5C"/>
    <w:rsid w:val="00C54AE2"/>
    <w:rsid w:val="00C56643"/>
    <w:rsid w:val="00C57033"/>
    <w:rsid w:val="00C571BA"/>
    <w:rsid w:val="00C60A89"/>
    <w:rsid w:val="00C619FE"/>
    <w:rsid w:val="00C652AD"/>
    <w:rsid w:val="00C66FFA"/>
    <w:rsid w:val="00C71666"/>
    <w:rsid w:val="00C80905"/>
    <w:rsid w:val="00C809D2"/>
    <w:rsid w:val="00C80D2F"/>
    <w:rsid w:val="00C8276E"/>
    <w:rsid w:val="00C843E7"/>
    <w:rsid w:val="00C85F76"/>
    <w:rsid w:val="00C91A5F"/>
    <w:rsid w:val="00C931E3"/>
    <w:rsid w:val="00C9401F"/>
    <w:rsid w:val="00C967BA"/>
    <w:rsid w:val="00C96F2F"/>
    <w:rsid w:val="00CA5537"/>
    <w:rsid w:val="00CB111D"/>
    <w:rsid w:val="00CB4436"/>
    <w:rsid w:val="00CB5B82"/>
    <w:rsid w:val="00CB6AF7"/>
    <w:rsid w:val="00CC4E68"/>
    <w:rsid w:val="00CC658C"/>
    <w:rsid w:val="00CD0470"/>
    <w:rsid w:val="00CD2C49"/>
    <w:rsid w:val="00CD3C4C"/>
    <w:rsid w:val="00CD76B7"/>
    <w:rsid w:val="00CE07DB"/>
    <w:rsid w:val="00CE68E2"/>
    <w:rsid w:val="00CE70EC"/>
    <w:rsid w:val="00CF0263"/>
    <w:rsid w:val="00CF0D5D"/>
    <w:rsid w:val="00CF24D6"/>
    <w:rsid w:val="00CF343D"/>
    <w:rsid w:val="00CF5D3C"/>
    <w:rsid w:val="00D00D5D"/>
    <w:rsid w:val="00D01D1C"/>
    <w:rsid w:val="00D02FD1"/>
    <w:rsid w:val="00D13C59"/>
    <w:rsid w:val="00D16730"/>
    <w:rsid w:val="00D1718B"/>
    <w:rsid w:val="00D171BF"/>
    <w:rsid w:val="00D17763"/>
    <w:rsid w:val="00D2099E"/>
    <w:rsid w:val="00D22ECA"/>
    <w:rsid w:val="00D263A3"/>
    <w:rsid w:val="00D26932"/>
    <w:rsid w:val="00D269B0"/>
    <w:rsid w:val="00D323BE"/>
    <w:rsid w:val="00D333CA"/>
    <w:rsid w:val="00D35B9A"/>
    <w:rsid w:val="00D37580"/>
    <w:rsid w:val="00D445EB"/>
    <w:rsid w:val="00D457A3"/>
    <w:rsid w:val="00D45D8E"/>
    <w:rsid w:val="00D4635F"/>
    <w:rsid w:val="00D505D5"/>
    <w:rsid w:val="00D50AE8"/>
    <w:rsid w:val="00D53868"/>
    <w:rsid w:val="00D53C74"/>
    <w:rsid w:val="00D553E7"/>
    <w:rsid w:val="00D5726B"/>
    <w:rsid w:val="00D6085D"/>
    <w:rsid w:val="00D6140A"/>
    <w:rsid w:val="00D61582"/>
    <w:rsid w:val="00D622B6"/>
    <w:rsid w:val="00D62314"/>
    <w:rsid w:val="00D624D8"/>
    <w:rsid w:val="00D65D5F"/>
    <w:rsid w:val="00D71B16"/>
    <w:rsid w:val="00D71CA5"/>
    <w:rsid w:val="00D77DC8"/>
    <w:rsid w:val="00D91F74"/>
    <w:rsid w:val="00D92839"/>
    <w:rsid w:val="00D936C6"/>
    <w:rsid w:val="00D946B8"/>
    <w:rsid w:val="00DA0A6C"/>
    <w:rsid w:val="00DA12A8"/>
    <w:rsid w:val="00DA1B01"/>
    <w:rsid w:val="00DA291F"/>
    <w:rsid w:val="00DA4203"/>
    <w:rsid w:val="00DB3470"/>
    <w:rsid w:val="00DB3F6F"/>
    <w:rsid w:val="00DC0F49"/>
    <w:rsid w:val="00DC1FE2"/>
    <w:rsid w:val="00DC4EF7"/>
    <w:rsid w:val="00DC590A"/>
    <w:rsid w:val="00DC6B5A"/>
    <w:rsid w:val="00DC75FF"/>
    <w:rsid w:val="00DD0A06"/>
    <w:rsid w:val="00DD0CAD"/>
    <w:rsid w:val="00DD28A8"/>
    <w:rsid w:val="00DD3250"/>
    <w:rsid w:val="00DD4CE8"/>
    <w:rsid w:val="00DD4EED"/>
    <w:rsid w:val="00DD5936"/>
    <w:rsid w:val="00DD5E82"/>
    <w:rsid w:val="00DE1589"/>
    <w:rsid w:val="00DE15D8"/>
    <w:rsid w:val="00DE1D2C"/>
    <w:rsid w:val="00DE223D"/>
    <w:rsid w:val="00DE33FD"/>
    <w:rsid w:val="00DE4172"/>
    <w:rsid w:val="00DE59C0"/>
    <w:rsid w:val="00DE5D41"/>
    <w:rsid w:val="00DF02EE"/>
    <w:rsid w:val="00DF25B2"/>
    <w:rsid w:val="00DF4537"/>
    <w:rsid w:val="00DF6BDA"/>
    <w:rsid w:val="00E048EB"/>
    <w:rsid w:val="00E04D84"/>
    <w:rsid w:val="00E05F93"/>
    <w:rsid w:val="00E10FB1"/>
    <w:rsid w:val="00E1121F"/>
    <w:rsid w:val="00E16C76"/>
    <w:rsid w:val="00E203A2"/>
    <w:rsid w:val="00E220E8"/>
    <w:rsid w:val="00E25A6A"/>
    <w:rsid w:val="00E331EF"/>
    <w:rsid w:val="00E3442C"/>
    <w:rsid w:val="00E3495C"/>
    <w:rsid w:val="00E3772D"/>
    <w:rsid w:val="00E40AC0"/>
    <w:rsid w:val="00E414A6"/>
    <w:rsid w:val="00E41892"/>
    <w:rsid w:val="00E41BC9"/>
    <w:rsid w:val="00E41F3E"/>
    <w:rsid w:val="00E43760"/>
    <w:rsid w:val="00E4562A"/>
    <w:rsid w:val="00E45FC8"/>
    <w:rsid w:val="00E46A3E"/>
    <w:rsid w:val="00E506C8"/>
    <w:rsid w:val="00E5209F"/>
    <w:rsid w:val="00E52100"/>
    <w:rsid w:val="00E559D1"/>
    <w:rsid w:val="00E573ED"/>
    <w:rsid w:val="00E61E97"/>
    <w:rsid w:val="00E639F7"/>
    <w:rsid w:val="00E6590C"/>
    <w:rsid w:val="00E66F92"/>
    <w:rsid w:val="00E71BE6"/>
    <w:rsid w:val="00E71E1D"/>
    <w:rsid w:val="00E771EA"/>
    <w:rsid w:val="00E83350"/>
    <w:rsid w:val="00E85246"/>
    <w:rsid w:val="00E86039"/>
    <w:rsid w:val="00E86CEB"/>
    <w:rsid w:val="00E87FB4"/>
    <w:rsid w:val="00E93183"/>
    <w:rsid w:val="00E958E5"/>
    <w:rsid w:val="00E97D19"/>
    <w:rsid w:val="00EA011D"/>
    <w:rsid w:val="00EA1301"/>
    <w:rsid w:val="00EA1B1F"/>
    <w:rsid w:val="00EA3C5D"/>
    <w:rsid w:val="00EA4E55"/>
    <w:rsid w:val="00EA7A40"/>
    <w:rsid w:val="00EB2176"/>
    <w:rsid w:val="00EB3B84"/>
    <w:rsid w:val="00EB3CF6"/>
    <w:rsid w:val="00EB6218"/>
    <w:rsid w:val="00EB6FFB"/>
    <w:rsid w:val="00EC024E"/>
    <w:rsid w:val="00EC371C"/>
    <w:rsid w:val="00EC429E"/>
    <w:rsid w:val="00EC542A"/>
    <w:rsid w:val="00EC577B"/>
    <w:rsid w:val="00EC7C28"/>
    <w:rsid w:val="00ED26D7"/>
    <w:rsid w:val="00ED381B"/>
    <w:rsid w:val="00EE4127"/>
    <w:rsid w:val="00EE6CFF"/>
    <w:rsid w:val="00EE7441"/>
    <w:rsid w:val="00EE7875"/>
    <w:rsid w:val="00EF2C45"/>
    <w:rsid w:val="00EF4B19"/>
    <w:rsid w:val="00EF6712"/>
    <w:rsid w:val="00F00398"/>
    <w:rsid w:val="00F00763"/>
    <w:rsid w:val="00F00D20"/>
    <w:rsid w:val="00F00E44"/>
    <w:rsid w:val="00F01169"/>
    <w:rsid w:val="00F07071"/>
    <w:rsid w:val="00F105F1"/>
    <w:rsid w:val="00F161CB"/>
    <w:rsid w:val="00F16E9E"/>
    <w:rsid w:val="00F2103F"/>
    <w:rsid w:val="00F229AC"/>
    <w:rsid w:val="00F252CA"/>
    <w:rsid w:val="00F25499"/>
    <w:rsid w:val="00F267AF"/>
    <w:rsid w:val="00F30B8B"/>
    <w:rsid w:val="00F32BF9"/>
    <w:rsid w:val="00F33B3E"/>
    <w:rsid w:val="00F42FA9"/>
    <w:rsid w:val="00F443A7"/>
    <w:rsid w:val="00F46BF6"/>
    <w:rsid w:val="00F470E4"/>
    <w:rsid w:val="00F508FA"/>
    <w:rsid w:val="00F5127C"/>
    <w:rsid w:val="00F51692"/>
    <w:rsid w:val="00F545D1"/>
    <w:rsid w:val="00F54E74"/>
    <w:rsid w:val="00F60272"/>
    <w:rsid w:val="00F602E7"/>
    <w:rsid w:val="00F6069B"/>
    <w:rsid w:val="00F62EE5"/>
    <w:rsid w:val="00F646F8"/>
    <w:rsid w:val="00F70C1E"/>
    <w:rsid w:val="00F71F7A"/>
    <w:rsid w:val="00F7263A"/>
    <w:rsid w:val="00F77EAA"/>
    <w:rsid w:val="00F813BF"/>
    <w:rsid w:val="00F84364"/>
    <w:rsid w:val="00F84AF0"/>
    <w:rsid w:val="00F9235E"/>
    <w:rsid w:val="00F9415F"/>
    <w:rsid w:val="00F9559A"/>
    <w:rsid w:val="00FA2BB0"/>
    <w:rsid w:val="00FA3120"/>
    <w:rsid w:val="00FA397C"/>
    <w:rsid w:val="00FA6B37"/>
    <w:rsid w:val="00FA7B55"/>
    <w:rsid w:val="00FB2E3E"/>
    <w:rsid w:val="00FB48EF"/>
    <w:rsid w:val="00FB617A"/>
    <w:rsid w:val="00FC041F"/>
    <w:rsid w:val="00FC0A35"/>
    <w:rsid w:val="00FC3A8B"/>
    <w:rsid w:val="00FC520F"/>
    <w:rsid w:val="00FC7122"/>
    <w:rsid w:val="00FC75BD"/>
    <w:rsid w:val="00FD042D"/>
    <w:rsid w:val="00FD060B"/>
    <w:rsid w:val="00FD5121"/>
    <w:rsid w:val="00FD5988"/>
    <w:rsid w:val="00FD5D5F"/>
    <w:rsid w:val="00FD76C0"/>
    <w:rsid w:val="00FE2A0E"/>
    <w:rsid w:val="00FE4B75"/>
    <w:rsid w:val="00FE5B68"/>
    <w:rsid w:val="00FE5E38"/>
    <w:rsid w:val="00FE5E9C"/>
    <w:rsid w:val="00FE5FE7"/>
    <w:rsid w:val="00FE70F7"/>
    <w:rsid w:val="00FF0C3F"/>
    <w:rsid w:val="00FF4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3ABEF"/>
  <w15:chartTrackingRefBased/>
  <w15:docId w15:val="{945249EA-83CA-4798-9A13-4D87630D4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th-TH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2839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92839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2839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33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283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283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283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283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283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283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283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2839"/>
    <w:rPr>
      <w:rFonts w:ascii="Times New Roman" w:eastAsiaTheme="majorEastAsia" w:hAnsi="Times New Roman" w:cstheme="majorBidi"/>
      <w:b/>
      <w:sz w:val="28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2839"/>
    <w:rPr>
      <w:rFonts w:ascii="Times New Roman" w:eastAsiaTheme="majorEastAsia" w:hAnsi="Times New Roman" w:cstheme="majorBidi"/>
      <w:b/>
      <w:sz w:val="26"/>
      <w:szCs w:val="33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2839"/>
    <w:rPr>
      <w:rFonts w:eastAsiaTheme="majorEastAsia" w:cstheme="majorBidi"/>
      <w:color w:val="2F5496" w:themeColor="accent1" w:themeShade="BF"/>
      <w:sz w:val="28"/>
      <w:szCs w:val="35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2839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2839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2839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2839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2839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2839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D928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D92839"/>
    <w:rPr>
      <w:rFonts w:asciiTheme="majorHAnsi" w:eastAsiaTheme="majorEastAsia" w:hAnsiTheme="majorHAnsi" w:cstheme="majorBidi"/>
      <w:spacing w:val="-10"/>
      <w:kern w:val="28"/>
      <w:sz w:val="56"/>
      <w:szCs w:val="71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283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D92839"/>
    <w:rPr>
      <w:rFonts w:eastAsiaTheme="majorEastAsia" w:cstheme="majorBidi"/>
      <w:color w:val="595959" w:themeColor="text1" w:themeTint="A6"/>
      <w:spacing w:val="15"/>
      <w:sz w:val="28"/>
      <w:szCs w:val="35"/>
      <w:lang w:val="en-GB"/>
    </w:rPr>
  </w:style>
  <w:style w:type="paragraph" w:styleId="ListParagraph">
    <w:name w:val="List Paragraph"/>
    <w:basedOn w:val="Normal"/>
    <w:uiPriority w:val="34"/>
    <w:qFormat/>
    <w:rsid w:val="00D92839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D928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2839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283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2839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Emphasis">
    <w:name w:val="Intense Emphasis"/>
    <w:basedOn w:val="DefaultParagraphFont"/>
    <w:uiPriority w:val="21"/>
    <w:qFormat/>
    <w:rsid w:val="00D9283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2839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B4C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4CEA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B4C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4CEA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420</Words>
  <Characters>2399</Characters>
  <DocSecurity>0</DocSecurity>
  <Lines>19</Lines>
  <Paragraphs>5</Paragraphs>
  <ScaleCrop>false</ScaleCrop>
  <Company/>
  <LinksUpToDate>false</LinksUpToDate>
  <CharactersWithSpaces>2814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2026-03-08T05:07:00Z</dcterms:created>
  <dcterms:modified xsi:type="dcterms:W3CDTF">2026-03-08T05:12:00Z</dcterms:modified>
</cp:coreProperties>
</file>