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5693D0" w14:textId="77777777" w:rsidR="00EA40E7" w:rsidRDefault="00EA40E7">
      <w:r>
        <w:rPr>
          <w:rFonts w:ascii="Helvetica" w:hAnsi="Helvetica" w:cs="Helvetica"/>
          <w:noProof/>
          <w:lang w:val="en-US"/>
        </w:rPr>
        <w:drawing>
          <wp:anchor distT="0" distB="0" distL="114300" distR="114300" simplePos="0" relativeHeight="251658240" behindDoc="0" locked="0" layoutInCell="1" allowOverlap="1" wp14:anchorId="38E6000D" wp14:editId="6A9CBA5A">
            <wp:simplePos x="0" y="0"/>
            <wp:positionH relativeFrom="column">
              <wp:posOffset>509270</wp:posOffset>
            </wp:positionH>
            <wp:positionV relativeFrom="paragraph">
              <wp:posOffset>0</wp:posOffset>
            </wp:positionV>
            <wp:extent cx="4521200" cy="1808480"/>
            <wp:effectExtent l="0" t="0" r="0" b="0"/>
            <wp:wrapThrough wrapText="bothSides">
              <wp:wrapPolygon edited="0">
                <wp:start x="0" y="0"/>
                <wp:lineTo x="0" y="21236"/>
                <wp:lineTo x="21479" y="21236"/>
                <wp:lineTo x="2147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1200" cy="1808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714A76" w14:textId="77777777" w:rsidR="00EA40E7" w:rsidRDefault="00EA40E7"/>
    <w:p w14:paraId="654257AC" w14:textId="77777777" w:rsidR="00EA40E7" w:rsidRDefault="00EA40E7"/>
    <w:p w14:paraId="3D2A5446" w14:textId="77777777" w:rsidR="00EA40E7" w:rsidRDefault="00EA40E7"/>
    <w:p w14:paraId="1BEFE5C3" w14:textId="77777777" w:rsidR="00EA40E7" w:rsidRDefault="00EA40E7"/>
    <w:p w14:paraId="5D4E25A2" w14:textId="77777777" w:rsidR="00EA40E7" w:rsidRDefault="00EA40E7"/>
    <w:p w14:paraId="1A068FBF" w14:textId="77777777" w:rsidR="00EA40E7" w:rsidRDefault="00EA40E7"/>
    <w:p w14:paraId="08C54857" w14:textId="77777777" w:rsidR="00EA40E7" w:rsidRDefault="00EA40E7"/>
    <w:p w14:paraId="1374DCB1" w14:textId="77777777" w:rsidR="009D1570" w:rsidRDefault="009D1570"/>
    <w:p w14:paraId="054336CA" w14:textId="77777777" w:rsidR="00EA40E7" w:rsidRDefault="00EA40E7"/>
    <w:p w14:paraId="7E99979B" w14:textId="77777777" w:rsidR="00EA40E7" w:rsidRDefault="00EA40E7"/>
    <w:p w14:paraId="655A064C" w14:textId="77777777" w:rsidR="00EA40E7" w:rsidRDefault="00EA40E7"/>
    <w:p w14:paraId="49B08E84" w14:textId="77777777" w:rsidR="00EA40E7" w:rsidRDefault="00EA40E7"/>
    <w:p w14:paraId="15582FED" w14:textId="77777777" w:rsidR="00EA40E7" w:rsidRDefault="00EA40E7"/>
    <w:p w14:paraId="733365FF" w14:textId="77777777" w:rsidR="00EA40E7" w:rsidRDefault="00EA40E7"/>
    <w:p w14:paraId="15DCCBBE" w14:textId="77777777" w:rsidR="00EA40E7" w:rsidRDefault="00EA40E7" w:rsidP="00EA40E7">
      <w:pPr>
        <w:jc w:val="center"/>
        <w:rPr>
          <w:rFonts w:ascii="Arial" w:eastAsia="Times New Roman" w:hAnsi="Arial" w:cs="Arial"/>
          <w:lang w:val="en-US"/>
        </w:rPr>
      </w:pPr>
      <w:r w:rsidRPr="00B37A83">
        <w:rPr>
          <w:rFonts w:ascii="Arial" w:eastAsia="Times New Roman" w:hAnsi="Arial" w:cs="Arial"/>
          <w:lang w:val="en-US"/>
        </w:rPr>
        <w:t>A critical evaluation and learning steps focusing on a case study of an individual learner or a group of learners, based on an observed critical incident.</w:t>
      </w:r>
    </w:p>
    <w:p w14:paraId="52810546" w14:textId="77777777" w:rsidR="00EA40E7" w:rsidRDefault="00EA40E7" w:rsidP="00EA40E7">
      <w:pPr>
        <w:jc w:val="center"/>
        <w:rPr>
          <w:rFonts w:ascii="Arial" w:eastAsia="Times New Roman" w:hAnsi="Arial" w:cs="Arial"/>
          <w:lang w:val="en-US"/>
        </w:rPr>
      </w:pPr>
    </w:p>
    <w:p w14:paraId="3AB432AF" w14:textId="77777777" w:rsidR="00EA40E7" w:rsidRDefault="00EA40E7" w:rsidP="00EA40E7">
      <w:pPr>
        <w:jc w:val="center"/>
        <w:rPr>
          <w:rFonts w:ascii="Arial" w:eastAsia="Times New Roman" w:hAnsi="Arial" w:cs="Arial"/>
          <w:lang w:val="en-US"/>
        </w:rPr>
      </w:pPr>
    </w:p>
    <w:p w14:paraId="2E093EC3" w14:textId="77777777" w:rsidR="00EA40E7" w:rsidRPr="00B37A83" w:rsidRDefault="00EA40E7" w:rsidP="00EA40E7">
      <w:pPr>
        <w:jc w:val="center"/>
        <w:rPr>
          <w:rFonts w:ascii="Arial" w:eastAsia="Times New Roman" w:hAnsi="Arial" w:cs="Arial"/>
          <w:lang w:val="en-US"/>
        </w:rPr>
      </w:pPr>
    </w:p>
    <w:p w14:paraId="33B99ADA" w14:textId="77777777" w:rsidR="00EA40E7" w:rsidRDefault="00EA40E7"/>
    <w:p w14:paraId="72767921" w14:textId="77777777" w:rsidR="00EA40E7" w:rsidRDefault="00EA40E7"/>
    <w:p w14:paraId="4611E252" w14:textId="77777777" w:rsidR="00EA40E7" w:rsidRDefault="00EA40E7">
      <w:r>
        <w:t>Student number: 1402622</w:t>
      </w:r>
    </w:p>
    <w:p w14:paraId="37243D08" w14:textId="77777777" w:rsidR="00EA40E7" w:rsidRDefault="00EA40E7"/>
    <w:p w14:paraId="04461C33" w14:textId="77777777" w:rsidR="00EA40E7" w:rsidRDefault="00EA40E7">
      <w:r>
        <w:t>October 2021</w:t>
      </w:r>
    </w:p>
    <w:p w14:paraId="10B47E29" w14:textId="77777777" w:rsidR="00EA40E7" w:rsidRDefault="00EA40E7"/>
    <w:p w14:paraId="7758B61F" w14:textId="77777777" w:rsidR="00EA40E7" w:rsidRDefault="00EA40E7">
      <w:r>
        <w:t xml:space="preserve">Word count: </w:t>
      </w:r>
    </w:p>
    <w:p w14:paraId="214FAB31" w14:textId="77777777" w:rsidR="00EA40E7" w:rsidRDefault="00EA40E7"/>
    <w:p w14:paraId="086727E2" w14:textId="77777777" w:rsidR="00EA40E7" w:rsidRDefault="00EA40E7"/>
    <w:p w14:paraId="7871BB9A" w14:textId="77777777" w:rsidR="00EA40E7" w:rsidRDefault="00EA40E7"/>
    <w:p w14:paraId="3E36ED1F" w14:textId="77777777" w:rsidR="00EA40E7" w:rsidRDefault="00EA40E7"/>
    <w:p w14:paraId="5C338092" w14:textId="77777777" w:rsidR="00EA40E7" w:rsidRDefault="00EA40E7"/>
    <w:p w14:paraId="3ED857BA" w14:textId="77777777" w:rsidR="00EA40E7" w:rsidRDefault="00EA40E7"/>
    <w:p w14:paraId="0CAA49A0" w14:textId="77777777" w:rsidR="00EA40E7" w:rsidRDefault="00EA40E7"/>
    <w:p w14:paraId="7BD72470" w14:textId="77777777" w:rsidR="00EA40E7" w:rsidRDefault="00EA40E7"/>
    <w:p w14:paraId="079DC810" w14:textId="77777777" w:rsidR="00EA40E7" w:rsidRDefault="00EA40E7"/>
    <w:p w14:paraId="4B10CC87" w14:textId="77777777" w:rsidR="00EA40E7" w:rsidRDefault="00EA40E7"/>
    <w:p w14:paraId="5E833227" w14:textId="77777777" w:rsidR="00EA40E7" w:rsidRDefault="00EA40E7"/>
    <w:p w14:paraId="6A27FD93" w14:textId="77777777" w:rsidR="00EA40E7" w:rsidRDefault="00EA40E7"/>
    <w:p w14:paraId="1B37D077" w14:textId="77777777" w:rsidR="00EA40E7" w:rsidRDefault="00EA40E7"/>
    <w:p w14:paraId="47451376" w14:textId="77777777" w:rsidR="00EA40E7" w:rsidRDefault="00EA40E7"/>
    <w:p w14:paraId="4008727B" w14:textId="77777777" w:rsidR="00EA40E7" w:rsidRDefault="00EA40E7"/>
    <w:p w14:paraId="1F1C9FA5" w14:textId="77777777" w:rsidR="00EA40E7" w:rsidRDefault="00EA40E7"/>
    <w:p w14:paraId="282530F2" w14:textId="77777777" w:rsidR="00EA40E7" w:rsidRDefault="00EA40E7"/>
    <w:p w14:paraId="35D369A3" w14:textId="77777777" w:rsidR="00EA40E7" w:rsidRDefault="00EA40E7"/>
    <w:p w14:paraId="0A887520" w14:textId="77777777" w:rsidR="00EA40E7" w:rsidRDefault="00EA40E7">
      <w:r>
        <w:rPr>
          <w:rFonts w:ascii="Helvetica" w:hAnsi="Helvetica" w:cs="Helvetica"/>
          <w:noProof/>
          <w:lang w:val="en-US"/>
        </w:rPr>
        <w:drawing>
          <wp:anchor distT="0" distB="0" distL="114300" distR="114300" simplePos="0" relativeHeight="251659264" behindDoc="1" locked="0" layoutInCell="1" allowOverlap="1" wp14:anchorId="550663D2" wp14:editId="71305FC2">
            <wp:simplePos x="0" y="0"/>
            <wp:positionH relativeFrom="column">
              <wp:posOffset>-518795</wp:posOffset>
            </wp:positionH>
            <wp:positionV relativeFrom="paragraph">
              <wp:posOffset>262255</wp:posOffset>
            </wp:positionV>
            <wp:extent cx="6743700" cy="995680"/>
            <wp:effectExtent l="0" t="0" r="1270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743700" cy="995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01F71C" w14:textId="77777777" w:rsidR="00EA40E7" w:rsidRDefault="00EA40E7"/>
    <w:p w14:paraId="5671C6A3" w14:textId="77777777" w:rsidR="00EA40E7" w:rsidRPr="001A2663" w:rsidRDefault="00EA40E7" w:rsidP="001A2663">
      <w:pPr>
        <w:spacing w:line="360" w:lineRule="auto"/>
        <w:jc w:val="both"/>
        <w:rPr>
          <w:rFonts w:ascii="Arial" w:hAnsi="Arial" w:cs="Arial"/>
          <w:u w:val="single"/>
        </w:rPr>
      </w:pPr>
      <w:r w:rsidRPr="001A2663">
        <w:rPr>
          <w:rFonts w:ascii="Arial" w:hAnsi="Arial" w:cs="Arial"/>
          <w:u w:val="single"/>
        </w:rPr>
        <w:lastRenderedPageBreak/>
        <w:t xml:space="preserve">Introduction </w:t>
      </w:r>
    </w:p>
    <w:p w14:paraId="65DE3068" w14:textId="77777777" w:rsidR="00EA40E7" w:rsidRPr="001A2663" w:rsidRDefault="00EA40E7" w:rsidP="001A2663">
      <w:pPr>
        <w:spacing w:line="360" w:lineRule="auto"/>
        <w:jc w:val="both"/>
        <w:rPr>
          <w:rFonts w:ascii="Arial" w:hAnsi="Arial" w:cs="Arial"/>
        </w:rPr>
      </w:pPr>
    </w:p>
    <w:p w14:paraId="04DBE5A6" w14:textId="18E6E2C4" w:rsidR="009107EC" w:rsidRPr="001A2663" w:rsidRDefault="009107EC" w:rsidP="001A2663">
      <w:pPr>
        <w:spacing w:line="360" w:lineRule="auto"/>
        <w:jc w:val="both"/>
        <w:rPr>
          <w:rFonts w:ascii="Arial" w:hAnsi="Arial" w:cs="Arial"/>
        </w:rPr>
      </w:pPr>
      <w:r w:rsidRPr="001A2663">
        <w:rPr>
          <w:rFonts w:ascii="Arial" w:hAnsi="Arial" w:cs="Arial"/>
        </w:rPr>
        <w:t>The term critical incident is generally known as an action or a cause which has created a change in circumstance of a person or a se</w:t>
      </w:r>
      <w:bookmarkStart w:id="0" w:name="_GoBack"/>
      <w:bookmarkEnd w:id="0"/>
      <w:r w:rsidRPr="001A2663">
        <w:rPr>
          <w:rFonts w:ascii="Arial" w:hAnsi="Arial" w:cs="Arial"/>
        </w:rPr>
        <w:t xml:space="preserve">tting (Tripp, 2011). </w:t>
      </w:r>
      <w:r w:rsidR="00B30CD7" w:rsidRPr="001A2663">
        <w:rPr>
          <w:rFonts w:ascii="Arial" w:hAnsi="Arial" w:cs="Arial"/>
        </w:rPr>
        <w:t xml:space="preserve"> </w:t>
      </w:r>
      <w:r w:rsidRPr="001A2663">
        <w:rPr>
          <w:rFonts w:ascii="Arial" w:hAnsi="Arial" w:cs="Arial"/>
        </w:rPr>
        <w:t xml:space="preserve">Fook &amp; Cooper (2003) certifies this by stating that as we notice critical incidents, it is often because something has constructed questions or caused you stop and think about something. This usually causes a change to your actions, approach, and assumptions. Your professional learning is usually effected when a critical incident is evident. During the educational setting, a critical incident can sometimes be seen as something in a group task which went well, or even an incident implicating anger, rivalry or animosity. </w:t>
      </w:r>
    </w:p>
    <w:p w14:paraId="0305C84E" w14:textId="77777777" w:rsidR="00EA40E7" w:rsidRPr="001A2663" w:rsidRDefault="00EA40E7" w:rsidP="001A2663">
      <w:pPr>
        <w:spacing w:line="360" w:lineRule="auto"/>
        <w:jc w:val="both"/>
        <w:rPr>
          <w:rFonts w:ascii="Arial" w:hAnsi="Arial" w:cs="Arial"/>
        </w:rPr>
      </w:pPr>
    </w:p>
    <w:p w14:paraId="6FC926C4" w14:textId="1ED50F6D" w:rsidR="00EA40E7" w:rsidRPr="001A2663" w:rsidRDefault="005B525B" w:rsidP="001A2663">
      <w:pPr>
        <w:spacing w:line="360" w:lineRule="auto"/>
        <w:jc w:val="both"/>
        <w:rPr>
          <w:rFonts w:ascii="Arial" w:hAnsi="Arial" w:cs="Arial"/>
        </w:rPr>
      </w:pPr>
      <w:r w:rsidRPr="001A2663">
        <w:rPr>
          <w:rFonts w:ascii="Arial" w:hAnsi="Arial" w:cs="Arial"/>
        </w:rPr>
        <w:t>Tripp (2011) refers to the fact that not all critical incidents are distinctively seen or tragic, the majority of them are quite genuine ordinary events which arise in the professional practice which tend to be classed as critical in respect of being symptomatic of bottom line motives, structures and trends. At the beginning, they are known as common in preference of critical however, they are then concluded through scrutiny. Mohammed (2016) believes that critical incidents give broader analysis by intending to establish the issue that has created firm feelings about certain teaching scenarios, which directed to resonate in a constructive form and acknowledge potential for forthcoming actions.</w:t>
      </w:r>
    </w:p>
    <w:p w14:paraId="6EBD8882" w14:textId="77777777" w:rsidR="00A221DF" w:rsidRPr="001A2663" w:rsidRDefault="00A221DF" w:rsidP="001A2663">
      <w:pPr>
        <w:spacing w:line="360" w:lineRule="auto"/>
        <w:jc w:val="both"/>
        <w:rPr>
          <w:rFonts w:ascii="Arial" w:hAnsi="Arial" w:cs="Arial"/>
        </w:rPr>
      </w:pPr>
    </w:p>
    <w:p w14:paraId="12E1240B" w14:textId="25406EBE" w:rsidR="005B525B" w:rsidRPr="001A2663" w:rsidRDefault="005B525B" w:rsidP="001A2663">
      <w:pPr>
        <w:spacing w:line="360" w:lineRule="auto"/>
        <w:jc w:val="both"/>
        <w:rPr>
          <w:rFonts w:ascii="Arial" w:hAnsi="Arial" w:cs="Arial"/>
        </w:rPr>
      </w:pPr>
      <w:r w:rsidRPr="001A2663">
        <w:rPr>
          <w:rFonts w:ascii="Arial" w:hAnsi="Arial" w:cs="Arial"/>
        </w:rPr>
        <w:t>During this assignment a critical incident will be interpreted which was observed by the researcher at a school bridging participation</w:t>
      </w:r>
      <w:r w:rsidR="00D326E2" w:rsidRPr="001A2663">
        <w:rPr>
          <w:rFonts w:ascii="Arial" w:hAnsi="Arial" w:cs="Arial"/>
        </w:rPr>
        <w:t xml:space="preserve"> day</w:t>
      </w:r>
      <w:r w:rsidRPr="001A2663">
        <w:rPr>
          <w:rFonts w:ascii="Arial" w:hAnsi="Arial" w:cs="Arial"/>
        </w:rPr>
        <w:t xml:space="preserve">, where four lessons were observed over the course of two days in the mornings only. </w:t>
      </w:r>
      <w:r w:rsidR="00016A04" w:rsidRPr="001A2663">
        <w:rPr>
          <w:rFonts w:ascii="Arial" w:hAnsi="Arial" w:cs="Arial"/>
        </w:rPr>
        <w:t xml:space="preserve">The researcher will administer investigation of reviewed literature which links to the incident discussed, and information of how this enabled the researcher to reflect on their own teaching strategies and the next steps for their learning. </w:t>
      </w:r>
      <w:r w:rsidRPr="001A2663">
        <w:rPr>
          <w:rFonts w:ascii="Arial" w:hAnsi="Arial" w:cs="Arial"/>
        </w:rPr>
        <w:t>The complete information of the observations which t</w:t>
      </w:r>
      <w:r w:rsidR="00D326E2" w:rsidRPr="001A2663">
        <w:rPr>
          <w:rFonts w:ascii="Arial" w:hAnsi="Arial" w:cs="Arial"/>
        </w:rPr>
        <w:t>ook place can be located in a</w:t>
      </w:r>
      <w:r w:rsidRPr="001A2663">
        <w:rPr>
          <w:rFonts w:ascii="Arial" w:hAnsi="Arial" w:cs="Arial"/>
        </w:rPr>
        <w:t>ppendices</w:t>
      </w:r>
      <w:r w:rsidR="00D326E2" w:rsidRPr="001A2663">
        <w:rPr>
          <w:rFonts w:ascii="Arial" w:hAnsi="Arial" w:cs="Arial"/>
        </w:rPr>
        <w:t xml:space="preserve"> 1, 2 and 3</w:t>
      </w:r>
      <w:r w:rsidRPr="001A2663">
        <w:rPr>
          <w:rFonts w:ascii="Arial" w:hAnsi="Arial" w:cs="Arial"/>
        </w:rPr>
        <w:t xml:space="preserve">. </w:t>
      </w:r>
    </w:p>
    <w:p w14:paraId="623070C4" w14:textId="77777777" w:rsidR="00EA40E7" w:rsidRPr="001A2663" w:rsidRDefault="00EA40E7" w:rsidP="001A2663">
      <w:pPr>
        <w:spacing w:line="360" w:lineRule="auto"/>
        <w:jc w:val="both"/>
        <w:rPr>
          <w:rFonts w:ascii="Arial" w:hAnsi="Arial" w:cs="Arial"/>
        </w:rPr>
      </w:pPr>
    </w:p>
    <w:p w14:paraId="6FB0AA37" w14:textId="77777777" w:rsidR="00D326E2" w:rsidRPr="001A2663" w:rsidRDefault="00D326E2" w:rsidP="001A2663">
      <w:pPr>
        <w:spacing w:line="360" w:lineRule="auto"/>
        <w:jc w:val="both"/>
        <w:rPr>
          <w:rFonts w:ascii="Arial" w:hAnsi="Arial" w:cs="Arial"/>
          <w:b/>
          <w:u w:val="single"/>
        </w:rPr>
      </w:pPr>
    </w:p>
    <w:p w14:paraId="677EF325" w14:textId="77777777" w:rsidR="00D326E2" w:rsidRPr="001A2663" w:rsidRDefault="00D326E2" w:rsidP="001A2663">
      <w:pPr>
        <w:spacing w:line="360" w:lineRule="auto"/>
        <w:jc w:val="both"/>
        <w:rPr>
          <w:rFonts w:ascii="Arial" w:hAnsi="Arial" w:cs="Arial"/>
          <w:b/>
          <w:u w:val="single"/>
        </w:rPr>
      </w:pPr>
    </w:p>
    <w:p w14:paraId="0C42B354" w14:textId="77777777" w:rsidR="00D326E2" w:rsidRPr="001A2663" w:rsidRDefault="00D326E2" w:rsidP="001A2663">
      <w:pPr>
        <w:spacing w:line="360" w:lineRule="auto"/>
        <w:jc w:val="both"/>
        <w:rPr>
          <w:rFonts w:ascii="Arial" w:hAnsi="Arial" w:cs="Arial"/>
          <w:b/>
          <w:u w:val="single"/>
        </w:rPr>
      </w:pPr>
    </w:p>
    <w:p w14:paraId="75E64BAB" w14:textId="77777777" w:rsidR="00D326E2" w:rsidRPr="001A2663" w:rsidRDefault="00D326E2" w:rsidP="001A2663">
      <w:pPr>
        <w:spacing w:line="360" w:lineRule="auto"/>
        <w:jc w:val="both"/>
        <w:rPr>
          <w:rFonts w:ascii="Arial" w:hAnsi="Arial" w:cs="Arial"/>
          <w:b/>
          <w:u w:val="single"/>
        </w:rPr>
      </w:pPr>
    </w:p>
    <w:p w14:paraId="776306EF" w14:textId="0ADAB979" w:rsidR="005B525B" w:rsidRPr="001A2663" w:rsidRDefault="005B525B" w:rsidP="001A2663">
      <w:pPr>
        <w:spacing w:line="360" w:lineRule="auto"/>
        <w:jc w:val="both"/>
        <w:rPr>
          <w:rFonts w:ascii="Arial" w:hAnsi="Arial" w:cs="Arial"/>
          <w:u w:val="single"/>
        </w:rPr>
      </w:pPr>
      <w:r w:rsidRPr="001A2663">
        <w:rPr>
          <w:rFonts w:ascii="Arial" w:hAnsi="Arial" w:cs="Arial"/>
          <w:u w:val="single"/>
        </w:rPr>
        <w:t xml:space="preserve">The role of critical reflection </w:t>
      </w:r>
    </w:p>
    <w:p w14:paraId="2D0E0912" w14:textId="77777777" w:rsidR="005B525B" w:rsidRPr="001A2663" w:rsidRDefault="005B525B" w:rsidP="001A2663">
      <w:pPr>
        <w:spacing w:line="360" w:lineRule="auto"/>
        <w:jc w:val="both"/>
        <w:rPr>
          <w:rFonts w:ascii="Arial" w:hAnsi="Arial" w:cs="Arial"/>
          <w:b/>
          <w:u w:val="single"/>
        </w:rPr>
      </w:pPr>
    </w:p>
    <w:p w14:paraId="0E7EAFF7" w14:textId="77777777" w:rsidR="005B525B" w:rsidRPr="001A2663" w:rsidRDefault="005B525B" w:rsidP="001A2663">
      <w:pPr>
        <w:spacing w:line="360" w:lineRule="auto"/>
        <w:jc w:val="both"/>
        <w:rPr>
          <w:rFonts w:ascii="Arial" w:hAnsi="Arial" w:cs="Arial"/>
        </w:rPr>
      </w:pPr>
      <w:r w:rsidRPr="001A2663">
        <w:rPr>
          <w:rFonts w:ascii="Arial" w:hAnsi="Arial" w:cs="Arial"/>
        </w:rPr>
        <w:t xml:space="preserve">The method of critical reflection is the course of inspection associating practitioners trying to research and disclose the beliefs of how they work. It is continuously investigated by critically reflective professionals, the expectations through the four complementary lenses: the lens of the learner’s eye, the lens of theoretical philosophies, the lens of their own autobiographies, and the lens or their co worker’s perceptions. It enables us to be more attentive of the undistinguished and engulfed power dynamics that invest all setting methods through analysing through these lenses (Brookfield, 1998). </w:t>
      </w:r>
    </w:p>
    <w:p w14:paraId="2D314197" w14:textId="77777777" w:rsidR="005B525B" w:rsidRPr="001A2663" w:rsidRDefault="005B525B" w:rsidP="001A2663">
      <w:pPr>
        <w:spacing w:line="360" w:lineRule="auto"/>
        <w:jc w:val="both"/>
        <w:rPr>
          <w:rFonts w:ascii="Arial" w:hAnsi="Arial" w:cs="Arial"/>
        </w:rPr>
      </w:pPr>
    </w:p>
    <w:p w14:paraId="55AE13CC" w14:textId="2219A0AC" w:rsidR="005B525B" w:rsidRPr="001A2663" w:rsidRDefault="005B525B" w:rsidP="001A2663">
      <w:pPr>
        <w:spacing w:line="360" w:lineRule="auto"/>
        <w:jc w:val="both"/>
        <w:rPr>
          <w:rFonts w:ascii="Arial" w:hAnsi="Arial" w:cs="Arial"/>
        </w:rPr>
      </w:pPr>
      <w:r w:rsidRPr="001A2663">
        <w:rPr>
          <w:rFonts w:ascii="Arial" w:hAnsi="Arial" w:cs="Arial"/>
        </w:rPr>
        <w:t>One of the origin elements of the development of reflective practice is crucially important to the efficient progress which formulates teachers for the intricacy and obstacles of the twenty first century classroom, in order to develop into competent, a</w:t>
      </w:r>
      <w:r w:rsidR="00277B02" w:rsidRPr="001A2663">
        <w:rPr>
          <w:rFonts w:ascii="Arial" w:hAnsi="Arial" w:cs="Arial"/>
        </w:rPr>
        <w:t xml:space="preserve">uthoritative individuals with a </w:t>
      </w:r>
      <w:r w:rsidRPr="001A2663">
        <w:rPr>
          <w:rFonts w:ascii="Arial" w:hAnsi="Arial" w:cs="Arial"/>
        </w:rPr>
        <w:t>compassionate approach of how to convert pedagogical intelligence into their own methods (Zwozdiak-Myers, 2012).</w:t>
      </w:r>
    </w:p>
    <w:p w14:paraId="123A6010" w14:textId="77777777" w:rsidR="005B525B" w:rsidRPr="001A2663" w:rsidRDefault="005B525B" w:rsidP="001A2663">
      <w:pPr>
        <w:spacing w:line="360" w:lineRule="auto"/>
        <w:jc w:val="both"/>
        <w:rPr>
          <w:rFonts w:ascii="Arial" w:hAnsi="Arial" w:cs="Arial"/>
        </w:rPr>
      </w:pPr>
    </w:p>
    <w:p w14:paraId="64840F51" w14:textId="77777777" w:rsidR="0009089F" w:rsidRPr="001A2663" w:rsidRDefault="005B525B" w:rsidP="001A2663">
      <w:pPr>
        <w:spacing w:line="360" w:lineRule="auto"/>
        <w:jc w:val="both"/>
        <w:rPr>
          <w:rFonts w:ascii="Arial" w:hAnsi="Arial" w:cs="Arial"/>
        </w:rPr>
      </w:pPr>
      <w:r w:rsidRPr="001A2663">
        <w:rPr>
          <w:rFonts w:ascii="Arial" w:hAnsi="Arial" w:cs="Arial"/>
        </w:rPr>
        <w:t>Throughout the years, after achieving experience it can be effortless for teachers to become complacent. In order to progress in their careers, teachers must establish research and reflection, and also do this to preserve their interest.</w:t>
      </w:r>
      <w:r w:rsidR="0009089F" w:rsidRPr="001A2663">
        <w:rPr>
          <w:rFonts w:ascii="Arial" w:hAnsi="Arial" w:cs="Arial"/>
        </w:rPr>
        <w:t xml:space="preserve"> In order to progress the skills and their approach to become constant students for teaching, its crucially important for teachers to recite the common teaching theories and reassure them. They must constantly evaluate and explore their practices, effectiveness, and attitudes known as reflective teaching (Shandomo, 2010).</w:t>
      </w:r>
    </w:p>
    <w:p w14:paraId="394C7789" w14:textId="77777777" w:rsidR="005B525B" w:rsidRPr="001A2663" w:rsidRDefault="005B525B" w:rsidP="001A2663">
      <w:pPr>
        <w:spacing w:line="360" w:lineRule="auto"/>
        <w:jc w:val="both"/>
        <w:rPr>
          <w:rFonts w:ascii="Arial" w:hAnsi="Arial" w:cs="Arial"/>
        </w:rPr>
      </w:pPr>
    </w:p>
    <w:p w14:paraId="459285D5" w14:textId="5FED6141" w:rsidR="0009089F" w:rsidRPr="001A2663" w:rsidRDefault="0009089F" w:rsidP="001A2663">
      <w:pPr>
        <w:spacing w:line="360" w:lineRule="auto"/>
        <w:jc w:val="both"/>
        <w:rPr>
          <w:rFonts w:ascii="Arial" w:hAnsi="Arial" w:cs="Arial"/>
        </w:rPr>
      </w:pPr>
      <w:r w:rsidRPr="001A2663">
        <w:rPr>
          <w:rFonts w:ascii="Arial" w:hAnsi="Arial" w:cs="Arial"/>
        </w:rPr>
        <w:t xml:space="preserve">There are a number of present theories which are supported by Dewy’s </w:t>
      </w:r>
      <w:r w:rsidR="00277B02" w:rsidRPr="001A2663">
        <w:rPr>
          <w:rFonts w:ascii="Arial" w:hAnsi="Arial" w:cs="Arial"/>
        </w:rPr>
        <w:t>(</w:t>
      </w:r>
      <w:r w:rsidRPr="001A2663">
        <w:rPr>
          <w:rFonts w:ascii="Arial" w:hAnsi="Arial" w:cs="Arial"/>
        </w:rPr>
        <w:t>1916</w:t>
      </w:r>
      <w:r w:rsidR="00277B02" w:rsidRPr="001A2663">
        <w:rPr>
          <w:rFonts w:ascii="Arial" w:hAnsi="Arial" w:cs="Arial"/>
        </w:rPr>
        <w:t>)</w:t>
      </w:r>
      <w:r w:rsidRPr="001A2663">
        <w:rPr>
          <w:rFonts w:ascii="Arial" w:hAnsi="Arial" w:cs="Arial"/>
        </w:rPr>
        <w:t xml:space="preserve"> early impression of reflection. The perception of teacher education hypothesized the progression of forthcoming teachers who are legitimize to enhance on the school’s circumstances. Dewey </w:t>
      </w:r>
      <w:r w:rsidR="00277B02" w:rsidRPr="001A2663">
        <w:rPr>
          <w:rFonts w:ascii="Arial" w:hAnsi="Arial" w:cs="Arial"/>
        </w:rPr>
        <w:t>(</w:t>
      </w:r>
      <w:r w:rsidRPr="001A2663">
        <w:rPr>
          <w:rFonts w:ascii="Arial" w:hAnsi="Arial" w:cs="Arial"/>
        </w:rPr>
        <w:t>1916</w:t>
      </w:r>
      <w:r w:rsidR="00277B02" w:rsidRPr="001A2663">
        <w:rPr>
          <w:rFonts w:ascii="Arial" w:hAnsi="Arial" w:cs="Arial"/>
        </w:rPr>
        <w:t>)</w:t>
      </w:r>
      <w:r w:rsidRPr="001A2663">
        <w:rPr>
          <w:rFonts w:ascii="Arial" w:hAnsi="Arial" w:cs="Arial"/>
        </w:rPr>
        <w:t xml:space="preserve"> believed that critical reflection is extremely critical regarding the character of teachers. Reflective people are said to have three clarified aspects commonly known as responsibility, wholeheartedness, and open-mindedness (Yost, Sentner, &amp; Forlenza-Bailey, 2000). </w:t>
      </w:r>
    </w:p>
    <w:p w14:paraId="212505A9" w14:textId="77777777" w:rsidR="005B525B" w:rsidRPr="001A2663" w:rsidRDefault="005B525B" w:rsidP="001A2663">
      <w:pPr>
        <w:spacing w:line="360" w:lineRule="auto"/>
        <w:jc w:val="both"/>
        <w:rPr>
          <w:rFonts w:ascii="Arial" w:hAnsi="Arial" w:cs="Arial"/>
        </w:rPr>
      </w:pPr>
    </w:p>
    <w:p w14:paraId="2456F099" w14:textId="42D71CF8" w:rsidR="0009089F" w:rsidRPr="001A2663" w:rsidRDefault="0009089F" w:rsidP="001A2663">
      <w:pPr>
        <w:spacing w:line="360" w:lineRule="auto"/>
        <w:jc w:val="both"/>
        <w:rPr>
          <w:rFonts w:ascii="Arial" w:hAnsi="Arial" w:cs="Arial"/>
        </w:rPr>
      </w:pPr>
      <w:r w:rsidRPr="001A2663">
        <w:rPr>
          <w:rFonts w:ascii="Arial" w:hAnsi="Arial" w:cs="Arial"/>
        </w:rPr>
        <w:t>According to Zwozdiak-Myers (2012) teachers must become functioning members in evaluating their own methods in regards to the professional standards and their students advance in the same way with the standards for student learning. There are circumstances which are related with reflective practice such as critical thinking and reflective judgment</w:t>
      </w:r>
      <w:r w:rsidR="00D326E2" w:rsidRPr="001A2663">
        <w:rPr>
          <w:rFonts w:ascii="Arial" w:hAnsi="Arial" w:cs="Arial"/>
        </w:rPr>
        <w:t>,</w:t>
      </w:r>
      <w:r w:rsidRPr="001A2663">
        <w:rPr>
          <w:rFonts w:ascii="Arial" w:hAnsi="Arial" w:cs="Arial"/>
        </w:rPr>
        <w:t xml:space="preserve"> and these were imported into the classroom and teacher education established on the hypothesis of achieving expertise related to reflective practice to empower teachers to develop into competent professionals. The th</w:t>
      </w:r>
      <w:r w:rsidR="00D326E2" w:rsidRPr="001A2663">
        <w:rPr>
          <w:rFonts w:ascii="Arial" w:hAnsi="Arial" w:cs="Arial"/>
        </w:rPr>
        <w:t xml:space="preserve">eory of Furlong &amp; Maynard </w:t>
      </w:r>
      <w:r w:rsidR="00277B02" w:rsidRPr="001A2663">
        <w:rPr>
          <w:rFonts w:ascii="Arial" w:hAnsi="Arial" w:cs="Arial"/>
        </w:rPr>
        <w:t>(</w:t>
      </w:r>
      <w:r w:rsidR="00D326E2" w:rsidRPr="001A2663">
        <w:rPr>
          <w:rFonts w:ascii="Arial" w:hAnsi="Arial" w:cs="Arial"/>
        </w:rPr>
        <w:t>1995</w:t>
      </w:r>
      <w:r w:rsidR="00277B02" w:rsidRPr="001A2663">
        <w:rPr>
          <w:rFonts w:ascii="Arial" w:hAnsi="Arial" w:cs="Arial"/>
        </w:rPr>
        <w:t>)</w:t>
      </w:r>
      <w:r w:rsidRPr="001A2663">
        <w:rPr>
          <w:rFonts w:ascii="Arial" w:hAnsi="Arial" w:cs="Arial"/>
        </w:rPr>
        <w:t xml:space="preserve"> disputes the theories which supports terms, declares a great deal of alterations regarding the advancement of reflective practice which comes from a great deal of communication during the development of learning to teach.</w:t>
      </w:r>
    </w:p>
    <w:p w14:paraId="3658ED02" w14:textId="77777777" w:rsidR="0009089F" w:rsidRPr="001A2663" w:rsidRDefault="0009089F" w:rsidP="001A2663">
      <w:pPr>
        <w:spacing w:line="360" w:lineRule="auto"/>
        <w:jc w:val="both"/>
        <w:rPr>
          <w:rFonts w:ascii="Arial" w:hAnsi="Arial" w:cs="Arial"/>
        </w:rPr>
      </w:pPr>
    </w:p>
    <w:p w14:paraId="0C892DE3" w14:textId="77777777" w:rsidR="00EE2D76" w:rsidRPr="001A2663" w:rsidRDefault="00EE2D76" w:rsidP="001A2663">
      <w:pPr>
        <w:spacing w:line="360" w:lineRule="auto"/>
        <w:jc w:val="both"/>
        <w:rPr>
          <w:rFonts w:ascii="Arial" w:hAnsi="Arial" w:cs="Arial"/>
        </w:rPr>
      </w:pPr>
      <w:r w:rsidRPr="001A2663">
        <w:rPr>
          <w:rFonts w:ascii="Arial" w:hAnsi="Arial" w:cs="Arial"/>
        </w:rPr>
        <w:t xml:space="preserve">The teacher education course work escalates from effective pedagogies, and predictions materialize from a scholarly world where intelligence is created, comparatively accepted, analysed and converted compared to just remembered as a concrete concept, and arbitrated by discourse rather than the transmission by teacher monologue. Nowadays, teachers must educate themselves on how to appoint pupil engagement through their concepts as guidance to devise speculated and detailed understandings (Holt-Reynolds, 2000). </w:t>
      </w:r>
    </w:p>
    <w:p w14:paraId="05B20DDF" w14:textId="77777777" w:rsidR="00EE2D76" w:rsidRPr="001A2663" w:rsidRDefault="00EE2D76" w:rsidP="001A2663">
      <w:pPr>
        <w:spacing w:line="360" w:lineRule="auto"/>
        <w:jc w:val="both"/>
        <w:rPr>
          <w:rFonts w:ascii="Arial" w:hAnsi="Arial" w:cs="Arial"/>
        </w:rPr>
      </w:pPr>
    </w:p>
    <w:p w14:paraId="74ADD194" w14:textId="6B4D2D96" w:rsidR="00EE2D76" w:rsidRPr="001A2663" w:rsidRDefault="00FC1441" w:rsidP="001A2663">
      <w:pPr>
        <w:spacing w:line="360" w:lineRule="auto"/>
        <w:jc w:val="both"/>
        <w:rPr>
          <w:rFonts w:ascii="Arial" w:hAnsi="Arial" w:cs="Arial"/>
          <w:u w:val="single"/>
        </w:rPr>
      </w:pPr>
      <w:r w:rsidRPr="001A2663">
        <w:rPr>
          <w:rFonts w:ascii="Arial" w:hAnsi="Arial" w:cs="Arial"/>
          <w:u w:val="single"/>
        </w:rPr>
        <w:t xml:space="preserve">Observation </w:t>
      </w:r>
    </w:p>
    <w:p w14:paraId="418A5BF9" w14:textId="77777777" w:rsidR="00FC1441" w:rsidRPr="001A2663" w:rsidRDefault="00FC1441" w:rsidP="001A2663">
      <w:pPr>
        <w:spacing w:line="360" w:lineRule="auto"/>
        <w:jc w:val="both"/>
        <w:rPr>
          <w:rFonts w:ascii="Arial" w:hAnsi="Arial" w:cs="Arial"/>
          <w:b/>
          <w:u w:val="single"/>
        </w:rPr>
      </w:pPr>
    </w:p>
    <w:p w14:paraId="0A629C67" w14:textId="6389A679" w:rsidR="00EE2D76" w:rsidRPr="001A2663" w:rsidRDefault="00EE2D76" w:rsidP="001A2663">
      <w:pPr>
        <w:spacing w:line="360" w:lineRule="auto"/>
        <w:jc w:val="both"/>
        <w:rPr>
          <w:rFonts w:ascii="Arial" w:hAnsi="Arial" w:cs="Arial"/>
        </w:rPr>
      </w:pPr>
      <w:r w:rsidRPr="001A2663">
        <w:rPr>
          <w:rFonts w:ascii="Arial" w:hAnsi="Arial" w:cs="Arial"/>
        </w:rPr>
        <w:t>During this assignment the researcher will be engaging in accordance with the guidelines displayed in the British Educational Research Association (BERA, 2018). As stated in this report, the school has the rights to confidentiality and anonymity. Therefore, the school reviewed will be specified as ‘School X’.</w:t>
      </w:r>
      <w:r w:rsidR="00D326E2" w:rsidRPr="001A2663">
        <w:rPr>
          <w:rFonts w:ascii="Arial" w:hAnsi="Arial" w:cs="Arial"/>
        </w:rPr>
        <w:t xml:space="preserve"> </w:t>
      </w:r>
      <w:r w:rsidRPr="001A2663">
        <w:rPr>
          <w:rFonts w:ascii="Arial" w:hAnsi="Arial" w:cs="Arial"/>
        </w:rPr>
        <w:t xml:space="preserve">School X is a welsh medium school and there are 482 pupils between the ages of 3 and 11 years old, including 70-part time nursery pupils. </w:t>
      </w:r>
      <w:r w:rsidR="001A2663" w:rsidRPr="001A2663">
        <w:rPr>
          <w:rFonts w:ascii="Arial" w:hAnsi="Arial" w:cs="Arial"/>
        </w:rPr>
        <w:t>In the school t</w:t>
      </w:r>
      <w:r w:rsidRPr="001A2663">
        <w:rPr>
          <w:rFonts w:ascii="Arial" w:hAnsi="Arial" w:cs="Arial"/>
        </w:rPr>
        <w:t xml:space="preserve">here are 17 classes, two nursery classes and also one mixed age class. 7% of pupils are qualified for free school meals over a period of three years, and this </w:t>
      </w:r>
      <w:r w:rsidR="00016A04" w:rsidRPr="001A2663">
        <w:rPr>
          <w:rFonts w:ascii="Arial" w:hAnsi="Arial" w:cs="Arial"/>
        </w:rPr>
        <w:t>decreased compared to the</w:t>
      </w:r>
      <w:r w:rsidRPr="001A2663">
        <w:rPr>
          <w:rFonts w:ascii="Arial" w:hAnsi="Arial" w:cs="Arial"/>
        </w:rPr>
        <w:t xml:space="preserve"> national average of 18%. It is n</w:t>
      </w:r>
      <w:r w:rsidR="00016A04" w:rsidRPr="001A2663">
        <w:rPr>
          <w:rFonts w:ascii="Arial" w:hAnsi="Arial" w:cs="Arial"/>
        </w:rPr>
        <w:t>oted that 10% of the pupils are</w:t>
      </w:r>
      <w:r w:rsidRPr="001A2663">
        <w:rPr>
          <w:rFonts w:ascii="Arial" w:hAnsi="Arial" w:cs="Arial"/>
        </w:rPr>
        <w:t xml:space="preserve"> from welsh</w:t>
      </w:r>
      <w:r w:rsidR="00016A04" w:rsidRPr="001A2663">
        <w:rPr>
          <w:rFonts w:ascii="Arial" w:hAnsi="Arial" w:cs="Arial"/>
        </w:rPr>
        <w:t xml:space="preserve"> speaking backgrounds, and there are few and far between </w:t>
      </w:r>
      <w:r w:rsidRPr="001A2663">
        <w:rPr>
          <w:rFonts w:ascii="Arial" w:hAnsi="Arial" w:cs="Arial"/>
        </w:rPr>
        <w:t xml:space="preserve">from ethnic minority backgrounds. </w:t>
      </w:r>
      <w:r w:rsidR="00016A04" w:rsidRPr="001A2663">
        <w:rPr>
          <w:rFonts w:ascii="Arial" w:hAnsi="Arial" w:cs="Arial"/>
        </w:rPr>
        <w:t>T</w:t>
      </w:r>
      <w:r w:rsidR="00016A04" w:rsidRPr="001A2663">
        <w:rPr>
          <w:rFonts w:ascii="Arial" w:hAnsi="Arial" w:cs="Arial"/>
        </w:rPr>
        <w:t xml:space="preserve">he </w:t>
      </w:r>
      <w:r w:rsidR="001A2663" w:rsidRPr="001A2663">
        <w:rPr>
          <w:rFonts w:ascii="Arial" w:hAnsi="Arial" w:cs="Arial"/>
        </w:rPr>
        <w:t>national average of</w:t>
      </w:r>
      <w:r w:rsidR="00016A04" w:rsidRPr="001A2663">
        <w:rPr>
          <w:rFonts w:ascii="Arial" w:hAnsi="Arial" w:cs="Arial"/>
        </w:rPr>
        <w:t xml:space="preserve"> children in school with </w:t>
      </w:r>
      <w:r w:rsidR="00016A04" w:rsidRPr="001A2663">
        <w:rPr>
          <w:rFonts w:ascii="Arial" w:hAnsi="Arial" w:cs="Arial"/>
        </w:rPr>
        <w:t>additional learning needs</w:t>
      </w:r>
      <w:r w:rsidR="00016A04" w:rsidRPr="001A2663">
        <w:rPr>
          <w:rFonts w:ascii="Arial" w:hAnsi="Arial" w:cs="Arial"/>
        </w:rPr>
        <w:t xml:space="preserve"> is </w:t>
      </w:r>
      <w:r w:rsidR="00016A04" w:rsidRPr="001A2663">
        <w:rPr>
          <w:rFonts w:ascii="Arial" w:hAnsi="Arial" w:cs="Arial"/>
        </w:rPr>
        <w:t>21</w:t>
      </w:r>
      <w:r w:rsidR="00016A04" w:rsidRPr="001A2663">
        <w:rPr>
          <w:rFonts w:ascii="Arial" w:hAnsi="Arial" w:cs="Arial"/>
        </w:rPr>
        <w:t>%, and this</w:t>
      </w:r>
      <w:r w:rsidRPr="001A2663">
        <w:rPr>
          <w:rFonts w:ascii="Arial" w:hAnsi="Arial" w:cs="Arial"/>
        </w:rPr>
        <w:t xml:space="preserve"> school has analy</w:t>
      </w:r>
      <w:r w:rsidR="00016A04" w:rsidRPr="001A2663">
        <w:rPr>
          <w:rFonts w:ascii="Arial" w:hAnsi="Arial" w:cs="Arial"/>
        </w:rPr>
        <w:t>sed 22% of its pupils with additional needs h</w:t>
      </w:r>
      <w:r w:rsidRPr="001A2663">
        <w:rPr>
          <w:rFonts w:ascii="Arial" w:hAnsi="Arial" w:cs="Arial"/>
        </w:rPr>
        <w:t>oweve</w:t>
      </w:r>
      <w:r w:rsidR="00016A04" w:rsidRPr="001A2663">
        <w:rPr>
          <w:rFonts w:ascii="Arial" w:hAnsi="Arial" w:cs="Arial"/>
        </w:rPr>
        <w:t>r, very little have a statement.</w:t>
      </w:r>
    </w:p>
    <w:p w14:paraId="0416C8D4" w14:textId="77777777" w:rsidR="00EE2D76" w:rsidRPr="001A2663" w:rsidRDefault="00EE2D76" w:rsidP="001A2663">
      <w:pPr>
        <w:spacing w:line="360" w:lineRule="auto"/>
        <w:jc w:val="both"/>
        <w:rPr>
          <w:rFonts w:ascii="Arial" w:hAnsi="Arial" w:cs="Arial"/>
          <w:b/>
          <w:u w:val="single"/>
        </w:rPr>
      </w:pPr>
    </w:p>
    <w:p w14:paraId="79232356" w14:textId="6655EE53" w:rsidR="00EE2D76" w:rsidRPr="001A2663" w:rsidRDefault="00016A04" w:rsidP="001A2663">
      <w:pPr>
        <w:spacing w:line="360" w:lineRule="auto"/>
        <w:jc w:val="both"/>
        <w:rPr>
          <w:rFonts w:ascii="Arial" w:hAnsi="Arial" w:cs="Arial"/>
        </w:rPr>
      </w:pPr>
      <w:r w:rsidRPr="001A2663">
        <w:rPr>
          <w:rFonts w:ascii="Arial" w:hAnsi="Arial" w:cs="Arial"/>
        </w:rPr>
        <w:t>The school advocates pupil’s welsh language</w:t>
      </w:r>
      <w:r w:rsidR="00EE2D76" w:rsidRPr="001A2663">
        <w:rPr>
          <w:rFonts w:ascii="Arial" w:hAnsi="Arial" w:cs="Arial"/>
        </w:rPr>
        <w:t xml:space="preserve"> and </w:t>
      </w:r>
      <w:r w:rsidRPr="001A2663">
        <w:rPr>
          <w:rFonts w:ascii="Arial" w:hAnsi="Arial" w:cs="Arial"/>
        </w:rPr>
        <w:t>successfully</w:t>
      </w:r>
      <w:r w:rsidRPr="001A2663">
        <w:rPr>
          <w:rFonts w:ascii="Arial" w:hAnsi="Arial" w:cs="Arial"/>
        </w:rPr>
        <w:t xml:space="preserve"> developing </w:t>
      </w:r>
      <w:r w:rsidR="00EE2D76" w:rsidRPr="001A2663">
        <w:rPr>
          <w:rFonts w:ascii="Arial" w:hAnsi="Arial" w:cs="Arial"/>
        </w:rPr>
        <w:t>personal</w:t>
      </w:r>
      <w:r w:rsidRPr="001A2663">
        <w:rPr>
          <w:rFonts w:ascii="Arial" w:hAnsi="Arial" w:cs="Arial"/>
        </w:rPr>
        <w:t>ly.</w:t>
      </w:r>
      <w:r w:rsidR="00EE2D76" w:rsidRPr="001A2663">
        <w:rPr>
          <w:rFonts w:ascii="Arial" w:hAnsi="Arial" w:cs="Arial"/>
        </w:rPr>
        <w:t xml:space="preserve"> </w:t>
      </w:r>
      <w:r w:rsidRPr="001A2663">
        <w:rPr>
          <w:rFonts w:ascii="Arial" w:hAnsi="Arial" w:cs="Arial"/>
        </w:rPr>
        <w:t xml:space="preserve">Majority of pupils are happy to be present </w:t>
      </w:r>
      <w:r w:rsidR="00EE2D76" w:rsidRPr="001A2663">
        <w:rPr>
          <w:rFonts w:ascii="Arial" w:hAnsi="Arial" w:cs="Arial"/>
        </w:rPr>
        <w:t xml:space="preserve">and they are a caring community. Majority of the students achieve strongly, and make great improvement. The majority of students work efficiently with their associates showing support to each other, and behaving well. Tasks are concentrated on for long durations of time, and pupils make beneficial input to their </w:t>
      </w:r>
      <w:r w:rsidR="001A2663" w:rsidRPr="001A2663">
        <w:rPr>
          <w:rFonts w:ascii="Arial" w:hAnsi="Arial" w:cs="Arial"/>
        </w:rPr>
        <w:t xml:space="preserve">learning experiences </w:t>
      </w:r>
      <w:r w:rsidR="001A2663" w:rsidRPr="001A2663">
        <w:rPr>
          <w:rFonts w:ascii="Arial" w:hAnsi="Arial" w:cs="Arial"/>
        </w:rPr>
        <w:t>and lessons</w:t>
      </w:r>
      <w:r w:rsidR="00EE2D76" w:rsidRPr="001A2663">
        <w:rPr>
          <w:rFonts w:ascii="Arial" w:hAnsi="Arial" w:cs="Arial"/>
        </w:rPr>
        <w:t xml:space="preserve"> </w:t>
      </w:r>
      <w:r w:rsidR="00D326E2" w:rsidRPr="001A2663">
        <w:rPr>
          <w:rFonts w:ascii="Arial" w:hAnsi="Arial" w:cs="Arial"/>
        </w:rPr>
        <w:t>(Estyn, 2018)</w:t>
      </w:r>
      <w:r w:rsidR="00EE2D76" w:rsidRPr="001A2663">
        <w:rPr>
          <w:rFonts w:ascii="Arial" w:hAnsi="Arial" w:cs="Arial"/>
        </w:rPr>
        <w:t xml:space="preserve">. </w:t>
      </w:r>
    </w:p>
    <w:p w14:paraId="540F8E88" w14:textId="77777777" w:rsidR="00EE2D76" w:rsidRPr="001A2663" w:rsidRDefault="00EE2D76" w:rsidP="001A2663">
      <w:pPr>
        <w:spacing w:line="360" w:lineRule="auto"/>
        <w:jc w:val="both"/>
        <w:rPr>
          <w:rFonts w:ascii="Arial" w:hAnsi="Arial" w:cs="Arial"/>
          <w:b/>
          <w:u w:val="single"/>
        </w:rPr>
      </w:pPr>
    </w:p>
    <w:p w14:paraId="21953FD7" w14:textId="018D2DD0" w:rsidR="00EE2D76" w:rsidRPr="001A2663" w:rsidRDefault="00EE2D76" w:rsidP="001A2663">
      <w:pPr>
        <w:spacing w:line="360" w:lineRule="auto"/>
        <w:jc w:val="both"/>
        <w:rPr>
          <w:rFonts w:ascii="Arial" w:hAnsi="Arial" w:cs="Arial"/>
        </w:rPr>
      </w:pPr>
      <w:r w:rsidRPr="001A2663">
        <w:rPr>
          <w:rFonts w:ascii="Arial" w:hAnsi="Arial" w:cs="Arial"/>
        </w:rPr>
        <w:t xml:space="preserve">The researcher achieved information for this assignment through observing a reception class of 25 pupils with a range of abilities. The class was split into four </w:t>
      </w:r>
      <w:r w:rsidR="00D326E2" w:rsidRPr="001A2663">
        <w:rPr>
          <w:rFonts w:ascii="Arial" w:hAnsi="Arial" w:cs="Arial"/>
        </w:rPr>
        <w:t xml:space="preserve">colour </w:t>
      </w:r>
      <w:r w:rsidRPr="001A2663">
        <w:rPr>
          <w:rFonts w:ascii="Arial" w:hAnsi="Arial" w:cs="Arial"/>
        </w:rPr>
        <w:t xml:space="preserve">groups based on abilities for them to complete their first lesson of the day which was based on Mathematics. The incident discussed happened at the very beginning of the morning. </w:t>
      </w:r>
      <w:r w:rsidR="004D15EF" w:rsidRPr="001A2663">
        <w:rPr>
          <w:rFonts w:ascii="Arial" w:hAnsi="Arial" w:cs="Arial"/>
        </w:rPr>
        <w:t xml:space="preserve">The notes from the three observed critical incidents from bridging experience days can be found in appendices 1, 2 &amp; 3. </w:t>
      </w:r>
    </w:p>
    <w:p w14:paraId="20232575" w14:textId="77777777" w:rsidR="00D326E2" w:rsidRPr="001A2663" w:rsidRDefault="00D326E2" w:rsidP="001A2663">
      <w:pPr>
        <w:spacing w:line="360" w:lineRule="auto"/>
        <w:jc w:val="both"/>
        <w:rPr>
          <w:rFonts w:ascii="Arial" w:hAnsi="Arial" w:cs="Arial"/>
        </w:rPr>
      </w:pPr>
    </w:p>
    <w:p w14:paraId="38C5053A" w14:textId="7F60C960" w:rsidR="00EE2D76" w:rsidRPr="001A2663" w:rsidRDefault="00FC1441" w:rsidP="001A2663">
      <w:pPr>
        <w:spacing w:line="360" w:lineRule="auto"/>
        <w:jc w:val="both"/>
        <w:rPr>
          <w:rFonts w:ascii="Arial" w:hAnsi="Arial" w:cs="Arial"/>
          <w:u w:val="single"/>
        </w:rPr>
      </w:pPr>
      <w:r w:rsidRPr="001A2663">
        <w:rPr>
          <w:rFonts w:ascii="Arial" w:hAnsi="Arial" w:cs="Arial"/>
          <w:u w:val="single"/>
        </w:rPr>
        <w:t>Four P</w:t>
      </w:r>
      <w:r w:rsidR="00EE2D76" w:rsidRPr="001A2663">
        <w:rPr>
          <w:rFonts w:ascii="Arial" w:hAnsi="Arial" w:cs="Arial"/>
          <w:u w:val="single"/>
        </w:rPr>
        <w:t xml:space="preserve">urposes </w:t>
      </w:r>
    </w:p>
    <w:p w14:paraId="3F1A6558" w14:textId="77777777" w:rsidR="00D326E2" w:rsidRPr="001A2663" w:rsidRDefault="00D326E2" w:rsidP="001A2663">
      <w:pPr>
        <w:spacing w:line="360" w:lineRule="auto"/>
        <w:jc w:val="both"/>
        <w:rPr>
          <w:rFonts w:ascii="Arial" w:hAnsi="Arial" w:cs="Arial"/>
          <w:b/>
          <w:u w:val="single"/>
        </w:rPr>
      </w:pPr>
    </w:p>
    <w:p w14:paraId="79664EB8" w14:textId="117B47C6" w:rsidR="00EE2D76" w:rsidRPr="001A2663" w:rsidRDefault="00EE2D76" w:rsidP="001A2663">
      <w:pPr>
        <w:spacing w:line="360" w:lineRule="auto"/>
        <w:jc w:val="both"/>
        <w:rPr>
          <w:rFonts w:ascii="Arial" w:hAnsi="Arial" w:cs="Arial"/>
        </w:rPr>
      </w:pPr>
      <w:r w:rsidRPr="001A2663">
        <w:rPr>
          <w:rFonts w:ascii="Arial" w:hAnsi="Arial" w:cs="Arial"/>
        </w:rPr>
        <w:t xml:space="preserve">Professor Donaldson was challenged to strategize a fundamental review of the Welsh curriculum in 2014, and his proposition was unveiled in his document Successful Futures. His propositions that were recommended was for all young people and children to be healthy confident individuals, ambitious capable learners, enterprising creative contributors, and ethical informed citizens. These purposes are also associated in ways and certain aspects overlay each other this can be seen in </w:t>
      </w:r>
      <w:r w:rsidR="00FC1441" w:rsidRPr="001A2663">
        <w:rPr>
          <w:rFonts w:ascii="Arial" w:hAnsi="Arial" w:cs="Arial"/>
        </w:rPr>
        <w:t>appendix 4</w:t>
      </w:r>
      <w:r w:rsidRPr="001A2663">
        <w:rPr>
          <w:rFonts w:ascii="Arial" w:hAnsi="Arial" w:cs="Arial"/>
        </w:rPr>
        <w:t xml:space="preserve"> (Donaldson, 2015)</w:t>
      </w:r>
      <w:r w:rsidR="0040140E" w:rsidRPr="001A2663">
        <w:rPr>
          <w:rFonts w:ascii="Arial" w:hAnsi="Arial" w:cs="Arial"/>
        </w:rPr>
        <w:t>.</w:t>
      </w:r>
    </w:p>
    <w:p w14:paraId="64E6E213" w14:textId="77777777" w:rsidR="00EE2D76" w:rsidRPr="001A2663" w:rsidRDefault="00EE2D76" w:rsidP="001A2663">
      <w:pPr>
        <w:spacing w:line="360" w:lineRule="auto"/>
        <w:jc w:val="both"/>
        <w:rPr>
          <w:rFonts w:ascii="Arial" w:hAnsi="Arial" w:cs="Arial"/>
          <w:b/>
          <w:u w:val="single"/>
        </w:rPr>
      </w:pPr>
    </w:p>
    <w:p w14:paraId="087BEF36" w14:textId="73943A00" w:rsidR="00EE2D76" w:rsidRPr="001A2663" w:rsidRDefault="00EE2D76" w:rsidP="001A2663">
      <w:pPr>
        <w:spacing w:line="360" w:lineRule="auto"/>
        <w:jc w:val="both"/>
        <w:rPr>
          <w:rFonts w:ascii="Arial" w:hAnsi="Arial" w:cs="Arial"/>
        </w:rPr>
      </w:pPr>
      <w:r w:rsidRPr="001A2663">
        <w:rPr>
          <w:rFonts w:ascii="Arial" w:hAnsi="Arial" w:cs="Arial"/>
        </w:rPr>
        <w:t xml:space="preserve">The critical incident that will be discussed </w:t>
      </w:r>
      <w:r w:rsidR="001A2663" w:rsidRPr="001A2663">
        <w:rPr>
          <w:rFonts w:ascii="Arial" w:hAnsi="Arial" w:cs="Arial"/>
        </w:rPr>
        <w:t xml:space="preserve">can be found in appendix 1, and </w:t>
      </w:r>
      <w:r w:rsidRPr="001A2663">
        <w:rPr>
          <w:rFonts w:ascii="Arial" w:hAnsi="Arial" w:cs="Arial"/>
        </w:rPr>
        <w:t xml:space="preserve">took place in the reception class, and it was the first lesson of the morning on the researchers second bridging day experience. Upon first observations there was a child who was distraught, and sat separately on a chair slightly away from the rest of the children who were sat on the floor in front </w:t>
      </w:r>
      <w:r w:rsidR="006351BD" w:rsidRPr="001A2663">
        <w:rPr>
          <w:rFonts w:ascii="Arial" w:hAnsi="Arial" w:cs="Arial"/>
        </w:rPr>
        <w:t>of the teacher. There was a Learning Support Assistant</w:t>
      </w:r>
      <w:r w:rsidRPr="001A2663">
        <w:rPr>
          <w:rFonts w:ascii="Arial" w:hAnsi="Arial" w:cs="Arial"/>
        </w:rPr>
        <w:t xml:space="preserve"> who was using different forms of sensory objects to touch the child’s arms. The child was unsettled, and was drawing the attention of the rest of the class off the teacher. The child was given an iPad, and also a number of sensory objects which seemed to stop the crying. </w:t>
      </w:r>
    </w:p>
    <w:p w14:paraId="1594AB35" w14:textId="77777777" w:rsidR="00EE2D76" w:rsidRPr="001A2663" w:rsidRDefault="00EE2D76" w:rsidP="001A2663">
      <w:pPr>
        <w:spacing w:line="360" w:lineRule="auto"/>
        <w:jc w:val="both"/>
        <w:rPr>
          <w:rFonts w:ascii="Arial" w:hAnsi="Arial" w:cs="Arial"/>
        </w:rPr>
      </w:pPr>
    </w:p>
    <w:p w14:paraId="0378D9C3" w14:textId="77777777" w:rsidR="00EE2D76" w:rsidRPr="001A2663" w:rsidRDefault="00EE2D76" w:rsidP="001A2663">
      <w:pPr>
        <w:spacing w:line="360" w:lineRule="auto"/>
        <w:jc w:val="both"/>
        <w:rPr>
          <w:rFonts w:ascii="Arial" w:hAnsi="Arial" w:cs="Arial"/>
        </w:rPr>
      </w:pPr>
      <w:r w:rsidRPr="001A2663">
        <w:rPr>
          <w:rFonts w:ascii="Arial" w:hAnsi="Arial" w:cs="Arial"/>
        </w:rPr>
        <w:t xml:space="preserve">The child had a good relationship with the LSA which links to the four purposes of healthy confident individuals as the child was able to form positive relationships based upon trust and mutual respect. The child’s temperature was taken and therefore, it was determined that the child was unwell and was struggling due to this. </w:t>
      </w:r>
      <w:r w:rsidRPr="001A2663">
        <w:rPr>
          <w:rFonts w:ascii="Arial" w:eastAsia="Times New Roman" w:hAnsi="Arial" w:cs="Arial"/>
          <w:color w:val="202124"/>
          <w:shd w:val="clear" w:color="auto" w:fill="FFFFFF"/>
          <w:lang w:val="en-US"/>
        </w:rPr>
        <w:t>After speaking to the teacher, it was clear to see that there was an issue with the child at home before she attended school and this could be the reason as to why she was misbehaving that morning.</w:t>
      </w:r>
    </w:p>
    <w:p w14:paraId="4E46C895" w14:textId="77777777" w:rsidR="00EE2D76" w:rsidRPr="001A2663" w:rsidRDefault="00EE2D76" w:rsidP="001A2663">
      <w:pPr>
        <w:spacing w:line="360" w:lineRule="auto"/>
        <w:jc w:val="both"/>
        <w:rPr>
          <w:rFonts w:ascii="Arial" w:hAnsi="Arial" w:cs="Arial"/>
        </w:rPr>
      </w:pPr>
    </w:p>
    <w:p w14:paraId="0C89E58E" w14:textId="6BF07E6E" w:rsidR="00EE2D76" w:rsidRPr="001A2663" w:rsidRDefault="00EE2D76" w:rsidP="001A2663">
      <w:pPr>
        <w:spacing w:line="360" w:lineRule="auto"/>
        <w:jc w:val="both"/>
        <w:rPr>
          <w:rFonts w:ascii="Arial" w:eastAsia="Times New Roman" w:hAnsi="Arial" w:cs="Arial"/>
          <w:color w:val="202124"/>
          <w:shd w:val="clear" w:color="auto" w:fill="FFFFFF"/>
          <w:lang w:val="en-US"/>
        </w:rPr>
      </w:pPr>
      <w:r w:rsidRPr="001A2663">
        <w:rPr>
          <w:rFonts w:ascii="Arial" w:eastAsia="Times New Roman" w:hAnsi="Arial" w:cs="Arial"/>
          <w:shd w:val="clear" w:color="auto" w:fill="FFFFFF"/>
          <w:lang w:val="en-US"/>
        </w:rPr>
        <w:t>Additionally, the teach</w:t>
      </w:r>
      <w:r w:rsidR="006351BD" w:rsidRPr="001A2663">
        <w:rPr>
          <w:rFonts w:ascii="Arial" w:eastAsia="Times New Roman" w:hAnsi="Arial" w:cs="Arial"/>
          <w:shd w:val="clear" w:color="auto" w:fill="FFFFFF"/>
          <w:lang w:val="en-US"/>
        </w:rPr>
        <w:t xml:space="preserve">er had placed the children into </w:t>
      </w:r>
      <w:r w:rsidRPr="001A2663">
        <w:rPr>
          <w:rFonts w:ascii="Arial" w:eastAsia="Times New Roman" w:hAnsi="Arial" w:cs="Arial"/>
          <w:shd w:val="clear" w:color="auto" w:fill="FFFFFF"/>
          <w:lang w:val="en-US"/>
        </w:rPr>
        <w:t xml:space="preserve">groups of different ability ranges, to complete a task using Mathematics. This links to the </w:t>
      </w:r>
      <w:r w:rsidR="00E559AA" w:rsidRPr="001A2663">
        <w:rPr>
          <w:rFonts w:ascii="Arial" w:eastAsia="Times New Roman" w:hAnsi="Arial" w:cs="Arial"/>
          <w:shd w:val="clear" w:color="auto" w:fill="FFFFFF"/>
          <w:lang w:val="en-US"/>
        </w:rPr>
        <w:t xml:space="preserve">pedagogy professional standards </w:t>
      </w:r>
      <w:r w:rsidRPr="001A2663">
        <w:rPr>
          <w:rFonts w:ascii="Arial" w:eastAsia="Times New Roman" w:hAnsi="Arial" w:cs="Arial"/>
          <w:shd w:val="clear" w:color="auto" w:fill="FFFFFF"/>
          <w:lang w:val="en-US"/>
        </w:rPr>
        <w:t xml:space="preserve">because every child learns different. Having groups of children also links to </w:t>
      </w:r>
      <w:r w:rsidR="00E559AA" w:rsidRPr="001A2663">
        <w:rPr>
          <w:rFonts w:ascii="Arial" w:eastAsia="Times New Roman" w:hAnsi="Arial" w:cs="Arial"/>
          <w:shd w:val="clear" w:color="auto" w:fill="FFFFFF"/>
          <w:lang w:val="en-US"/>
        </w:rPr>
        <w:t>the collaboration professional standards</w:t>
      </w:r>
      <w:r w:rsidRPr="001A2663">
        <w:rPr>
          <w:rFonts w:ascii="Arial" w:eastAsia="Times New Roman" w:hAnsi="Arial" w:cs="Arial"/>
          <w:shd w:val="clear" w:color="auto" w:fill="FFFFFF"/>
          <w:lang w:val="en-US"/>
        </w:rPr>
        <w:t xml:space="preserve"> because every voice gets listened too, everyone gets their chance. It was clear to see the teacher was communicating through the medium of welsh to the child</w:t>
      </w:r>
      <w:r w:rsidR="006351BD" w:rsidRPr="001A2663">
        <w:rPr>
          <w:rFonts w:ascii="Arial" w:eastAsia="Times New Roman" w:hAnsi="Arial" w:cs="Arial"/>
          <w:shd w:val="clear" w:color="auto" w:fill="FFFFFF"/>
          <w:lang w:val="en-US"/>
        </w:rPr>
        <w:t xml:space="preserve">ren and they were answering </w:t>
      </w:r>
      <w:r w:rsidRPr="001A2663">
        <w:rPr>
          <w:rFonts w:ascii="Arial" w:eastAsia="Times New Roman" w:hAnsi="Arial" w:cs="Arial"/>
          <w:shd w:val="clear" w:color="auto" w:fill="FFFFFF"/>
          <w:lang w:val="en-US"/>
        </w:rPr>
        <w:t xml:space="preserve">back </w:t>
      </w:r>
      <w:r w:rsidRPr="001A2663">
        <w:rPr>
          <w:rFonts w:ascii="Arial" w:eastAsia="Times New Roman" w:hAnsi="Arial" w:cs="Arial"/>
          <w:color w:val="202124"/>
          <w:shd w:val="clear" w:color="auto" w:fill="FFFFFF"/>
          <w:lang w:val="en-US"/>
        </w:rPr>
        <w:t xml:space="preserve">in English, meaning that the teacher was getting them to repeat their answers in welsh. This links to one of the four purposes of ambitious, capable learner as the children were communicating effectively in different forms, and also questioning and enjoying solving problems. </w:t>
      </w:r>
    </w:p>
    <w:p w14:paraId="213841DE" w14:textId="77777777" w:rsidR="00EE2D76" w:rsidRPr="001A2663" w:rsidRDefault="00EE2D76" w:rsidP="001A2663">
      <w:pPr>
        <w:spacing w:line="360" w:lineRule="auto"/>
        <w:jc w:val="both"/>
        <w:rPr>
          <w:rFonts w:ascii="Arial" w:hAnsi="Arial" w:cs="Arial"/>
        </w:rPr>
      </w:pPr>
    </w:p>
    <w:p w14:paraId="0643ADDB" w14:textId="18028E21" w:rsidR="00EE2D76" w:rsidRPr="001A2663" w:rsidRDefault="00EE2D76" w:rsidP="001A2663">
      <w:pPr>
        <w:spacing w:line="360" w:lineRule="auto"/>
        <w:jc w:val="both"/>
        <w:rPr>
          <w:rFonts w:ascii="Arial" w:eastAsia="Times New Roman" w:hAnsi="Arial" w:cs="Arial"/>
          <w:color w:val="202124"/>
          <w:shd w:val="clear" w:color="auto" w:fill="FFFFFF"/>
          <w:lang w:val="en-US"/>
        </w:rPr>
      </w:pPr>
      <w:r w:rsidRPr="001A2663">
        <w:rPr>
          <w:rFonts w:ascii="Arial" w:eastAsia="Times New Roman" w:hAnsi="Arial" w:cs="Arial"/>
          <w:color w:val="202124"/>
          <w:shd w:val="clear" w:color="auto" w:fill="FFFFFF"/>
          <w:lang w:val="en-US"/>
        </w:rPr>
        <w:t xml:space="preserve">The teacher would get the children to put their fingers up for the amount of the number that she asked, or she would ask them to work out how much a certain number take away a number was. There were certain children not paying attention and then she would make them </w:t>
      </w:r>
      <w:r w:rsidR="006351BD" w:rsidRPr="001A2663">
        <w:rPr>
          <w:rFonts w:ascii="Arial" w:eastAsia="Times New Roman" w:hAnsi="Arial" w:cs="Arial"/>
          <w:shd w:val="clear" w:color="auto" w:fill="FFFFFF"/>
          <w:lang w:val="en-US"/>
        </w:rPr>
        <w:t>all do</w:t>
      </w:r>
      <w:r w:rsidRPr="001A2663">
        <w:rPr>
          <w:rFonts w:ascii="Arial" w:eastAsia="Times New Roman" w:hAnsi="Arial" w:cs="Arial"/>
          <w:shd w:val="clear" w:color="auto" w:fill="FFFFFF"/>
          <w:lang w:val="en-US"/>
        </w:rPr>
        <w:t xml:space="preserve"> it again and let them know that not everyone was paying attention. This was enough for the children to start </w:t>
      </w:r>
      <w:r w:rsidR="00277B02" w:rsidRPr="001A2663">
        <w:rPr>
          <w:rFonts w:ascii="Arial" w:eastAsia="Times New Roman" w:hAnsi="Arial" w:cs="Arial"/>
          <w:shd w:val="clear" w:color="auto" w:fill="FFFFFF"/>
          <w:lang w:val="en-US"/>
        </w:rPr>
        <w:t>listening</w:t>
      </w:r>
      <w:r w:rsidRPr="001A2663">
        <w:rPr>
          <w:rFonts w:ascii="Arial" w:eastAsia="Times New Roman" w:hAnsi="Arial" w:cs="Arial"/>
          <w:shd w:val="clear" w:color="auto" w:fill="FFFFFF"/>
          <w:lang w:val="en-US"/>
        </w:rPr>
        <w:t xml:space="preserve"> again. The teacher w</w:t>
      </w:r>
      <w:r w:rsidR="006351BD" w:rsidRPr="001A2663">
        <w:rPr>
          <w:rFonts w:ascii="Arial" w:eastAsia="Times New Roman" w:hAnsi="Arial" w:cs="Arial"/>
          <w:shd w:val="clear" w:color="auto" w:fill="FFFFFF"/>
          <w:lang w:val="en-US"/>
        </w:rPr>
        <w:t>ould get the children to pick</w:t>
      </w:r>
      <w:r w:rsidRPr="001A2663">
        <w:rPr>
          <w:rFonts w:ascii="Arial" w:eastAsia="Times New Roman" w:hAnsi="Arial" w:cs="Arial"/>
          <w:shd w:val="clear" w:color="auto" w:fill="FFFFFF"/>
          <w:lang w:val="en-US"/>
        </w:rPr>
        <w:t xml:space="preserve"> certain cards</w:t>
      </w:r>
      <w:r w:rsidR="006351BD" w:rsidRPr="001A2663">
        <w:rPr>
          <w:rFonts w:ascii="Arial" w:eastAsia="Times New Roman" w:hAnsi="Arial" w:cs="Arial"/>
          <w:shd w:val="clear" w:color="auto" w:fill="FFFFFF"/>
          <w:lang w:val="en-US"/>
        </w:rPr>
        <w:t xml:space="preserve"> on the whiteboard</w:t>
      </w:r>
      <w:r w:rsidRPr="001A2663">
        <w:rPr>
          <w:rFonts w:ascii="Arial" w:eastAsia="Times New Roman" w:hAnsi="Arial" w:cs="Arial"/>
          <w:shd w:val="clear" w:color="auto" w:fill="FFFFFF"/>
          <w:lang w:val="en-US"/>
        </w:rPr>
        <w:t xml:space="preserve"> and they would then have to work out what those two cards would add up too etc. This links to </w:t>
      </w:r>
      <w:r w:rsidR="00E559AA" w:rsidRPr="001A2663">
        <w:rPr>
          <w:rFonts w:ascii="Arial" w:eastAsia="Times New Roman" w:hAnsi="Arial" w:cs="Arial"/>
          <w:shd w:val="clear" w:color="auto" w:fill="FFFFFF"/>
          <w:lang w:val="en-US"/>
        </w:rPr>
        <w:t>the collaboration professional standards</w:t>
      </w:r>
      <w:r w:rsidRPr="001A2663">
        <w:rPr>
          <w:rFonts w:ascii="Arial" w:eastAsia="Times New Roman" w:hAnsi="Arial" w:cs="Arial"/>
          <w:shd w:val="clear" w:color="auto" w:fill="FFFFFF"/>
          <w:lang w:val="en-US"/>
        </w:rPr>
        <w:t xml:space="preserve"> as they all get the choice of what to do rather than being told, and it gives them more chance to have independence. The children seem to love answering questions as the teacher would give them a well done sticker, as a form of positive reinforcement. The child in question settled after having time to use the sensory toys, </w:t>
      </w:r>
      <w:r w:rsidRPr="001A2663">
        <w:rPr>
          <w:rFonts w:ascii="Arial" w:eastAsia="Times New Roman" w:hAnsi="Arial" w:cs="Arial"/>
          <w:color w:val="202124"/>
          <w:shd w:val="clear" w:color="auto" w:fill="FFFFFF"/>
          <w:lang w:val="en-US"/>
        </w:rPr>
        <w:t xml:space="preserve">and later joined the class to participate in their activities however, the child used an iPad to complete the Mathematics tasks. </w:t>
      </w:r>
    </w:p>
    <w:p w14:paraId="6D71539E" w14:textId="77777777" w:rsidR="00EE2D76" w:rsidRPr="001A2663" w:rsidRDefault="00EE2D76" w:rsidP="001A2663">
      <w:pPr>
        <w:spacing w:line="360" w:lineRule="auto"/>
        <w:jc w:val="both"/>
        <w:rPr>
          <w:rFonts w:ascii="Arial" w:eastAsia="Times New Roman" w:hAnsi="Arial" w:cs="Arial"/>
          <w:color w:val="202124"/>
          <w:shd w:val="clear" w:color="auto" w:fill="FFFFFF"/>
          <w:lang w:val="en-US"/>
        </w:rPr>
      </w:pPr>
    </w:p>
    <w:p w14:paraId="2FA1C2EB" w14:textId="77777777" w:rsidR="00EE2D76" w:rsidRPr="001A2663" w:rsidRDefault="00EE2D76" w:rsidP="001A2663">
      <w:pPr>
        <w:spacing w:line="360" w:lineRule="auto"/>
        <w:jc w:val="both"/>
        <w:rPr>
          <w:rFonts w:ascii="Arial" w:eastAsia="Times New Roman" w:hAnsi="Arial" w:cs="Arial"/>
          <w:color w:val="202124"/>
          <w:shd w:val="clear" w:color="auto" w:fill="FFFFFF"/>
          <w:lang w:val="en-US"/>
        </w:rPr>
      </w:pPr>
      <w:r w:rsidRPr="001A2663">
        <w:rPr>
          <w:rFonts w:ascii="Arial" w:eastAsia="Times New Roman" w:hAnsi="Arial" w:cs="Arial"/>
          <w:color w:val="202124"/>
          <w:shd w:val="clear" w:color="auto" w:fill="FFFFFF"/>
          <w:lang w:val="en-US"/>
        </w:rPr>
        <w:t xml:space="preserve">Based on what was observed on the bridging day experience, the researcher decided to explore the areas of children with additional learning needs and how they learn, also the mental health of children and how aspects that may have effected their development could potentially cause behavioral problems. </w:t>
      </w:r>
    </w:p>
    <w:p w14:paraId="174299DF" w14:textId="77777777" w:rsidR="00D41090" w:rsidRPr="001A2663" w:rsidRDefault="00D41090" w:rsidP="001A2663">
      <w:pPr>
        <w:spacing w:line="360" w:lineRule="auto"/>
        <w:jc w:val="both"/>
        <w:rPr>
          <w:rFonts w:ascii="Arial" w:eastAsia="Times New Roman" w:hAnsi="Arial" w:cs="Arial"/>
          <w:color w:val="202124"/>
          <w:shd w:val="clear" w:color="auto" w:fill="FFFFFF"/>
          <w:lang w:val="en-US"/>
        </w:rPr>
      </w:pPr>
    </w:p>
    <w:p w14:paraId="7115C671" w14:textId="6B6AD35C" w:rsidR="00D41090" w:rsidRPr="001A2663" w:rsidRDefault="00D41090" w:rsidP="001A2663">
      <w:pPr>
        <w:spacing w:line="360" w:lineRule="auto"/>
        <w:jc w:val="both"/>
        <w:rPr>
          <w:rFonts w:ascii="Arial" w:eastAsia="Times New Roman" w:hAnsi="Arial" w:cs="Arial"/>
          <w:color w:val="202124"/>
          <w:u w:val="single"/>
          <w:shd w:val="clear" w:color="auto" w:fill="FFFFFF"/>
          <w:lang w:val="en-US"/>
        </w:rPr>
      </w:pPr>
      <w:r w:rsidRPr="001A2663">
        <w:rPr>
          <w:rFonts w:ascii="Arial" w:eastAsia="Times New Roman" w:hAnsi="Arial" w:cs="Arial"/>
          <w:color w:val="202124"/>
          <w:u w:val="single"/>
          <w:shd w:val="clear" w:color="auto" w:fill="FFFFFF"/>
          <w:lang w:val="en-US"/>
        </w:rPr>
        <w:t>Literature Review</w:t>
      </w:r>
    </w:p>
    <w:p w14:paraId="5444A391" w14:textId="77777777" w:rsidR="00960166" w:rsidRPr="001A2663" w:rsidRDefault="00960166" w:rsidP="001A2663">
      <w:pPr>
        <w:spacing w:line="360" w:lineRule="auto"/>
        <w:jc w:val="both"/>
        <w:rPr>
          <w:rFonts w:ascii="Arial" w:eastAsia="Times New Roman" w:hAnsi="Arial" w:cs="Arial"/>
          <w:color w:val="202124"/>
          <w:shd w:val="clear" w:color="auto" w:fill="FFFFFF"/>
          <w:lang w:val="en-US"/>
        </w:rPr>
      </w:pPr>
    </w:p>
    <w:p w14:paraId="6843E0CB" w14:textId="7DAC76D9" w:rsidR="00960166" w:rsidRPr="001A2663" w:rsidRDefault="00960166" w:rsidP="001A2663">
      <w:pPr>
        <w:spacing w:line="360" w:lineRule="auto"/>
        <w:jc w:val="both"/>
        <w:rPr>
          <w:rFonts w:ascii="Arial" w:hAnsi="Arial" w:cs="Arial"/>
        </w:rPr>
      </w:pPr>
      <w:r w:rsidRPr="001A2663">
        <w:rPr>
          <w:rFonts w:ascii="Arial" w:hAnsi="Arial" w:cs="Arial"/>
        </w:rPr>
        <w:t xml:space="preserve">According to Drudy (2001), there are a range of extensive teaching paths used with children with </w:t>
      </w:r>
      <w:r w:rsidR="006351BD" w:rsidRPr="001A2663">
        <w:rPr>
          <w:rFonts w:ascii="Arial" w:hAnsi="Arial" w:cs="Arial"/>
        </w:rPr>
        <w:t>Autism Spectrum Disorder (</w:t>
      </w:r>
      <w:r w:rsidRPr="001A2663">
        <w:rPr>
          <w:rFonts w:ascii="Arial" w:hAnsi="Arial" w:cs="Arial"/>
        </w:rPr>
        <w:t>ASD</w:t>
      </w:r>
      <w:r w:rsidR="006351BD" w:rsidRPr="001A2663">
        <w:rPr>
          <w:rFonts w:ascii="Arial" w:hAnsi="Arial" w:cs="Arial"/>
        </w:rPr>
        <w:t>)</w:t>
      </w:r>
      <w:r w:rsidRPr="001A2663">
        <w:rPr>
          <w:rFonts w:ascii="Arial" w:hAnsi="Arial" w:cs="Arial"/>
        </w:rPr>
        <w:t xml:space="preserve">, and these include aromatherapy, computer assisted learning, musical communication therapy, and sensory integration. This is in agreement with Davis &amp; Florian (2004) </w:t>
      </w:r>
      <w:r w:rsidR="006351BD" w:rsidRPr="001A2663">
        <w:rPr>
          <w:rFonts w:ascii="Arial" w:hAnsi="Arial" w:cs="Arial"/>
        </w:rPr>
        <w:t xml:space="preserve">as </w:t>
      </w:r>
      <w:r w:rsidRPr="001A2663">
        <w:rPr>
          <w:rFonts w:ascii="Arial" w:hAnsi="Arial" w:cs="Arial"/>
        </w:rPr>
        <w:t>the use of a sensory communication has been beneficial for children with numerous learning difficulties, and also children with interaction and communication complications. Children especially in the early years, who suffer from language and speech communication</w:t>
      </w:r>
      <w:r w:rsidR="00D41090" w:rsidRPr="001A2663">
        <w:rPr>
          <w:rFonts w:ascii="Arial" w:hAnsi="Arial" w:cs="Arial"/>
        </w:rPr>
        <w:t xml:space="preserve">, aids from mainstream education with supplementary support systems. It is stated that children with ASD tend to have social emotional difficulties especially compared to their classroom peers, </w:t>
      </w:r>
      <w:r w:rsidR="006351BD" w:rsidRPr="001A2663">
        <w:rPr>
          <w:rFonts w:ascii="Arial" w:hAnsi="Arial" w:cs="Arial"/>
        </w:rPr>
        <w:t xml:space="preserve">as </w:t>
      </w:r>
      <w:r w:rsidR="00D41090" w:rsidRPr="001A2663">
        <w:rPr>
          <w:rFonts w:ascii="Arial" w:hAnsi="Arial" w:cs="Arial"/>
        </w:rPr>
        <w:t>they are kno</w:t>
      </w:r>
      <w:r w:rsidR="006351BD" w:rsidRPr="001A2663">
        <w:rPr>
          <w:rFonts w:ascii="Arial" w:hAnsi="Arial" w:cs="Arial"/>
        </w:rPr>
        <w:t>wn to have poor social skills</w:t>
      </w:r>
      <w:r w:rsidR="00D41090" w:rsidRPr="001A2663">
        <w:rPr>
          <w:rFonts w:ascii="Arial" w:hAnsi="Arial" w:cs="Arial"/>
        </w:rPr>
        <w:t>, have difficulties dealing with social information, and poor problem solving skills (Ratcliffe et al, 2014). This can be linked with the critical incident in how the child discussed settled instantly when using sensory items and began learning however, she was first sat away from the children and was extremely emotional when around them.</w:t>
      </w:r>
    </w:p>
    <w:p w14:paraId="7C3B696D" w14:textId="77777777" w:rsidR="00D41090" w:rsidRPr="001A2663" w:rsidRDefault="00D41090" w:rsidP="001A2663">
      <w:pPr>
        <w:spacing w:line="360" w:lineRule="auto"/>
        <w:jc w:val="both"/>
        <w:rPr>
          <w:rFonts w:ascii="Arial" w:hAnsi="Arial" w:cs="Arial"/>
        </w:rPr>
      </w:pPr>
    </w:p>
    <w:p w14:paraId="7AB15308" w14:textId="20776D8E" w:rsidR="00D41090" w:rsidRPr="001A2663" w:rsidRDefault="00D41090" w:rsidP="001A2663">
      <w:pPr>
        <w:spacing w:line="360" w:lineRule="auto"/>
        <w:jc w:val="both"/>
        <w:rPr>
          <w:rFonts w:ascii="Arial" w:hAnsi="Arial" w:cs="Arial"/>
        </w:rPr>
      </w:pPr>
      <w:r w:rsidRPr="001A2663">
        <w:rPr>
          <w:rFonts w:ascii="Arial" w:hAnsi="Arial" w:cs="Arial"/>
        </w:rPr>
        <w:t>Children with ASD learn better social skills when they are in</w:t>
      </w:r>
      <w:r w:rsidR="006351BD" w:rsidRPr="001A2663">
        <w:rPr>
          <w:rFonts w:ascii="Arial" w:hAnsi="Arial" w:cs="Arial"/>
        </w:rPr>
        <w:t xml:space="preserve"> groups based on their abilities</w:t>
      </w:r>
      <w:r w:rsidRPr="001A2663">
        <w:rPr>
          <w:rFonts w:ascii="Arial" w:hAnsi="Arial" w:cs="Arial"/>
        </w:rPr>
        <w:t>, and these skills can be augmented when there is parental involvement. Children who suffer from ASD are known to learn better from visual teaching strategies in addition to videos, social stories, visual activities to enhance their learning (Ratcliffe et al, 2014). This again could be linked to when the child was placed into ability groups to complete the math task, she was a lot more comfortable.</w:t>
      </w:r>
      <w:r w:rsidR="006351BD" w:rsidRPr="001A2663">
        <w:rPr>
          <w:rFonts w:ascii="Arial" w:hAnsi="Arial" w:cs="Arial"/>
        </w:rPr>
        <w:t xml:space="preserve"> Also, the LSA could </w:t>
      </w:r>
      <w:r w:rsidR="00A053AD" w:rsidRPr="001A2663">
        <w:rPr>
          <w:rFonts w:ascii="Arial" w:hAnsi="Arial" w:cs="Arial"/>
        </w:rPr>
        <w:t>have</w:t>
      </w:r>
      <w:r w:rsidR="006351BD" w:rsidRPr="001A2663">
        <w:rPr>
          <w:rFonts w:ascii="Arial" w:hAnsi="Arial" w:cs="Arial"/>
        </w:rPr>
        <w:t xml:space="preserve"> potentially acted as a form of parental involvement as she had a good relationship with her and trusted her fully. </w:t>
      </w:r>
    </w:p>
    <w:p w14:paraId="0E48884A" w14:textId="520DE905" w:rsidR="00D41090" w:rsidRPr="001A2663" w:rsidRDefault="00D41090" w:rsidP="001A2663">
      <w:pPr>
        <w:spacing w:line="360" w:lineRule="auto"/>
        <w:jc w:val="both"/>
        <w:rPr>
          <w:rFonts w:ascii="Arial" w:eastAsia="Times New Roman" w:hAnsi="Arial" w:cs="Arial"/>
          <w:color w:val="202124"/>
          <w:shd w:val="clear" w:color="auto" w:fill="FFFFFF"/>
          <w:lang w:val="en-US"/>
        </w:rPr>
      </w:pPr>
    </w:p>
    <w:p w14:paraId="3A29ABDA" w14:textId="2655D032" w:rsidR="00D41090" w:rsidRPr="001A2663" w:rsidRDefault="00D41090" w:rsidP="001A2663">
      <w:pPr>
        <w:spacing w:line="360" w:lineRule="auto"/>
        <w:jc w:val="both"/>
        <w:rPr>
          <w:rFonts w:ascii="Arial" w:hAnsi="Arial" w:cs="Arial"/>
        </w:rPr>
      </w:pPr>
      <w:r w:rsidRPr="001A2663">
        <w:rPr>
          <w:rFonts w:ascii="Arial" w:hAnsi="Arial" w:cs="Arial"/>
        </w:rPr>
        <w:t>Kebritchi et al (2008) agrees with this, stating that certain computer games are now devised based on many theories of learning including constructivist learning, learning by doing, and discovery learning. Skinner (1958) also identifies in which the behaviour of the individual playing on these video games is assured to be reinforced, due to the threat of consequences when experiencing bad behaviour is proven to be controlled by this</w:t>
      </w:r>
      <w:r w:rsidR="007728E1" w:rsidRPr="001A2663">
        <w:rPr>
          <w:rFonts w:ascii="Arial" w:hAnsi="Arial" w:cs="Arial"/>
        </w:rPr>
        <w:t>. Skinner believes that behaviour is an outcome of specific repercussions, meaning that the behaviour</w:t>
      </w:r>
      <w:r w:rsidR="00B24CB6" w:rsidRPr="001A2663">
        <w:rPr>
          <w:rFonts w:ascii="Arial" w:hAnsi="Arial" w:cs="Arial"/>
        </w:rPr>
        <w:t xml:space="preserve"> is determined through the anticipated aftereffects and also the extent that the behaviour is expected to arise</w:t>
      </w:r>
      <w:r w:rsidR="007728E1" w:rsidRPr="001A2663">
        <w:rPr>
          <w:rFonts w:ascii="Arial" w:hAnsi="Arial" w:cs="Arial"/>
        </w:rPr>
        <w:t xml:space="preserve">. </w:t>
      </w:r>
      <w:r w:rsidR="001D57BA" w:rsidRPr="001A2663">
        <w:rPr>
          <w:rFonts w:ascii="Arial" w:hAnsi="Arial" w:cs="Arial"/>
        </w:rPr>
        <w:t xml:space="preserve">Skinner was commonly known as the principle </w:t>
      </w:r>
      <w:r w:rsidR="006351BD" w:rsidRPr="001A2663">
        <w:rPr>
          <w:rFonts w:ascii="Arial" w:hAnsi="Arial" w:cs="Arial"/>
        </w:rPr>
        <w:t xml:space="preserve">of </w:t>
      </w:r>
      <w:r w:rsidR="001D57BA" w:rsidRPr="001A2663">
        <w:rPr>
          <w:rFonts w:ascii="Arial" w:hAnsi="Arial" w:cs="Arial"/>
        </w:rPr>
        <w:t xml:space="preserve">operant conditioning however; his theories were established on Thorndike’s Law of effect </w:t>
      </w:r>
      <w:r w:rsidR="006351BD" w:rsidRPr="001A2663">
        <w:rPr>
          <w:rFonts w:ascii="Arial" w:hAnsi="Arial" w:cs="Arial"/>
        </w:rPr>
        <w:t>(</w:t>
      </w:r>
      <w:r w:rsidR="001D57BA" w:rsidRPr="001A2663">
        <w:rPr>
          <w:rFonts w:ascii="Arial" w:hAnsi="Arial" w:cs="Arial"/>
        </w:rPr>
        <w:t>1898</w:t>
      </w:r>
      <w:r w:rsidR="006351BD" w:rsidRPr="001A2663">
        <w:rPr>
          <w:rFonts w:ascii="Arial" w:hAnsi="Arial" w:cs="Arial"/>
        </w:rPr>
        <w:t>)</w:t>
      </w:r>
      <w:r w:rsidR="001D57BA" w:rsidRPr="001A2663">
        <w:rPr>
          <w:rFonts w:ascii="Arial" w:hAnsi="Arial" w:cs="Arial"/>
        </w:rPr>
        <w:t xml:space="preserve"> (McLeod, 2018)</w:t>
      </w:r>
      <w:r w:rsidR="00B24CB6" w:rsidRPr="001A2663">
        <w:rPr>
          <w:rFonts w:ascii="Arial" w:hAnsi="Arial" w:cs="Arial"/>
        </w:rPr>
        <w:t>.</w:t>
      </w:r>
    </w:p>
    <w:p w14:paraId="6BB295DF" w14:textId="77777777" w:rsidR="00D41090" w:rsidRPr="001A2663" w:rsidRDefault="00D41090" w:rsidP="001A2663">
      <w:pPr>
        <w:spacing w:line="360" w:lineRule="auto"/>
        <w:ind w:left="360"/>
        <w:jc w:val="both"/>
        <w:rPr>
          <w:rFonts w:ascii="Arial" w:hAnsi="Arial" w:cs="Arial"/>
        </w:rPr>
      </w:pPr>
    </w:p>
    <w:p w14:paraId="52C2121F" w14:textId="6E307EDA" w:rsidR="00D41090" w:rsidRPr="001A2663" w:rsidRDefault="00D41090" w:rsidP="001A2663">
      <w:pPr>
        <w:spacing w:line="360" w:lineRule="auto"/>
        <w:jc w:val="both"/>
        <w:rPr>
          <w:rFonts w:ascii="Arial" w:hAnsi="Arial" w:cs="Arial"/>
        </w:rPr>
      </w:pPr>
      <w:r w:rsidRPr="001A2663">
        <w:rPr>
          <w:rFonts w:ascii="Arial" w:hAnsi="Arial" w:cs="Arial"/>
        </w:rPr>
        <w:t>According to Squire (2003), there are many advantages of using different technology for aspects such as health and stimulation rather than using it just for leisure or entertainment</w:t>
      </w:r>
      <w:r w:rsidR="006351BD" w:rsidRPr="001A2663">
        <w:rPr>
          <w:rFonts w:ascii="Arial" w:hAnsi="Arial" w:cs="Arial"/>
        </w:rPr>
        <w:t>,</w:t>
      </w:r>
      <w:r w:rsidRPr="001A2663">
        <w:rPr>
          <w:rFonts w:ascii="Arial" w:hAnsi="Arial" w:cs="Arial"/>
        </w:rPr>
        <w:t xml:space="preserve"> especially when used in education and training as it creates supr</w:t>
      </w:r>
      <w:r w:rsidR="006351BD" w:rsidRPr="001A2663">
        <w:rPr>
          <w:rFonts w:ascii="Arial" w:hAnsi="Arial" w:cs="Arial"/>
        </w:rPr>
        <w:t>emely pleasing experiences through allowing</w:t>
      </w:r>
      <w:r w:rsidRPr="001A2663">
        <w:rPr>
          <w:rFonts w:ascii="Arial" w:hAnsi="Arial" w:cs="Arial"/>
        </w:rPr>
        <w:t xml:space="preserve"> the i</w:t>
      </w:r>
      <w:r w:rsidR="006351BD" w:rsidRPr="001A2663">
        <w:rPr>
          <w:rFonts w:ascii="Arial" w:hAnsi="Arial" w:cs="Arial"/>
        </w:rPr>
        <w:t xml:space="preserve">ndividuals to become engrossed </w:t>
      </w:r>
      <w:r w:rsidRPr="001A2663">
        <w:rPr>
          <w:rFonts w:ascii="Arial" w:hAnsi="Arial" w:cs="Arial"/>
        </w:rPr>
        <w:t xml:space="preserve">when comparing to the ordinary methods of teaching </w:t>
      </w:r>
      <w:r w:rsidR="006351BD" w:rsidRPr="001A2663">
        <w:rPr>
          <w:rFonts w:ascii="Arial" w:hAnsi="Arial" w:cs="Arial"/>
        </w:rPr>
        <w:t xml:space="preserve">as </w:t>
      </w:r>
      <w:r w:rsidRPr="001A2663">
        <w:rPr>
          <w:rFonts w:ascii="Arial" w:hAnsi="Arial" w:cs="Arial"/>
        </w:rPr>
        <w:t>the chi</w:t>
      </w:r>
      <w:r w:rsidR="006351BD" w:rsidRPr="001A2663">
        <w:rPr>
          <w:rFonts w:ascii="Arial" w:hAnsi="Arial" w:cs="Arial"/>
        </w:rPr>
        <w:t>ldren grasp information efficiently</w:t>
      </w:r>
      <w:r w:rsidRPr="001A2663">
        <w:rPr>
          <w:rFonts w:ascii="Arial" w:hAnsi="Arial" w:cs="Arial"/>
        </w:rPr>
        <w:t xml:space="preserve">. Motivation levels are higher, and children are more interested learning through technology based instructions proving that children with ASD are able to obtain specific skills faster when directions are given through something which is computer based, compared to the conventional methods of teaching. Davis &amp; Florian (2004) disagrees with the above statements as they believe that children with definitive learning difficulties do not need distinctive teaching approaches however, agree that it is best to reciprocate to the individuals needs and differences, and </w:t>
      </w:r>
      <w:r w:rsidR="006351BD" w:rsidRPr="001A2663">
        <w:rPr>
          <w:rFonts w:ascii="Arial" w:hAnsi="Arial" w:cs="Arial"/>
        </w:rPr>
        <w:t xml:space="preserve">in order </w:t>
      </w:r>
      <w:r w:rsidRPr="001A2663">
        <w:rPr>
          <w:rFonts w:ascii="Arial" w:hAnsi="Arial" w:cs="Arial"/>
        </w:rPr>
        <w:t>to get continuing assessments</w:t>
      </w:r>
      <w:r w:rsidR="006351BD" w:rsidRPr="001A2663">
        <w:rPr>
          <w:rFonts w:ascii="Arial" w:hAnsi="Arial" w:cs="Arial"/>
        </w:rPr>
        <w:t>,</w:t>
      </w:r>
      <w:r w:rsidRPr="001A2663">
        <w:rPr>
          <w:rFonts w:ascii="Arial" w:hAnsi="Arial" w:cs="Arial"/>
        </w:rPr>
        <w:t xml:space="preserve"> appropriate teaching is needed. </w:t>
      </w:r>
    </w:p>
    <w:p w14:paraId="0A113F9D" w14:textId="77777777" w:rsidR="00D41090" w:rsidRPr="001A2663" w:rsidRDefault="00D41090" w:rsidP="001A2663">
      <w:pPr>
        <w:spacing w:line="360" w:lineRule="auto"/>
        <w:jc w:val="both"/>
        <w:rPr>
          <w:rFonts w:ascii="Arial" w:hAnsi="Arial" w:cs="Arial"/>
        </w:rPr>
      </w:pPr>
    </w:p>
    <w:p w14:paraId="7FEC2BC6" w14:textId="79617D46" w:rsidR="00D41090" w:rsidRPr="001A2663" w:rsidRDefault="000210B0" w:rsidP="001A2663">
      <w:pPr>
        <w:spacing w:line="360" w:lineRule="auto"/>
        <w:jc w:val="both"/>
        <w:rPr>
          <w:rFonts w:ascii="Arial" w:hAnsi="Arial" w:cs="Arial"/>
        </w:rPr>
      </w:pPr>
      <w:r w:rsidRPr="001A2663">
        <w:rPr>
          <w:rFonts w:ascii="Arial" w:hAnsi="Arial" w:cs="Arial"/>
        </w:rPr>
        <w:t xml:space="preserve">Squire (2003) also mentions that children with ASD have insufficiency in their communication and language, and narrowed vocabularies. Consolidating technology as a factor of the pedagogical and education process links the divide between these two disciplines, and it was found that using things such as iPads motivates students and was reinforcing leading to a decrease in negative classroom </w:t>
      </w:r>
      <w:r w:rsidR="002E7143" w:rsidRPr="001A2663">
        <w:rPr>
          <w:rFonts w:ascii="Arial" w:hAnsi="Arial" w:cs="Arial"/>
        </w:rPr>
        <w:t>behaviour.</w:t>
      </w:r>
      <w:r w:rsidRPr="001A2663">
        <w:rPr>
          <w:rFonts w:ascii="Arial" w:hAnsi="Arial" w:cs="Arial"/>
        </w:rPr>
        <w:t xml:space="preserve"> Bossler &amp; Massaeo (2003) confirms this by stating that children with ASD using computer based equipment cooperated easier in the development of learning, and also learned peculiar grammar and vocabulary. In order to merge using learning with technology, it is found to be a proven effective way to use educational based games (Squire, 2003).</w:t>
      </w:r>
    </w:p>
    <w:p w14:paraId="7C6D4315" w14:textId="77777777" w:rsidR="000210B0" w:rsidRPr="001A2663" w:rsidRDefault="000210B0" w:rsidP="001A2663">
      <w:pPr>
        <w:spacing w:line="360" w:lineRule="auto"/>
        <w:jc w:val="both"/>
        <w:rPr>
          <w:rFonts w:ascii="Arial" w:hAnsi="Arial" w:cs="Arial"/>
        </w:rPr>
      </w:pPr>
    </w:p>
    <w:p w14:paraId="7ACAD5A6" w14:textId="1018477B" w:rsidR="000210B0" w:rsidRPr="001A2663" w:rsidRDefault="000210B0" w:rsidP="001A2663">
      <w:pPr>
        <w:spacing w:line="360" w:lineRule="auto"/>
        <w:jc w:val="both"/>
        <w:rPr>
          <w:rFonts w:ascii="Arial" w:eastAsia="Times New Roman" w:hAnsi="Arial" w:cs="Arial"/>
          <w:shd w:val="clear" w:color="auto" w:fill="FCFCFC"/>
        </w:rPr>
      </w:pPr>
      <w:r w:rsidRPr="001A2663">
        <w:rPr>
          <w:rFonts w:ascii="Arial" w:hAnsi="Arial" w:cs="Arial"/>
        </w:rPr>
        <w:t>One of the major complication of a number of children who suffe</w:t>
      </w:r>
      <w:r w:rsidR="002E7143" w:rsidRPr="001A2663">
        <w:rPr>
          <w:rFonts w:ascii="Arial" w:hAnsi="Arial" w:cs="Arial"/>
        </w:rPr>
        <w:t>r from ASD</w:t>
      </w:r>
      <w:r w:rsidRPr="001A2663">
        <w:rPr>
          <w:rFonts w:ascii="Arial" w:hAnsi="Arial" w:cs="Arial"/>
        </w:rPr>
        <w:t xml:space="preserve"> is anxiety. Anxiety is commonly seen in children with ASD compared to those who experience other forms of disabilities such as epilepsy. It has also been noted that children who suffer from ASD possess higher levels of anxiety compared to normal flourishing children </w:t>
      </w:r>
      <w:r w:rsidRPr="001A2663">
        <w:rPr>
          <w:rFonts w:ascii="Arial" w:eastAsia="Times New Roman" w:hAnsi="Arial" w:cs="Arial"/>
          <w:color w:val="333333"/>
          <w:shd w:val="clear" w:color="auto" w:fill="FCFCFC"/>
        </w:rPr>
        <w:t>(</w:t>
      </w:r>
      <w:proofErr w:type="spellStart"/>
      <w:r w:rsidRPr="001A2663">
        <w:rPr>
          <w:rFonts w:ascii="Arial" w:eastAsia="Times New Roman" w:hAnsi="Arial" w:cs="Arial"/>
          <w:shd w:val="clear" w:color="auto" w:fill="FCFCFC"/>
        </w:rPr>
        <w:t>Chalfant</w:t>
      </w:r>
      <w:proofErr w:type="spellEnd"/>
      <w:r w:rsidRPr="001A2663">
        <w:rPr>
          <w:rFonts w:ascii="Arial" w:eastAsia="Times New Roman" w:hAnsi="Arial" w:cs="Arial"/>
          <w:shd w:val="clear" w:color="auto" w:fill="FCFCFC"/>
        </w:rPr>
        <w:t xml:space="preserve">, </w:t>
      </w:r>
      <w:proofErr w:type="spellStart"/>
      <w:r w:rsidRPr="001A2663">
        <w:rPr>
          <w:rFonts w:ascii="Arial" w:eastAsia="Times New Roman" w:hAnsi="Arial" w:cs="Arial"/>
          <w:shd w:val="clear" w:color="auto" w:fill="FCFCFC"/>
        </w:rPr>
        <w:t>Rapee</w:t>
      </w:r>
      <w:proofErr w:type="spellEnd"/>
      <w:r w:rsidRPr="001A2663">
        <w:rPr>
          <w:rFonts w:ascii="Arial" w:eastAsia="Times New Roman" w:hAnsi="Arial" w:cs="Arial"/>
          <w:shd w:val="clear" w:color="auto" w:fill="FCFCFC"/>
        </w:rPr>
        <w:t>, &amp; Carroll, 2007).</w:t>
      </w:r>
    </w:p>
    <w:p w14:paraId="06B36A7A" w14:textId="125C98DC" w:rsidR="000210B0" w:rsidRPr="001A2663" w:rsidRDefault="000210B0" w:rsidP="001A2663">
      <w:pPr>
        <w:spacing w:line="360" w:lineRule="auto"/>
        <w:jc w:val="both"/>
        <w:rPr>
          <w:rFonts w:ascii="Arial" w:hAnsi="Arial" w:cs="Arial"/>
        </w:rPr>
      </w:pPr>
    </w:p>
    <w:p w14:paraId="460FA4AC" w14:textId="77777777" w:rsidR="000210B0" w:rsidRPr="001A2663" w:rsidRDefault="000210B0" w:rsidP="001A2663">
      <w:pPr>
        <w:spacing w:line="360" w:lineRule="auto"/>
        <w:jc w:val="both"/>
        <w:rPr>
          <w:rFonts w:ascii="Arial" w:hAnsi="Arial" w:cs="Arial"/>
        </w:rPr>
      </w:pPr>
      <w:r w:rsidRPr="001A2663">
        <w:rPr>
          <w:rFonts w:ascii="Arial" w:hAnsi="Arial" w:cs="Arial"/>
        </w:rPr>
        <w:t xml:space="preserve">According to Ratcliffe et al (2014) on average one in seven children have a mental health disorder. Poor emotional and social competence has been linked with mental health, academic, and social difficulties. Despite the fact that mental health issues in children who suffer from ASD are poorly understood, the link between mental wellbeing and social emotional skills signifies the lack of emotional and social capabilities may be a devoting factor to the elevating levels of mental health issues in children who suffer from ASD. </w:t>
      </w:r>
    </w:p>
    <w:p w14:paraId="02E92A7D" w14:textId="77777777" w:rsidR="000210B0" w:rsidRPr="001A2663" w:rsidRDefault="000210B0" w:rsidP="001A2663">
      <w:pPr>
        <w:spacing w:line="360" w:lineRule="auto"/>
        <w:jc w:val="both"/>
        <w:rPr>
          <w:rFonts w:ascii="Arial" w:hAnsi="Arial" w:cs="Arial"/>
        </w:rPr>
      </w:pPr>
    </w:p>
    <w:p w14:paraId="4FA16F47" w14:textId="5E6762D1" w:rsidR="000210B0" w:rsidRPr="001A2663" w:rsidRDefault="000210B0" w:rsidP="001A2663">
      <w:pPr>
        <w:spacing w:line="360" w:lineRule="auto"/>
        <w:jc w:val="both"/>
        <w:rPr>
          <w:rFonts w:ascii="Arial" w:hAnsi="Arial" w:cs="Arial"/>
        </w:rPr>
      </w:pPr>
      <w:r w:rsidRPr="001A2663">
        <w:rPr>
          <w:rFonts w:ascii="Arial" w:hAnsi="Arial" w:cs="Arial"/>
        </w:rPr>
        <w:t xml:space="preserve">According to McLeod (2020) Vygotsky’s theory of cognitive development on the individual is applicable to informational approaches such as scaffolding, in which the teacher provides support to a certain task so that learners can complete it efficiently. This can be seen in the critical incident where the child has access to technology and sensory items to aid in </w:t>
      </w:r>
      <w:r w:rsidR="006B3030" w:rsidRPr="001A2663">
        <w:rPr>
          <w:rFonts w:ascii="Arial" w:hAnsi="Arial" w:cs="Arial"/>
        </w:rPr>
        <w:t xml:space="preserve">the </w:t>
      </w:r>
      <w:r w:rsidRPr="001A2663">
        <w:rPr>
          <w:rFonts w:ascii="Arial" w:hAnsi="Arial" w:cs="Arial"/>
        </w:rPr>
        <w:t>develop</w:t>
      </w:r>
      <w:r w:rsidR="006B3030" w:rsidRPr="001A2663">
        <w:rPr>
          <w:rFonts w:ascii="Arial" w:hAnsi="Arial" w:cs="Arial"/>
        </w:rPr>
        <w:t>ment of</w:t>
      </w:r>
      <w:r w:rsidRPr="001A2663">
        <w:rPr>
          <w:rFonts w:ascii="Arial" w:hAnsi="Arial" w:cs="Arial"/>
        </w:rPr>
        <w:t xml:space="preserve"> their skills. Contradictory to Piaget’s approach that children’s development must foresee their learnings, Vygotsky conflicts that learning is a fundamental and comprehensive condition of establishing culturally coordinated, categorically human psychological function</w:t>
      </w:r>
      <w:r w:rsidR="006B3030" w:rsidRPr="001A2663">
        <w:rPr>
          <w:rFonts w:ascii="Arial" w:hAnsi="Arial" w:cs="Arial"/>
        </w:rPr>
        <w:t>s</w:t>
      </w:r>
      <w:r w:rsidRPr="001A2663">
        <w:rPr>
          <w:rFonts w:ascii="Arial" w:hAnsi="Arial" w:cs="Arial"/>
        </w:rPr>
        <w:t xml:space="preserve"> (McLeod, 2020). </w:t>
      </w:r>
    </w:p>
    <w:p w14:paraId="1F45B0EE" w14:textId="77777777" w:rsidR="000210B0" w:rsidRPr="001A2663" w:rsidRDefault="000210B0" w:rsidP="001A2663">
      <w:pPr>
        <w:spacing w:line="360" w:lineRule="auto"/>
        <w:jc w:val="both"/>
        <w:rPr>
          <w:rFonts w:ascii="Arial" w:hAnsi="Arial" w:cs="Arial"/>
        </w:rPr>
      </w:pPr>
    </w:p>
    <w:p w14:paraId="36B8CC91" w14:textId="713C9F9E" w:rsidR="000210B0" w:rsidRPr="001A2663" w:rsidRDefault="000210B0" w:rsidP="001A2663">
      <w:pPr>
        <w:spacing w:line="360" w:lineRule="auto"/>
        <w:jc w:val="both"/>
        <w:rPr>
          <w:rFonts w:ascii="Arial" w:hAnsi="Arial" w:cs="Arial"/>
        </w:rPr>
      </w:pPr>
      <w:r w:rsidRPr="001A2663">
        <w:rPr>
          <w:rFonts w:ascii="Arial" w:hAnsi="Arial" w:cs="Arial"/>
        </w:rPr>
        <w:t>One in 6 children commencing school involvement have developmental postponement, it is said that maternal mental health serves as one of the most adaptable effects in a child’s life. There is a clear link to low school achievement, and they indicate decreased school preparation (Kingston &amp; Tough, 2013). T</w:t>
      </w:r>
      <w:r w:rsidR="006B3030" w:rsidRPr="001A2663">
        <w:rPr>
          <w:rFonts w:ascii="Arial" w:hAnsi="Arial" w:cs="Arial"/>
        </w:rPr>
        <w:t>his can be linked to the critical incident</w:t>
      </w:r>
      <w:r w:rsidRPr="001A2663">
        <w:rPr>
          <w:rFonts w:ascii="Arial" w:hAnsi="Arial" w:cs="Arial"/>
        </w:rPr>
        <w:t xml:space="preserve"> as the child discussed could be suffering from mental health issues, and this could explain the reason as to why she was upset going into school. According to Lung (2009) mothers have a considerate effect</w:t>
      </w:r>
      <w:r w:rsidR="006B3030" w:rsidRPr="001A2663">
        <w:rPr>
          <w:rFonts w:ascii="Arial" w:hAnsi="Arial" w:cs="Arial"/>
        </w:rPr>
        <w:t xml:space="preserve"> on</w:t>
      </w:r>
      <w:r w:rsidRPr="001A2663">
        <w:rPr>
          <w:rFonts w:ascii="Arial" w:hAnsi="Arial" w:cs="Arial"/>
        </w:rPr>
        <w:t xml:space="preserve"> the child</w:t>
      </w:r>
      <w:r w:rsidR="006B3030" w:rsidRPr="001A2663">
        <w:rPr>
          <w:rFonts w:ascii="Arial" w:hAnsi="Arial" w:cs="Arial"/>
        </w:rPr>
        <w:t>’s</w:t>
      </w:r>
      <w:r w:rsidRPr="001A2663">
        <w:rPr>
          <w:rFonts w:ascii="Arial" w:hAnsi="Arial" w:cs="Arial"/>
        </w:rPr>
        <w:t xml:space="preserve"> involvement in life and the world around them therefore, playing a crucial role in the progress of their children’s lives. It is said that there can be detrimental consequences on the child’s progression if the crucial character is not mentally well. Paternal depressive symptoms which occur throughout the postnatal cycle, can be correlated with the poor behaviour of children specifically in those who both parents suffer from mental health problems. These children are seen to have more relentless emotional and behavioural dilemmas. It is noted that better educated mothers are able to expand the application of community and family resources. </w:t>
      </w:r>
    </w:p>
    <w:p w14:paraId="33C0F997" w14:textId="77777777" w:rsidR="000210B0" w:rsidRPr="001A2663" w:rsidRDefault="000210B0" w:rsidP="001A2663">
      <w:pPr>
        <w:spacing w:line="360" w:lineRule="auto"/>
        <w:jc w:val="both"/>
        <w:rPr>
          <w:rFonts w:ascii="Arial" w:hAnsi="Arial" w:cs="Arial"/>
        </w:rPr>
      </w:pPr>
    </w:p>
    <w:p w14:paraId="7E7D694D" w14:textId="2FA8892A" w:rsidR="00F15CB8" w:rsidRPr="001A2663" w:rsidRDefault="00F15CB8" w:rsidP="001A2663">
      <w:pPr>
        <w:spacing w:line="360" w:lineRule="auto"/>
        <w:jc w:val="both"/>
        <w:rPr>
          <w:rFonts w:ascii="Arial" w:hAnsi="Arial" w:cs="Arial"/>
        </w:rPr>
      </w:pPr>
      <w:r w:rsidRPr="001A2663">
        <w:rPr>
          <w:rFonts w:ascii="Arial" w:hAnsi="Arial" w:cs="Arial"/>
        </w:rPr>
        <w:t xml:space="preserve">Parental education has been known to be a durable prediction for the child’s well being compared to family size, single parenthood or family income. </w:t>
      </w:r>
      <w:r w:rsidR="000210B0" w:rsidRPr="001A2663">
        <w:rPr>
          <w:rFonts w:ascii="Arial" w:hAnsi="Arial" w:cs="Arial"/>
        </w:rPr>
        <w:t>The maternal level of education can extremely effect diet, childbearing, and breastfeed</w:t>
      </w:r>
      <w:r w:rsidR="006B3030" w:rsidRPr="001A2663">
        <w:rPr>
          <w:rFonts w:ascii="Arial" w:hAnsi="Arial" w:cs="Arial"/>
        </w:rPr>
        <w:t xml:space="preserve">ing. Furthermore, </w:t>
      </w:r>
      <w:r w:rsidR="000210B0" w:rsidRPr="001A2663">
        <w:rPr>
          <w:rFonts w:ascii="Arial" w:hAnsi="Arial" w:cs="Arial"/>
        </w:rPr>
        <w:t>it is seen that a parental level of education is a fundamental aspect for the development of the child (Lung, 2009).</w:t>
      </w:r>
      <w:r w:rsidRPr="001A2663">
        <w:rPr>
          <w:rFonts w:ascii="Arial" w:hAnsi="Arial" w:cs="Arial"/>
        </w:rPr>
        <w:t xml:space="preserve"> Due to exhilarated hormones that restructure and action the foetal brain, research advocates that prenatal mental health can illustrate in long term developmental issues. In order to reduce developmental risk associates with early interference, condensing or alleviating the consequences of compelling adversity on the expanding brain (Kingston &amp; Tough, 2013).</w:t>
      </w:r>
    </w:p>
    <w:p w14:paraId="0B4F943A" w14:textId="77777777" w:rsidR="00F15CB8" w:rsidRPr="001A2663" w:rsidRDefault="00F15CB8" w:rsidP="001A2663">
      <w:pPr>
        <w:spacing w:line="360" w:lineRule="auto"/>
        <w:jc w:val="both"/>
        <w:rPr>
          <w:rFonts w:ascii="Arial" w:hAnsi="Arial" w:cs="Arial"/>
        </w:rPr>
      </w:pPr>
    </w:p>
    <w:p w14:paraId="577254C3" w14:textId="578B77CC" w:rsidR="00F15CB8" w:rsidRPr="001A2663" w:rsidRDefault="00F15CB8" w:rsidP="001A2663">
      <w:pPr>
        <w:spacing w:line="360" w:lineRule="auto"/>
        <w:jc w:val="both"/>
        <w:rPr>
          <w:rFonts w:ascii="Arial" w:hAnsi="Arial" w:cs="Arial"/>
        </w:rPr>
      </w:pPr>
      <w:r w:rsidRPr="001A2663">
        <w:rPr>
          <w:rFonts w:ascii="Arial" w:hAnsi="Arial" w:cs="Arial"/>
        </w:rPr>
        <w:t>Postponement in motor development correlates with low birth weights, and older fathers with teenage pregnancies tend to cause this, meaning that parental age is a crucial aspect in the progress of the child. It has been studied that there is a relation amongst maternal age and their level of education therefore, mothers who have the education lower than high school commonly give birth earlier</w:t>
      </w:r>
      <w:r w:rsidR="006B3030" w:rsidRPr="001A2663">
        <w:rPr>
          <w:rFonts w:ascii="Arial" w:hAnsi="Arial" w:cs="Arial"/>
        </w:rPr>
        <w:t>, compared to</w:t>
      </w:r>
      <w:r w:rsidRPr="001A2663">
        <w:rPr>
          <w:rFonts w:ascii="Arial" w:hAnsi="Arial" w:cs="Arial"/>
        </w:rPr>
        <w:t xml:space="preserve"> higher educated mothers (Lung, 2009). Prenatal anguish has long term impact on all realms of school age progress which administers backing for foetal programming affect, proposing that the element that sceptically affect</w:t>
      </w:r>
      <w:r w:rsidR="006B3030" w:rsidRPr="001A2663">
        <w:rPr>
          <w:rFonts w:ascii="Arial" w:hAnsi="Arial" w:cs="Arial"/>
        </w:rPr>
        <w:t>s</w:t>
      </w:r>
      <w:r w:rsidRPr="001A2663">
        <w:rPr>
          <w:rFonts w:ascii="Arial" w:hAnsi="Arial" w:cs="Arial"/>
        </w:rPr>
        <w:t xml:space="preserve"> the foetal surroundings can adjust the arrangements and activity of biological organizations, especially when they develop whilst sensitive durations of progress (Kingston &amp; Tough, 2013).</w:t>
      </w:r>
    </w:p>
    <w:p w14:paraId="425C4E98" w14:textId="77777777" w:rsidR="00F15CB8" w:rsidRPr="001A2663" w:rsidRDefault="00F15CB8" w:rsidP="001A2663">
      <w:pPr>
        <w:spacing w:line="360" w:lineRule="auto"/>
        <w:jc w:val="both"/>
        <w:rPr>
          <w:rFonts w:ascii="Arial" w:hAnsi="Arial" w:cs="Arial"/>
        </w:rPr>
      </w:pPr>
    </w:p>
    <w:p w14:paraId="671B055E" w14:textId="47A3D430" w:rsidR="004D15EF" w:rsidRPr="001A2663" w:rsidRDefault="00F15CB8" w:rsidP="001A2663">
      <w:pPr>
        <w:spacing w:line="360" w:lineRule="auto"/>
        <w:jc w:val="both"/>
        <w:rPr>
          <w:rFonts w:ascii="Arial" w:hAnsi="Arial" w:cs="Arial"/>
        </w:rPr>
      </w:pPr>
      <w:r w:rsidRPr="001A2663">
        <w:rPr>
          <w:rFonts w:ascii="Arial" w:hAnsi="Arial" w:cs="Arial"/>
        </w:rPr>
        <w:t xml:space="preserve">The Bronfenbrenner theory </w:t>
      </w:r>
      <w:r w:rsidR="006B3030" w:rsidRPr="001A2663">
        <w:rPr>
          <w:rFonts w:ascii="Arial" w:hAnsi="Arial" w:cs="Arial"/>
        </w:rPr>
        <w:t>(</w:t>
      </w:r>
      <w:r w:rsidRPr="001A2663">
        <w:rPr>
          <w:rFonts w:ascii="Arial" w:hAnsi="Arial" w:cs="Arial"/>
        </w:rPr>
        <w:t>1979</w:t>
      </w:r>
      <w:r w:rsidR="006B3030" w:rsidRPr="001A2663">
        <w:rPr>
          <w:rFonts w:ascii="Arial" w:hAnsi="Arial" w:cs="Arial"/>
        </w:rPr>
        <w:t>)</w:t>
      </w:r>
      <w:r w:rsidRPr="001A2663">
        <w:rPr>
          <w:rFonts w:ascii="Arial" w:hAnsi="Arial" w:cs="Arial"/>
        </w:rPr>
        <w:t xml:space="preserve"> is based on the development of humans and focuses on the person’s growth into a proficient representative of society. The procedure of a flourishing character which gains more of an extricate, and an accurate impression of the ecological environment. Development is the qualities of a person or an environment to create permanency and adjustment in a person’s aspects in life. Its believed that the goal of education is to back excellent development however, it’s comprehended that ed</w:t>
      </w:r>
      <w:r w:rsidR="006B3030" w:rsidRPr="001A2663">
        <w:rPr>
          <w:rFonts w:ascii="Arial" w:hAnsi="Arial" w:cs="Arial"/>
        </w:rPr>
        <w:t>ucation and development are compatible</w:t>
      </w:r>
      <w:r w:rsidRPr="001A2663">
        <w:rPr>
          <w:rFonts w:ascii="Arial" w:hAnsi="Arial" w:cs="Arial"/>
        </w:rPr>
        <w:t xml:space="preserve"> </w:t>
      </w:r>
      <w:r w:rsidR="006B3030" w:rsidRPr="001A2663">
        <w:rPr>
          <w:rFonts w:ascii="Arial" w:hAnsi="Arial" w:cs="Arial"/>
        </w:rPr>
        <w:t xml:space="preserve">but </w:t>
      </w:r>
      <w:r w:rsidRPr="001A2663">
        <w:rPr>
          <w:rFonts w:ascii="Arial" w:hAnsi="Arial" w:cs="Arial"/>
        </w:rPr>
        <w:t xml:space="preserve">at the same time </w:t>
      </w:r>
      <w:r w:rsidR="006B3030" w:rsidRPr="001A2663">
        <w:rPr>
          <w:rFonts w:ascii="Arial" w:hAnsi="Arial" w:cs="Arial"/>
        </w:rPr>
        <w:t xml:space="preserve">are </w:t>
      </w:r>
      <w:r w:rsidRPr="001A2663">
        <w:rPr>
          <w:rFonts w:ascii="Arial" w:hAnsi="Arial" w:cs="Arial"/>
        </w:rPr>
        <w:t>separate ideas. The developmental results of the person’s character</w:t>
      </w:r>
      <w:r w:rsidR="004D15EF" w:rsidRPr="001A2663">
        <w:rPr>
          <w:rFonts w:ascii="Arial" w:hAnsi="Arial" w:cs="Arial"/>
        </w:rPr>
        <w:t>, can be effected by specific environmental circumstances (Härkönen, 2007).</w:t>
      </w:r>
    </w:p>
    <w:p w14:paraId="6A3FEDEA" w14:textId="699DD5AC" w:rsidR="00F15CB8" w:rsidRPr="001A2663" w:rsidRDefault="00F15CB8" w:rsidP="001A2663">
      <w:pPr>
        <w:spacing w:line="360" w:lineRule="auto"/>
        <w:jc w:val="both"/>
        <w:rPr>
          <w:rFonts w:ascii="Arial" w:hAnsi="Arial" w:cs="Arial"/>
        </w:rPr>
      </w:pPr>
    </w:p>
    <w:p w14:paraId="6F037ADC" w14:textId="57FC32C6" w:rsidR="004D15EF" w:rsidRPr="001A2663" w:rsidRDefault="004D15EF" w:rsidP="001A2663">
      <w:pPr>
        <w:spacing w:line="360" w:lineRule="auto"/>
        <w:jc w:val="both"/>
        <w:rPr>
          <w:rFonts w:ascii="Arial" w:hAnsi="Arial" w:cs="Arial"/>
        </w:rPr>
      </w:pPr>
      <w:r w:rsidRPr="001A2663">
        <w:rPr>
          <w:rFonts w:ascii="Arial" w:hAnsi="Arial" w:cs="Arial"/>
        </w:rPr>
        <w:t>According to Paquette and Ryan (2001) Bronfenbrenner’s theories believe that at this stage, relationship’s between people appear in two approaches. Towards the child, and from the child. The child can impact on the parents, and the parents of the child can have extensive control on their behaviour and beliefs. I believe this links to the critical incident as there potentially may be mental health problems with the parents of the child, leading to the reasons for the specific behaviour shown during the</w:t>
      </w:r>
      <w:r w:rsidR="00A053AD" w:rsidRPr="001A2663">
        <w:rPr>
          <w:rFonts w:ascii="Arial" w:hAnsi="Arial" w:cs="Arial"/>
        </w:rPr>
        <w:t xml:space="preserve"> observation. Bronfenbrenner’s</w:t>
      </w:r>
      <w:r w:rsidRPr="001A2663">
        <w:rPr>
          <w:rFonts w:ascii="Arial" w:hAnsi="Arial" w:cs="Arial"/>
        </w:rPr>
        <w:t xml:space="preserve"> main focus of this theory is human socialization and it has been beneficial when using to understanding education. Bronfenbrenner highlights the impact on the improvement of different cultural and social environments. In theory, discrepancy is correlated between the micro, meso, exo, maxo and chronosystems </w:t>
      </w:r>
      <w:r w:rsidR="00FC1441" w:rsidRPr="001A2663">
        <w:rPr>
          <w:rFonts w:ascii="Arial" w:hAnsi="Arial" w:cs="Arial"/>
        </w:rPr>
        <w:t xml:space="preserve">which can be found in appendix 5 </w:t>
      </w:r>
      <w:r w:rsidRPr="001A2663">
        <w:rPr>
          <w:rFonts w:ascii="Arial" w:hAnsi="Arial" w:cs="Arial"/>
        </w:rPr>
        <w:t xml:space="preserve">(Härkönen, 2007). </w:t>
      </w:r>
    </w:p>
    <w:p w14:paraId="12A9D7D8" w14:textId="108F92E8" w:rsidR="004D15EF" w:rsidRPr="001A2663" w:rsidRDefault="004D15EF" w:rsidP="001A2663">
      <w:pPr>
        <w:spacing w:line="360" w:lineRule="auto"/>
        <w:jc w:val="both"/>
        <w:rPr>
          <w:rFonts w:ascii="Arial" w:hAnsi="Arial" w:cs="Arial"/>
        </w:rPr>
      </w:pPr>
    </w:p>
    <w:p w14:paraId="6F291417" w14:textId="5C8FF284" w:rsidR="004D15EF" w:rsidRPr="001A2663" w:rsidRDefault="004D15EF" w:rsidP="001A2663">
      <w:pPr>
        <w:spacing w:line="360" w:lineRule="auto"/>
        <w:jc w:val="both"/>
        <w:rPr>
          <w:rFonts w:ascii="Arial" w:hAnsi="Arial" w:cs="Arial"/>
        </w:rPr>
      </w:pPr>
      <w:r w:rsidRPr="001A2663">
        <w:rPr>
          <w:rFonts w:ascii="Arial" w:hAnsi="Arial" w:cs="Arial"/>
        </w:rPr>
        <w:t>The procurement of artistic intelligence is a crucial expression of development from the child’s angle, and the development of children and culture are interlaced. The culture neighbouring children when they are born includes</w:t>
      </w:r>
      <w:r w:rsidR="00A053AD" w:rsidRPr="001A2663">
        <w:rPr>
          <w:rFonts w:ascii="Arial" w:hAnsi="Arial" w:cs="Arial"/>
        </w:rPr>
        <w:t xml:space="preserve"> everything form feeding</w:t>
      </w:r>
      <w:r w:rsidRPr="001A2663">
        <w:rPr>
          <w:rFonts w:ascii="Arial" w:hAnsi="Arial" w:cs="Arial"/>
        </w:rPr>
        <w:t xml:space="preserve">, sleeping patterns, and school participation </w:t>
      </w:r>
      <w:r w:rsidRPr="001A2663">
        <w:rPr>
          <w:rFonts w:ascii="Arial" w:eastAsia="Times New Roman" w:hAnsi="Arial" w:cs="Arial"/>
          <w:shd w:val="clear" w:color="auto" w:fill="FFFFFF"/>
        </w:rPr>
        <w:t xml:space="preserve">(Greenfield, Suzuki, 1998). </w:t>
      </w:r>
      <w:r w:rsidRPr="001A2663">
        <w:rPr>
          <w:rFonts w:ascii="Arial" w:hAnsi="Arial" w:cs="Arial"/>
        </w:rPr>
        <w:t xml:space="preserve">The critical incident discussed links with Bowbly’s maternal deprivation hypothesis, as it proposes that extended interruption of a bond amid the child and primary caregiver can have long term consequence in social, cognitive and emotional complications for the child. Bowbly suggests that a functioning model is cognitive structure negotiating mental illustration </w:t>
      </w:r>
      <w:r w:rsidR="006B3030" w:rsidRPr="001A2663">
        <w:rPr>
          <w:rFonts w:ascii="Arial" w:hAnsi="Arial" w:cs="Arial"/>
        </w:rPr>
        <w:t xml:space="preserve">and </w:t>
      </w:r>
      <w:r w:rsidRPr="001A2663">
        <w:rPr>
          <w:rFonts w:ascii="Arial" w:hAnsi="Arial" w:cs="Arial"/>
        </w:rPr>
        <w:t xml:space="preserve">their interpretation </w:t>
      </w:r>
      <w:r w:rsidR="006B3030" w:rsidRPr="001A2663">
        <w:rPr>
          <w:rFonts w:ascii="Arial" w:hAnsi="Arial" w:cs="Arial"/>
        </w:rPr>
        <w:t xml:space="preserve">of </w:t>
      </w:r>
      <w:r w:rsidRPr="001A2663">
        <w:rPr>
          <w:rFonts w:ascii="Arial" w:hAnsi="Arial" w:cs="Arial"/>
        </w:rPr>
        <w:t>themselve</w:t>
      </w:r>
      <w:r w:rsidR="006B3030" w:rsidRPr="001A2663">
        <w:rPr>
          <w:rFonts w:ascii="Arial" w:hAnsi="Arial" w:cs="Arial"/>
        </w:rPr>
        <w:t xml:space="preserve">s, </w:t>
      </w:r>
      <w:r w:rsidRPr="001A2663">
        <w:rPr>
          <w:rFonts w:ascii="Arial" w:hAnsi="Arial" w:cs="Arial"/>
        </w:rPr>
        <w:t xml:space="preserve">others and the world and this is established on the rapport built with the primary caregiver. It becomes the structure for forthcoming relationships, and concedes those to mould, manage and anticipate cooperation’s with others (McLeod, 2017). </w:t>
      </w:r>
    </w:p>
    <w:p w14:paraId="75C398CB" w14:textId="02FAEB7F" w:rsidR="00F15CB8" w:rsidRPr="001A2663" w:rsidRDefault="00F15CB8" w:rsidP="001A2663">
      <w:pPr>
        <w:spacing w:line="360" w:lineRule="auto"/>
        <w:jc w:val="both"/>
        <w:rPr>
          <w:rFonts w:ascii="Arial" w:hAnsi="Arial" w:cs="Arial"/>
        </w:rPr>
      </w:pPr>
    </w:p>
    <w:p w14:paraId="7BA0942A" w14:textId="757E00F1" w:rsidR="004D15EF" w:rsidRPr="001A2663" w:rsidRDefault="00FC1441" w:rsidP="001A2663">
      <w:pPr>
        <w:spacing w:line="360" w:lineRule="auto"/>
        <w:jc w:val="both"/>
        <w:rPr>
          <w:rFonts w:ascii="Arial" w:hAnsi="Arial" w:cs="Arial"/>
          <w:u w:val="single"/>
        </w:rPr>
      </w:pPr>
      <w:r w:rsidRPr="001A2663">
        <w:rPr>
          <w:rFonts w:ascii="Arial" w:hAnsi="Arial" w:cs="Arial"/>
          <w:u w:val="single"/>
        </w:rPr>
        <w:t>Reflection and evaluation</w:t>
      </w:r>
    </w:p>
    <w:p w14:paraId="552E3B22" w14:textId="582B8493" w:rsidR="004D15EF" w:rsidRPr="001A2663" w:rsidRDefault="00F95D64" w:rsidP="001A2663">
      <w:pPr>
        <w:spacing w:line="360" w:lineRule="auto"/>
        <w:jc w:val="both"/>
        <w:rPr>
          <w:rFonts w:ascii="Arial" w:hAnsi="Arial" w:cs="Arial"/>
        </w:rPr>
      </w:pPr>
      <w:r w:rsidRPr="001A2663">
        <w:rPr>
          <w:rFonts w:ascii="Arial" w:hAnsi="Arial" w:cs="Arial"/>
        </w:rPr>
        <w:t>Reflection indicates to your personal profession process and constructively thinking about aspects of how to enhance as much as possible. Each and everyone one of us are educated differently and have different experiences however, there is constant need to evaluate the efficiency of this in order to improve it continuously to utilize all occasions for learning (Taggart, Wilson, 2005).</w:t>
      </w:r>
    </w:p>
    <w:p w14:paraId="4574B480" w14:textId="77777777" w:rsidR="00884A7C" w:rsidRPr="001A2663" w:rsidRDefault="00884A7C" w:rsidP="001A2663">
      <w:pPr>
        <w:spacing w:line="360" w:lineRule="auto"/>
        <w:jc w:val="both"/>
        <w:rPr>
          <w:rFonts w:ascii="Arial" w:hAnsi="Arial" w:cs="Arial"/>
          <w:b/>
          <w:u w:val="single"/>
        </w:rPr>
      </w:pPr>
    </w:p>
    <w:p w14:paraId="699F659C" w14:textId="4340D248" w:rsidR="004D15EF" w:rsidRPr="001A2663" w:rsidRDefault="004D15EF" w:rsidP="001A2663">
      <w:pPr>
        <w:spacing w:line="360" w:lineRule="auto"/>
        <w:jc w:val="both"/>
        <w:rPr>
          <w:rFonts w:ascii="Arial" w:hAnsi="Arial" w:cs="Arial"/>
        </w:rPr>
      </w:pPr>
      <w:r w:rsidRPr="001A2663">
        <w:rPr>
          <w:rFonts w:ascii="Arial" w:hAnsi="Arial" w:cs="Arial"/>
        </w:rPr>
        <w:t>Throughout my bridgin</w:t>
      </w:r>
      <w:r w:rsidR="00FC1441" w:rsidRPr="001A2663">
        <w:rPr>
          <w:rFonts w:ascii="Arial" w:hAnsi="Arial" w:cs="Arial"/>
        </w:rPr>
        <w:t>g experience, I observed year five and six</w:t>
      </w:r>
      <w:r w:rsidRPr="001A2663">
        <w:rPr>
          <w:rFonts w:ascii="Arial" w:hAnsi="Arial" w:cs="Arial"/>
        </w:rPr>
        <w:t xml:space="preserve"> on my first bridging day and</w:t>
      </w:r>
      <w:r w:rsidR="00FC1441" w:rsidRPr="001A2663">
        <w:rPr>
          <w:rFonts w:ascii="Arial" w:hAnsi="Arial" w:cs="Arial"/>
        </w:rPr>
        <w:t xml:space="preserve"> then reception class and year two</w:t>
      </w:r>
      <w:r w:rsidRPr="001A2663">
        <w:rPr>
          <w:rFonts w:ascii="Arial" w:hAnsi="Arial" w:cs="Arial"/>
        </w:rPr>
        <w:t xml:space="preserve"> on my second day. After my first day of observations, I wasn’t satisfied with what I had observed. On my second day when observing the reception class which was the first lesson of the day, I was concerned due to not wanting to miss any crucial details, and wanted to ensure I was absorbing</w:t>
      </w:r>
      <w:r w:rsidR="00916397" w:rsidRPr="001A2663">
        <w:rPr>
          <w:rFonts w:ascii="Arial" w:hAnsi="Arial" w:cs="Arial"/>
        </w:rPr>
        <w:t xml:space="preserve"> everything</w:t>
      </w:r>
      <w:r w:rsidRPr="001A2663">
        <w:rPr>
          <w:rFonts w:ascii="Arial" w:hAnsi="Arial" w:cs="Arial"/>
        </w:rPr>
        <w:t>. Additional learning needs has always interested me as I have previ</w:t>
      </w:r>
      <w:r w:rsidR="00916397" w:rsidRPr="001A2663">
        <w:rPr>
          <w:rFonts w:ascii="Arial" w:hAnsi="Arial" w:cs="Arial"/>
        </w:rPr>
        <w:t>ous experience in</w:t>
      </w:r>
      <w:r w:rsidRPr="001A2663">
        <w:rPr>
          <w:rFonts w:ascii="Arial" w:hAnsi="Arial" w:cs="Arial"/>
        </w:rPr>
        <w:t xml:space="preserve"> it</w:t>
      </w:r>
      <w:r w:rsidR="00FF3B9B" w:rsidRPr="001A2663">
        <w:rPr>
          <w:rFonts w:ascii="Arial" w:hAnsi="Arial" w:cs="Arial"/>
        </w:rPr>
        <w:t xml:space="preserve"> therefore, I knew that the reception class</w:t>
      </w:r>
      <w:r w:rsidRPr="001A2663">
        <w:rPr>
          <w:rFonts w:ascii="Arial" w:hAnsi="Arial" w:cs="Arial"/>
        </w:rPr>
        <w:t xml:space="preserve"> observation was the one I wish to discuss. </w:t>
      </w:r>
    </w:p>
    <w:p w14:paraId="2309FED8" w14:textId="77777777" w:rsidR="004D15EF" w:rsidRPr="001A2663" w:rsidRDefault="004D15EF" w:rsidP="001A2663">
      <w:pPr>
        <w:spacing w:line="360" w:lineRule="auto"/>
        <w:jc w:val="both"/>
        <w:rPr>
          <w:rFonts w:ascii="Arial" w:hAnsi="Arial" w:cs="Arial"/>
          <w:b/>
          <w:u w:val="single"/>
        </w:rPr>
      </w:pPr>
    </w:p>
    <w:p w14:paraId="518270E5" w14:textId="25D0A58D" w:rsidR="004D15EF" w:rsidRPr="001A2663" w:rsidRDefault="004D15EF" w:rsidP="001A2663">
      <w:pPr>
        <w:spacing w:line="360" w:lineRule="auto"/>
        <w:jc w:val="both"/>
        <w:rPr>
          <w:rFonts w:ascii="Arial" w:hAnsi="Arial" w:cs="Arial"/>
        </w:rPr>
      </w:pPr>
      <w:r w:rsidRPr="001A2663">
        <w:rPr>
          <w:rFonts w:ascii="Arial" w:hAnsi="Arial" w:cs="Arial"/>
        </w:rPr>
        <w:t xml:space="preserve">Due to the children having the choice of choosing which cards they would like to pick in their Maths task, I was concerned of how this would go due to the young age of the children and thinking that they may get distracted. To </w:t>
      </w:r>
      <w:r w:rsidR="00916397" w:rsidRPr="001A2663">
        <w:rPr>
          <w:rFonts w:ascii="Arial" w:hAnsi="Arial" w:cs="Arial"/>
        </w:rPr>
        <w:t xml:space="preserve">my </w:t>
      </w:r>
      <w:r w:rsidRPr="001A2663">
        <w:rPr>
          <w:rFonts w:ascii="Arial" w:hAnsi="Arial" w:cs="Arial"/>
        </w:rPr>
        <w:t>amazement, all children participated in the task efficiently and were eager to take their turns. I believe that the positive reinforcement of giving out well done stickers when the children gave correct answers had an affec</w:t>
      </w:r>
      <w:r w:rsidR="00FF3B9B" w:rsidRPr="001A2663">
        <w:rPr>
          <w:rFonts w:ascii="Arial" w:hAnsi="Arial" w:cs="Arial"/>
        </w:rPr>
        <w:t>t on the rapid response. Regarding the</w:t>
      </w:r>
      <w:r w:rsidRPr="001A2663">
        <w:rPr>
          <w:rFonts w:ascii="Arial" w:hAnsi="Arial" w:cs="Arial"/>
        </w:rPr>
        <w:t xml:space="preserve"> child with additional learning needs, I was shocked to see how fast that the child stopped crying and calmed down simply by having someone she trusted around, and also by giving sensory toys and an IPad. </w:t>
      </w:r>
    </w:p>
    <w:p w14:paraId="1431E586" w14:textId="77777777" w:rsidR="004D15EF" w:rsidRPr="001A2663" w:rsidRDefault="004D15EF" w:rsidP="001A2663">
      <w:pPr>
        <w:spacing w:line="360" w:lineRule="auto"/>
        <w:jc w:val="both"/>
        <w:rPr>
          <w:rFonts w:ascii="Arial" w:hAnsi="Arial" w:cs="Arial"/>
        </w:rPr>
      </w:pPr>
    </w:p>
    <w:p w14:paraId="593F0179" w14:textId="41137876" w:rsidR="004D15EF" w:rsidRPr="001A2663" w:rsidRDefault="004D15EF" w:rsidP="001A2663">
      <w:pPr>
        <w:spacing w:line="360" w:lineRule="auto"/>
        <w:jc w:val="both"/>
        <w:rPr>
          <w:rFonts w:ascii="Arial" w:hAnsi="Arial" w:cs="Arial"/>
        </w:rPr>
      </w:pPr>
      <w:r w:rsidRPr="001A2663">
        <w:rPr>
          <w:rFonts w:ascii="Arial" w:hAnsi="Arial" w:cs="Arial"/>
        </w:rPr>
        <w:t xml:space="preserve">With regards to my future practice, I would most definitely use a stimulus as a motive to cause the children to respond positively and activate good behaviour every time that this stimulus would be used. I believe that from doing this will enable the children to feel happy, feel safe in their learning environment and also creating a structure for eventual lessons to be based on with the children being in positive mind sets. </w:t>
      </w:r>
    </w:p>
    <w:p w14:paraId="612856D9" w14:textId="77777777" w:rsidR="004D15EF" w:rsidRPr="001A2663" w:rsidRDefault="004D15EF" w:rsidP="001A2663">
      <w:pPr>
        <w:spacing w:line="360" w:lineRule="auto"/>
        <w:jc w:val="both"/>
        <w:rPr>
          <w:rFonts w:ascii="Arial" w:hAnsi="Arial" w:cs="Arial"/>
        </w:rPr>
      </w:pPr>
    </w:p>
    <w:p w14:paraId="63989F24" w14:textId="53F2735C" w:rsidR="004D15EF" w:rsidRPr="001A2663" w:rsidRDefault="004D15EF" w:rsidP="001A2663">
      <w:pPr>
        <w:spacing w:line="360" w:lineRule="auto"/>
        <w:jc w:val="both"/>
        <w:rPr>
          <w:rFonts w:ascii="Arial" w:hAnsi="Arial" w:cs="Arial"/>
        </w:rPr>
      </w:pPr>
      <w:r w:rsidRPr="001A2663">
        <w:rPr>
          <w:rFonts w:ascii="Arial" w:hAnsi="Arial" w:cs="Arial"/>
        </w:rPr>
        <w:t xml:space="preserve">My concerns with using positive reinforcement would be </w:t>
      </w:r>
      <w:r w:rsidR="00916397" w:rsidRPr="001A2663">
        <w:rPr>
          <w:rFonts w:ascii="Arial" w:hAnsi="Arial" w:cs="Arial"/>
        </w:rPr>
        <w:t xml:space="preserve">to make sure </w:t>
      </w:r>
      <w:r w:rsidRPr="001A2663">
        <w:rPr>
          <w:rFonts w:ascii="Arial" w:hAnsi="Arial" w:cs="Arial"/>
        </w:rPr>
        <w:t>that the children are aware that the task needs to be completed regardless of having something positive after it, the children must have cognitive understanding that they have to concentrate in school. An example to avoid this would be to use different forms of positive reinforcement or by applauding them when they are correct instead of them having the same reaction each time to ensure that the behaviour of the children wasn’t because of the reaction they will get</w:t>
      </w:r>
      <w:r w:rsidR="00916397" w:rsidRPr="001A2663">
        <w:rPr>
          <w:rFonts w:ascii="Arial" w:hAnsi="Arial" w:cs="Arial"/>
        </w:rPr>
        <w:t>,</w:t>
      </w:r>
      <w:r w:rsidRPr="001A2663">
        <w:rPr>
          <w:rFonts w:ascii="Arial" w:hAnsi="Arial" w:cs="Arial"/>
        </w:rPr>
        <w:t xml:space="preserve"> but also as a conclusion of thinking and understanding. </w:t>
      </w:r>
    </w:p>
    <w:p w14:paraId="711E1FE3" w14:textId="77777777" w:rsidR="004D15EF" w:rsidRPr="001A2663" w:rsidRDefault="004D15EF" w:rsidP="001A2663">
      <w:pPr>
        <w:spacing w:line="360" w:lineRule="auto"/>
        <w:jc w:val="both"/>
        <w:rPr>
          <w:rFonts w:ascii="Arial" w:hAnsi="Arial" w:cs="Arial"/>
        </w:rPr>
      </w:pPr>
    </w:p>
    <w:p w14:paraId="2BBA3250" w14:textId="7DB52CE5" w:rsidR="004D15EF" w:rsidRPr="001A2663" w:rsidRDefault="004D15EF" w:rsidP="001A2663">
      <w:pPr>
        <w:spacing w:line="360" w:lineRule="auto"/>
        <w:jc w:val="both"/>
        <w:rPr>
          <w:rFonts w:ascii="Arial" w:hAnsi="Arial" w:cs="Arial"/>
        </w:rPr>
      </w:pPr>
      <w:r w:rsidRPr="001A2663">
        <w:rPr>
          <w:rFonts w:ascii="Arial" w:hAnsi="Arial" w:cs="Arial"/>
        </w:rPr>
        <w:t>Another thing I would like to consider for my future practice, would be more use of the sensory objects that help children with learning difficulties. I feel that this is a very useful tool which enables the child to feel safe and comfortable, whilst gaining their confiden</w:t>
      </w:r>
      <w:r w:rsidR="00FF3B9B" w:rsidRPr="001A2663">
        <w:rPr>
          <w:rFonts w:ascii="Arial" w:hAnsi="Arial" w:cs="Arial"/>
        </w:rPr>
        <w:t xml:space="preserve">ce and knowledge and </w:t>
      </w:r>
      <w:r w:rsidR="00FF3B9B" w:rsidRPr="001A2663">
        <w:rPr>
          <w:rFonts w:ascii="Arial" w:hAnsi="Arial" w:cs="Arial"/>
        </w:rPr>
        <w:t>allow</w:t>
      </w:r>
      <w:r w:rsidR="00FF3B9B" w:rsidRPr="001A2663">
        <w:rPr>
          <w:rFonts w:ascii="Arial" w:hAnsi="Arial" w:cs="Arial"/>
        </w:rPr>
        <w:t>ing</w:t>
      </w:r>
      <w:r w:rsidR="00FF3B9B" w:rsidRPr="001A2663">
        <w:rPr>
          <w:rFonts w:ascii="Arial" w:hAnsi="Arial" w:cs="Arial"/>
        </w:rPr>
        <w:t xml:space="preserve"> them to be included in the class activities to enhance their learning. </w:t>
      </w:r>
      <w:r w:rsidRPr="001A2663">
        <w:rPr>
          <w:rFonts w:ascii="Arial" w:hAnsi="Arial" w:cs="Arial"/>
        </w:rPr>
        <w:t>I feel there is great potential for these items to increase the learning and development of children who may be at a lower level than they should be at their age, I also feel this would be highly useful now since the whole coronavirus pandemic. The chi</w:t>
      </w:r>
      <w:r w:rsidR="00FF3B9B" w:rsidRPr="001A2663">
        <w:rPr>
          <w:rFonts w:ascii="Arial" w:hAnsi="Arial" w:cs="Arial"/>
        </w:rPr>
        <w:t>ldren I have observed in school</w:t>
      </w:r>
      <w:r w:rsidRPr="001A2663">
        <w:rPr>
          <w:rFonts w:ascii="Arial" w:hAnsi="Arial" w:cs="Arial"/>
        </w:rPr>
        <w:t xml:space="preserve"> have lost valuable learning time, and from speaking to the teachers there is a number of children who are struggling and not learning at the levels they should be. </w:t>
      </w:r>
    </w:p>
    <w:p w14:paraId="3EA77A8C" w14:textId="77777777" w:rsidR="004D15EF" w:rsidRPr="001A2663" w:rsidRDefault="004D15EF" w:rsidP="001A2663">
      <w:pPr>
        <w:spacing w:line="360" w:lineRule="auto"/>
        <w:jc w:val="both"/>
        <w:rPr>
          <w:rFonts w:ascii="Arial" w:hAnsi="Arial" w:cs="Arial"/>
          <w:b/>
          <w:u w:val="single"/>
        </w:rPr>
      </w:pPr>
    </w:p>
    <w:p w14:paraId="3A1514B7" w14:textId="1009E6D4" w:rsidR="004D15EF" w:rsidRPr="001A2663" w:rsidRDefault="00781413" w:rsidP="001A2663">
      <w:pPr>
        <w:spacing w:line="360" w:lineRule="auto"/>
        <w:jc w:val="both"/>
        <w:rPr>
          <w:rFonts w:ascii="Arial" w:hAnsi="Arial" w:cs="Arial"/>
          <w:u w:val="single"/>
        </w:rPr>
      </w:pPr>
      <w:r w:rsidRPr="001A2663">
        <w:rPr>
          <w:rFonts w:ascii="Arial" w:hAnsi="Arial" w:cs="Arial"/>
          <w:u w:val="single"/>
        </w:rPr>
        <w:t>Conclusion</w:t>
      </w:r>
    </w:p>
    <w:p w14:paraId="55C891BD" w14:textId="77777777" w:rsidR="004D15EF" w:rsidRPr="001A2663" w:rsidRDefault="004D15EF" w:rsidP="001A2663">
      <w:pPr>
        <w:spacing w:line="360" w:lineRule="auto"/>
        <w:jc w:val="both"/>
        <w:rPr>
          <w:rFonts w:ascii="Arial" w:hAnsi="Arial" w:cs="Arial"/>
          <w:b/>
          <w:u w:val="single"/>
        </w:rPr>
      </w:pPr>
    </w:p>
    <w:p w14:paraId="0A8BD0A9" w14:textId="77777777" w:rsidR="004D15EF" w:rsidRPr="001A2663" w:rsidRDefault="004D15EF" w:rsidP="001A2663">
      <w:pPr>
        <w:spacing w:line="360" w:lineRule="auto"/>
        <w:jc w:val="both"/>
        <w:rPr>
          <w:rFonts w:ascii="Arial" w:eastAsia="Times New Roman" w:hAnsi="Arial" w:cs="Arial"/>
          <w:lang w:val="en-US"/>
        </w:rPr>
      </w:pPr>
      <w:r w:rsidRPr="001A2663">
        <w:rPr>
          <w:rFonts w:ascii="Arial" w:eastAsia="Times New Roman" w:hAnsi="Arial" w:cs="Arial"/>
          <w:lang w:val="en-US"/>
        </w:rPr>
        <w:t>The objectives of this assignment was to critically evaluate and explore future learning steps focusing on a case study of an individual learner or a group of learners, based on an observed critical incident. There is clear links in this assignment to relevant literature regarding the critical incident and calculating the future challenges of teaching. During a school bridging experience, the researcher gained valuable experience of a real life situation.</w:t>
      </w:r>
    </w:p>
    <w:p w14:paraId="30D0A46F" w14:textId="77777777" w:rsidR="004D15EF" w:rsidRPr="001A2663" w:rsidRDefault="004D15EF" w:rsidP="001A2663">
      <w:pPr>
        <w:spacing w:line="360" w:lineRule="auto"/>
        <w:jc w:val="both"/>
        <w:rPr>
          <w:rFonts w:ascii="Arial" w:eastAsia="Times New Roman" w:hAnsi="Arial" w:cs="Arial"/>
          <w:lang w:val="en-US"/>
        </w:rPr>
      </w:pPr>
    </w:p>
    <w:p w14:paraId="4F410346" w14:textId="77777777" w:rsidR="004D15EF" w:rsidRPr="001A2663" w:rsidRDefault="004D15EF" w:rsidP="001A2663">
      <w:pPr>
        <w:spacing w:line="360" w:lineRule="auto"/>
        <w:jc w:val="both"/>
        <w:rPr>
          <w:rFonts w:ascii="Arial" w:eastAsia="Times New Roman" w:hAnsi="Arial" w:cs="Arial"/>
          <w:lang w:val="en-US"/>
        </w:rPr>
      </w:pPr>
      <w:r w:rsidRPr="001A2663">
        <w:rPr>
          <w:rFonts w:ascii="Arial" w:eastAsia="Times New Roman" w:hAnsi="Arial" w:cs="Arial"/>
          <w:lang w:val="en-US"/>
        </w:rPr>
        <w:t>In order for teachers to establish that they are reaching continuous high quality at all times, the new Professional Standards for Teaching and Leadership which is presented in 5 standards, were created in order to guide teachers.  These standards consist of Pedagogy, Collaboration, Leadership, Professional Learning, and Innovation. These standards are to enable teachers to continuously develop throughout their career through reflection and diagnosing aspects to progress.</w:t>
      </w:r>
    </w:p>
    <w:p w14:paraId="0C27832D" w14:textId="77777777" w:rsidR="004D15EF" w:rsidRPr="001A2663" w:rsidRDefault="004D15EF" w:rsidP="001A2663">
      <w:pPr>
        <w:spacing w:line="360" w:lineRule="auto"/>
        <w:jc w:val="both"/>
        <w:rPr>
          <w:rFonts w:ascii="Arial" w:eastAsia="Times New Roman" w:hAnsi="Arial" w:cs="Arial"/>
          <w:lang w:val="en-US"/>
        </w:rPr>
      </w:pPr>
    </w:p>
    <w:p w14:paraId="62E01AA8" w14:textId="77777777" w:rsidR="004D15EF" w:rsidRPr="001A2663" w:rsidRDefault="004D15EF" w:rsidP="001A2663">
      <w:pPr>
        <w:spacing w:line="360" w:lineRule="auto"/>
        <w:jc w:val="both"/>
        <w:rPr>
          <w:rFonts w:ascii="Arial" w:eastAsia="Times New Roman" w:hAnsi="Arial" w:cs="Arial"/>
          <w:lang w:val="en-US"/>
        </w:rPr>
      </w:pPr>
      <w:r w:rsidRPr="001A2663">
        <w:rPr>
          <w:rFonts w:ascii="Arial" w:eastAsia="Times New Roman" w:hAnsi="Arial" w:cs="Arial"/>
          <w:lang w:val="en-US"/>
        </w:rPr>
        <w:t xml:space="preserve">The professional standards emphasize the need to continuously imitate and classify aspects to progress for teachers their whole careers, through reflective practice which can promote their unfolding teaching methods. These have been distinguished during this assignment. </w:t>
      </w:r>
    </w:p>
    <w:p w14:paraId="4A6B798B" w14:textId="77777777" w:rsidR="004D15EF" w:rsidRDefault="004D15EF" w:rsidP="004D15EF">
      <w:pPr>
        <w:rPr>
          <w:rFonts w:ascii="Arial" w:eastAsia="Times New Roman" w:hAnsi="Arial" w:cs="Arial"/>
          <w:lang w:val="en-US"/>
        </w:rPr>
      </w:pPr>
    </w:p>
    <w:p w14:paraId="32E84CA6" w14:textId="77777777" w:rsidR="002B1626" w:rsidRDefault="002B1626" w:rsidP="00F15CB8">
      <w:pPr>
        <w:rPr>
          <w:rFonts w:ascii="Arial" w:eastAsia="Times New Roman" w:hAnsi="Arial" w:cs="Arial"/>
          <w:b/>
          <w:u w:val="single"/>
          <w:lang w:val="en-US"/>
        </w:rPr>
      </w:pPr>
    </w:p>
    <w:p w14:paraId="174062FF" w14:textId="77777777" w:rsidR="00916397" w:rsidRDefault="00916397" w:rsidP="00F15CB8">
      <w:pPr>
        <w:rPr>
          <w:rFonts w:ascii="Arial" w:eastAsia="Times New Roman" w:hAnsi="Arial" w:cs="Arial"/>
          <w:u w:val="single"/>
          <w:lang w:val="en-US"/>
        </w:rPr>
      </w:pPr>
    </w:p>
    <w:p w14:paraId="1C228A8F" w14:textId="77777777" w:rsidR="00916397" w:rsidRDefault="00916397" w:rsidP="00F15CB8">
      <w:pPr>
        <w:rPr>
          <w:rFonts w:ascii="Arial" w:eastAsia="Times New Roman" w:hAnsi="Arial" w:cs="Arial"/>
          <w:u w:val="single"/>
          <w:lang w:val="en-US"/>
        </w:rPr>
      </w:pPr>
    </w:p>
    <w:p w14:paraId="359A69AE" w14:textId="77777777" w:rsidR="00916397" w:rsidRDefault="00916397" w:rsidP="00F15CB8">
      <w:pPr>
        <w:rPr>
          <w:rFonts w:ascii="Arial" w:eastAsia="Times New Roman" w:hAnsi="Arial" w:cs="Arial"/>
          <w:u w:val="single"/>
          <w:lang w:val="en-US"/>
        </w:rPr>
      </w:pPr>
    </w:p>
    <w:p w14:paraId="313B7095" w14:textId="0F3CB082" w:rsidR="00FC1441" w:rsidRPr="008D1E06" w:rsidRDefault="002B1626" w:rsidP="00F15CB8">
      <w:pPr>
        <w:rPr>
          <w:rFonts w:ascii="Arial" w:eastAsia="Times New Roman" w:hAnsi="Arial" w:cs="Arial"/>
          <w:u w:val="single"/>
          <w:lang w:val="en-US"/>
        </w:rPr>
      </w:pPr>
      <w:r w:rsidRPr="008D1E06">
        <w:rPr>
          <w:rFonts w:ascii="Arial" w:eastAsia="Times New Roman" w:hAnsi="Arial" w:cs="Arial"/>
          <w:u w:val="single"/>
          <w:lang w:val="en-US"/>
        </w:rPr>
        <w:t>References</w:t>
      </w:r>
    </w:p>
    <w:p w14:paraId="4679E865" w14:textId="77777777" w:rsidR="008D1E06" w:rsidRPr="008D1E06" w:rsidRDefault="008D1E06" w:rsidP="002B1626">
      <w:pPr>
        <w:rPr>
          <w:rFonts w:ascii="Arial" w:eastAsia="Times New Roman" w:hAnsi="Arial" w:cs="Arial"/>
        </w:rPr>
      </w:pPr>
    </w:p>
    <w:p w14:paraId="4DD54521" w14:textId="77777777" w:rsidR="008D1E06" w:rsidRPr="008D1E06" w:rsidRDefault="008D1E06" w:rsidP="002B1626">
      <w:pPr>
        <w:rPr>
          <w:rFonts w:ascii="Arial" w:eastAsia="Times New Roman" w:hAnsi="Arial" w:cs="Arial"/>
        </w:rPr>
      </w:pPr>
      <w:r w:rsidRPr="008D1E06">
        <w:rPr>
          <w:rFonts w:ascii="Arial" w:eastAsia="Times New Roman" w:hAnsi="Arial" w:cs="Arial"/>
        </w:rPr>
        <w:t>British Educational Research Association (BERA). (2018) ‘</w:t>
      </w:r>
      <w:r w:rsidRPr="008D1E06">
        <w:rPr>
          <w:rFonts w:ascii="Arial" w:eastAsia="Times New Roman" w:hAnsi="Arial" w:cs="Arial"/>
          <w:i/>
        </w:rPr>
        <w:t>Ethical Guidelines for Educational Research’</w:t>
      </w:r>
      <w:r w:rsidRPr="008D1E06">
        <w:rPr>
          <w:rFonts w:ascii="Arial" w:eastAsia="Times New Roman" w:hAnsi="Arial" w:cs="Arial"/>
        </w:rPr>
        <w:t xml:space="preserve">. Fourth Edition. London. Available at: </w:t>
      </w:r>
      <w:hyperlink r:id="rId9" w:history="1">
        <w:r w:rsidRPr="008D1E06">
          <w:rPr>
            <w:rStyle w:val="Hyperlink"/>
            <w:rFonts w:ascii="Arial" w:eastAsia="Times New Roman" w:hAnsi="Arial" w:cs="Arial"/>
            <w:color w:val="auto"/>
          </w:rPr>
          <w:t>https://www.bera.ac.uk/publication/ethical-guidelines-for-educational-research-2018</w:t>
        </w:r>
      </w:hyperlink>
      <w:r w:rsidRPr="008D1E06">
        <w:rPr>
          <w:rFonts w:ascii="Arial" w:eastAsia="Times New Roman" w:hAnsi="Arial" w:cs="Arial"/>
        </w:rPr>
        <w:t xml:space="preserve"> accessed on: 08/10/2021.</w:t>
      </w:r>
    </w:p>
    <w:p w14:paraId="4EC7E057" w14:textId="77777777" w:rsidR="008D1E06" w:rsidRPr="008D1E06" w:rsidRDefault="008D1E06" w:rsidP="002B1626">
      <w:pPr>
        <w:rPr>
          <w:rFonts w:ascii="Arial" w:eastAsia="Times New Roman" w:hAnsi="Arial" w:cs="Arial"/>
        </w:rPr>
      </w:pPr>
    </w:p>
    <w:p w14:paraId="09C9E60C" w14:textId="77777777" w:rsidR="008D1E06" w:rsidRPr="008D1E06" w:rsidRDefault="008D1E06" w:rsidP="002B1626">
      <w:pPr>
        <w:rPr>
          <w:rFonts w:ascii="Arial" w:eastAsia="Times New Roman" w:hAnsi="Arial" w:cs="Arial"/>
          <w:shd w:val="clear" w:color="auto" w:fill="FFFFFF"/>
        </w:rPr>
      </w:pPr>
      <w:r w:rsidRPr="008D1E06">
        <w:rPr>
          <w:rFonts w:ascii="Arial" w:eastAsia="Times New Roman" w:hAnsi="Arial" w:cs="Arial"/>
          <w:shd w:val="clear" w:color="auto" w:fill="FFFFFF"/>
        </w:rPr>
        <w:t>Brookfield, S. (1998) ‘Critically reflective practice’</w:t>
      </w:r>
      <w:r w:rsidRPr="008D1E06">
        <w:rPr>
          <w:rFonts w:ascii="Arial" w:eastAsia="Times New Roman" w:hAnsi="Arial" w:cs="Arial"/>
          <w:i/>
          <w:shd w:val="clear" w:color="auto" w:fill="FFFFFF"/>
        </w:rPr>
        <w:t>. </w:t>
      </w:r>
      <w:r w:rsidRPr="008D1E06">
        <w:rPr>
          <w:rFonts w:ascii="Arial" w:eastAsia="Times New Roman" w:hAnsi="Arial" w:cs="Arial"/>
          <w:i/>
          <w:iCs/>
          <w:shd w:val="clear" w:color="auto" w:fill="FFFFFF"/>
        </w:rPr>
        <w:t>Journal of Continuing Education in the Health Professions</w:t>
      </w:r>
      <w:r w:rsidRPr="008D1E06">
        <w:rPr>
          <w:rFonts w:ascii="Arial" w:eastAsia="Times New Roman" w:hAnsi="Arial" w:cs="Arial"/>
          <w:i/>
          <w:shd w:val="clear" w:color="auto" w:fill="FFFFFF"/>
        </w:rPr>
        <w:t>,</w:t>
      </w:r>
      <w:r w:rsidRPr="008D1E06">
        <w:rPr>
          <w:rFonts w:ascii="Arial" w:eastAsia="Times New Roman" w:hAnsi="Arial" w:cs="Arial"/>
          <w:shd w:val="clear" w:color="auto" w:fill="FFFFFF"/>
        </w:rPr>
        <w:t> </w:t>
      </w:r>
      <w:r w:rsidRPr="008D1E06">
        <w:rPr>
          <w:rFonts w:ascii="Arial" w:eastAsia="Times New Roman" w:hAnsi="Arial" w:cs="Arial"/>
          <w:iCs/>
          <w:shd w:val="clear" w:color="auto" w:fill="FFFFFF"/>
        </w:rPr>
        <w:t>18</w:t>
      </w:r>
      <w:r w:rsidRPr="008D1E06">
        <w:rPr>
          <w:rFonts w:ascii="Arial" w:eastAsia="Times New Roman" w:hAnsi="Arial" w:cs="Arial"/>
          <w:shd w:val="clear" w:color="auto" w:fill="FFFFFF"/>
        </w:rPr>
        <w:t>(4), pp.197-205.</w:t>
      </w:r>
    </w:p>
    <w:p w14:paraId="64F654C0" w14:textId="77777777" w:rsidR="008D1E06" w:rsidRPr="008D1E06" w:rsidRDefault="008D1E06" w:rsidP="002B1626">
      <w:pPr>
        <w:rPr>
          <w:rFonts w:ascii="Arial" w:eastAsia="Times New Roman" w:hAnsi="Arial" w:cs="Arial"/>
        </w:rPr>
      </w:pPr>
    </w:p>
    <w:p w14:paraId="218B12C8" w14:textId="77777777" w:rsidR="008D1E06" w:rsidRPr="008D1E06" w:rsidRDefault="008D1E06" w:rsidP="002B1626">
      <w:pPr>
        <w:rPr>
          <w:rFonts w:ascii="Arial" w:eastAsia="Times New Roman" w:hAnsi="Arial" w:cs="Arial"/>
          <w:shd w:val="clear" w:color="auto" w:fill="FCFCFC"/>
        </w:rPr>
      </w:pPr>
      <w:proofErr w:type="spellStart"/>
      <w:r w:rsidRPr="008D1E06">
        <w:rPr>
          <w:rFonts w:ascii="Arial" w:eastAsia="Times New Roman" w:hAnsi="Arial" w:cs="Arial"/>
          <w:shd w:val="clear" w:color="auto" w:fill="FCFCFC"/>
        </w:rPr>
        <w:t>Chalfant</w:t>
      </w:r>
      <w:proofErr w:type="spellEnd"/>
      <w:r w:rsidRPr="008D1E06">
        <w:rPr>
          <w:rFonts w:ascii="Arial" w:eastAsia="Times New Roman" w:hAnsi="Arial" w:cs="Arial"/>
          <w:shd w:val="clear" w:color="auto" w:fill="FCFCFC"/>
        </w:rPr>
        <w:t xml:space="preserve">, A.M., </w:t>
      </w:r>
      <w:proofErr w:type="spellStart"/>
      <w:r w:rsidRPr="008D1E06">
        <w:rPr>
          <w:rFonts w:ascii="Arial" w:eastAsia="Times New Roman" w:hAnsi="Arial" w:cs="Arial"/>
          <w:shd w:val="clear" w:color="auto" w:fill="FCFCFC"/>
        </w:rPr>
        <w:t>Rapee</w:t>
      </w:r>
      <w:proofErr w:type="spellEnd"/>
      <w:r w:rsidRPr="008D1E06">
        <w:rPr>
          <w:rFonts w:ascii="Arial" w:eastAsia="Times New Roman" w:hAnsi="Arial" w:cs="Arial"/>
          <w:shd w:val="clear" w:color="auto" w:fill="FCFCFC"/>
        </w:rPr>
        <w:t>, R., Carroll, L. (2007) ‘Treating Anxiety Disorders in Children with High Functioning Autism Spectrum Disorders: A Controlled Trial’. </w:t>
      </w:r>
      <w:r w:rsidRPr="008D1E06">
        <w:rPr>
          <w:rFonts w:ascii="Arial" w:eastAsia="Times New Roman" w:hAnsi="Arial" w:cs="Arial"/>
          <w:i/>
          <w:iCs/>
        </w:rPr>
        <w:t xml:space="preserve">J Autism Dev </w:t>
      </w:r>
      <w:proofErr w:type="spellStart"/>
      <w:r w:rsidRPr="008D1E06">
        <w:rPr>
          <w:rFonts w:ascii="Arial" w:eastAsia="Times New Roman" w:hAnsi="Arial" w:cs="Arial"/>
          <w:i/>
          <w:iCs/>
        </w:rPr>
        <w:t>Disord</w:t>
      </w:r>
      <w:proofErr w:type="spellEnd"/>
      <w:r w:rsidRPr="008D1E06">
        <w:rPr>
          <w:rFonts w:ascii="Arial" w:eastAsia="Times New Roman" w:hAnsi="Arial" w:cs="Arial"/>
          <w:i/>
          <w:shd w:val="clear" w:color="auto" w:fill="FCFCFC"/>
        </w:rPr>
        <w:t> </w:t>
      </w:r>
      <w:r w:rsidRPr="008D1E06">
        <w:rPr>
          <w:rFonts w:ascii="Arial" w:eastAsia="Times New Roman" w:hAnsi="Arial" w:cs="Arial"/>
          <w:bCs/>
        </w:rPr>
        <w:t>37</w:t>
      </w:r>
      <w:r w:rsidRPr="008D1E06">
        <w:rPr>
          <w:rFonts w:ascii="Arial" w:eastAsia="Times New Roman" w:hAnsi="Arial" w:cs="Arial"/>
          <w:b/>
          <w:bCs/>
        </w:rPr>
        <w:t>, </w:t>
      </w:r>
      <w:r w:rsidRPr="008D1E06">
        <w:rPr>
          <w:rFonts w:ascii="Arial" w:eastAsia="Times New Roman" w:hAnsi="Arial" w:cs="Arial"/>
          <w:shd w:val="clear" w:color="auto" w:fill="FCFCFC"/>
        </w:rPr>
        <w:t xml:space="preserve">1842–1857. </w:t>
      </w:r>
    </w:p>
    <w:p w14:paraId="591E4036" w14:textId="77777777" w:rsidR="008D1E06" w:rsidRPr="008D1E06" w:rsidRDefault="008D1E06" w:rsidP="002B1626">
      <w:pPr>
        <w:rPr>
          <w:rFonts w:ascii="Arial" w:eastAsia="Times New Roman" w:hAnsi="Arial" w:cs="Arial"/>
          <w:shd w:val="clear" w:color="auto" w:fill="FCFCFC"/>
        </w:rPr>
      </w:pPr>
    </w:p>
    <w:p w14:paraId="6F5C53E0" w14:textId="77777777" w:rsidR="008D1E06" w:rsidRPr="008D1E06" w:rsidRDefault="008D1E06" w:rsidP="002B1626">
      <w:pPr>
        <w:rPr>
          <w:rFonts w:ascii="Arial" w:eastAsia="Times New Roman" w:hAnsi="Arial" w:cs="Arial"/>
        </w:rPr>
      </w:pPr>
      <w:r w:rsidRPr="008D1E06">
        <w:rPr>
          <w:rFonts w:ascii="Arial" w:eastAsia="Times New Roman" w:hAnsi="Arial" w:cs="Arial"/>
        </w:rPr>
        <w:t xml:space="preserve">Davis, P. Florian, L. (2004) ‘Searching the literature on teaching strategies and approaches for pupils with special educational needs: Knowledge production and synthesis’ </w:t>
      </w:r>
      <w:r w:rsidRPr="008D1E06">
        <w:rPr>
          <w:rFonts w:ascii="Arial" w:eastAsia="Times New Roman" w:hAnsi="Arial" w:cs="Arial"/>
          <w:i/>
        </w:rPr>
        <w:t>Journal of Research in Special Educational Needs</w:t>
      </w:r>
      <w:r w:rsidRPr="008D1E06">
        <w:rPr>
          <w:rFonts w:ascii="Arial" w:eastAsia="Times New Roman" w:hAnsi="Arial" w:cs="Arial"/>
        </w:rPr>
        <w:t xml:space="preserve">. 4 (3), pp.142-147. </w:t>
      </w:r>
    </w:p>
    <w:p w14:paraId="7892381F" w14:textId="77777777" w:rsidR="008D1E06" w:rsidRPr="008D1E06" w:rsidRDefault="008D1E06" w:rsidP="002B1626">
      <w:pPr>
        <w:rPr>
          <w:rFonts w:ascii="Arial" w:eastAsia="Times New Roman" w:hAnsi="Arial" w:cs="Arial"/>
        </w:rPr>
      </w:pPr>
    </w:p>
    <w:p w14:paraId="440AB4AE" w14:textId="77777777" w:rsidR="008D1E06" w:rsidRPr="008D1E06" w:rsidRDefault="008D1E06" w:rsidP="002B1626">
      <w:pPr>
        <w:rPr>
          <w:rFonts w:ascii="Arial" w:eastAsia="Times New Roman" w:hAnsi="Arial" w:cs="Arial"/>
        </w:rPr>
      </w:pPr>
      <w:r w:rsidRPr="008D1E06">
        <w:rPr>
          <w:rFonts w:ascii="Arial" w:eastAsia="Times New Roman" w:hAnsi="Arial" w:cs="Arial"/>
        </w:rPr>
        <w:t>Drudy, S. (2001) ‘</w:t>
      </w:r>
      <w:r w:rsidRPr="008D1E06">
        <w:rPr>
          <w:rFonts w:ascii="Arial" w:eastAsia="Times New Roman" w:hAnsi="Arial" w:cs="Arial"/>
          <w:i/>
        </w:rPr>
        <w:t>Educational Provision and Support for Persons with Autistic Spectrum Disorders: The Report of the Task Force on Autism’.</w:t>
      </w:r>
      <w:r w:rsidRPr="008D1E06">
        <w:rPr>
          <w:rFonts w:ascii="Arial" w:eastAsia="Times New Roman" w:hAnsi="Arial" w:cs="Arial"/>
        </w:rPr>
        <w:t xml:space="preserve"> Ireland: Ministry for Education and Science. </w:t>
      </w:r>
    </w:p>
    <w:p w14:paraId="1C7FFBAB" w14:textId="77777777" w:rsidR="008D1E06" w:rsidRPr="008D1E06" w:rsidRDefault="008D1E06" w:rsidP="002B1626">
      <w:pPr>
        <w:rPr>
          <w:rFonts w:ascii="Arial" w:eastAsia="Times New Roman" w:hAnsi="Arial" w:cs="Arial"/>
        </w:rPr>
      </w:pPr>
    </w:p>
    <w:p w14:paraId="69C25E3C" w14:textId="77777777" w:rsidR="008D1E06" w:rsidRPr="008D1E06" w:rsidRDefault="008D1E06" w:rsidP="002B1626">
      <w:pPr>
        <w:rPr>
          <w:rFonts w:ascii="Arial" w:eastAsia="Times New Roman" w:hAnsi="Arial" w:cs="Arial"/>
        </w:rPr>
      </w:pPr>
      <w:r w:rsidRPr="008D1E06">
        <w:rPr>
          <w:rFonts w:ascii="Arial" w:eastAsia="Times New Roman" w:hAnsi="Arial" w:cs="Arial"/>
        </w:rPr>
        <w:t xml:space="preserve">Estyn. (2018) </w:t>
      </w:r>
      <w:r w:rsidRPr="008D1E06">
        <w:rPr>
          <w:rFonts w:ascii="Arial" w:eastAsia="Times New Roman" w:hAnsi="Arial" w:cs="Arial"/>
          <w:i/>
        </w:rPr>
        <w:t>‘A Report on…’</w:t>
      </w:r>
      <w:r w:rsidRPr="008D1E06">
        <w:rPr>
          <w:rFonts w:ascii="Arial" w:eastAsia="Times New Roman" w:hAnsi="Arial" w:cs="Arial"/>
        </w:rPr>
        <w:t xml:space="preserve"> Available from: </w:t>
      </w:r>
      <w:hyperlink r:id="rId10" w:history="1">
        <w:r w:rsidRPr="008D1E06">
          <w:rPr>
            <w:rStyle w:val="Hyperlink"/>
            <w:rFonts w:ascii="Arial" w:eastAsia="Times New Roman" w:hAnsi="Arial" w:cs="Arial"/>
            <w:color w:val="auto"/>
          </w:rPr>
          <w:t>https://www.estyn.gov.wales/system/files/2021-08/Inspection%20report%20Ysgol%20Gynradd%20Gymraeg%20Lonlas%202018.pdf</w:t>
        </w:r>
      </w:hyperlink>
      <w:r w:rsidRPr="008D1E06">
        <w:rPr>
          <w:rFonts w:ascii="Arial" w:eastAsia="Times New Roman" w:hAnsi="Arial" w:cs="Arial"/>
        </w:rPr>
        <w:t>. Accessed on: 08/10/2021</w:t>
      </w:r>
    </w:p>
    <w:p w14:paraId="74E69314" w14:textId="77777777" w:rsidR="008D1E06" w:rsidRPr="008D1E06" w:rsidRDefault="008D1E06" w:rsidP="002B1626">
      <w:pPr>
        <w:rPr>
          <w:rFonts w:ascii="Arial" w:eastAsia="Times New Roman" w:hAnsi="Arial" w:cs="Arial"/>
        </w:rPr>
      </w:pPr>
    </w:p>
    <w:p w14:paraId="60A61AA2" w14:textId="77777777" w:rsidR="008D1E06" w:rsidRPr="008D1E06" w:rsidRDefault="008D1E06" w:rsidP="002B1626">
      <w:pPr>
        <w:rPr>
          <w:rFonts w:ascii="Arial" w:eastAsia="Times New Roman" w:hAnsi="Arial" w:cs="Arial"/>
        </w:rPr>
      </w:pPr>
      <w:r w:rsidRPr="008D1E06">
        <w:rPr>
          <w:rFonts w:ascii="Arial" w:eastAsia="Times New Roman" w:hAnsi="Arial" w:cs="Arial"/>
        </w:rPr>
        <w:t>Fook, J., Cooper, L. (2003) ‘</w:t>
      </w:r>
      <w:r w:rsidRPr="008D1E06">
        <w:rPr>
          <w:rFonts w:ascii="Arial" w:eastAsia="Times New Roman" w:hAnsi="Arial" w:cs="Arial"/>
          <w:i/>
        </w:rPr>
        <w:t>Bachelor of Social Work Fieldwork Manual’</w:t>
      </w:r>
      <w:r w:rsidRPr="008D1E06">
        <w:rPr>
          <w:rFonts w:ascii="Arial" w:eastAsia="Times New Roman" w:hAnsi="Arial" w:cs="Arial"/>
        </w:rPr>
        <w:t xml:space="preserve">, Dept. Social Work, School of Primary Health Care, </w:t>
      </w:r>
      <w:proofErr w:type="spellStart"/>
      <w:r w:rsidRPr="008D1E06">
        <w:rPr>
          <w:rFonts w:ascii="Arial" w:eastAsia="Times New Roman" w:hAnsi="Arial" w:cs="Arial"/>
        </w:rPr>
        <w:t>Monash</w:t>
      </w:r>
      <w:proofErr w:type="spellEnd"/>
      <w:r w:rsidRPr="008D1E06">
        <w:rPr>
          <w:rFonts w:ascii="Arial" w:eastAsia="Times New Roman" w:hAnsi="Arial" w:cs="Arial"/>
        </w:rPr>
        <w:t xml:space="preserve"> University.</w:t>
      </w:r>
    </w:p>
    <w:p w14:paraId="4CA55CCD" w14:textId="77777777" w:rsidR="008D1E06" w:rsidRPr="008D1E06" w:rsidRDefault="008D1E06" w:rsidP="002B1626">
      <w:pPr>
        <w:rPr>
          <w:rFonts w:ascii="Arial" w:eastAsia="Times New Roman" w:hAnsi="Arial" w:cs="Arial"/>
        </w:rPr>
      </w:pPr>
    </w:p>
    <w:p w14:paraId="5F5895D6" w14:textId="77777777" w:rsidR="008D1E06" w:rsidRPr="008D1E06" w:rsidRDefault="008D1E06" w:rsidP="002B1626">
      <w:pPr>
        <w:rPr>
          <w:rFonts w:ascii="Arial" w:eastAsia="Times New Roman" w:hAnsi="Arial" w:cs="Arial"/>
        </w:rPr>
      </w:pPr>
      <w:r w:rsidRPr="008D1E06">
        <w:rPr>
          <w:rFonts w:ascii="Arial" w:eastAsia="Times New Roman" w:hAnsi="Arial" w:cs="Arial"/>
        </w:rPr>
        <w:t>G. Donaldson. (2015) ‘</w:t>
      </w:r>
      <w:r w:rsidRPr="008D1E06">
        <w:rPr>
          <w:rFonts w:ascii="Arial" w:eastAsia="Times New Roman" w:hAnsi="Arial" w:cs="Arial"/>
          <w:i/>
        </w:rPr>
        <w:t>Successful Futures’</w:t>
      </w:r>
      <w:r w:rsidRPr="008D1E06">
        <w:rPr>
          <w:rFonts w:ascii="Arial" w:eastAsia="Times New Roman" w:hAnsi="Arial" w:cs="Arial"/>
        </w:rPr>
        <w:t xml:space="preserve"> Available from: </w:t>
      </w:r>
      <w:hyperlink r:id="rId11" w:history="1">
        <w:r w:rsidRPr="008D1E06">
          <w:rPr>
            <w:rStyle w:val="Hyperlink"/>
            <w:rFonts w:ascii="Arial" w:eastAsia="Times New Roman" w:hAnsi="Arial" w:cs="Arial"/>
            <w:color w:val="auto"/>
          </w:rPr>
          <w:t>https://gov.wales/sites/default/files/publications/2018-03/successful-futures.pdf</w:t>
        </w:r>
      </w:hyperlink>
      <w:r w:rsidRPr="008D1E06">
        <w:rPr>
          <w:rFonts w:ascii="Arial" w:eastAsia="Times New Roman" w:hAnsi="Arial" w:cs="Arial"/>
        </w:rPr>
        <w:t>. Accessed on: 11/10/2021</w:t>
      </w:r>
    </w:p>
    <w:p w14:paraId="7EE60C18" w14:textId="77777777" w:rsidR="008D1E06" w:rsidRPr="008D1E06" w:rsidRDefault="008D1E06" w:rsidP="002B1626">
      <w:pPr>
        <w:rPr>
          <w:rFonts w:ascii="Arial" w:eastAsia="Times New Roman" w:hAnsi="Arial" w:cs="Arial"/>
        </w:rPr>
      </w:pPr>
    </w:p>
    <w:p w14:paraId="64791C8A" w14:textId="77777777" w:rsidR="008D1E06" w:rsidRPr="008D1E06" w:rsidRDefault="008D1E06" w:rsidP="002B1626">
      <w:pPr>
        <w:rPr>
          <w:rFonts w:ascii="Arial" w:eastAsia="Times New Roman" w:hAnsi="Arial" w:cs="Arial"/>
          <w:shd w:val="clear" w:color="auto" w:fill="FFFFFF"/>
        </w:rPr>
      </w:pPr>
      <w:r w:rsidRPr="008D1E06">
        <w:rPr>
          <w:rFonts w:ascii="Arial" w:eastAsia="Times New Roman" w:hAnsi="Arial" w:cs="Arial"/>
          <w:shd w:val="clear" w:color="auto" w:fill="FFFFFF"/>
        </w:rPr>
        <w:t>Greenfield, P. M., Suzuki, L. K. (1998) ‘</w:t>
      </w:r>
      <w:r w:rsidRPr="008D1E06">
        <w:rPr>
          <w:rFonts w:ascii="Arial" w:eastAsia="Times New Roman" w:hAnsi="Arial" w:cs="Arial"/>
          <w:i/>
          <w:shd w:val="clear" w:color="auto" w:fill="FFFFFF"/>
        </w:rPr>
        <w:t xml:space="preserve">Culture and Human Development: Implications for Parenting, Education, </w:t>
      </w:r>
      <w:proofErr w:type="spellStart"/>
      <w:r w:rsidRPr="008D1E06">
        <w:rPr>
          <w:rFonts w:ascii="Arial" w:eastAsia="Times New Roman" w:hAnsi="Arial" w:cs="Arial"/>
          <w:i/>
          <w:shd w:val="clear" w:color="auto" w:fill="FFFFFF"/>
        </w:rPr>
        <w:t>Pediatrics</w:t>
      </w:r>
      <w:proofErr w:type="spellEnd"/>
      <w:r w:rsidRPr="008D1E06">
        <w:rPr>
          <w:rFonts w:ascii="Arial" w:eastAsia="Times New Roman" w:hAnsi="Arial" w:cs="Arial"/>
          <w:i/>
          <w:shd w:val="clear" w:color="auto" w:fill="FFFFFF"/>
        </w:rPr>
        <w:t xml:space="preserve"> and Mental Health</w:t>
      </w:r>
      <w:r w:rsidRPr="008D1E06">
        <w:rPr>
          <w:rFonts w:ascii="Arial" w:eastAsia="Times New Roman" w:hAnsi="Arial" w:cs="Arial"/>
          <w:shd w:val="clear" w:color="auto" w:fill="FFFFFF"/>
        </w:rPr>
        <w:t xml:space="preserve">’. Available from: </w:t>
      </w:r>
      <w:hyperlink r:id="rId12" w:history="1">
        <w:r w:rsidRPr="008D1E06">
          <w:rPr>
            <w:rStyle w:val="Hyperlink"/>
            <w:rFonts w:ascii="Arial" w:eastAsia="Times New Roman" w:hAnsi="Arial" w:cs="Arial"/>
            <w:color w:val="auto"/>
            <w:shd w:val="clear" w:color="auto" w:fill="FFFFFF"/>
          </w:rPr>
          <w:t>https://psycnet.apa.org/record/2005-03131-016</w:t>
        </w:r>
      </w:hyperlink>
      <w:r w:rsidRPr="008D1E06">
        <w:rPr>
          <w:rFonts w:ascii="Arial" w:eastAsia="Times New Roman" w:hAnsi="Arial" w:cs="Arial"/>
          <w:shd w:val="clear" w:color="auto" w:fill="FFFFFF"/>
        </w:rPr>
        <w:t xml:space="preserve"> Accessed on: 27/10/2021.</w:t>
      </w:r>
    </w:p>
    <w:p w14:paraId="1548C642" w14:textId="77777777" w:rsidR="008D1E06" w:rsidRPr="008D1E06" w:rsidRDefault="008D1E06" w:rsidP="002B1626">
      <w:pPr>
        <w:pStyle w:val="NormalWeb"/>
        <w:rPr>
          <w:rFonts w:ascii="Arial" w:hAnsi="Arial" w:cs="Arial"/>
        </w:rPr>
      </w:pPr>
      <w:r w:rsidRPr="008D1E06">
        <w:rPr>
          <w:rFonts w:ascii="Arial" w:hAnsi="Arial" w:cs="Arial"/>
        </w:rPr>
        <w:t>Härkönen, U. (2007) ‘</w:t>
      </w:r>
      <w:r w:rsidRPr="008D1E06">
        <w:rPr>
          <w:rFonts w:ascii="Arial" w:hAnsi="Arial" w:cs="Arial"/>
          <w:bCs/>
          <w:i/>
        </w:rPr>
        <w:t xml:space="preserve">The Bronfenbrenner ecological systems theory of human development’ </w:t>
      </w:r>
      <w:r w:rsidRPr="008D1E06">
        <w:rPr>
          <w:rFonts w:ascii="Arial" w:hAnsi="Arial" w:cs="Arial"/>
        </w:rPr>
        <w:t xml:space="preserve">Daugavpils University, </w:t>
      </w:r>
      <w:proofErr w:type="spellStart"/>
      <w:r w:rsidRPr="008D1E06">
        <w:rPr>
          <w:rFonts w:ascii="Arial" w:hAnsi="Arial" w:cs="Arial"/>
        </w:rPr>
        <w:t>Saule</w:t>
      </w:r>
      <w:proofErr w:type="spellEnd"/>
      <w:r w:rsidRPr="008D1E06">
        <w:rPr>
          <w:rFonts w:ascii="Arial" w:hAnsi="Arial" w:cs="Arial"/>
        </w:rPr>
        <w:t xml:space="preserve">. Latvia.  </w:t>
      </w:r>
    </w:p>
    <w:p w14:paraId="23EA8993" w14:textId="77777777" w:rsidR="008D1E06" w:rsidRPr="008D1E06" w:rsidRDefault="008D1E06" w:rsidP="002B1626">
      <w:pPr>
        <w:rPr>
          <w:rFonts w:ascii="Arial" w:eastAsia="Times New Roman" w:hAnsi="Arial" w:cs="Arial"/>
        </w:rPr>
      </w:pPr>
      <w:r w:rsidRPr="008D1E06">
        <w:rPr>
          <w:rFonts w:ascii="Arial" w:eastAsia="Times New Roman" w:hAnsi="Arial" w:cs="Arial"/>
        </w:rPr>
        <w:t xml:space="preserve">Holt-Reynolds, D. (2000) </w:t>
      </w:r>
      <w:r w:rsidRPr="008D1E06">
        <w:rPr>
          <w:rFonts w:ascii="Arial" w:eastAsia="Times New Roman" w:hAnsi="Arial" w:cs="Arial"/>
          <w:i/>
        </w:rPr>
        <w:t>‘</w:t>
      </w:r>
      <w:r w:rsidRPr="008D1E06">
        <w:rPr>
          <w:rFonts w:ascii="Arial" w:eastAsia="Times New Roman" w:hAnsi="Arial" w:cs="Arial"/>
        </w:rPr>
        <w:t xml:space="preserve">What does the teacher do? Constructivist pedagogies and prospective teacher’s beliefs about the role of a teacher’ </w:t>
      </w:r>
      <w:r w:rsidRPr="008D1E06">
        <w:rPr>
          <w:rFonts w:ascii="Arial" w:eastAsia="Times New Roman" w:hAnsi="Arial" w:cs="Arial"/>
          <w:i/>
        </w:rPr>
        <w:t>Teaching and Teacher Education,</w:t>
      </w:r>
      <w:r w:rsidRPr="008D1E06">
        <w:rPr>
          <w:rFonts w:ascii="Arial" w:eastAsia="Times New Roman" w:hAnsi="Arial" w:cs="Arial"/>
        </w:rPr>
        <w:t xml:space="preserve"> Volume 16, Issue 1.</w:t>
      </w:r>
    </w:p>
    <w:p w14:paraId="5A6AFCF0" w14:textId="77777777" w:rsidR="008D1E06" w:rsidRPr="008D1E06" w:rsidRDefault="008D1E06" w:rsidP="002B1626">
      <w:pPr>
        <w:rPr>
          <w:rFonts w:ascii="Arial" w:eastAsia="Times New Roman" w:hAnsi="Arial" w:cs="Arial"/>
        </w:rPr>
      </w:pPr>
    </w:p>
    <w:p w14:paraId="77AC9DB2" w14:textId="77777777" w:rsidR="008D1E06" w:rsidRPr="008D1E06" w:rsidRDefault="008D1E06" w:rsidP="002B1626">
      <w:pPr>
        <w:rPr>
          <w:rFonts w:ascii="Arial" w:eastAsia="Times New Roman" w:hAnsi="Arial" w:cs="Arial"/>
          <w:shd w:val="clear" w:color="auto" w:fill="FCFCFC"/>
        </w:rPr>
      </w:pPr>
      <w:r w:rsidRPr="008D1E06">
        <w:rPr>
          <w:rFonts w:ascii="Arial" w:eastAsia="Times New Roman" w:hAnsi="Arial" w:cs="Arial"/>
          <w:shd w:val="clear" w:color="auto" w:fill="FCFCFC"/>
        </w:rPr>
        <w:t xml:space="preserve">Kebritchi, M., </w:t>
      </w:r>
      <w:proofErr w:type="spellStart"/>
      <w:r w:rsidRPr="008D1E06">
        <w:rPr>
          <w:rFonts w:ascii="Arial" w:eastAsia="Times New Roman" w:hAnsi="Arial" w:cs="Arial"/>
          <w:shd w:val="clear" w:color="auto" w:fill="FCFCFC"/>
        </w:rPr>
        <w:t>Hirumi</w:t>
      </w:r>
      <w:proofErr w:type="spellEnd"/>
      <w:r w:rsidRPr="008D1E06">
        <w:rPr>
          <w:rFonts w:ascii="Arial" w:eastAsia="Times New Roman" w:hAnsi="Arial" w:cs="Arial"/>
          <w:shd w:val="clear" w:color="auto" w:fill="FCFCFC"/>
        </w:rPr>
        <w:t>, A. (2008) ‘Examining the pedagogical foundations of modern educational computer games’.</w:t>
      </w:r>
      <w:r w:rsidRPr="008D1E06">
        <w:rPr>
          <w:rFonts w:ascii="Arial" w:eastAsia="Times New Roman" w:hAnsi="Arial" w:cs="Arial"/>
          <w:i/>
          <w:shd w:val="clear" w:color="auto" w:fill="FCFCFC"/>
        </w:rPr>
        <w:t> </w:t>
      </w:r>
      <w:r w:rsidRPr="008D1E06">
        <w:rPr>
          <w:rFonts w:ascii="Arial" w:eastAsia="Times New Roman" w:hAnsi="Arial" w:cs="Arial"/>
          <w:i/>
          <w:iCs/>
          <w:shd w:val="clear" w:color="auto" w:fill="FCFCFC"/>
        </w:rPr>
        <w:t>Computers &amp; Education</w:t>
      </w:r>
      <w:r w:rsidRPr="008D1E06">
        <w:rPr>
          <w:rFonts w:ascii="Arial" w:eastAsia="Times New Roman" w:hAnsi="Arial" w:cs="Arial"/>
          <w:shd w:val="clear" w:color="auto" w:fill="FCFCFC"/>
        </w:rPr>
        <w:t>, </w:t>
      </w:r>
      <w:r w:rsidRPr="008D1E06">
        <w:rPr>
          <w:rFonts w:ascii="Arial" w:eastAsia="Times New Roman" w:hAnsi="Arial" w:cs="Arial"/>
          <w:iCs/>
          <w:shd w:val="clear" w:color="auto" w:fill="FCFCFC"/>
        </w:rPr>
        <w:t>51</w:t>
      </w:r>
      <w:r w:rsidRPr="008D1E06">
        <w:rPr>
          <w:rFonts w:ascii="Arial" w:eastAsia="Times New Roman" w:hAnsi="Arial" w:cs="Arial"/>
          <w:shd w:val="clear" w:color="auto" w:fill="FCFCFC"/>
        </w:rPr>
        <w:t>(4), 1729–1743.</w:t>
      </w:r>
    </w:p>
    <w:p w14:paraId="342AB8F1" w14:textId="77777777" w:rsidR="008D1E06" w:rsidRPr="008D1E06" w:rsidRDefault="008D1E06" w:rsidP="002B1626">
      <w:pPr>
        <w:pStyle w:val="NormalWeb"/>
        <w:rPr>
          <w:rFonts w:ascii="Arial" w:hAnsi="Arial" w:cs="Arial"/>
        </w:rPr>
      </w:pPr>
      <w:r w:rsidRPr="008D1E06">
        <w:rPr>
          <w:rFonts w:ascii="Arial" w:hAnsi="Arial" w:cs="Arial"/>
        </w:rPr>
        <w:t>Kingston, D., Tough, S. (2013) ‘Prenatal and Postnatal Maternal Mental Health and School-Age Child Development: A Systematic Review’</w:t>
      </w:r>
      <w:r w:rsidRPr="008D1E06">
        <w:rPr>
          <w:rFonts w:ascii="Arial" w:hAnsi="Arial" w:cs="Arial"/>
          <w:i/>
        </w:rPr>
        <w:t>.</w:t>
      </w:r>
      <w:r w:rsidRPr="008D1E06">
        <w:rPr>
          <w:rFonts w:ascii="Arial" w:hAnsi="Arial" w:cs="Arial"/>
        </w:rPr>
        <w:t xml:space="preserve"> </w:t>
      </w:r>
      <w:proofErr w:type="spellStart"/>
      <w:r w:rsidRPr="008D1E06">
        <w:rPr>
          <w:rFonts w:ascii="Arial" w:hAnsi="Arial" w:cs="Arial"/>
          <w:i/>
        </w:rPr>
        <w:t>Matern</w:t>
      </w:r>
      <w:proofErr w:type="spellEnd"/>
      <w:r w:rsidRPr="008D1E06">
        <w:rPr>
          <w:rFonts w:ascii="Arial" w:hAnsi="Arial" w:cs="Arial"/>
          <w:i/>
        </w:rPr>
        <w:t xml:space="preserve"> Child Health J Springer </w:t>
      </w:r>
      <w:proofErr w:type="spellStart"/>
      <w:r w:rsidRPr="008D1E06">
        <w:rPr>
          <w:rFonts w:ascii="Arial" w:hAnsi="Arial" w:cs="Arial"/>
          <w:i/>
        </w:rPr>
        <w:t>Science+Business</w:t>
      </w:r>
      <w:proofErr w:type="spellEnd"/>
      <w:r w:rsidRPr="008D1E06">
        <w:rPr>
          <w:rFonts w:ascii="Arial" w:hAnsi="Arial" w:cs="Arial"/>
          <w:i/>
        </w:rPr>
        <w:t xml:space="preserve"> Media New York</w:t>
      </w:r>
      <w:r w:rsidRPr="008D1E06">
        <w:rPr>
          <w:rFonts w:ascii="Arial" w:hAnsi="Arial" w:cs="Arial"/>
        </w:rPr>
        <w:t xml:space="preserve">  18:1728–1741.</w:t>
      </w:r>
    </w:p>
    <w:p w14:paraId="6605B204" w14:textId="77777777" w:rsidR="008D1E06" w:rsidRPr="008D1E06" w:rsidRDefault="008D1E06" w:rsidP="002B1626">
      <w:pPr>
        <w:rPr>
          <w:rFonts w:ascii="Arial" w:eastAsia="Times New Roman" w:hAnsi="Arial" w:cs="Arial"/>
        </w:rPr>
      </w:pPr>
      <w:r w:rsidRPr="008D1E06">
        <w:rPr>
          <w:rFonts w:ascii="Arial" w:eastAsia="Times New Roman" w:hAnsi="Arial" w:cs="Arial"/>
        </w:rPr>
        <w:t xml:space="preserve">Lung, F., et al. (2009) ‘parental mental health, education, age at childbirth and child development from six to 18 months’ </w:t>
      </w:r>
      <w:r w:rsidRPr="008D1E06">
        <w:rPr>
          <w:rFonts w:ascii="Arial" w:eastAsia="Times New Roman" w:hAnsi="Arial" w:cs="Arial"/>
          <w:i/>
        </w:rPr>
        <w:t xml:space="preserve">Journal Compilation, </w:t>
      </w:r>
      <w:r w:rsidRPr="008D1E06">
        <w:rPr>
          <w:rFonts w:ascii="Arial" w:eastAsia="Times New Roman" w:hAnsi="Arial" w:cs="Arial"/>
        </w:rPr>
        <w:t>Vol 98, Issue 5.</w:t>
      </w:r>
    </w:p>
    <w:p w14:paraId="038B33B3" w14:textId="77777777" w:rsidR="008D1E06" w:rsidRDefault="008D1E06" w:rsidP="002B1626">
      <w:pPr>
        <w:pStyle w:val="Heading1"/>
        <w:shd w:val="clear" w:color="auto" w:fill="FFFFFF"/>
        <w:spacing w:before="330" w:beforeAutospacing="0" w:after="165" w:afterAutospacing="0" w:line="288" w:lineRule="atLeast"/>
        <w:rPr>
          <w:rFonts w:ascii="Arial" w:eastAsia="Times New Roman" w:hAnsi="Arial" w:cs="Arial"/>
          <w:b w:val="0"/>
          <w:bCs w:val="0"/>
          <w:sz w:val="24"/>
          <w:szCs w:val="24"/>
        </w:rPr>
      </w:pPr>
      <w:r w:rsidRPr="008D1E06">
        <w:rPr>
          <w:rFonts w:ascii="Arial" w:hAnsi="Arial" w:cs="Arial"/>
          <w:b w:val="0"/>
          <w:sz w:val="24"/>
          <w:szCs w:val="24"/>
        </w:rPr>
        <w:t xml:space="preserve">McLeod, S. (2017) </w:t>
      </w:r>
      <w:r w:rsidRPr="008D1E06">
        <w:rPr>
          <w:rFonts w:ascii="Arial" w:hAnsi="Arial" w:cs="Arial"/>
          <w:b w:val="0"/>
          <w:i/>
          <w:sz w:val="24"/>
          <w:szCs w:val="24"/>
        </w:rPr>
        <w:t>‘</w:t>
      </w:r>
      <w:r w:rsidRPr="008D1E06">
        <w:rPr>
          <w:rFonts w:ascii="Arial" w:eastAsia="Times New Roman" w:hAnsi="Arial" w:cs="Arial"/>
          <w:b w:val="0"/>
          <w:bCs w:val="0"/>
          <w:i/>
          <w:sz w:val="24"/>
          <w:szCs w:val="24"/>
        </w:rPr>
        <w:t xml:space="preserve">Bowlby's Attachment Theory’ </w:t>
      </w:r>
      <w:r w:rsidRPr="008D1E06">
        <w:rPr>
          <w:rFonts w:ascii="Arial" w:eastAsia="Times New Roman" w:hAnsi="Arial" w:cs="Arial"/>
          <w:b w:val="0"/>
          <w:bCs w:val="0"/>
          <w:sz w:val="24"/>
          <w:szCs w:val="24"/>
        </w:rPr>
        <w:t xml:space="preserve">Available from: </w:t>
      </w:r>
      <w:hyperlink r:id="rId13" w:history="1">
        <w:r w:rsidRPr="008D1E06">
          <w:rPr>
            <w:rStyle w:val="Hyperlink"/>
            <w:rFonts w:ascii="Arial" w:eastAsia="Times New Roman" w:hAnsi="Arial" w:cs="Arial"/>
            <w:b w:val="0"/>
            <w:bCs w:val="0"/>
            <w:color w:val="auto"/>
            <w:sz w:val="24"/>
            <w:szCs w:val="24"/>
          </w:rPr>
          <w:t>https://www.simplypsychology.org/bowlby.html</w:t>
        </w:r>
      </w:hyperlink>
      <w:r w:rsidRPr="008D1E06">
        <w:rPr>
          <w:rFonts w:ascii="Arial" w:eastAsia="Times New Roman" w:hAnsi="Arial" w:cs="Arial"/>
          <w:b w:val="0"/>
          <w:bCs w:val="0"/>
          <w:sz w:val="24"/>
          <w:szCs w:val="24"/>
        </w:rPr>
        <w:t>. Accessed on: 20/10/2021.</w:t>
      </w:r>
    </w:p>
    <w:p w14:paraId="7C18577F" w14:textId="69043F2B" w:rsidR="001D57BA" w:rsidRPr="001D57BA" w:rsidRDefault="001D57BA" w:rsidP="001D57BA">
      <w:pPr>
        <w:pStyle w:val="Heading1"/>
        <w:spacing w:before="330" w:beforeAutospacing="0" w:after="165" w:afterAutospacing="0" w:line="264" w:lineRule="atLeast"/>
        <w:rPr>
          <w:rFonts w:ascii="Arial" w:eastAsia="Times New Roman" w:hAnsi="Arial" w:cs="Arial"/>
          <w:b w:val="0"/>
          <w:bCs w:val="0"/>
          <w:i/>
          <w:sz w:val="24"/>
          <w:szCs w:val="24"/>
        </w:rPr>
      </w:pPr>
      <w:r w:rsidRPr="001D57BA">
        <w:rPr>
          <w:rFonts w:ascii="Arial" w:eastAsia="Times New Roman" w:hAnsi="Arial" w:cs="Arial"/>
          <w:b w:val="0"/>
          <w:bCs w:val="0"/>
          <w:sz w:val="24"/>
          <w:szCs w:val="24"/>
        </w:rPr>
        <w:t>McLeod, S. (2018) ‘</w:t>
      </w:r>
      <w:r w:rsidRPr="001D57BA">
        <w:rPr>
          <w:rFonts w:ascii="Arial" w:eastAsia="Times New Roman" w:hAnsi="Arial" w:cs="Arial"/>
          <w:b w:val="0"/>
          <w:bCs w:val="0"/>
          <w:i/>
          <w:sz w:val="24"/>
          <w:szCs w:val="24"/>
        </w:rPr>
        <w:t>What Is Operant Conditioning and How Does It Work?</w:t>
      </w:r>
      <w:r w:rsidRPr="001D57BA">
        <w:rPr>
          <w:rFonts w:ascii="Arial" w:eastAsia="Times New Roman" w:hAnsi="Arial" w:cs="Arial"/>
          <w:b w:val="0"/>
          <w:bCs w:val="0"/>
          <w:i/>
          <w:sz w:val="24"/>
          <w:szCs w:val="24"/>
        </w:rPr>
        <w:t xml:space="preserve"> </w:t>
      </w:r>
      <w:r w:rsidRPr="001D57BA">
        <w:rPr>
          <w:rFonts w:ascii="Arial" w:eastAsia="Times New Roman" w:hAnsi="Arial" w:cs="Arial"/>
          <w:b w:val="0"/>
          <w:bCs w:val="0"/>
          <w:i/>
          <w:sz w:val="24"/>
          <w:szCs w:val="24"/>
        </w:rPr>
        <w:t xml:space="preserve">How Reinforcement and Punishment Modify </w:t>
      </w:r>
      <w:r w:rsidRPr="001D57BA">
        <w:rPr>
          <w:rFonts w:ascii="Arial" w:eastAsia="Times New Roman" w:hAnsi="Arial" w:cs="Arial"/>
          <w:b w:val="0"/>
          <w:bCs w:val="0"/>
          <w:i/>
          <w:sz w:val="24"/>
          <w:szCs w:val="24"/>
        </w:rPr>
        <w:t xml:space="preserve">Behaviour’ </w:t>
      </w:r>
      <w:r w:rsidRPr="001D57BA">
        <w:rPr>
          <w:rFonts w:ascii="Arial" w:eastAsia="Times New Roman" w:hAnsi="Arial" w:cs="Arial"/>
          <w:b w:val="0"/>
          <w:bCs w:val="0"/>
          <w:sz w:val="24"/>
          <w:szCs w:val="24"/>
        </w:rPr>
        <w:t xml:space="preserve">Available from: </w:t>
      </w:r>
      <w:hyperlink r:id="rId14" w:history="1">
        <w:r w:rsidRPr="001D57BA">
          <w:rPr>
            <w:rStyle w:val="Hyperlink"/>
            <w:rFonts w:ascii="Arial" w:eastAsia="Times New Roman" w:hAnsi="Arial" w:cs="Arial"/>
            <w:b w:val="0"/>
            <w:color w:val="auto"/>
            <w:sz w:val="24"/>
            <w:szCs w:val="24"/>
          </w:rPr>
          <w:t>https://www.simplypsychology.org/operant-conditioning.html</w:t>
        </w:r>
      </w:hyperlink>
      <w:r w:rsidRPr="001D57BA">
        <w:rPr>
          <w:rFonts w:ascii="Arial" w:eastAsia="Times New Roman" w:hAnsi="Arial" w:cs="Arial"/>
          <w:b w:val="0"/>
          <w:bCs w:val="0"/>
          <w:sz w:val="24"/>
          <w:szCs w:val="24"/>
        </w:rPr>
        <w:t xml:space="preserve"> Accessed on: 28/10/2021.</w:t>
      </w:r>
    </w:p>
    <w:p w14:paraId="0E4B1141" w14:textId="77777777" w:rsidR="008D1E06" w:rsidRPr="008D1E06" w:rsidRDefault="008D1E06" w:rsidP="002B1626">
      <w:pPr>
        <w:pStyle w:val="Heading1"/>
        <w:shd w:val="clear" w:color="auto" w:fill="FFFFFF"/>
        <w:spacing w:before="330" w:beforeAutospacing="0" w:after="165" w:afterAutospacing="0" w:line="288" w:lineRule="atLeast"/>
        <w:rPr>
          <w:rFonts w:ascii="Arial" w:eastAsia="Times New Roman" w:hAnsi="Arial" w:cs="Arial"/>
          <w:b w:val="0"/>
          <w:bCs w:val="0"/>
          <w:sz w:val="24"/>
          <w:szCs w:val="24"/>
        </w:rPr>
      </w:pPr>
      <w:r w:rsidRPr="008D1E06">
        <w:rPr>
          <w:rFonts w:ascii="Arial" w:eastAsia="Times New Roman" w:hAnsi="Arial" w:cs="Arial"/>
          <w:b w:val="0"/>
          <w:bCs w:val="0"/>
          <w:sz w:val="24"/>
          <w:szCs w:val="24"/>
        </w:rPr>
        <w:t xml:space="preserve">McLeod, S. (2020) </w:t>
      </w:r>
      <w:r w:rsidRPr="008D1E06">
        <w:rPr>
          <w:rFonts w:ascii="Arial" w:eastAsia="Times New Roman" w:hAnsi="Arial" w:cs="Arial"/>
          <w:b w:val="0"/>
          <w:bCs w:val="0"/>
          <w:i/>
          <w:sz w:val="24"/>
          <w:szCs w:val="24"/>
        </w:rPr>
        <w:t>‘Lev Vygotsky's Sociocultural Theory’</w:t>
      </w:r>
      <w:r w:rsidRPr="008D1E06">
        <w:rPr>
          <w:rFonts w:ascii="Arial" w:eastAsia="Times New Roman" w:hAnsi="Arial" w:cs="Arial"/>
          <w:b w:val="0"/>
          <w:bCs w:val="0"/>
          <w:sz w:val="24"/>
          <w:szCs w:val="24"/>
        </w:rPr>
        <w:t xml:space="preserve"> Available from: </w:t>
      </w:r>
      <w:hyperlink r:id="rId15" w:history="1">
        <w:r w:rsidRPr="008D1E06">
          <w:rPr>
            <w:rStyle w:val="Hyperlink"/>
            <w:rFonts w:ascii="Arial" w:eastAsia="Times New Roman" w:hAnsi="Arial" w:cs="Arial"/>
            <w:b w:val="0"/>
            <w:bCs w:val="0"/>
            <w:color w:val="auto"/>
            <w:sz w:val="24"/>
            <w:szCs w:val="24"/>
          </w:rPr>
          <w:t>https://www.simplypsychology.org/vygotsky.html</w:t>
        </w:r>
      </w:hyperlink>
      <w:r w:rsidRPr="008D1E06">
        <w:rPr>
          <w:rFonts w:ascii="Arial" w:eastAsia="Times New Roman" w:hAnsi="Arial" w:cs="Arial"/>
          <w:b w:val="0"/>
          <w:bCs w:val="0"/>
          <w:sz w:val="24"/>
          <w:szCs w:val="24"/>
        </w:rPr>
        <w:t>. Accessed on: 27/10/202</w:t>
      </w:r>
    </w:p>
    <w:p w14:paraId="70E19911" w14:textId="77777777" w:rsidR="008D1E06" w:rsidRPr="008D1E06" w:rsidRDefault="008D1E06" w:rsidP="002B1626">
      <w:pPr>
        <w:rPr>
          <w:rFonts w:ascii="Arial" w:eastAsia="Times New Roman" w:hAnsi="Arial" w:cs="Arial"/>
          <w:shd w:val="clear" w:color="auto" w:fill="FFFFFF"/>
        </w:rPr>
      </w:pPr>
      <w:r w:rsidRPr="008D1E06">
        <w:rPr>
          <w:rFonts w:ascii="Arial" w:eastAsia="Times New Roman" w:hAnsi="Arial" w:cs="Arial"/>
        </w:rPr>
        <w:t xml:space="preserve">Mohammed, R. (2016) </w:t>
      </w:r>
      <w:r w:rsidRPr="008D1E06">
        <w:rPr>
          <w:rFonts w:ascii="Arial" w:eastAsia="Times New Roman" w:hAnsi="Arial" w:cs="Arial"/>
          <w:i/>
        </w:rPr>
        <w:t>‘</w:t>
      </w:r>
      <w:r w:rsidRPr="008D1E06">
        <w:rPr>
          <w:rStyle w:val="Emphasis"/>
          <w:rFonts w:ascii="Arial" w:eastAsia="Times New Roman" w:hAnsi="Arial" w:cs="Arial"/>
          <w:bCs/>
          <w:iCs w:val="0"/>
          <w:shd w:val="clear" w:color="auto" w:fill="FFFFFF"/>
        </w:rPr>
        <w:t>Critical incident</w:t>
      </w:r>
      <w:r w:rsidRPr="008D1E06">
        <w:rPr>
          <w:rFonts w:ascii="Arial" w:eastAsia="Times New Roman" w:hAnsi="Arial" w:cs="Arial"/>
          <w:shd w:val="clear" w:color="auto" w:fill="FFFFFF"/>
        </w:rPr>
        <w:t xml:space="preserve"> analysis: reflections of a teacher educator’ </w:t>
      </w:r>
      <w:r w:rsidRPr="008D1E06">
        <w:rPr>
          <w:rStyle w:val="Emphasis"/>
          <w:rFonts w:ascii="Arial" w:eastAsia="Times New Roman" w:hAnsi="Arial" w:cs="Arial"/>
          <w:bCs/>
          <w:iCs w:val="0"/>
          <w:shd w:val="clear" w:color="auto" w:fill="FFFFFF"/>
        </w:rPr>
        <w:t xml:space="preserve">Research </w:t>
      </w:r>
      <w:r w:rsidRPr="008D1E06">
        <w:rPr>
          <w:rFonts w:ascii="Arial" w:eastAsia="Times New Roman" w:hAnsi="Arial" w:cs="Arial"/>
          <w:shd w:val="clear" w:color="auto" w:fill="FFFFFF"/>
        </w:rPr>
        <w:t xml:space="preserve">in Teacher </w:t>
      </w:r>
      <w:r w:rsidRPr="008D1E06">
        <w:rPr>
          <w:rStyle w:val="Emphasis"/>
          <w:rFonts w:ascii="Arial" w:eastAsia="Times New Roman" w:hAnsi="Arial" w:cs="Arial"/>
          <w:bCs/>
          <w:iCs w:val="0"/>
          <w:shd w:val="clear" w:color="auto" w:fill="FFFFFF"/>
        </w:rPr>
        <w:t>Education</w:t>
      </w:r>
      <w:r w:rsidRPr="008D1E06">
        <w:rPr>
          <w:rFonts w:ascii="Arial" w:eastAsia="Times New Roman" w:hAnsi="Arial" w:cs="Arial"/>
          <w:shd w:val="clear" w:color="auto" w:fill="FFFFFF"/>
        </w:rPr>
        <w:t>. Vol.6. No 1.</w:t>
      </w:r>
    </w:p>
    <w:p w14:paraId="557665B8" w14:textId="77777777" w:rsidR="008D1E06" w:rsidRPr="008D1E06" w:rsidRDefault="008D1E06" w:rsidP="002B1626">
      <w:pPr>
        <w:rPr>
          <w:rFonts w:ascii="Arial" w:eastAsia="Times New Roman" w:hAnsi="Arial" w:cs="Arial"/>
        </w:rPr>
      </w:pPr>
    </w:p>
    <w:p w14:paraId="19BA12B2" w14:textId="77777777" w:rsidR="008D1E06" w:rsidRPr="008D1E06" w:rsidRDefault="008D1E06" w:rsidP="002B1626">
      <w:pPr>
        <w:rPr>
          <w:rStyle w:val="Hyperlink"/>
          <w:rFonts w:ascii="Arial" w:eastAsia="Times New Roman" w:hAnsi="Arial" w:cs="Arial"/>
          <w:color w:val="auto"/>
          <w:shd w:val="clear" w:color="auto" w:fill="FFFFFF"/>
        </w:rPr>
      </w:pPr>
      <w:r w:rsidRPr="008D1E06">
        <w:rPr>
          <w:rFonts w:ascii="Arial" w:eastAsia="Times New Roman" w:hAnsi="Arial" w:cs="Arial"/>
          <w:shd w:val="clear" w:color="auto" w:fill="FFFFFF"/>
        </w:rPr>
        <w:t>Paquette, D., Ryan, J.C. (2001) ‘</w:t>
      </w:r>
      <w:r w:rsidRPr="008D1E06">
        <w:rPr>
          <w:rFonts w:ascii="Arial" w:eastAsia="Times New Roman" w:hAnsi="Arial" w:cs="Arial"/>
          <w:i/>
          <w:shd w:val="clear" w:color="auto" w:fill="FFFFFF"/>
        </w:rPr>
        <w:t>Bronfenbrenner's Ecological Systems Theory’</w:t>
      </w:r>
      <w:r w:rsidRPr="008D1E06">
        <w:rPr>
          <w:rFonts w:ascii="Arial" w:eastAsia="Times New Roman" w:hAnsi="Arial" w:cs="Arial"/>
          <w:shd w:val="clear" w:color="auto" w:fill="FFFFFF"/>
        </w:rPr>
        <w:t xml:space="preserve">. </w:t>
      </w:r>
      <w:hyperlink r:id="rId16" w:history="1">
        <w:r w:rsidRPr="008D1E06">
          <w:rPr>
            <w:rStyle w:val="Hyperlink"/>
            <w:rFonts w:ascii="Arial" w:eastAsia="Times New Roman" w:hAnsi="Arial" w:cs="Arial"/>
            <w:color w:val="auto"/>
            <w:shd w:val="clear" w:color="auto" w:fill="FFFFFF"/>
          </w:rPr>
          <w:t>https://www.semanticscholar.org/paper/Bronfenbrenner%27s-Ecological-Systems-Theory-Paquette-Ryan/b23a4e916f3d815a2624f2289575cdf5c493a0c6</w:t>
        </w:r>
      </w:hyperlink>
    </w:p>
    <w:p w14:paraId="3A291837" w14:textId="77777777" w:rsidR="008D1E06" w:rsidRPr="008D1E06" w:rsidRDefault="008D1E06" w:rsidP="002B1626">
      <w:pPr>
        <w:rPr>
          <w:rFonts w:ascii="Arial" w:eastAsia="Times New Roman" w:hAnsi="Arial" w:cs="Arial"/>
          <w:shd w:val="clear" w:color="auto" w:fill="FFFFFF"/>
        </w:rPr>
      </w:pPr>
    </w:p>
    <w:p w14:paraId="126BF156" w14:textId="52A5A937" w:rsidR="008D1E06" w:rsidRPr="008D1E06" w:rsidRDefault="008D1E06" w:rsidP="002B1626">
      <w:pPr>
        <w:rPr>
          <w:rFonts w:ascii="Arial" w:eastAsia="Times New Roman" w:hAnsi="Arial" w:cs="Arial"/>
          <w:shd w:val="clear" w:color="auto" w:fill="FCFCFC"/>
        </w:rPr>
      </w:pPr>
      <w:proofErr w:type="spellStart"/>
      <w:r w:rsidRPr="008D1E06">
        <w:rPr>
          <w:rFonts w:ascii="Arial" w:eastAsia="Times New Roman" w:hAnsi="Arial" w:cs="Arial"/>
          <w:shd w:val="clear" w:color="auto" w:fill="FCFCFC"/>
        </w:rPr>
        <w:t>Pistoljevic</w:t>
      </w:r>
      <w:proofErr w:type="spellEnd"/>
      <w:r w:rsidRPr="008D1E06">
        <w:rPr>
          <w:rFonts w:ascii="Arial" w:eastAsia="Times New Roman" w:hAnsi="Arial" w:cs="Arial"/>
          <w:shd w:val="clear" w:color="auto" w:fill="FCFCFC"/>
        </w:rPr>
        <w:t xml:space="preserve">, N., </w:t>
      </w:r>
      <w:proofErr w:type="spellStart"/>
      <w:r w:rsidRPr="008D1E06">
        <w:rPr>
          <w:rFonts w:ascii="Arial" w:eastAsia="Times New Roman" w:hAnsi="Arial" w:cs="Arial"/>
          <w:shd w:val="clear" w:color="auto" w:fill="FCFCFC"/>
        </w:rPr>
        <w:t>Hulusic</w:t>
      </w:r>
      <w:proofErr w:type="spellEnd"/>
      <w:r w:rsidRPr="008D1E06">
        <w:rPr>
          <w:rFonts w:ascii="Arial" w:eastAsia="Times New Roman" w:hAnsi="Arial" w:cs="Arial"/>
          <w:shd w:val="clear" w:color="auto" w:fill="FCFCFC"/>
        </w:rPr>
        <w:t>, V. (2019) ‘Educational e-book for children with and without developmental disorders’ </w:t>
      </w:r>
      <w:r w:rsidRPr="008D1E06">
        <w:rPr>
          <w:rFonts w:ascii="Arial" w:eastAsia="Times New Roman" w:hAnsi="Arial" w:cs="Arial"/>
          <w:i/>
          <w:iCs/>
          <w:shd w:val="clear" w:color="auto" w:fill="FCFCFC"/>
        </w:rPr>
        <w:t xml:space="preserve">J. </w:t>
      </w:r>
      <w:proofErr w:type="spellStart"/>
      <w:r w:rsidRPr="008D1E06">
        <w:rPr>
          <w:rFonts w:ascii="Arial" w:eastAsia="Times New Roman" w:hAnsi="Arial" w:cs="Arial"/>
          <w:i/>
          <w:iCs/>
          <w:shd w:val="clear" w:color="auto" w:fill="FCFCFC"/>
        </w:rPr>
        <w:t>Comput</w:t>
      </w:r>
      <w:proofErr w:type="spellEnd"/>
      <w:r w:rsidRPr="008D1E06">
        <w:rPr>
          <w:rFonts w:ascii="Arial" w:eastAsia="Times New Roman" w:hAnsi="Arial" w:cs="Arial"/>
          <w:i/>
          <w:iCs/>
          <w:shd w:val="clear" w:color="auto" w:fill="FCFCFC"/>
        </w:rPr>
        <w:t>. Educ</w:t>
      </w:r>
      <w:r w:rsidRPr="008D1E06">
        <w:rPr>
          <w:rFonts w:ascii="Arial" w:eastAsia="Times New Roman" w:hAnsi="Arial" w:cs="Arial"/>
          <w:iCs/>
          <w:shd w:val="clear" w:color="auto" w:fill="FCFCFC"/>
        </w:rPr>
        <w:t>.</w:t>
      </w:r>
      <w:r w:rsidRPr="008D1E06">
        <w:rPr>
          <w:rFonts w:ascii="Arial" w:eastAsia="Times New Roman" w:hAnsi="Arial" w:cs="Arial"/>
          <w:shd w:val="clear" w:color="auto" w:fill="FCFCFC"/>
        </w:rPr>
        <w:t> </w:t>
      </w:r>
      <w:r w:rsidRPr="008D1E06">
        <w:rPr>
          <w:rFonts w:ascii="Arial" w:eastAsia="Times New Roman" w:hAnsi="Arial" w:cs="Arial"/>
          <w:bCs/>
          <w:shd w:val="clear" w:color="auto" w:fill="FCFCFC"/>
        </w:rPr>
        <w:t>6, </w:t>
      </w:r>
      <w:r w:rsidRPr="008D1E06">
        <w:rPr>
          <w:rFonts w:ascii="Arial" w:eastAsia="Times New Roman" w:hAnsi="Arial" w:cs="Arial"/>
          <w:shd w:val="clear" w:color="auto" w:fill="FCFCFC"/>
        </w:rPr>
        <w:t>117–141.</w:t>
      </w:r>
    </w:p>
    <w:p w14:paraId="7983DC41" w14:textId="77777777" w:rsidR="008D1E06" w:rsidRPr="008D1E06" w:rsidRDefault="008D1E06" w:rsidP="002B1626">
      <w:pPr>
        <w:rPr>
          <w:rFonts w:ascii="Arial" w:eastAsia="Times New Roman" w:hAnsi="Arial" w:cs="Arial"/>
        </w:rPr>
      </w:pPr>
    </w:p>
    <w:p w14:paraId="52162C55" w14:textId="77777777" w:rsidR="008D1E06" w:rsidRPr="008D1E06" w:rsidRDefault="008D1E06" w:rsidP="002B1626">
      <w:pPr>
        <w:rPr>
          <w:rFonts w:ascii="Arial" w:eastAsia="Times New Roman" w:hAnsi="Arial" w:cs="Arial"/>
          <w:shd w:val="clear" w:color="auto" w:fill="FCFCFC"/>
        </w:rPr>
      </w:pPr>
      <w:proofErr w:type="spellStart"/>
      <w:r w:rsidRPr="008D1E06">
        <w:rPr>
          <w:rFonts w:ascii="Arial" w:eastAsia="Times New Roman" w:hAnsi="Arial" w:cs="Arial"/>
          <w:shd w:val="clear" w:color="auto" w:fill="FCFCFC"/>
        </w:rPr>
        <w:t>Pressey</w:t>
      </w:r>
      <w:proofErr w:type="spellEnd"/>
      <w:r w:rsidRPr="008D1E06">
        <w:rPr>
          <w:rFonts w:ascii="Arial" w:eastAsia="Times New Roman" w:hAnsi="Arial" w:cs="Arial"/>
          <w:shd w:val="clear" w:color="auto" w:fill="FCFCFC"/>
        </w:rPr>
        <w:t>, S. L. (1926) ‘A simple apparatus which gives tests and scores-and teachers’</w:t>
      </w:r>
      <w:r w:rsidRPr="008D1E06">
        <w:rPr>
          <w:rFonts w:ascii="Arial" w:eastAsia="Times New Roman" w:hAnsi="Arial" w:cs="Arial"/>
          <w:i/>
          <w:shd w:val="clear" w:color="auto" w:fill="FCFCFC"/>
        </w:rPr>
        <w:t>. </w:t>
      </w:r>
      <w:r w:rsidRPr="008D1E06">
        <w:rPr>
          <w:rFonts w:ascii="Arial" w:eastAsia="Times New Roman" w:hAnsi="Arial" w:cs="Arial"/>
          <w:i/>
          <w:iCs/>
          <w:shd w:val="clear" w:color="auto" w:fill="FCFCFC"/>
        </w:rPr>
        <w:t>School and Society</w:t>
      </w:r>
      <w:r w:rsidRPr="008D1E06">
        <w:rPr>
          <w:rFonts w:ascii="Arial" w:eastAsia="Times New Roman" w:hAnsi="Arial" w:cs="Arial"/>
          <w:shd w:val="clear" w:color="auto" w:fill="FCFCFC"/>
        </w:rPr>
        <w:t>, </w:t>
      </w:r>
      <w:r w:rsidRPr="008D1E06">
        <w:rPr>
          <w:rFonts w:ascii="Arial" w:eastAsia="Times New Roman" w:hAnsi="Arial" w:cs="Arial"/>
          <w:iCs/>
          <w:shd w:val="clear" w:color="auto" w:fill="FCFCFC"/>
        </w:rPr>
        <w:t>23</w:t>
      </w:r>
      <w:r w:rsidRPr="008D1E06">
        <w:rPr>
          <w:rFonts w:ascii="Arial" w:eastAsia="Times New Roman" w:hAnsi="Arial" w:cs="Arial"/>
          <w:shd w:val="clear" w:color="auto" w:fill="FCFCFC"/>
        </w:rPr>
        <w:t>(586), 373–376.</w:t>
      </w:r>
    </w:p>
    <w:p w14:paraId="385989B5" w14:textId="77777777" w:rsidR="008D1E06" w:rsidRPr="008D1E06" w:rsidRDefault="008D1E06" w:rsidP="002B1626">
      <w:pPr>
        <w:rPr>
          <w:rFonts w:ascii="Arial" w:eastAsia="Times New Roman" w:hAnsi="Arial" w:cs="Arial"/>
        </w:rPr>
      </w:pPr>
    </w:p>
    <w:p w14:paraId="37AFACA5" w14:textId="77777777" w:rsidR="008D1E06" w:rsidRPr="008D1E06" w:rsidRDefault="008D1E06" w:rsidP="002B1626">
      <w:pPr>
        <w:rPr>
          <w:rFonts w:ascii="Arial" w:eastAsia="Times New Roman" w:hAnsi="Arial" w:cs="Arial"/>
          <w:shd w:val="clear" w:color="auto" w:fill="FCFCFC"/>
        </w:rPr>
      </w:pPr>
      <w:r w:rsidRPr="008D1E06">
        <w:rPr>
          <w:rFonts w:ascii="Arial" w:eastAsia="Times New Roman" w:hAnsi="Arial" w:cs="Arial"/>
          <w:shd w:val="clear" w:color="auto" w:fill="FCFCFC"/>
        </w:rPr>
        <w:t xml:space="preserve">Ratcliffe, B., et al. (2014) ‘Teaching social-emotional skills to school-aged children with Autism Spectrum Disorder: A treatment versus control trial in 41 mainstream schools’. </w:t>
      </w:r>
      <w:r w:rsidRPr="008D1E06">
        <w:rPr>
          <w:rFonts w:ascii="Arial" w:eastAsia="Times New Roman" w:hAnsi="Arial" w:cs="Arial"/>
          <w:i/>
          <w:shd w:val="clear" w:color="auto" w:fill="FCFCFC"/>
        </w:rPr>
        <w:t>Research in Autism Spectrum Disorders</w:t>
      </w:r>
      <w:r w:rsidRPr="008D1E06">
        <w:rPr>
          <w:rFonts w:ascii="Arial" w:eastAsia="Times New Roman" w:hAnsi="Arial" w:cs="Arial"/>
          <w:shd w:val="clear" w:color="auto" w:fill="FCFCFC"/>
        </w:rPr>
        <w:t xml:space="preserve"> Volume 8, Issue 12, P.1722-1733.</w:t>
      </w:r>
    </w:p>
    <w:p w14:paraId="5E04BFB7" w14:textId="77777777" w:rsidR="008D1E06" w:rsidRPr="008D1E06" w:rsidRDefault="008D1E06" w:rsidP="002B1626">
      <w:pPr>
        <w:rPr>
          <w:rFonts w:ascii="Arial" w:eastAsia="Times New Roman" w:hAnsi="Arial" w:cs="Arial"/>
        </w:rPr>
      </w:pPr>
    </w:p>
    <w:p w14:paraId="773BBCF3" w14:textId="77777777" w:rsidR="008D1E06" w:rsidRPr="008D1E06" w:rsidRDefault="008D1E06" w:rsidP="002B1626">
      <w:pPr>
        <w:rPr>
          <w:rFonts w:ascii="Arial" w:eastAsia="Times New Roman" w:hAnsi="Arial" w:cs="Arial"/>
        </w:rPr>
      </w:pPr>
      <w:r w:rsidRPr="008D1E06">
        <w:rPr>
          <w:rFonts w:ascii="Arial" w:eastAsia="Times New Roman" w:hAnsi="Arial" w:cs="Arial"/>
        </w:rPr>
        <w:t xml:space="preserve">Shandomo, M. (2010) </w:t>
      </w:r>
      <w:r w:rsidRPr="008D1E06">
        <w:rPr>
          <w:rFonts w:ascii="Arial" w:eastAsia="Times New Roman" w:hAnsi="Arial" w:cs="Arial"/>
          <w:i/>
        </w:rPr>
        <w:t>‘</w:t>
      </w:r>
      <w:r w:rsidRPr="008D1E06">
        <w:rPr>
          <w:rFonts w:ascii="Arial" w:eastAsia="Times New Roman" w:hAnsi="Arial" w:cs="Arial"/>
          <w:bCs/>
          <w:i/>
        </w:rPr>
        <w:t xml:space="preserve">The Role of Critical Reflection in Teacher Education’ </w:t>
      </w:r>
      <w:r w:rsidRPr="008D1E06">
        <w:rPr>
          <w:rStyle w:val="HTMLCite"/>
          <w:rFonts w:ascii="Arial" w:eastAsia="Times New Roman" w:hAnsi="Arial" w:cs="Arial"/>
          <w:bdr w:val="none" w:sz="0" w:space="0" w:color="auto" w:frame="1"/>
        </w:rPr>
        <w:t>School-University Partnerships’</w:t>
      </w:r>
      <w:r w:rsidRPr="008D1E06">
        <w:rPr>
          <w:rFonts w:ascii="Arial" w:eastAsia="Times New Roman" w:hAnsi="Arial" w:cs="Arial"/>
        </w:rPr>
        <w:t>, v4 n1 p101-113.</w:t>
      </w:r>
    </w:p>
    <w:p w14:paraId="697F01C4" w14:textId="49CC9E94" w:rsidR="008D1E06" w:rsidRPr="008D1E06" w:rsidRDefault="008D1E06" w:rsidP="002B1626">
      <w:pPr>
        <w:rPr>
          <w:rFonts w:ascii="Arial" w:eastAsia="Times New Roman" w:hAnsi="Arial" w:cs="Arial"/>
        </w:rPr>
      </w:pPr>
      <w:r w:rsidRPr="008D1E06">
        <w:rPr>
          <w:rFonts w:ascii="Arial" w:eastAsia="Times New Roman" w:hAnsi="Arial" w:cs="Arial"/>
        </w:rPr>
        <w:t xml:space="preserve"> </w:t>
      </w:r>
    </w:p>
    <w:p w14:paraId="4873B583" w14:textId="77777777" w:rsidR="008D1E06" w:rsidRPr="008D1E06" w:rsidRDefault="008D1E06" w:rsidP="002B1626">
      <w:pPr>
        <w:rPr>
          <w:rFonts w:ascii="Arial" w:eastAsia="Times New Roman" w:hAnsi="Arial" w:cs="Arial"/>
        </w:rPr>
      </w:pPr>
      <w:r w:rsidRPr="008D1E06">
        <w:rPr>
          <w:rFonts w:ascii="Arial" w:eastAsia="Times New Roman" w:hAnsi="Arial" w:cs="Arial"/>
          <w:shd w:val="clear" w:color="auto" w:fill="FCFCFC"/>
        </w:rPr>
        <w:t>Skinner, B. F. (1958) ‘Teaching machines’ </w:t>
      </w:r>
      <w:r w:rsidRPr="008D1E06">
        <w:rPr>
          <w:rFonts w:ascii="Arial" w:eastAsia="Times New Roman" w:hAnsi="Arial" w:cs="Arial"/>
          <w:i/>
          <w:iCs/>
          <w:shd w:val="clear" w:color="auto" w:fill="FCFCFC"/>
        </w:rPr>
        <w:t>Science</w:t>
      </w:r>
      <w:r w:rsidRPr="008D1E06">
        <w:rPr>
          <w:rFonts w:ascii="Arial" w:eastAsia="Times New Roman" w:hAnsi="Arial" w:cs="Arial"/>
          <w:shd w:val="clear" w:color="auto" w:fill="FCFCFC"/>
        </w:rPr>
        <w:t>, </w:t>
      </w:r>
      <w:r w:rsidRPr="008D1E06">
        <w:rPr>
          <w:rFonts w:ascii="Arial" w:eastAsia="Times New Roman" w:hAnsi="Arial" w:cs="Arial"/>
          <w:i/>
          <w:iCs/>
          <w:shd w:val="clear" w:color="auto" w:fill="FCFCFC"/>
        </w:rPr>
        <w:t>128</w:t>
      </w:r>
      <w:r w:rsidRPr="008D1E06">
        <w:rPr>
          <w:rFonts w:ascii="Arial" w:eastAsia="Times New Roman" w:hAnsi="Arial" w:cs="Arial"/>
          <w:shd w:val="clear" w:color="auto" w:fill="FCFCFC"/>
        </w:rPr>
        <w:t>, 969–977.</w:t>
      </w:r>
    </w:p>
    <w:p w14:paraId="1A073F5B" w14:textId="77777777" w:rsidR="008D1E06" w:rsidRDefault="008D1E06" w:rsidP="002B1626">
      <w:pPr>
        <w:rPr>
          <w:rFonts w:ascii="Arial" w:eastAsia="Times New Roman" w:hAnsi="Arial" w:cs="Arial"/>
          <w:shd w:val="clear" w:color="auto" w:fill="FCFCFC"/>
        </w:rPr>
      </w:pPr>
      <w:r w:rsidRPr="008D1E06">
        <w:rPr>
          <w:rFonts w:ascii="Arial" w:eastAsia="Times New Roman" w:hAnsi="Arial" w:cs="Arial"/>
          <w:shd w:val="clear" w:color="auto" w:fill="FCFCFC"/>
        </w:rPr>
        <w:t>Squire, K. (2003) ‘Video games in education’</w:t>
      </w:r>
      <w:r w:rsidRPr="008D1E06">
        <w:rPr>
          <w:rFonts w:ascii="Arial" w:eastAsia="Times New Roman" w:hAnsi="Arial" w:cs="Arial"/>
          <w:i/>
          <w:shd w:val="clear" w:color="auto" w:fill="FCFCFC"/>
        </w:rPr>
        <w:t>. </w:t>
      </w:r>
      <w:r w:rsidRPr="008D1E06">
        <w:rPr>
          <w:rFonts w:ascii="Arial" w:eastAsia="Times New Roman" w:hAnsi="Arial" w:cs="Arial"/>
          <w:i/>
          <w:iCs/>
          <w:shd w:val="clear" w:color="auto" w:fill="FCFCFC"/>
        </w:rPr>
        <w:t>International Journal of Intelligent Simulations and Gaming</w:t>
      </w:r>
      <w:r w:rsidRPr="008D1E06">
        <w:rPr>
          <w:rFonts w:ascii="Arial" w:eastAsia="Times New Roman" w:hAnsi="Arial" w:cs="Arial"/>
          <w:shd w:val="clear" w:color="auto" w:fill="FCFCFC"/>
        </w:rPr>
        <w:t>, </w:t>
      </w:r>
      <w:r w:rsidRPr="008D1E06">
        <w:rPr>
          <w:rFonts w:ascii="Arial" w:eastAsia="Times New Roman" w:hAnsi="Arial" w:cs="Arial"/>
          <w:iCs/>
          <w:shd w:val="clear" w:color="auto" w:fill="FCFCFC"/>
        </w:rPr>
        <w:t>2</w:t>
      </w:r>
      <w:r w:rsidRPr="008D1E06">
        <w:rPr>
          <w:rFonts w:ascii="Arial" w:eastAsia="Times New Roman" w:hAnsi="Arial" w:cs="Arial"/>
          <w:shd w:val="clear" w:color="auto" w:fill="FCFCFC"/>
        </w:rPr>
        <w:t>, 49–62.</w:t>
      </w:r>
    </w:p>
    <w:p w14:paraId="49EC679C" w14:textId="3E524123" w:rsidR="008D1E06" w:rsidRPr="00F95D64" w:rsidRDefault="00F95D64" w:rsidP="00F95D64">
      <w:pPr>
        <w:pStyle w:val="NormalWeb"/>
        <w:rPr>
          <w:rFonts w:ascii="Arial" w:hAnsi="Arial" w:cs="Arial"/>
        </w:rPr>
      </w:pPr>
      <w:r>
        <w:rPr>
          <w:rFonts w:ascii="Arial" w:eastAsia="Times New Roman" w:hAnsi="Arial" w:cs="Arial"/>
          <w:shd w:val="clear" w:color="auto" w:fill="FCFCFC"/>
          <w:lang w:val="en-GB"/>
        </w:rPr>
        <w:t>T</w:t>
      </w:r>
      <w:r w:rsidRPr="00F95D64">
        <w:rPr>
          <w:rFonts w:ascii="Arial" w:hAnsi="Arial" w:cs="Arial"/>
        </w:rPr>
        <w:t>aggart, G.</w:t>
      </w:r>
      <w:r>
        <w:rPr>
          <w:rFonts w:ascii="Arial" w:hAnsi="Arial" w:cs="Arial"/>
        </w:rPr>
        <w:t xml:space="preserve">, </w:t>
      </w:r>
      <w:r w:rsidRPr="00F95D64">
        <w:rPr>
          <w:rFonts w:ascii="Arial" w:hAnsi="Arial" w:cs="Arial"/>
        </w:rPr>
        <w:t xml:space="preserve">Wilson, A.P. (2005) </w:t>
      </w:r>
      <w:r>
        <w:rPr>
          <w:rFonts w:ascii="Arial" w:hAnsi="Arial" w:cs="Arial"/>
        </w:rPr>
        <w:t>‘</w:t>
      </w:r>
      <w:r w:rsidRPr="00F95D64">
        <w:rPr>
          <w:rFonts w:ascii="Arial" w:hAnsi="Arial" w:cs="Arial"/>
          <w:i/>
        </w:rPr>
        <w:t>Promoting Reflective Thinking in Teachers: 50 Action Strategies</w:t>
      </w:r>
      <w:r w:rsidRPr="00F95D64">
        <w:rPr>
          <w:rFonts w:ascii="Arial" w:hAnsi="Arial" w:cs="Arial"/>
          <w:i/>
        </w:rPr>
        <w:t>’</w:t>
      </w:r>
      <w:r w:rsidRPr="00F95D64">
        <w:rPr>
          <w:rFonts w:ascii="Arial" w:hAnsi="Arial" w:cs="Arial"/>
        </w:rPr>
        <w:t xml:space="preserve"> Thousand Oaks, CA: Corwin Press. </w:t>
      </w:r>
    </w:p>
    <w:p w14:paraId="23163497" w14:textId="77777777" w:rsidR="008D1E06" w:rsidRPr="008D1E06" w:rsidRDefault="008D1E06" w:rsidP="002B1626">
      <w:pPr>
        <w:rPr>
          <w:rFonts w:ascii="Arial" w:eastAsia="Times New Roman" w:hAnsi="Arial" w:cs="Arial"/>
          <w:shd w:val="clear" w:color="auto" w:fill="FFFFFF"/>
        </w:rPr>
      </w:pPr>
      <w:r w:rsidRPr="008D1E06">
        <w:rPr>
          <w:rFonts w:ascii="Arial" w:eastAsia="Times New Roman" w:hAnsi="Arial" w:cs="Arial"/>
          <w:shd w:val="clear" w:color="auto" w:fill="FFFFFF"/>
        </w:rPr>
        <w:t xml:space="preserve">Tripp, D. (2011) </w:t>
      </w:r>
      <w:r w:rsidRPr="008D1E06">
        <w:rPr>
          <w:rFonts w:ascii="Arial" w:eastAsia="Times New Roman" w:hAnsi="Arial" w:cs="Arial"/>
          <w:i/>
          <w:shd w:val="clear" w:color="auto" w:fill="FFFFFF"/>
        </w:rPr>
        <w:t>‘Critical Incidents in Teaching’ Developing Professional Judgement</w:t>
      </w:r>
      <w:r w:rsidRPr="008D1E06">
        <w:rPr>
          <w:rFonts w:ascii="Arial" w:eastAsia="Times New Roman" w:hAnsi="Arial" w:cs="Arial"/>
          <w:shd w:val="clear" w:color="auto" w:fill="FFFFFF"/>
        </w:rPr>
        <w:t xml:space="preserve">’, Taylor &amp; Francis Group, London. </w:t>
      </w:r>
    </w:p>
    <w:p w14:paraId="0D4FAF54" w14:textId="77777777" w:rsidR="008D1E06" w:rsidRPr="008D1E06" w:rsidRDefault="008D1E06" w:rsidP="002B1626">
      <w:pPr>
        <w:rPr>
          <w:rFonts w:ascii="Arial" w:eastAsia="Times New Roman" w:hAnsi="Arial" w:cs="Arial"/>
          <w:shd w:val="clear" w:color="auto" w:fill="FFFFFF"/>
        </w:rPr>
      </w:pPr>
    </w:p>
    <w:p w14:paraId="25EC56FB" w14:textId="77777777" w:rsidR="008D1E06" w:rsidRPr="008D1E06" w:rsidRDefault="008D1E06" w:rsidP="002B1626">
      <w:pPr>
        <w:rPr>
          <w:rFonts w:ascii="Arial" w:hAnsi="Arial" w:cs="Arial"/>
        </w:rPr>
      </w:pPr>
      <w:r w:rsidRPr="008D1E06">
        <w:rPr>
          <w:rFonts w:ascii="Arial" w:hAnsi="Arial" w:cs="Arial"/>
        </w:rPr>
        <w:t xml:space="preserve">Vygotsky, L. S. (1962) </w:t>
      </w:r>
      <w:r w:rsidRPr="008D1E06">
        <w:rPr>
          <w:rFonts w:ascii="Arial" w:hAnsi="Arial" w:cs="Arial"/>
          <w:i/>
        </w:rPr>
        <w:t>‘Thought and language’</w:t>
      </w:r>
      <w:r w:rsidRPr="008D1E06">
        <w:rPr>
          <w:rFonts w:ascii="Arial" w:hAnsi="Arial" w:cs="Arial"/>
        </w:rPr>
        <w:t>. Cambridge, MA: The M. I. T. Press.</w:t>
      </w:r>
    </w:p>
    <w:p w14:paraId="10546769" w14:textId="77777777" w:rsidR="008D1E06" w:rsidRPr="008D1E06" w:rsidRDefault="008D1E06" w:rsidP="002B1626">
      <w:pPr>
        <w:rPr>
          <w:rFonts w:ascii="Arial" w:hAnsi="Arial" w:cs="Arial"/>
        </w:rPr>
      </w:pPr>
    </w:p>
    <w:p w14:paraId="76D191A7" w14:textId="77777777" w:rsidR="008D1E06" w:rsidRPr="008D1E06" w:rsidRDefault="008D1E06" w:rsidP="002B1626">
      <w:pPr>
        <w:rPr>
          <w:rFonts w:ascii="Arial" w:eastAsia="Times New Roman" w:hAnsi="Arial" w:cs="Arial"/>
          <w:shd w:val="clear" w:color="auto" w:fill="FFFFFF"/>
        </w:rPr>
      </w:pPr>
      <w:r w:rsidRPr="008D1E06">
        <w:rPr>
          <w:rFonts w:ascii="Arial" w:eastAsia="Times New Roman" w:hAnsi="Arial" w:cs="Arial"/>
          <w:shd w:val="clear" w:color="auto" w:fill="FFFFFF"/>
        </w:rPr>
        <w:t>Yost, D. S., Sentner, S. M., Forlenza-Bailey, A. (2000) ‘An Examination of the Construct of Critical Reflection: Implications for Teacher Education Programming in the 21st Century’, </w:t>
      </w:r>
      <w:r w:rsidRPr="008D1E06">
        <w:rPr>
          <w:rFonts w:ascii="Arial" w:eastAsia="Times New Roman" w:hAnsi="Arial" w:cs="Arial"/>
          <w:i/>
          <w:iCs/>
          <w:shd w:val="clear" w:color="auto" w:fill="FFFFFF"/>
        </w:rPr>
        <w:t>Journal of Teacher Education</w:t>
      </w:r>
      <w:r w:rsidRPr="008D1E06">
        <w:rPr>
          <w:rFonts w:ascii="Arial" w:eastAsia="Times New Roman" w:hAnsi="Arial" w:cs="Arial"/>
          <w:shd w:val="clear" w:color="auto" w:fill="FFFFFF"/>
        </w:rPr>
        <w:t>, 51(1), pp. 39–49.</w:t>
      </w:r>
    </w:p>
    <w:p w14:paraId="4505F352" w14:textId="77777777" w:rsidR="008D1E06" w:rsidRPr="008D1E06" w:rsidRDefault="008D1E06" w:rsidP="002B1626">
      <w:pPr>
        <w:rPr>
          <w:rFonts w:ascii="Arial" w:eastAsia="Times New Roman" w:hAnsi="Arial" w:cs="Arial"/>
        </w:rPr>
      </w:pPr>
    </w:p>
    <w:p w14:paraId="60CDB5E4" w14:textId="77777777" w:rsidR="008D1E06" w:rsidRPr="008D1E06" w:rsidRDefault="008D1E06" w:rsidP="002B1626">
      <w:pPr>
        <w:rPr>
          <w:rFonts w:ascii="Arial" w:eastAsia="Times New Roman" w:hAnsi="Arial" w:cs="Arial"/>
        </w:rPr>
      </w:pPr>
      <w:r w:rsidRPr="008D1E06">
        <w:rPr>
          <w:rFonts w:ascii="Arial" w:eastAsia="Times New Roman" w:hAnsi="Arial" w:cs="Arial"/>
        </w:rPr>
        <w:t>Zwozdiak-Myers, P. (2018) ‘</w:t>
      </w:r>
      <w:r w:rsidRPr="008D1E06">
        <w:rPr>
          <w:rFonts w:ascii="Arial" w:eastAsia="Times New Roman" w:hAnsi="Arial" w:cs="Arial"/>
          <w:i/>
        </w:rPr>
        <w:t>The Teacher's Reflective Practice Handbook: Becoming an Extended Professional Through Capturing Evidence-Informed Practice’</w:t>
      </w:r>
      <w:r w:rsidRPr="008D1E06">
        <w:rPr>
          <w:rFonts w:ascii="Arial" w:eastAsia="Times New Roman" w:hAnsi="Arial" w:cs="Arial"/>
        </w:rPr>
        <w:t>. Taylor &amp; Francis. United Kingdom.</w:t>
      </w:r>
    </w:p>
    <w:p w14:paraId="0956CBB0" w14:textId="77777777" w:rsidR="002B1626" w:rsidRDefault="002B1626" w:rsidP="00F15CB8">
      <w:pPr>
        <w:rPr>
          <w:rFonts w:ascii="Arial" w:eastAsia="Times New Roman" w:hAnsi="Arial" w:cs="Arial"/>
          <w:b/>
          <w:u w:val="single"/>
          <w:lang w:val="en-US"/>
        </w:rPr>
      </w:pPr>
    </w:p>
    <w:p w14:paraId="064DCFFC" w14:textId="03D135BD" w:rsidR="004D15EF" w:rsidRPr="004D15EF" w:rsidRDefault="00781413" w:rsidP="00F15CB8">
      <w:pPr>
        <w:rPr>
          <w:rFonts w:ascii="Arial" w:eastAsia="Times New Roman" w:hAnsi="Arial" w:cs="Arial"/>
          <w:b/>
          <w:u w:val="single"/>
          <w:lang w:val="en-US"/>
        </w:rPr>
      </w:pPr>
      <w:r w:rsidRPr="004D15EF">
        <w:rPr>
          <w:rFonts w:ascii="Arial" w:eastAsia="Times New Roman" w:hAnsi="Arial" w:cs="Arial"/>
          <w:b/>
          <w:u w:val="single"/>
          <w:lang w:val="en-US"/>
        </w:rPr>
        <w:t>Appendices</w:t>
      </w:r>
    </w:p>
    <w:p w14:paraId="7230A1C7" w14:textId="77777777" w:rsidR="004D15EF" w:rsidRDefault="004D15EF" w:rsidP="00F15CB8">
      <w:pPr>
        <w:rPr>
          <w:rFonts w:ascii="Arial" w:eastAsia="Times New Roman" w:hAnsi="Arial" w:cs="Arial"/>
          <w:lang w:val="en-US"/>
        </w:rPr>
      </w:pPr>
    </w:p>
    <w:p w14:paraId="02FAF93C" w14:textId="3883ECAB" w:rsidR="00781413" w:rsidRPr="00FC1441" w:rsidRDefault="00781413" w:rsidP="00781413">
      <w:pPr>
        <w:rPr>
          <w:rFonts w:ascii="Arial" w:hAnsi="Arial" w:cs="Arial"/>
        </w:rPr>
      </w:pPr>
    </w:p>
    <w:p w14:paraId="71383016" w14:textId="7E7BACAF" w:rsidR="00781413" w:rsidRPr="002B1626" w:rsidRDefault="00FC1441" w:rsidP="008D1E06">
      <w:pPr>
        <w:spacing w:line="360" w:lineRule="auto"/>
        <w:jc w:val="both"/>
        <w:rPr>
          <w:rFonts w:ascii="Arial" w:hAnsi="Arial" w:cs="Arial"/>
          <w:bCs/>
          <w:u w:val="single"/>
        </w:rPr>
      </w:pPr>
      <w:r w:rsidRPr="002B1626">
        <w:rPr>
          <w:rFonts w:ascii="Arial" w:hAnsi="Arial" w:cs="Arial"/>
          <w:bCs/>
          <w:u w:val="single"/>
        </w:rPr>
        <w:t xml:space="preserve">Appendix 1 – Observation </w:t>
      </w:r>
      <w:r w:rsidR="00781413" w:rsidRPr="002B1626">
        <w:rPr>
          <w:rFonts w:ascii="Arial" w:hAnsi="Arial" w:cs="Arial"/>
          <w:bCs/>
          <w:u w:val="single"/>
        </w:rPr>
        <w:t>1</w:t>
      </w:r>
    </w:p>
    <w:p w14:paraId="5A0DBC57" w14:textId="77777777" w:rsidR="00FC1441" w:rsidRPr="002B1626" w:rsidRDefault="00FC1441" w:rsidP="008D1E06">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8926"/>
      </w:tblGrid>
      <w:tr w:rsidR="00781413" w:rsidRPr="002B1626" w14:paraId="257D811D" w14:textId="77777777" w:rsidTr="005E4307">
        <w:tc>
          <w:tcPr>
            <w:tcW w:w="8926" w:type="dxa"/>
          </w:tcPr>
          <w:p w14:paraId="646F74D1" w14:textId="77777777" w:rsidR="00735C6A"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 xml:space="preserve">Date and time, year group: </w:t>
            </w:r>
          </w:p>
          <w:p w14:paraId="3DDCA8E7" w14:textId="77777777" w:rsidR="00735C6A"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 xml:space="preserve">23/09/2021. </w:t>
            </w:r>
          </w:p>
          <w:p w14:paraId="595FC6E3" w14:textId="77777777" w:rsidR="00735C6A"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 xml:space="preserve">9.10am. </w:t>
            </w:r>
          </w:p>
          <w:p w14:paraId="1399C329" w14:textId="4A5DE9FA" w:rsidR="00781413"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Reception class.</w:t>
            </w:r>
          </w:p>
          <w:p w14:paraId="0CE0C1F5" w14:textId="77777777" w:rsidR="00781413" w:rsidRPr="002B1626" w:rsidRDefault="00781413" w:rsidP="008D1E06">
            <w:pPr>
              <w:spacing w:line="360" w:lineRule="auto"/>
              <w:jc w:val="both"/>
              <w:rPr>
                <w:rFonts w:ascii="Arial" w:hAnsi="Arial" w:cs="Arial"/>
                <w:sz w:val="24"/>
                <w:szCs w:val="24"/>
              </w:rPr>
            </w:pPr>
          </w:p>
        </w:tc>
      </w:tr>
      <w:tr w:rsidR="00781413" w:rsidRPr="002B1626" w14:paraId="5AD0145E" w14:textId="77777777" w:rsidTr="005E4307">
        <w:tc>
          <w:tcPr>
            <w:tcW w:w="8926" w:type="dxa"/>
          </w:tcPr>
          <w:p w14:paraId="5ACEF659" w14:textId="77777777" w:rsidR="00781413" w:rsidRPr="002B1626" w:rsidRDefault="00781413" w:rsidP="008D1E06">
            <w:pPr>
              <w:spacing w:line="360" w:lineRule="auto"/>
              <w:jc w:val="both"/>
              <w:rPr>
                <w:rFonts w:ascii="Arial" w:hAnsi="Arial" w:cs="Arial"/>
                <w:sz w:val="24"/>
                <w:szCs w:val="24"/>
              </w:rPr>
            </w:pPr>
            <w:r w:rsidRPr="002B1626">
              <w:rPr>
                <w:rFonts w:ascii="Arial" w:hAnsi="Arial" w:cs="Arial"/>
                <w:b/>
                <w:bCs/>
                <w:sz w:val="24"/>
                <w:szCs w:val="24"/>
              </w:rPr>
              <w:t>Where and When:</w:t>
            </w:r>
            <w:r w:rsidRPr="002B1626">
              <w:rPr>
                <w:rFonts w:ascii="Arial" w:hAnsi="Arial" w:cs="Arial"/>
                <w:sz w:val="24"/>
                <w:szCs w:val="24"/>
              </w:rPr>
              <w:t xml:space="preserve"> Context of the observation – subject/AOLE, general classroom context</w:t>
            </w:r>
          </w:p>
          <w:p w14:paraId="33D5F5CD" w14:textId="77777777" w:rsidR="00781413" w:rsidRPr="002B1626" w:rsidRDefault="00781413" w:rsidP="008D1E06">
            <w:pPr>
              <w:spacing w:line="360" w:lineRule="auto"/>
              <w:jc w:val="both"/>
              <w:rPr>
                <w:rFonts w:ascii="Arial" w:hAnsi="Arial" w:cs="Arial"/>
                <w:sz w:val="24"/>
                <w:szCs w:val="24"/>
              </w:rPr>
            </w:pPr>
          </w:p>
          <w:p w14:paraId="32437C16" w14:textId="77777777" w:rsidR="00781413" w:rsidRPr="002B1626" w:rsidRDefault="00781413" w:rsidP="008D1E06">
            <w:pPr>
              <w:spacing w:line="360" w:lineRule="auto"/>
              <w:jc w:val="both"/>
              <w:rPr>
                <w:rFonts w:ascii="Arial" w:hAnsi="Arial" w:cs="Arial"/>
                <w:sz w:val="24"/>
                <w:szCs w:val="24"/>
              </w:rPr>
            </w:pPr>
          </w:p>
          <w:p w14:paraId="50CD92BE" w14:textId="0EE2F4CC" w:rsidR="00781413"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 xml:space="preserve">The children had just arrived into their class and where all sitting on the carpet in front of the teacher whilst she took the register. After the register the children were split up into colour groups which matched their abilities. One group was sat on the carpet with the teacher, one group went outside to play, one group went into the ‘wet corner’ and one group was sat opposite the group on the carpet with an LSA completing the same task as the teacher. </w:t>
            </w:r>
          </w:p>
          <w:p w14:paraId="798357C4" w14:textId="77777777" w:rsidR="00781413" w:rsidRPr="002B1626" w:rsidRDefault="00781413" w:rsidP="008D1E06">
            <w:pPr>
              <w:spacing w:line="360" w:lineRule="auto"/>
              <w:jc w:val="both"/>
              <w:rPr>
                <w:rFonts w:ascii="Arial" w:hAnsi="Arial" w:cs="Arial"/>
                <w:sz w:val="24"/>
                <w:szCs w:val="24"/>
              </w:rPr>
            </w:pPr>
          </w:p>
          <w:p w14:paraId="0AE3A8D1" w14:textId="77777777" w:rsidR="00781413" w:rsidRPr="002B1626" w:rsidRDefault="00781413" w:rsidP="008D1E06">
            <w:pPr>
              <w:spacing w:line="360" w:lineRule="auto"/>
              <w:jc w:val="both"/>
              <w:rPr>
                <w:rFonts w:ascii="Arial" w:hAnsi="Arial" w:cs="Arial"/>
                <w:sz w:val="24"/>
                <w:szCs w:val="24"/>
              </w:rPr>
            </w:pPr>
          </w:p>
        </w:tc>
      </w:tr>
      <w:tr w:rsidR="00781413" w:rsidRPr="002B1626" w14:paraId="02A03E81" w14:textId="77777777" w:rsidTr="005E4307">
        <w:tc>
          <w:tcPr>
            <w:tcW w:w="8926" w:type="dxa"/>
          </w:tcPr>
          <w:p w14:paraId="7BAA4E0F" w14:textId="1423C787" w:rsidR="00781413" w:rsidRPr="002B1626" w:rsidRDefault="00781413" w:rsidP="008D1E06">
            <w:pPr>
              <w:spacing w:line="360" w:lineRule="auto"/>
              <w:jc w:val="both"/>
              <w:rPr>
                <w:rFonts w:ascii="Arial" w:hAnsi="Arial" w:cs="Arial"/>
                <w:b/>
                <w:bCs/>
                <w:sz w:val="24"/>
                <w:szCs w:val="24"/>
              </w:rPr>
            </w:pPr>
            <w:r w:rsidRPr="002B1626">
              <w:rPr>
                <w:rFonts w:ascii="Arial" w:hAnsi="Arial" w:cs="Arial"/>
                <w:b/>
                <w:bCs/>
                <w:sz w:val="24"/>
                <w:szCs w:val="24"/>
                <w:lang w:val="en-US"/>
              </w:rPr>
              <w:t xml:space="preserve">What happened: </w:t>
            </w:r>
            <w:r w:rsidRPr="002B1626">
              <w:rPr>
                <w:rFonts w:ascii="Arial" w:hAnsi="Arial" w:cs="Arial"/>
                <w:sz w:val="24"/>
                <w:szCs w:val="24"/>
                <w:lang w:val="en-US"/>
              </w:rPr>
              <w:t>a detailed description of the critical incident (the more detail the better to refer to in your later work)</w:t>
            </w:r>
          </w:p>
          <w:p w14:paraId="4F819593" w14:textId="77777777" w:rsidR="00781413" w:rsidRPr="002B1626" w:rsidRDefault="00781413" w:rsidP="008D1E06">
            <w:pPr>
              <w:spacing w:line="360" w:lineRule="auto"/>
              <w:jc w:val="both"/>
              <w:rPr>
                <w:rFonts w:ascii="Arial" w:hAnsi="Arial" w:cs="Arial"/>
                <w:bCs/>
                <w:sz w:val="24"/>
                <w:szCs w:val="24"/>
                <w:lang w:val="en-US"/>
              </w:rPr>
            </w:pPr>
          </w:p>
          <w:p w14:paraId="6BBEC197" w14:textId="77777777" w:rsidR="00735C6A" w:rsidRPr="002B1626" w:rsidRDefault="00781413"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During the register there was a child who was extremely upset and would not stop crying sat slightly away from the rest of the children on the carpet with an LSA trying to calm her down. </w:t>
            </w:r>
            <w:r w:rsidR="00A65561" w:rsidRPr="002B1626">
              <w:rPr>
                <w:rFonts w:ascii="Arial" w:hAnsi="Arial" w:cs="Arial"/>
                <w:bCs/>
                <w:sz w:val="24"/>
                <w:szCs w:val="24"/>
                <w:lang w:val="en-US"/>
              </w:rPr>
              <w:t xml:space="preserve">At one point the child even tried to run away from the LSA, and she then mentioned to the teacher she thinks the child could be ill as she has a temperature and a runny nose. The LSA got a thermometer to take her temperature and the child began to scream, drawing the attention of the other children in the class. The LSA then took the child to a separate part of the room where she could play with sensory toys, and Ipad’s etc and this instantly stopped the child from crying. Once the group tasks began, the child mentioned joined in with the group with the teacher, and they were doing a math lesson. </w:t>
            </w:r>
          </w:p>
          <w:p w14:paraId="2D73D3D6" w14:textId="77777777" w:rsidR="00735C6A" w:rsidRPr="002B1626" w:rsidRDefault="00735C6A" w:rsidP="008D1E06">
            <w:pPr>
              <w:spacing w:line="360" w:lineRule="auto"/>
              <w:jc w:val="both"/>
              <w:rPr>
                <w:rFonts w:ascii="Arial" w:hAnsi="Arial" w:cs="Arial"/>
                <w:bCs/>
                <w:sz w:val="24"/>
                <w:szCs w:val="24"/>
                <w:lang w:val="en-US"/>
              </w:rPr>
            </w:pPr>
          </w:p>
          <w:p w14:paraId="42AC41A8" w14:textId="1015C002" w:rsidR="00735C6A" w:rsidRPr="002B1626" w:rsidRDefault="00A65561"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One of the tasks the children had to do was choose two cards which was on the whiteboard screen with numbers on, and the teacher would then ask them to either add the two numbers together or to subtract them giving the children the choice of what they wanted to choose. One thing that was noticed was the teacher would talk to the children in welsh, and they would answer in English. At this point the teacher would get them to repeat their answer in welsh. </w:t>
            </w:r>
          </w:p>
          <w:p w14:paraId="1E1376BC" w14:textId="77777777" w:rsidR="00735C6A" w:rsidRPr="002B1626" w:rsidRDefault="00735C6A" w:rsidP="008D1E06">
            <w:pPr>
              <w:spacing w:line="360" w:lineRule="auto"/>
              <w:jc w:val="both"/>
              <w:rPr>
                <w:rFonts w:ascii="Arial" w:hAnsi="Arial" w:cs="Arial"/>
                <w:bCs/>
                <w:sz w:val="24"/>
                <w:szCs w:val="24"/>
                <w:lang w:val="en-US"/>
              </w:rPr>
            </w:pPr>
          </w:p>
          <w:p w14:paraId="3954199F" w14:textId="535B6C8D" w:rsidR="00781413" w:rsidRDefault="00A65561"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Also, another task they did was the teacher would ask the children to put their fingers up for the number that she would ask. A few children were distracted at this point, and the teacher made all children aware that not everyone was listening and got them to start the task again. </w:t>
            </w:r>
            <w:r w:rsidR="00735C6A" w:rsidRPr="002B1626">
              <w:rPr>
                <w:rFonts w:ascii="Arial" w:hAnsi="Arial" w:cs="Arial"/>
                <w:bCs/>
                <w:sz w:val="24"/>
                <w:szCs w:val="24"/>
                <w:lang w:val="en-US"/>
              </w:rPr>
              <w:t>This was clear that the fact of repeating what they had learnt over and over in order for them to remember what they’d learnt. It was apparent to see that the child first discussed also took part willingly as she was using the touch screen board and seemed to be more engaged.</w:t>
            </w:r>
            <w:r w:rsidR="00916397">
              <w:rPr>
                <w:rFonts w:ascii="Arial" w:hAnsi="Arial" w:cs="Arial"/>
                <w:bCs/>
                <w:sz w:val="24"/>
                <w:szCs w:val="24"/>
                <w:lang w:val="en-US"/>
              </w:rPr>
              <w:t xml:space="preserve"> The teacher gave out well done stickers to the children who participated in these tasks, as a form of positive reinforcement and it was clear to see that these enabled the pupils to become more energized and enthusiastic about the tasks.</w:t>
            </w:r>
          </w:p>
          <w:p w14:paraId="188214E7" w14:textId="77777777" w:rsidR="001A2663" w:rsidRDefault="001A2663" w:rsidP="008D1E06">
            <w:pPr>
              <w:spacing w:line="360" w:lineRule="auto"/>
              <w:jc w:val="both"/>
              <w:rPr>
                <w:rFonts w:ascii="Arial" w:hAnsi="Arial" w:cs="Arial"/>
                <w:bCs/>
                <w:sz w:val="24"/>
                <w:szCs w:val="24"/>
                <w:lang w:val="en-US"/>
              </w:rPr>
            </w:pPr>
          </w:p>
          <w:p w14:paraId="5168A1FB" w14:textId="44CDE7CE" w:rsidR="001A2663" w:rsidRPr="002B1626" w:rsidRDefault="001A2663" w:rsidP="008D1E06">
            <w:pPr>
              <w:spacing w:line="360" w:lineRule="auto"/>
              <w:jc w:val="both"/>
              <w:rPr>
                <w:rFonts w:ascii="Arial" w:hAnsi="Arial" w:cs="Arial"/>
                <w:bCs/>
                <w:sz w:val="24"/>
                <w:szCs w:val="24"/>
                <w:lang w:val="en-US"/>
              </w:rPr>
            </w:pPr>
            <w:r>
              <w:rPr>
                <w:rFonts w:ascii="Arial" w:hAnsi="Arial" w:cs="Arial"/>
                <w:bCs/>
                <w:sz w:val="24"/>
                <w:szCs w:val="24"/>
                <w:lang w:val="en-US"/>
              </w:rPr>
              <w:t>After speaking to the teacher at the end of the observations, it was clear to see there was a problem at home regarding the child before she came into school.</w:t>
            </w:r>
          </w:p>
          <w:p w14:paraId="1A59D07E" w14:textId="77777777" w:rsidR="00781413" w:rsidRPr="002B1626" w:rsidRDefault="00781413" w:rsidP="008D1E06">
            <w:pPr>
              <w:spacing w:line="360" w:lineRule="auto"/>
              <w:jc w:val="both"/>
              <w:rPr>
                <w:rFonts w:ascii="Arial" w:hAnsi="Arial" w:cs="Arial"/>
                <w:sz w:val="24"/>
                <w:szCs w:val="24"/>
              </w:rPr>
            </w:pPr>
          </w:p>
        </w:tc>
      </w:tr>
      <w:tr w:rsidR="00781413" w:rsidRPr="002B1626" w14:paraId="1EA3D575" w14:textId="77777777" w:rsidTr="005E4307">
        <w:tc>
          <w:tcPr>
            <w:tcW w:w="8926" w:type="dxa"/>
          </w:tcPr>
          <w:p w14:paraId="588A8E56" w14:textId="77777777" w:rsidR="00781413" w:rsidRPr="002B1626" w:rsidRDefault="00781413" w:rsidP="008D1E06">
            <w:pPr>
              <w:spacing w:line="360" w:lineRule="auto"/>
              <w:jc w:val="both"/>
              <w:rPr>
                <w:rFonts w:ascii="Arial" w:hAnsi="Arial" w:cs="Arial"/>
                <w:b/>
                <w:sz w:val="24"/>
                <w:szCs w:val="24"/>
              </w:rPr>
            </w:pPr>
            <w:r w:rsidRPr="002B1626">
              <w:rPr>
                <w:rFonts w:ascii="Arial" w:hAnsi="Arial" w:cs="Arial"/>
                <w:b/>
                <w:sz w:val="24"/>
                <w:szCs w:val="24"/>
                <w:lang w:val="en-US"/>
              </w:rPr>
              <w:t xml:space="preserve">Areas of possible exploration: </w:t>
            </w:r>
            <w:r w:rsidRPr="002B1626">
              <w:rPr>
                <w:rFonts w:ascii="Arial" w:hAnsi="Arial" w:cs="Arial"/>
                <w:bCs/>
                <w:sz w:val="24"/>
                <w:szCs w:val="24"/>
                <w:lang w:val="en-US"/>
              </w:rPr>
              <w:t>what you think could be” under the hood” in these incidents? What avenues of research could you consider?</w:t>
            </w:r>
          </w:p>
          <w:p w14:paraId="56837147" w14:textId="77777777" w:rsidR="00781413" w:rsidRPr="002B1626" w:rsidRDefault="00781413" w:rsidP="008D1E06">
            <w:pPr>
              <w:spacing w:line="360" w:lineRule="auto"/>
              <w:jc w:val="both"/>
              <w:rPr>
                <w:rFonts w:ascii="Arial" w:hAnsi="Arial" w:cs="Arial"/>
                <w:sz w:val="24"/>
                <w:szCs w:val="24"/>
              </w:rPr>
            </w:pPr>
          </w:p>
          <w:p w14:paraId="0B9DA130" w14:textId="09B78DAA" w:rsidR="00781413" w:rsidRPr="002B1626" w:rsidRDefault="00735C6A" w:rsidP="008D1E06">
            <w:pPr>
              <w:spacing w:line="360" w:lineRule="auto"/>
              <w:jc w:val="both"/>
              <w:rPr>
                <w:rFonts w:ascii="Arial" w:hAnsi="Arial" w:cs="Arial"/>
                <w:sz w:val="24"/>
                <w:szCs w:val="24"/>
              </w:rPr>
            </w:pPr>
            <w:r w:rsidRPr="002B1626">
              <w:rPr>
                <w:rFonts w:ascii="Arial" w:hAnsi="Arial" w:cs="Arial"/>
                <w:sz w:val="24"/>
                <w:szCs w:val="24"/>
              </w:rPr>
              <w:t xml:space="preserve">One of the things that potentially could have been wrong with the child in question is that she may possibly have been unwell. The LSA mentioned that she was very hot, and had a runny nose. Potentially she may have not slept very well the evening before due to being unwell, and this could have led to behavioural problems. Also another aspect which could have potentially been linked is the fact that her behavioural problems had stemmed from a very early issue in her development as a child. This would need further investigation however, from reading on theories I feel this could be something causing the deeper behavioural problems. </w:t>
            </w:r>
            <w:r w:rsidR="00916397">
              <w:rPr>
                <w:rFonts w:ascii="Arial" w:hAnsi="Arial" w:cs="Arial"/>
                <w:sz w:val="24"/>
                <w:szCs w:val="24"/>
              </w:rPr>
              <w:t xml:space="preserve">Positive reinforcement is definitely an area to look further into, as the whole class attitude changed immediately as soon as these stickers came out, and everyone was engaged in the activities. </w:t>
            </w:r>
          </w:p>
          <w:p w14:paraId="393D7399" w14:textId="77777777" w:rsidR="00781413" w:rsidRPr="002B1626" w:rsidRDefault="00781413" w:rsidP="008D1E06">
            <w:pPr>
              <w:spacing w:line="360" w:lineRule="auto"/>
              <w:jc w:val="both"/>
              <w:rPr>
                <w:rFonts w:ascii="Arial" w:hAnsi="Arial" w:cs="Arial"/>
                <w:sz w:val="24"/>
                <w:szCs w:val="24"/>
              </w:rPr>
            </w:pPr>
          </w:p>
          <w:p w14:paraId="7012DC8C" w14:textId="77777777" w:rsidR="00781413" w:rsidRPr="002B1626" w:rsidRDefault="00781413" w:rsidP="008D1E06">
            <w:pPr>
              <w:spacing w:line="360" w:lineRule="auto"/>
              <w:jc w:val="both"/>
              <w:rPr>
                <w:rFonts w:ascii="Arial" w:hAnsi="Arial" w:cs="Arial"/>
                <w:sz w:val="24"/>
                <w:szCs w:val="24"/>
              </w:rPr>
            </w:pPr>
          </w:p>
        </w:tc>
      </w:tr>
      <w:tr w:rsidR="00781413" w:rsidRPr="002B1626" w14:paraId="562FF920" w14:textId="77777777" w:rsidTr="005E4307">
        <w:tc>
          <w:tcPr>
            <w:tcW w:w="8926" w:type="dxa"/>
          </w:tcPr>
          <w:p w14:paraId="0E40A0E1" w14:textId="77777777" w:rsidR="00781413" w:rsidRPr="002B1626" w:rsidRDefault="00781413" w:rsidP="008D1E06">
            <w:pPr>
              <w:spacing w:line="360" w:lineRule="auto"/>
              <w:jc w:val="both"/>
              <w:rPr>
                <w:rFonts w:ascii="Arial" w:hAnsi="Arial" w:cs="Arial"/>
                <w:bCs/>
                <w:sz w:val="24"/>
                <w:szCs w:val="24"/>
              </w:rPr>
            </w:pPr>
            <w:r w:rsidRPr="002B1626">
              <w:rPr>
                <w:rFonts w:ascii="Arial" w:hAnsi="Arial" w:cs="Arial"/>
                <w:b/>
                <w:sz w:val="24"/>
                <w:szCs w:val="24"/>
                <w:lang w:val="en-US"/>
              </w:rPr>
              <w:t xml:space="preserve">Notes: </w:t>
            </w:r>
            <w:r w:rsidRPr="002B1626">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60689421" w14:textId="77777777" w:rsidR="00781413" w:rsidRPr="002B1626" w:rsidRDefault="00781413" w:rsidP="008D1E06">
            <w:pPr>
              <w:spacing w:line="360" w:lineRule="auto"/>
              <w:jc w:val="both"/>
              <w:rPr>
                <w:rFonts w:ascii="Arial" w:hAnsi="Arial" w:cs="Arial"/>
                <w:bCs/>
                <w:sz w:val="24"/>
                <w:szCs w:val="24"/>
              </w:rPr>
            </w:pPr>
          </w:p>
          <w:p w14:paraId="27079F44" w14:textId="3A72E2B1" w:rsidR="00781413" w:rsidRPr="002B1626" w:rsidRDefault="00735C6A" w:rsidP="008D1E06">
            <w:pPr>
              <w:spacing w:line="360" w:lineRule="auto"/>
              <w:jc w:val="both"/>
              <w:rPr>
                <w:rFonts w:ascii="Arial" w:hAnsi="Arial" w:cs="Arial"/>
                <w:sz w:val="24"/>
                <w:szCs w:val="24"/>
              </w:rPr>
            </w:pPr>
            <w:r w:rsidRPr="002B1626">
              <w:rPr>
                <w:rFonts w:ascii="Arial" w:hAnsi="Arial" w:cs="Arial"/>
                <w:sz w:val="24"/>
                <w:szCs w:val="24"/>
              </w:rPr>
              <w:t xml:space="preserve">The environment was very busy as there were two reception classes in an open plan room therefore, sound travelled. There was around 30 children in this class at the time too. The lesson observed was right at the very beginning of the day so all children were slightly louder due to just arriving and being excited to see their friends and teachers. The other children started to get distracted by the child in question as she was crying so loud also. LSA’s were present to help the teacher with getting the children to concentrate on the teacher whilst taking the register and singing their morning songs. </w:t>
            </w:r>
          </w:p>
          <w:p w14:paraId="278E8BF5" w14:textId="77777777" w:rsidR="00781413" w:rsidRPr="002B1626" w:rsidRDefault="00781413" w:rsidP="008D1E06">
            <w:pPr>
              <w:spacing w:line="360" w:lineRule="auto"/>
              <w:jc w:val="both"/>
              <w:rPr>
                <w:rFonts w:ascii="Arial" w:hAnsi="Arial" w:cs="Arial"/>
                <w:sz w:val="24"/>
                <w:szCs w:val="24"/>
              </w:rPr>
            </w:pPr>
          </w:p>
          <w:p w14:paraId="229C031B" w14:textId="77777777" w:rsidR="00781413" w:rsidRPr="002B1626" w:rsidRDefault="00781413" w:rsidP="008D1E06">
            <w:pPr>
              <w:spacing w:line="360" w:lineRule="auto"/>
              <w:jc w:val="both"/>
              <w:rPr>
                <w:rFonts w:ascii="Arial" w:hAnsi="Arial" w:cs="Arial"/>
                <w:sz w:val="24"/>
                <w:szCs w:val="24"/>
              </w:rPr>
            </w:pPr>
          </w:p>
        </w:tc>
      </w:tr>
    </w:tbl>
    <w:p w14:paraId="4D891BBB" w14:textId="77777777" w:rsidR="00781413" w:rsidRPr="002B1626" w:rsidRDefault="00781413" w:rsidP="008D1E06">
      <w:pPr>
        <w:spacing w:line="360" w:lineRule="auto"/>
        <w:jc w:val="both"/>
        <w:rPr>
          <w:rFonts w:ascii="Arial" w:hAnsi="Arial" w:cs="Arial"/>
          <w:b/>
          <w:bCs/>
        </w:rPr>
      </w:pPr>
    </w:p>
    <w:p w14:paraId="1FF9AFF9" w14:textId="77777777" w:rsidR="00781413" w:rsidRPr="002B1626" w:rsidRDefault="00781413" w:rsidP="008D1E06">
      <w:pPr>
        <w:spacing w:line="360" w:lineRule="auto"/>
        <w:jc w:val="both"/>
        <w:rPr>
          <w:rFonts w:ascii="Arial" w:hAnsi="Arial" w:cs="Arial"/>
          <w:b/>
          <w:bCs/>
        </w:rPr>
      </w:pPr>
    </w:p>
    <w:p w14:paraId="48E0B188" w14:textId="06C1123E" w:rsidR="00781413" w:rsidRPr="002B1626" w:rsidRDefault="00FC1441" w:rsidP="008D1E06">
      <w:pPr>
        <w:spacing w:line="360" w:lineRule="auto"/>
        <w:jc w:val="both"/>
        <w:rPr>
          <w:rFonts w:ascii="Arial" w:hAnsi="Arial" w:cs="Arial"/>
          <w:bCs/>
          <w:u w:val="single"/>
        </w:rPr>
      </w:pPr>
      <w:r w:rsidRPr="002B1626">
        <w:rPr>
          <w:rFonts w:ascii="Arial" w:hAnsi="Arial" w:cs="Arial"/>
          <w:bCs/>
          <w:u w:val="single"/>
        </w:rPr>
        <w:t>Appendix 2 - Observation</w:t>
      </w:r>
      <w:r w:rsidR="00781413" w:rsidRPr="002B1626">
        <w:rPr>
          <w:rFonts w:ascii="Arial" w:hAnsi="Arial" w:cs="Arial"/>
          <w:bCs/>
          <w:u w:val="single"/>
        </w:rPr>
        <w:t xml:space="preserve"> 2</w:t>
      </w:r>
    </w:p>
    <w:p w14:paraId="75F1D88E" w14:textId="77777777" w:rsidR="00FC1441" w:rsidRPr="002B1626" w:rsidRDefault="00FC1441" w:rsidP="008D1E06">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8926"/>
      </w:tblGrid>
      <w:tr w:rsidR="00781413" w:rsidRPr="002B1626" w14:paraId="664B1E40" w14:textId="77777777" w:rsidTr="005E4307">
        <w:tc>
          <w:tcPr>
            <w:tcW w:w="8926" w:type="dxa"/>
          </w:tcPr>
          <w:p w14:paraId="6F079295" w14:textId="3DCE7BE5" w:rsidR="00781413"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Date and time, year group:</w:t>
            </w:r>
          </w:p>
          <w:p w14:paraId="170ADBCC" w14:textId="77777777" w:rsidR="005A7B01" w:rsidRPr="002B1626" w:rsidRDefault="005A7B01" w:rsidP="008D1E06">
            <w:pPr>
              <w:spacing w:line="360" w:lineRule="auto"/>
              <w:jc w:val="both"/>
              <w:rPr>
                <w:rFonts w:ascii="Arial" w:hAnsi="Arial" w:cs="Arial"/>
                <w:sz w:val="24"/>
                <w:szCs w:val="24"/>
              </w:rPr>
            </w:pPr>
            <w:r w:rsidRPr="002B1626">
              <w:rPr>
                <w:rFonts w:ascii="Arial" w:hAnsi="Arial" w:cs="Arial"/>
                <w:sz w:val="24"/>
                <w:szCs w:val="24"/>
              </w:rPr>
              <w:t>23/09/2021</w:t>
            </w:r>
          </w:p>
          <w:p w14:paraId="169EE3E0" w14:textId="77777777" w:rsidR="005A7B01" w:rsidRPr="002B1626" w:rsidRDefault="005A7B01" w:rsidP="008D1E06">
            <w:pPr>
              <w:spacing w:line="360" w:lineRule="auto"/>
              <w:jc w:val="both"/>
              <w:rPr>
                <w:rFonts w:ascii="Arial" w:hAnsi="Arial" w:cs="Arial"/>
                <w:sz w:val="24"/>
                <w:szCs w:val="24"/>
              </w:rPr>
            </w:pPr>
            <w:r w:rsidRPr="002B1626">
              <w:rPr>
                <w:rFonts w:ascii="Arial" w:hAnsi="Arial" w:cs="Arial"/>
                <w:sz w:val="24"/>
                <w:szCs w:val="24"/>
              </w:rPr>
              <w:t>11.25am</w:t>
            </w:r>
          </w:p>
          <w:p w14:paraId="108F58B7" w14:textId="37F63CC9" w:rsidR="00781413" w:rsidRPr="002B1626" w:rsidRDefault="005A7B01" w:rsidP="008D1E06">
            <w:pPr>
              <w:spacing w:line="360" w:lineRule="auto"/>
              <w:jc w:val="both"/>
              <w:rPr>
                <w:rFonts w:ascii="Arial" w:hAnsi="Arial" w:cs="Arial"/>
                <w:sz w:val="24"/>
                <w:szCs w:val="24"/>
              </w:rPr>
            </w:pPr>
            <w:r w:rsidRPr="002B1626">
              <w:rPr>
                <w:rFonts w:ascii="Arial" w:hAnsi="Arial" w:cs="Arial"/>
                <w:sz w:val="24"/>
                <w:szCs w:val="24"/>
              </w:rPr>
              <w:t>Year 2</w:t>
            </w:r>
          </w:p>
        </w:tc>
      </w:tr>
      <w:tr w:rsidR="00781413" w:rsidRPr="002B1626" w14:paraId="6C2B0ECC" w14:textId="77777777" w:rsidTr="005E4307">
        <w:tc>
          <w:tcPr>
            <w:tcW w:w="8926" w:type="dxa"/>
          </w:tcPr>
          <w:p w14:paraId="6AD458CF" w14:textId="77777777" w:rsidR="00781413" w:rsidRPr="002B1626" w:rsidRDefault="00781413" w:rsidP="008D1E06">
            <w:pPr>
              <w:spacing w:line="360" w:lineRule="auto"/>
              <w:jc w:val="both"/>
              <w:rPr>
                <w:rFonts w:ascii="Arial" w:hAnsi="Arial" w:cs="Arial"/>
                <w:sz w:val="24"/>
                <w:szCs w:val="24"/>
              </w:rPr>
            </w:pPr>
            <w:r w:rsidRPr="002B1626">
              <w:rPr>
                <w:rFonts w:ascii="Arial" w:hAnsi="Arial" w:cs="Arial"/>
                <w:b/>
                <w:bCs/>
                <w:sz w:val="24"/>
                <w:szCs w:val="24"/>
              </w:rPr>
              <w:t>Where and When:</w:t>
            </w:r>
            <w:r w:rsidRPr="002B1626">
              <w:rPr>
                <w:rFonts w:ascii="Arial" w:hAnsi="Arial" w:cs="Arial"/>
                <w:sz w:val="24"/>
                <w:szCs w:val="24"/>
              </w:rPr>
              <w:t xml:space="preserve"> Context of the observation – subject/AOLE, general classroom context</w:t>
            </w:r>
          </w:p>
          <w:p w14:paraId="6F5FFC0D" w14:textId="77777777" w:rsidR="00781413" w:rsidRPr="002B1626" w:rsidRDefault="00781413" w:rsidP="008D1E06">
            <w:pPr>
              <w:spacing w:line="360" w:lineRule="auto"/>
              <w:jc w:val="both"/>
              <w:rPr>
                <w:rFonts w:ascii="Arial" w:hAnsi="Arial" w:cs="Arial"/>
                <w:sz w:val="24"/>
                <w:szCs w:val="24"/>
              </w:rPr>
            </w:pPr>
          </w:p>
          <w:p w14:paraId="50556C7E" w14:textId="6E3719EE" w:rsidR="00781413" w:rsidRPr="002B1626" w:rsidRDefault="005A7B01" w:rsidP="008D1E06">
            <w:pPr>
              <w:spacing w:line="360" w:lineRule="auto"/>
              <w:jc w:val="both"/>
              <w:rPr>
                <w:rFonts w:ascii="Arial" w:hAnsi="Arial" w:cs="Arial"/>
                <w:sz w:val="24"/>
                <w:szCs w:val="24"/>
              </w:rPr>
            </w:pPr>
            <w:r w:rsidRPr="002B1626">
              <w:rPr>
                <w:rFonts w:ascii="Arial" w:hAnsi="Arial" w:cs="Arial"/>
                <w:sz w:val="24"/>
                <w:szCs w:val="24"/>
              </w:rPr>
              <w:t xml:space="preserve">This critical incident took place just after the first play time, and there were 25 pupils in the class with 5 off sick and the LSA off sick. The topic of the term was length and width, and the children had been reading a story </w:t>
            </w:r>
            <w:r w:rsidR="00656D56" w:rsidRPr="002B1626">
              <w:rPr>
                <w:rFonts w:ascii="Arial" w:hAnsi="Arial" w:cs="Arial"/>
                <w:sz w:val="24"/>
                <w:szCs w:val="24"/>
              </w:rPr>
              <w:t>and they’d learnt a specific dance and song to relate to each part of the story. All the children were sat on the carpet in front of the teacher, some were paying more attent</w:t>
            </w:r>
            <w:r w:rsidR="008E42F9" w:rsidRPr="002B1626">
              <w:rPr>
                <w:rFonts w:ascii="Arial" w:hAnsi="Arial" w:cs="Arial"/>
                <w:sz w:val="24"/>
                <w:szCs w:val="24"/>
              </w:rPr>
              <w:t xml:space="preserve">ion to the teacher than others. </w:t>
            </w:r>
          </w:p>
          <w:p w14:paraId="782FFBA8" w14:textId="77777777" w:rsidR="00781413" w:rsidRPr="002B1626" w:rsidRDefault="00781413" w:rsidP="008D1E06">
            <w:pPr>
              <w:spacing w:line="360" w:lineRule="auto"/>
              <w:jc w:val="both"/>
              <w:rPr>
                <w:rFonts w:ascii="Arial" w:hAnsi="Arial" w:cs="Arial"/>
                <w:sz w:val="24"/>
                <w:szCs w:val="24"/>
              </w:rPr>
            </w:pPr>
          </w:p>
          <w:p w14:paraId="4D0FA49E" w14:textId="77777777" w:rsidR="00781413" w:rsidRPr="002B1626" w:rsidRDefault="00781413" w:rsidP="008D1E06">
            <w:pPr>
              <w:spacing w:line="360" w:lineRule="auto"/>
              <w:jc w:val="both"/>
              <w:rPr>
                <w:rFonts w:ascii="Arial" w:hAnsi="Arial" w:cs="Arial"/>
                <w:sz w:val="24"/>
                <w:szCs w:val="24"/>
              </w:rPr>
            </w:pPr>
          </w:p>
        </w:tc>
      </w:tr>
      <w:tr w:rsidR="00781413" w:rsidRPr="002B1626" w14:paraId="0118A6D7" w14:textId="77777777" w:rsidTr="005E4307">
        <w:tc>
          <w:tcPr>
            <w:tcW w:w="8926" w:type="dxa"/>
          </w:tcPr>
          <w:p w14:paraId="4AE39A4D" w14:textId="0EDABDE9" w:rsidR="00781413" w:rsidRPr="002B1626" w:rsidRDefault="00781413" w:rsidP="008D1E06">
            <w:pPr>
              <w:spacing w:line="360" w:lineRule="auto"/>
              <w:jc w:val="both"/>
              <w:rPr>
                <w:rFonts w:ascii="Arial" w:hAnsi="Arial" w:cs="Arial"/>
                <w:sz w:val="24"/>
                <w:szCs w:val="24"/>
                <w:lang w:val="en-US"/>
              </w:rPr>
            </w:pPr>
            <w:r w:rsidRPr="002B1626">
              <w:rPr>
                <w:rFonts w:ascii="Arial" w:hAnsi="Arial" w:cs="Arial"/>
                <w:b/>
                <w:bCs/>
                <w:sz w:val="24"/>
                <w:szCs w:val="24"/>
                <w:lang w:val="en-US"/>
              </w:rPr>
              <w:t xml:space="preserve">What happened: </w:t>
            </w:r>
            <w:r w:rsidRPr="002B1626">
              <w:rPr>
                <w:rFonts w:ascii="Arial" w:hAnsi="Arial" w:cs="Arial"/>
                <w:sz w:val="24"/>
                <w:szCs w:val="24"/>
                <w:lang w:val="en-US"/>
              </w:rPr>
              <w:t>a detailed description of the critical incident</w:t>
            </w:r>
            <w:r w:rsidR="00656D56" w:rsidRPr="002B1626">
              <w:rPr>
                <w:rFonts w:ascii="Arial" w:hAnsi="Arial" w:cs="Arial"/>
                <w:sz w:val="24"/>
                <w:szCs w:val="24"/>
                <w:lang w:val="en-US"/>
              </w:rPr>
              <w:t xml:space="preserve"> </w:t>
            </w:r>
            <w:r w:rsidRPr="002B1626">
              <w:rPr>
                <w:rFonts w:ascii="Arial" w:hAnsi="Arial" w:cs="Arial"/>
                <w:sz w:val="24"/>
                <w:szCs w:val="24"/>
                <w:lang w:val="en-US"/>
              </w:rPr>
              <w:t>(the more detail the better to refer to in your later work)</w:t>
            </w:r>
          </w:p>
          <w:p w14:paraId="224F6385" w14:textId="77777777" w:rsidR="00123C5F" w:rsidRPr="002B1626" w:rsidRDefault="00123C5F" w:rsidP="008D1E06">
            <w:pPr>
              <w:spacing w:line="360" w:lineRule="auto"/>
              <w:jc w:val="both"/>
              <w:rPr>
                <w:rFonts w:ascii="Arial" w:hAnsi="Arial" w:cs="Arial"/>
                <w:b/>
                <w:bCs/>
                <w:sz w:val="24"/>
                <w:szCs w:val="24"/>
              </w:rPr>
            </w:pPr>
          </w:p>
          <w:p w14:paraId="5AA9A18F" w14:textId="77777777" w:rsidR="00123C5F" w:rsidRPr="002B1626" w:rsidRDefault="00656D56"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The first task of the day was the teacher had created a story line with pictures on it, and the children had to come up to the board to show which pictures went in order of the book. Once the children came up separately the teacher would give out stickers to say well done to the children, as a form of positive reinforcement. As soon as one child had a sticker, every single child paid full attention to the teacher eagerly holding their hands up to ask for a turn. The teacher would also sing the song, and dance to help the children which picture would be coming next and every single child joined in with her.</w:t>
            </w:r>
          </w:p>
          <w:p w14:paraId="176EC879" w14:textId="77777777" w:rsidR="00123C5F" w:rsidRPr="002B1626" w:rsidRDefault="00123C5F" w:rsidP="008D1E06">
            <w:pPr>
              <w:spacing w:line="360" w:lineRule="auto"/>
              <w:jc w:val="both"/>
              <w:rPr>
                <w:rFonts w:ascii="Arial" w:hAnsi="Arial" w:cs="Arial"/>
                <w:bCs/>
                <w:sz w:val="24"/>
                <w:szCs w:val="24"/>
                <w:lang w:val="en-US"/>
              </w:rPr>
            </w:pPr>
          </w:p>
          <w:p w14:paraId="18A34EEC" w14:textId="38A7C64A" w:rsidR="00781413" w:rsidRPr="002B1626" w:rsidRDefault="00656D56"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 </w:t>
            </w:r>
            <w:r w:rsidR="00123C5F" w:rsidRPr="002B1626">
              <w:rPr>
                <w:rFonts w:ascii="Arial" w:hAnsi="Arial" w:cs="Arial"/>
                <w:bCs/>
                <w:sz w:val="24"/>
                <w:szCs w:val="24"/>
                <w:lang w:val="en-US"/>
              </w:rPr>
              <w:t>After this task the teacher asked the children to write out a full sentence explaining what had happened in the story, the children were placed into groups of ability ranges. The teacher also asked at this point to designate one person to be leader of the group and to help everyone else if they needed. Throughout this task the teacher also repeated the dance moves and song to help the children. Once the task was complete it was clear to see that the children were self assessing their work, and using a traffic light system to let the teacher know how difficult or easy they found the work. Once she went around observing a few children, she would then allow them to move themselves up on their well done chart.</w:t>
            </w:r>
          </w:p>
          <w:p w14:paraId="631A5B59" w14:textId="77777777" w:rsidR="00781413" w:rsidRPr="002B1626" w:rsidRDefault="00781413" w:rsidP="008D1E06">
            <w:pPr>
              <w:spacing w:line="360" w:lineRule="auto"/>
              <w:jc w:val="both"/>
              <w:rPr>
                <w:rFonts w:ascii="Arial" w:hAnsi="Arial" w:cs="Arial"/>
                <w:sz w:val="24"/>
                <w:szCs w:val="24"/>
              </w:rPr>
            </w:pPr>
          </w:p>
          <w:p w14:paraId="052F428C" w14:textId="77777777" w:rsidR="00781413" w:rsidRPr="002B1626" w:rsidRDefault="00781413" w:rsidP="008D1E06">
            <w:pPr>
              <w:spacing w:line="360" w:lineRule="auto"/>
              <w:ind w:left="720"/>
              <w:jc w:val="both"/>
              <w:rPr>
                <w:rFonts w:ascii="Arial" w:hAnsi="Arial" w:cs="Arial"/>
                <w:sz w:val="24"/>
                <w:szCs w:val="24"/>
              </w:rPr>
            </w:pPr>
          </w:p>
        </w:tc>
      </w:tr>
      <w:tr w:rsidR="00781413" w:rsidRPr="002B1626" w14:paraId="5A8E714D" w14:textId="77777777" w:rsidTr="005E4307">
        <w:tc>
          <w:tcPr>
            <w:tcW w:w="8926" w:type="dxa"/>
          </w:tcPr>
          <w:p w14:paraId="29C53F81" w14:textId="77777777" w:rsidR="00781413" w:rsidRPr="002B1626" w:rsidRDefault="00781413" w:rsidP="008D1E06">
            <w:pPr>
              <w:spacing w:line="360" w:lineRule="auto"/>
              <w:jc w:val="both"/>
              <w:rPr>
                <w:rFonts w:ascii="Arial" w:hAnsi="Arial" w:cs="Arial"/>
                <w:b/>
                <w:sz w:val="24"/>
                <w:szCs w:val="24"/>
              </w:rPr>
            </w:pPr>
            <w:r w:rsidRPr="002B1626">
              <w:rPr>
                <w:rFonts w:ascii="Arial" w:hAnsi="Arial" w:cs="Arial"/>
                <w:b/>
                <w:sz w:val="24"/>
                <w:szCs w:val="24"/>
                <w:lang w:val="en-US"/>
              </w:rPr>
              <w:t xml:space="preserve">Areas of possible exploration: </w:t>
            </w:r>
            <w:r w:rsidRPr="002B1626">
              <w:rPr>
                <w:rFonts w:ascii="Arial" w:hAnsi="Arial" w:cs="Arial"/>
                <w:bCs/>
                <w:sz w:val="24"/>
                <w:szCs w:val="24"/>
                <w:lang w:val="en-US"/>
              </w:rPr>
              <w:t>what you think could be” under the hood” in these incidents? What avenues of research could you consider?</w:t>
            </w:r>
          </w:p>
          <w:p w14:paraId="0F21F097" w14:textId="77777777" w:rsidR="00781413" w:rsidRPr="002B1626" w:rsidRDefault="00781413" w:rsidP="008D1E06">
            <w:pPr>
              <w:spacing w:line="360" w:lineRule="auto"/>
              <w:jc w:val="both"/>
              <w:rPr>
                <w:rFonts w:ascii="Arial" w:hAnsi="Arial" w:cs="Arial"/>
                <w:sz w:val="24"/>
                <w:szCs w:val="24"/>
              </w:rPr>
            </w:pPr>
          </w:p>
          <w:p w14:paraId="24177CBA" w14:textId="489F9326" w:rsidR="00781413" w:rsidRPr="002B1626" w:rsidRDefault="00123C5F" w:rsidP="008D1E06">
            <w:pPr>
              <w:spacing w:line="360" w:lineRule="auto"/>
              <w:jc w:val="both"/>
              <w:rPr>
                <w:rFonts w:ascii="Arial" w:hAnsi="Arial" w:cs="Arial"/>
                <w:sz w:val="24"/>
                <w:szCs w:val="24"/>
              </w:rPr>
            </w:pPr>
            <w:r w:rsidRPr="002B1626">
              <w:rPr>
                <w:rFonts w:ascii="Arial" w:hAnsi="Arial" w:cs="Arial"/>
                <w:sz w:val="24"/>
                <w:szCs w:val="24"/>
              </w:rPr>
              <w:t xml:space="preserve">One area of exploration I would consider in this observation would be the use of positive reinforcement in order for the children to pay full attention and take part fully in the tasks. Another avenue </w:t>
            </w:r>
            <w:r w:rsidR="008E42F9" w:rsidRPr="002B1626">
              <w:rPr>
                <w:rFonts w:ascii="Arial" w:hAnsi="Arial" w:cs="Arial"/>
                <w:sz w:val="24"/>
                <w:szCs w:val="24"/>
              </w:rPr>
              <w:t>id like to explore is</w:t>
            </w:r>
            <w:r w:rsidRPr="002B1626">
              <w:rPr>
                <w:rFonts w:ascii="Arial" w:hAnsi="Arial" w:cs="Arial"/>
                <w:sz w:val="24"/>
                <w:szCs w:val="24"/>
              </w:rPr>
              <w:t xml:space="preserve"> due to the fact that the teacher was repeating the song and dance moves to the class continuously in order for them to learn and remember the song to help them in their work. </w:t>
            </w:r>
            <w:r w:rsidR="008E42F9" w:rsidRPr="002B1626">
              <w:rPr>
                <w:rFonts w:ascii="Arial" w:hAnsi="Arial" w:cs="Arial"/>
                <w:sz w:val="24"/>
                <w:szCs w:val="24"/>
              </w:rPr>
              <w:t xml:space="preserve">What I found interesting was that the teacher had placed them into group of abilities, and had one child to be captain of the group to help the others. This is giving them responsibility as individuals, and also giving them the opportunities to learn from each other and learn in ways in which the teacher might possibly not have taught them. </w:t>
            </w:r>
          </w:p>
          <w:p w14:paraId="7D1164EE" w14:textId="77777777" w:rsidR="00781413" w:rsidRPr="002B1626" w:rsidRDefault="00781413" w:rsidP="008D1E06">
            <w:pPr>
              <w:spacing w:line="360" w:lineRule="auto"/>
              <w:jc w:val="both"/>
              <w:rPr>
                <w:rFonts w:ascii="Arial" w:hAnsi="Arial" w:cs="Arial"/>
                <w:sz w:val="24"/>
                <w:szCs w:val="24"/>
              </w:rPr>
            </w:pPr>
          </w:p>
          <w:p w14:paraId="1F59FEBE" w14:textId="77777777" w:rsidR="00781413" w:rsidRPr="002B1626" w:rsidRDefault="00781413" w:rsidP="008D1E06">
            <w:pPr>
              <w:spacing w:line="360" w:lineRule="auto"/>
              <w:jc w:val="both"/>
              <w:rPr>
                <w:rFonts w:ascii="Arial" w:hAnsi="Arial" w:cs="Arial"/>
                <w:sz w:val="24"/>
                <w:szCs w:val="24"/>
              </w:rPr>
            </w:pPr>
          </w:p>
        </w:tc>
      </w:tr>
      <w:tr w:rsidR="00781413" w:rsidRPr="002B1626" w14:paraId="7762F10F" w14:textId="77777777" w:rsidTr="005E4307">
        <w:tc>
          <w:tcPr>
            <w:tcW w:w="8926" w:type="dxa"/>
          </w:tcPr>
          <w:p w14:paraId="259D6C3E" w14:textId="77777777" w:rsidR="00781413" w:rsidRPr="002B1626" w:rsidRDefault="00781413" w:rsidP="008D1E06">
            <w:pPr>
              <w:spacing w:line="360" w:lineRule="auto"/>
              <w:jc w:val="both"/>
              <w:rPr>
                <w:rFonts w:ascii="Arial" w:hAnsi="Arial" w:cs="Arial"/>
                <w:bCs/>
                <w:sz w:val="24"/>
                <w:szCs w:val="24"/>
              </w:rPr>
            </w:pPr>
            <w:r w:rsidRPr="002B1626">
              <w:rPr>
                <w:rFonts w:ascii="Arial" w:hAnsi="Arial" w:cs="Arial"/>
                <w:b/>
                <w:sz w:val="24"/>
                <w:szCs w:val="24"/>
                <w:lang w:val="en-US"/>
              </w:rPr>
              <w:t xml:space="preserve">Notes: </w:t>
            </w:r>
            <w:r w:rsidRPr="002B1626">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234E5520" w14:textId="77777777" w:rsidR="00781413" w:rsidRPr="002B1626" w:rsidRDefault="00781413" w:rsidP="008D1E06">
            <w:pPr>
              <w:spacing w:line="360" w:lineRule="auto"/>
              <w:jc w:val="both"/>
              <w:rPr>
                <w:rFonts w:ascii="Arial" w:hAnsi="Arial" w:cs="Arial"/>
                <w:bCs/>
                <w:sz w:val="24"/>
                <w:szCs w:val="24"/>
              </w:rPr>
            </w:pPr>
          </w:p>
          <w:p w14:paraId="0F2474DC" w14:textId="06534D0E" w:rsidR="00781413" w:rsidRPr="002B1626" w:rsidRDefault="008E42F9" w:rsidP="008D1E06">
            <w:pPr>
              <w:spacing w:line="360" w:lineRule="auto"/>
              <w:jc w:val="both"/>
              <w:rPr>
                <w:rFonts w:ascii="Arial" w:hAnsi="Arial" w:cs="Arial"/>
                <w:sz w:val="24"/>
                <w:szCs w:val="24"/>
              </w:rPr>
            </w:pPr>
            <w:r w:rsidRPr="002B1626">
              <w:rPr>
                <w:rFonts w:ascii="Arial" w:hAnsi="Arial" w:cs="Arial"/>
                <w:sz w:val="24"/>
                <w:szCs w:val="24"/>
              </w:rPr>
              <w:t xml:space="preserve">The classroom was a busy environment with excitable children however, there was 5 children absent and also an LSA absent. It was just after the first play time which reflected on the behaviour of the children when they first entered the classroom, also they were very inquisitive about who the observers were in their classroom. There were also older classes outside in the playground on their break time where a few children were starring out the window watching them. Although, as soon as the children seen the stickers their full attention was on the teacher. </w:t>
            </w:r>
          </w:p>
          <w:p w14:paraId="108FCAC7" w14:textId="77777777" w:rsidR="00781413" w:rsidRPr="002B1626" w:rsidRDefault="00781413" w:rsidP="008D1E06">
            <w:pPr>
              <w:spacing w:line="360" w:lineRule="auto"/>
              <w:jc w:val="both"/>
              <w:rPr>
                <w:rFonts w:ascii="Arial" w:hAnsi="Arial" w:cs="Arial"/>
                <w:sz w:val="24"/>
                <w:szCs w:val="24"/>
              </w:rPr>
            </w:pPr>
          </w:p>
        </w:tc>
      </w:tr>
    </w:tbl>
    <w:p w14:paraId="4E61B6D1" w14:textId="77777777" w:rsidR="00954643" w:rsidRPr="002B1626" w:rsidRDefault="00954643" w:rsidP="008D1E06">
      <w:pPr>
        <w:spacing w:line="360" w:lineRule="auto"/>
        <w:jc w:val="both"/>
        <w:rPr>
          <w:rFonts w:ascii="Arial" w:hAnsi="Arial" w:cs="Arial"/>
          <w:u w:val="single"/>
        </w:rPr>
      </w:pPr>
    </w:p>
    <w:p w14:paraId="15AF4007" w14:textId="77777777" w:rsidR="00954643" w:rsidRPr="002B1626" w:rsidRDefault="00954643" w:rsidP="008D1E06">
      <w:pPr>
        <w:spacing w:line="360" w:lineRule="auto"/>
        <w:jc w:val="both"/>
        <w:rPr>
          <w:rFonts w:ascii="Arial" w:hAnsi="Arial" w:cs="Arial"/>
          <w:u w:val="single"/>
        </w:rPr>
      </w:pPr>
    </w:p>
    <w:p w14:paraId="7F3806AF" w14:textId="77777777" w:rsidR="00954643" w:rsidRPr="002B1626" w:rsidRDefault="00954643" w:rsidP="008D1E06">
      <w:pPr>
        <w:spacing w:line="360" w:lineRule="auto"/>
        <w:jc w:val="both"/>
        <w:rPr>
          <w:rFonts w:ascii="Arial" w:hAnsi="Arial" w:cs="Arial"/>
          <w:u w:val="single"/>
        </w:rPr>
      </w:pPr>
    </w:p>
    <w:p w14:paraId="46AF4224" w14:textId="7A8E25F4" w:rsidR="00781413" w:rsidRPr="002B1626" w:rsidRDefault="00FC1441" w:rsidP="008D1E06">
      <w:pPr>
        <w:spacing w:line="360" w:lineRule="auto"/>
        <w:jc w:val="both"/>
        <w:rPr>
          <w:rFonts w:ascii="Arial" w:hAnsi="Arial" w:cs="Arial"/>
          <w:u w:val="single"/>
        </w:rPr>
      </w:pPr>
      <w:r w:rsidRPr="002B1626">
        <w:rPr>
          <w:rFonts w:ascii="Arial" w:hAnsi="Arial" w:cs="Arial"/>
          <w:u w:val="single"/>
        </w:rPr>
        <w:t xml:space="preserve">Appendix 3 - </w:t>
      </w:r>
      <w:r w:rsidRPr="002B1626">
        <w:rPr>
          <w:rFonts w:ascii="Arial" w:hAnsi="Arial" w:cs="Arial"/>
          <w:bCs/>
          <w:u w:val="single"/>
        </w:rPr>
        <w:t>Observation 3</w:t>
      </w:r>
    </w:p>
    <w:p w14:paraId="53C541FE" w14:textId="77777777" w:rsidR="00781413" w:rsidRPr="002B1626" w:rsidRDefault="00781413" w:rsidP="008D1E06">
      <w:pPr>
        <w:spacing w:line="360" w:lineRule="auto"/>
        <w:jc w:val="both"/>
        <w:rPr>
          <w:rFonts w:ascii="Arial" w:hAnsi="Arial" w:cs="Arial"/>
        </w:rPr>
      </w:pPr>
    </w:p>
    <w:p w14:paraId="51819E1D" w14:textId="510B6F71" w:rsidR="00781413" w:rsidRPr="002B1626" w:rsidRDefault="00781413" w:rsidP="008D1E06">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8926"/>
      </w:tblGrid>
      <w:tr w:rsidR="00781413" w:rsidRPr="002B1626" w14:paraId="4CAEB56A" w14:textId="77777777" w:rsidTr="005E4307">
        <w:tc>
          <w:tcPr>
            <w:tcW w:w="8926" w:type="dxa"/>
          </w:tcPr>
          <w:p w14:paraId="749BAD80" w14:textId="2F3C651D" w:rsidR="00781413"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Date and time, year group:</w:t>
            </w:r>
          </w:p>
          <w:p w14:paraId="1C862FCF" w14:textId="77777777" w:rsidR="008E42F9" w:rsidRPr="002B1626" w:rsidRDefault="008E42F9" w:rsidP="008D1E06">
            <w:pPr>
              <w:spacing w:line="360" w:lineRule="auto"/>
              <w:jc w:val="both"/>
              <w:rPr>
                <w:rFonts w:ascii="Arial" w:hAnsi="Arial" w:cs="Arial"/>
                <w:sz w:val="24"/>
                <w:szCs w:val="24"/>
              </w:rPr>
            </w:pPr>
          </w:p>
          <w:p w14:paraId="44BFCDA7" w14:textId="77777777" w:rsidR="008E42F9" w:rsidRPr="002B1626" w:rsidRDefault="008E42F9" w:rsidP="008D1E06">
            <w:pPr>
              <w:spacing w:line="360" w:lineRule="auto"/>
              <w:jc w:val="both"/>
              <w:rPr>
                <w:rFonts w:ascii="Arial" w:hAnsi="Arial" w:cs="Arial"/>
                <w:sz w:val="24"/>
                <w:szCs w:val="24"/>
              </w:rPr>
            </w:pPr>
            <w:r w:rsidRPr="002B1626">
              <w:rPr>
                <w:rFonts w:ascii="Arial" w:hAnsi="Arial" w:cs="Arial"/>
                <w:sz w:val="24"/>
                <w:szCs w:val="24"/>
              </w:rPr>
              <w:t>22/09/2021</w:t>
            </w:r>
          </w:p>
          <w:p w14:paraId="0D416905" w14:textId="77777777" w:rsidR="008E42F9" w:rsidRPr="002B1626" w:rsidRDefault="008E42F9" w:rsidP="008D1E06">
            <w:pPr>
              <w:spacing w:line="360" w:lineRule="auto"/>
              <w:jc w:val="both"/>
              <w:rPr>
                <w:rFonts w:ascii="Arial" w:hAnsi="Arial" w:cs="Arial"/>
                <w:sz w:val="24"/>
                <w:szCs w:val="24"/>
              </w:rPr>
            </w:pPr>
            <w:r w:rsidRPr="002B1626">
              <w:rPr>
                <w:rFonts w:ascii="Arial" w:hAnsi="Arial" w:cs="Arial"/>
                <w:sz w:val="24"/>
                <w:szCs w:val="24"/>
              </w:rPr>
              <w:t>9.25am</w:t>
            </w:r>
          </w:p>
          <w:p w14:paraId="62E4C65A" w14:textId="77777777" w:rsidR="00781413" w:rsidRPr="002B1626" w:rsidRDefault="008E42F9" w:rsidP="008D1E06">
            <w:pPr>
              <w:spacing w:line="360" w:lineRule="auto"/>
              <w:jc w:val="both"/>
              <w:rPr>
                <w:rFonts w:ascii="Arial" w:hAnsi="Arial" w:cs="Arial"/>
                <w:sz w:val="24"/>
                <w:szCs w:val="24"/>
              </w:rPr>
            </w:pPr>
            <w:r w:rsidRPr="002B1626">
              <w:rPr>
                <w:rFonts w:ascii="Arial" w:hAnsi="Arial" w:cs="Arial"/>
                <w:sz w:val="24"/>
                <w:szCs w:val="24"/>
              </w:rPr>
              <w:t>year 6</w:t>
            </w:r>
          </w:p>
          <w:p w14:paraId="135C0814" w14:textId="03A643DD" w:rsidR="008E42F9" w:rsidRPr="002B1626" w:rsidRDefault="008E42F9" w:rsidP="008D1E06">
            <w:pPr>
              <w:spacing w:line="360" w:lineRule="auto"/>
              <w:jc w:val="both"/>
              <w:rPr>
                <w:rFonts w:ascii="Arial" w:hAnsi="Arial" w:cs="Arial"/>
                <w:sz w:val="24"/>
                <w:szCs w:val="24"/>
              </w:rPr>
            </w:pPr>
          </w:p>
        </w:tc>
      </w:tr>
      <w:tr w:rsidR="00781413" w:rsidRPr="002B1626" w14:paraId="29A7F5F2" w14:textId="77777777" w:rsidTr="002765B2">
        <w:trPr>
          <w:trHeight w:val="2429"/>
        </w:trPr>
        <w:tc>
          <w:tcPr>
            <w:tcW w:w="8926" w:type="dxa"/>
          </w:tcPr>
          <w:p w14:paraId="65728EA7" w14:textId="77777777" w:rsidR="00781413" w:rsidRPr="002B1626" w:rsidRDefault="00781413" w:rsidP="008D1E06">
            <w:pPr>
              <w:spacing w:line="360" w:lineRule="auto"/>
              <w:jc w:val="both"/>
              <w:rPr>
                <w:rFonts w:ascii="Arial" w:hAnsi="Arial" w:cs="Arial"/>
                <w:sz w:val="24"/>
                <w:szCs w:val="24"/>
              </w:rPr>
            </w:pPr>
            <w:r w:rsidRPr="002B1626">
              <w:rPr>
                <w:rFonts w:ascii="Arial" w:hAnsi="Arial" w:cs="Arial"/>
                <w:b/>
                <w:bCs/>
                <w:sz w:val="24"/>
                <w:szCs w:val="24"/>
              </w:rPr>
              <w:t>Where and When:</w:t>
            </w:r>
            <w:r w:rsidRPr="002B1626">
              <w:rPr>
                <w:rFonts w:ascii="Arial" w:hAnsi="Arial" w:cs="Arial"/>
                <w:sz w:val="24"/>
                <w:szCs w:val="24"/>
              </w:rPr>
              <w:t xml:space="preserve"> Context of the observation – subject/AOLE, general classroom context</w:t>
            </w:r>
          </w:p>
          <w:p w14:paraId="76D79320" w14:textId="77777777" w:rsidR="00781413" w:rsidRPr="002B1626" w:rsidRDefault="00781413" w:rsidP="008D1E06">
            <w:pPr>
              <w:spacing w:line="360" w:lineRule="auto"/>
              <w:jc w:val="both"/>
              <w:rPr>
                <w:rFonts w:ascii="Arial" w:hAnsi="Arial" w:cs="Arial"/>
                <w:sz w:val="24"/>
                <w:szCs w:val="24"/>
              </w:rPr>
            </w:pPr>
          </w:p>
          <w:p w14:paraId="34CFF99E" w14:textId="6ECA6335" w:rsidR="00781413" w:rsidRPr="002B1626" w:rsidRDefault="002765B2" w:rsidP="008D1E06">
            <w:pPr>
              <w:spacing w:line="360" w:lineRule="auto"/>
              <w:jc w:val="both"/>
              <w:rPr>
                <w:rFonts w:ascii="Arial" w:hAnsi="Arial" w:cs="Arial"/>
                <w:sz w:val="24"/>
                <w:szCs w:val="24"/>
              </w:rPr>
            </w:pPr>
            <w:r w:rsidRPr="002B1626">
              <w:rPr>
                <w:rFonts w:ascii="Arial" w:hAnsi="Arial" w:cs="Arial"/>
                <w:sz w:val="24"/>
                <w:szCs w:val="24"/>
              </w:rPr>
              <w:t xml:space="preserve">The lesson today was specifically aimed at reading skills due to a number of children falling behind after having so much time off due to COVID. The class was a quiet class who seemed to listen to the teacher very well, and participate in work at all times. There were 25 pupils in the class, and there were 11 children off sick. The class read a diary of a woman from the war, and they read as a full class. </w:t>
            </w:r>
          </w:p>
        </w:tc>
      </w:tr>
      <w:tr w:rsidR="00781413" w:rsidRPr="002B1626" w14:paraId="5AE92C6F" w14:textId="77777777" w:rsidTr="005E4307">
        <w:tc>
          <w:tcPr>
            <w:tcW w:w="8926" w:type="dxa"/>
          </w:tcPr>
          <w:p w14:paraId="2B930CB2" w14:textId="6A1F0DA9" w:rsidR="00781413" w:rsidRPr="002B1626" w:rsidRDefault="00781413" w:rsidP="008D1E06">
            <w:pPr>
              <w:spacing w:line="360" w:lineRule="auto"/>
              <w:jc w:val="both"/>
              <w:rPr>
                <w:rFonts w:ascii="Arial" w:hAnsi="Arial" w:cs="Arial"/>
                <w:b/>
                <w:bCs/>
                <w:sz w:val="24"/>
                <w:szCs w:val="24"/>
              </w:rPr>
            </w:pPr>
            <w:r w:rsidRPr="002B1626">
              <w:rPr>
                <w:rFonts w:ascii="Arial" w:hAnsi="Arial" w:cs="Arial"/>
                <w:b/>
                <w:bCs/>
                <w:sz w:val="24"/>
                <w:szCs w:val="24"/>
                <w:lang w:val="en-US"/>
              </w:rPr>
              <w:t xml:space="preserve">What happened: </w:t>
            </w:r>
            <w:r w:rsidRPr="002B1626">
              <w:rPr>
                <w:rFonts w:ascii="Arial" w:hAnsi="Arial" w:cs="Arial"/>
                <w:sz w:val="24"/>
                <w:szCs w:val="24"/>
                <w:lang w:val="en-US"/>
              </w:rPr>
              <w:t>a detailed description of the critical incident</w:t>
            </w:r>
            <w:r w:rsidR="002765B2" w:rsidRPr="002B1626">
              <w:rPr>
                <w:rFonts w:ascii="Arial" w:hAnsi="Arial" w:cs="Arial"/>
                <w:sz w:val="24"/>
                <w:szCs w:val="24"/>
                <w:lang w:val="en-US"/>
              </w:rPr>
              <w:t xml:space="preserve"> </w:t>
            </w:r>
            <w:r w:rsidRPr="002B1626">
              <w:rPr>
                <w:rFonts w:ascii="Arial" w:hAnsi="Arial" w:cs="Arial"/>
                <w:sz w:val="24"/>
                <w:szCs w:val="24"/>
                <w:lang w:val="en-US"/>
              </w:rPr>
              <w:t>(the more detail the better to refer to in your later work)</w:t>
            </w:r>
          </w:p>
          <w:p w14:paraId="435AE2F4" w14:textId="77777777" w:rsidR="00781413" w:rsidRPr="002B1626" w:rsidRDefault="00781413" w:rsidP="008D1E06">
            <w:pPr>
              <w:spacing w:line="360" w:lineRule="auto"/>
              <w:jc w:val="both"/>
              <w:rPr>
                <w:rFonts w:ascii="Arial" w:hAnsi="Arial" w:cs="Arial"/>
                <w:bCs/>
                <w:sz w:val="24"/>
                <w:szCs w:val="24"/>
                <w:lang w:val="en-US"/>
              </w:rPr>
            </w:pPr>
          </w:p>
          <w:p w14:paraId="30DBC8BD" w14:textId="77777777" w:rsidR="007341EE" w:rsidRPr="002B1626" w:rsidRDefault="002765B2"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The task for the children was to read the diary of a woman back in the war describing what life was like during those days. The teacher got them to read individually in their heads first, and then to note if there was any new vocabulary that they weren’t sure of and once they’d finished they were to put their hands on their heads. One child kept asking what certain words meant as they were reading, and the teacher corrected them to note the words down and discuss them later. </w:t>
            </w:r>
            <w:r w:rsidR="00FE1F9A" w:rsidRPr="002B1626">
              <w:rPr>
                <w:rFonts w:ascii="Arial" w:hAnsi="Arial" w:cs="Arial"/>
                <w:bCs/>
                <w:sz w:val="24"/>
                <w:szCs w:val="24"/>
                <w:lang w:val="en-US"/>
              </w:rPr>
              <w:t xml:space="preserve">There were a number of group task during this observation, where the teacher would get them to discuss as pairs or groups about what they think the task was about before answering questions. </w:t>
            </w:r>
            <w:r w:rsidRPr="002B1626">
              <w:rPr>
                <w:rFonts w:ascii="Arial" w:hAnsi="Arial" w:cs="Arial"/>
                <w:bCs/>
                <w:sz w:val="24"/>
                <w:szCs w:val="24"/>
                <w:lang w:val="en-US"/>
              </w:rPr>
              <w:t xml:space="preserve">Once this was completed they were to read through the document again as a class. As their reading as a class, there is one child not concentrating and the teacher asks if the child is doing their self checking, the child instantly goes back to work. </w:t>
            </w:r>
          </w:p>
          <w:p w14:paraId="693D2D8E" w14:textId="77777777" w:rsidR="007341EE" w:rsidRPr="002B1626" w:rsidRDefault="007341EE" w:rsidP="008D1E06">
            <w:pPr>
              <w:spacing w:line="360" w:lineRule="auto"/>
              <w:jc w:val="both"/>
              <w:rPr>
                <w:rFonts w:ascii="Arial" w:hAnsi="Arial" w:cs="Arial"/>
                <w:bCs/>
                <w:sz w:val="24"/>
                <w:szCs w:val="24"/>
                <w:lang w:val="en-US"/>
              </w:rPr>
            </w:pPr>
          </w:p>
          <w:p w14:paraId="10C17FC3" w14:textId="7AB0BC85" w:rsidR="00781413" w:rsidRPr="002B1626" w:rsidRDefault="00FE1F9A"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After reading together the teacher asked the children a series of questions, and she would then ask them to pick another child to answer the next questions. One child here starting shouting out, and the teacher then corrected her for this explaining that its rude to shout out. One thing observed was that there were other children outside on their break, and this was distracting a few children. Once this task was completed the </w:t>
            </w:r>
            <w:r w:rsidR="007341EE" w:rsidRPr="002B1626">
              <w:rPr>
                <w:rFonts w:ascii="Arial" w:hAnsi="Arial" w:cs="Arial"/>
                <w:bCs/>
                <w:sz w:val="24"/>
                <w:szCs w:val="24"/>
                <w:lang w:val="en-US"/>
              </w:rPr>
              <w:t xml:space="preserve">children then had to write their own story as if they were in the war. The teacher gave them options and let them decide what they’d like to do whether it be a diary, letter, interview etc. She also gave them the options on if they’d like to use computers etc. </w:t>
            </w:r>
          </w:p>
          <w:p w14:paraId="6A4F1C80" w14:textId="77777777" w:rsidR="00781413" w:rsidRPr="002B1626" w:rsidRDefault="00781413" w:rsidP="008D1E06">
            <w:pPr>
              <w:spacing w:line="360" w:lineRule="auto"/>
              <w:jc w:val="both"/>
              <w:rPr>
                <w:rFonts w:ascii="Arial" w:hAnsi="Arial" w:cs="Arial"/>
                <w:bCs/>
                <w:sz w:val="24"/>
                <w:szCs w:val="24"/>
                <w:lang w:val="en-US"/>
              </w:rPr>
            </w:pPr>
          </w:p>
          <w:p w14:paraId="0671E84B" w14:textId="77777777" w:rsidR="00781413" w:rsidRPr="002B1626" w:rsidRDefault="00781413" w:rsidP="008D1E06">
            <w:pPr>
              <w:spacing w:line="360" w:lineRule="auto"/>
              <w:jc w:val="both"/>
              <w:rPr>
                <w:rFonts w:ascii="Arial" w:hAnsi="Arial" w:cs="Arial"/>
                <w:sz w:val="24"/>
                <w:szCs w:val="24"/>
              </w:rPr>
            </w:pPr>
          </w:p>
        </w:tc>
      </w:tr>
      <w:tr w:rsidR="00781413" w:rsidRPr="002B1626" w14:paraId="0E2BF06E" w14:textId="77777777" w:rsidTr="005E4307">
        <w:tc>
          <w:tcPr>
            <w:tcW w:w="8926" w:type="dxa"/>
          </w:tcPr>
          <w:p w14:paraId="3E5A7817" w14:textId="77777777" w:rsidR="00781413" w:rsidRPr="002B1626" w:rsidRDefault="00781413" w:rsidP="008D1E06">
            <w:pPr>
              <w:spacing w:line="360" w:lineRule="auto"/>
              <w:jc w:val="both"/>
              <w:rPr>
                <w:rFonts w:ascii="Arial" w:hAnsi="Arial" w:cs="Arial"/>
                <w:b/>
                <w:sz w:val="24"/>
                <w:szCs w:val="24"/>
              </w:rPr>
            </w:pPr>
            <w:r w:rsidRPr="002B1626">
              <w:rPr>
                <w:rFonts w:ascii="Arial" w:hAnsi="Arial" w:cs="Arial"/>
                <w:b/>
                <w:sz w:val="24"/>
                <w:szCs w:val="24"/>
                <w:lang w:val="en-US"/>
              </w:rPr>
              <w:t xml:space="preserve">Areas of possible exploration: </w:t>
            </w:r>
            <w:r w:rsidRPr="002B1626">
              <w:rPr>
                <w:rFonts w:ascii="Arial" w:hAnsi="Arial" w:cs="Arial"/>
                <w:bCs/>
                <w:sz w:val="24"/>
                <w:szCs w:val="24"/>
                <w:lang w:val="en-US"/>
              </w:rPr>
              <w:t>what you think could be” under the hood” in these incidents? What avenues of research could you consider?</w:t>
            </w:r>
          </w:p>
          <w:p w14:paraId="2FBDD50F" w14:textId="77777777" w:rsidR="00781413" w:rsidRPr="002B1626" w:rsidRDefault="00781413" w:rsidP="008D1E06">
            <w:pPr>
              <w:spacing w:line="360" w:lineRule="auto"/>
              <w:jc w:val="both"/>
              <w:rPr>
                <w:rFonts w:ascii="Arial" w:hAnsi="Arial" w:cs="Arial"/>
                <w:sz w:val="24"/>
                <w:szCs w:val="24"/>
              </w:rPr>
            </w:pPr>
          </w:p>
          <w:p w14:paraId="20A37DF6" w14:textId="77CB4616" w:rsidR="00781413" w:rsidRPr="002B1626" w:rsidRDefault="007341EE" w:rsidP="008D1E06">
            <w:pPr>
              <w:spacing w:line="360" w:lineRule="auto"/>
              <w:jc w:val="both"/>
              <w:rPr>
                <w:rFonts w:ascii="Arial" w:hAnsi="Arial" w:cs="Arial"/>
                <w:sz w:val="24"/>
                <w:szCs w:val="24"/>
              </w:rPr>
            </w:pPr>
            <w:r w:rsidRPr="002B1626">
              <w:rPr>
                <w:rFonts w:ascii="Arial" w:hAnsi="Arial" w:cs="Arial"/>
                <w:sz w:val="24"/>
                <w:szCs w:val="24"/>
              </w:rPr>
              <w:t xml:space="preserve">Potential avenues to be explored here could be the use of giving the child the freedom of choice to decide what they’d like to do in the task, and the way in which they will complete it. This potentially enabling them to learn quicker, and better. Also, the fact that how reading as a group can impact on their level of reading skills compared to reading individually. Would there be benefits to potentially splitting the class into smaller reading groups in order to observe them slightly more personal to see what level of reading they are at. </w:t>
            </w:r>
            <w:r w:rsidR="00E44E8F" w:rsidRPr="002B1626">
              <w:rPr>
                <w:rFonts w:ascii="Arial" w:hAnsi="Arial" w:cs="Arial"/>
                <w:sz w:val="24"/>
                <w:szCs w:val="24"/>
              </w:rPr>
              <w:t>Another avenue to explore would be the use of self checking their own work, and giving them the responsibility as young people.</w:t>
            </w:r>
          </w:p>
          <w:p w14:paraId="3B241438" w14:textId="77777777" w:rsidR="00781413" w:rsidRPr="002B1626" w:rsidRDefault="00781413" w:rsidP="008D1E06">
            <w:pPr>
              <w:spacing w:line="360" w:lineRule="auto"/>
              <w:jc w:val="both"/>
              <w:rPr>
                <w:rFonts w:ascii="Arial" w:hAnsi="Arial" w:cs="Arial"/>
                <w:sz w:val="24"/>
                <w:szCs w:val="24"/>
              </w:rPr>
            </w:pPr>
          </w:p>
          <w:p w14:paraId="5A6274E9" w14:textId="77777777" w:rsidR="00781413" w:rsidRPr="002B1626" w:rsidRDefault="00781413" w:rsidP="008D1E06">
            <w:pPr>
              <w:spacing w:line="360" w:lineRule="auto"/>
              <w:jc w:val="both"/>
              <w:rPr>
                <w:rFonts w:ascii="Arial" w:hAnsi="Arial" w:cs="Arial"/>
                <w:sz w:val="24"/>
                <w:szCs w:val="24"/>
              </w:rPr>
            </w:pPr>
          </w:p>
        </w:tc>
      </w:tr>
      <w:tr w:rsidR="00781413" w:rsidRPr="002B1626" w14:paraId="6B95BA12" w14:textId="77777777" w:rsidTr="00FC1441">
        <w:trPr>
          <w:trHeight w:val="3392"/>
        </w:trPr>
        <w:tc>
          <w:tcPr>
            <w:tcW w:w="8926" w:type="dxa"/>
          </w:tcPr>
          <w:p w14:paraId="46B36103" w14:textId="77777777" w:rsidR="00781413" w:rsidRPr="002B1626" w:rsidRDefault="00781413" w:rsidP="008D1E06">
            <w:pPr>
              <w:spacing w:line="360" w:lineRule="auto"/>
              <w:jc w:val="both"/>
              <w:rPr>
                <w:rFonts w:ascii="Arial" w:hAnsi="Arial" w:cs="Arial"/>
                <w:bCs/>
                <w:sz w:val="24"/>
                <w:szCs w:val="24"/>
              </w:rPr>
            </w:pPr>
            <w:r w:rsidRPr="002B1626">
              <w:rPr>
                <w:rFonts w:ascii="Arial" w:hAnsi="Arial" w:cs="Arial"/>
                <w:b/>
                <w:sz w:val="24"/>
                <w:szCs w:val="24"/>
                <w:lang w:val="en-US"/>
              </w:rPr>
              <w:t xml:space="preserve">Notes: </w:t>
            </w:r>
            <w:r w:rsidRPr="002B1626">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6A9D7AA4" w14:textId="77777777" w:rsidR="00781413" w:rsidRPr="002B1626" w:rsidRDefault="00781413" w:rsidP="008D1E06">
            <w:pPr>
              <w:spacing w:line="360" w:lineRule="auto"/>
              <w:jc w:val="both"/>
              <w:rPr>
                <w:rFonts w:ascii="Arial" w:hAnsi="Arial" w:cs="Arial"/>
                <w:bCs/>
                <w:sz w:val="24"/>
                <w:szCs w:val="24"/>
              </w:rPr>
            </w:pPr>
          </w:p>
          <w:p w14:paraId="11830CFB" w14:textId="4F7732E6" w:rsidR="00781413" w:rsidRPr="002B1626" w:rsidRDefault="00E44E8F" w:rsidP="008D1E06">
            <w:pPr>
              <w:spacing w:line="360" w:lineRule="auto"/>
              <w:jc w:val="both"/>
              <w:rPr>
                <w:rFonts w:ascii="Arial" w:hAnsi="Arial" w:cs="Arial"/>
                <w:sz w:val="24"/>
                <w:szCs w:val="24"/>
              </w:rPr>
            </w:pPr>
            <w:r w:rsidRPr="002B1626">
              <w:rPr>
                <w:rFonts w:ascii="Arial" w:hAnsi="Arial" w:cs="Arial"/>
                <w:sz w:val="24"/>
                <w:szCs w:val="24"/>
              </w:rPr>
              <w:t>This class was a very quiet class, with only 25 children in and 11 off sick which could have potentially made a huge difference. It was the first lesson of the day meaning that the children could have been slightly tired as it was still early. There were slight distractions through the observations such as the phone ringing twice however, the children just discussed in groups about the work they were doing each time. At one point there was other children playing outside which caused a few children to get distracted</w:t>
            </w:r>
            <w:r w:rsidR="00FC1441" w:rsidRPr="002B1626">
              <w:rPr>
                <w:rFonts w:ascii="Arial" w:hAnsi="Arial" w:cs="Arial"/>
                <w:sz w:val="24"/>
                <w:szCs w:val="24"/>
              </w:rPr>
              <w:t>.</w:t>
            </w:r>
          </w:p>
        </w:tc>
      </w:tr>
    </w:tbl>
    <w:p w14:paraId="1C0637D1" w14:textId="1DBA807F" w:rsidR="000210B0" w:rsidRPr="002B1626" w:rsidRDefault="000210B0" w:rsidP="008D1E06">
      <w:pPr>
        <w:spacing w:line="360" w:lineRule="auto"/>
        <w:jc w:val="both"/>
        <w:rPr>
          <w:rFonts w:ascii="Arial" w:hAnsi="Arial" w:cs="Arial"/>
        </w:rPr>
      </w:pPr>
    </w:p>
    <w:p w14:paraId="0439E81C" w14:textId="45E7794F" w:rsidR="00781413" w:rsidRPr="002B1626" w:rsidRDefault="00FC1441" w:rsidP="008D1E06">
      <w:pPr>
        <w:spacing w:line="360" w:lineRule="auto"/>
        <w:jc w:val="both"/>
        <w:rPr>
          <w:rFonts w:ascii="Arial" w:hAnsi="Arial" w:cs="Arial"/>
          <w:u w:val="single"/>
        </w:rPr>
      </w:pPr>
      <w:r w:rsidRPr="002B1626">
        <w:rPr>
          <w:rFonts w:ascii="Arial" w:hAnsi="Arial" w:cs="Arial"/>
          <w:u w:val="single"/>
        </w:rPr>
        <w:t xml:space="preserve">Appendix 4 – The four purposes </w:t>
      </w:r>
    </w:p>
    <w:p w14:paraId="35981994" w14:textId="1DE77762" w:rsidR="000210B0" w:rsidRDefault="00FC1441">
      <w:r>
        <w:rPr>
          <w:rFonts w:ascii="Helvetica" w:hAnsi="Helvetica" w:cs="Helvetica"/>
          <w:noProof/>
          <w:lang w:val="en-US"/>
        </w:rPr>
        <w:drawing>
          <wp:anchor distT="0" distB="0" distL="114300" distR="114300" simplePos="0" relativeHeight="251660288" behindDoc="0" locked="0" layoutInCell="1" allowOverlap="1" wp14:anchorId="2000BFE1" wp14:editId="2E7B24D5">
            <wp:simplePos x="0" y="0"/>
            <wp:positionH relativeFrom="column">
              <wp:posOffset>-522605</wp:posOffset>
            </wp:positionH>
            <wp:positionV relativeFrom="paragraph">
              <wp:posOffset>120650</wp:posOffset>
            </wp:positionV>
            <wp:extent cx="3594735" cy="3112770"/>
            <wp:effectExtent l="0" t="0" r="12065" b="11430"/>
            <wp:wrapThrough wrapText="bothSides">
              <wp:wrapPolygon edited="0">
                <wp:start x="0" y="0"/>
                <wp:lineTo x="0" y="21503"/>
                <wp:lineTo x="21520" y="21503"/>
                <wp:lineTo x="2152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735" cy="3112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1A15A3" w14:textId="6134B8A9" w:rsidR="000210B0" w:rsidRDefault="000210B0"/>
    <w:p w14:paraId="2EBCE402" w14:textId="77777777" w:rsidR="000210B0" w:rsidRDefault="000210B0"/>
    <w:p w14:paraId="1F83F9BE" w14:textId="5F147C75" w:rsidR="000210B0" w:rsidRDefault="000210B0"/>
    <w:p w14:paraId="073BB8B4" w14:textId="4337FCF9" w:rsidR="00E44E8F" w:rsidRDefault="00E44E8F"/>
    <w:p w14:paraId="6B592D9C" w14:textId="069044B6" w:rsidR="00E44E8F" w:rsidRDefault="00E44E8F"/>
    <w:p w14:paraId="573798E8" w14:textId="2A14D4C9" w:rsidR="00E44E8F" w:rsidRDefault="00E44E8F"/>
    <w:p w14:paraId="0AF1D107" w14:textId="23489A99" w:rsidR="00E44E8F" w:rsidRDefault="00E44E8F"/>
    <w:p w14:paraId="2510BFC6" w14:textId="52F8B2F8" w:rsidR="000210B0" w:rsidRDefault="000210B0"/>
    <w:p w14:paraId="0E99C8ED" w14:textId="6318E688" w:rsidR="000210B0" w:rsidRDefault="000210B0"/>
    <w:p w14:paraId="3CBDF634" w14:textId="16DB13E9" w:rsidR="000210B0" w:rsidRDefault="000210B0"/>
    <w:p w14:paraId="5E9AF504" w14:textId="331A70EB" w:rsidR="000210B0" w:rsidRDefault="000210B0"/>
    <w:p w14:paraId="79B68945" w14:textId="152BC664" w:rsidR="000210B0" w:rsidRDefault="000210B0"/>
    <w:p w14:paraId="6ABD0EB4" w14:textId="267C0915" w:rsidR="000210B0" w:rsidRDefault="000210B0"/>
    <w:p w14:paraId="71EA0C4B" w14:textId="27D88D90" w:rsidR="000210B0" w:rsidRDefault="000210B0"/>
    <w:p w14:paraId="3AE69195" w14:textId="54A7C5DE" w:rsidR="000210B0" w:rsidRDefault="000210B0"/>
    <w:p w14:paraId="4540D698" w14:textId="77777777" w:rsidR="00FC1441" w:rsidRDefault="00FC1441"/>
    <w:p w14:paraId="63756F8A" w14:textId="77777777" w:rsidR="00FC1441" w:rsidRDefault="00FC1441"/>
    <w:p w14:paraId="5C25A2B1" w14:textId="77777777" w:rsidR="00FC1441" w:rsidRDefault="00FC1441"/>
    <w:p w14:paraId="6B0B0256" w14:textId="264CB9D7" w:rsidR="00FC1441" w:rsidRDefault="00FC1441">
      <w:r>
        <w:t>(Donaldson, 2015)</w:t>
      </w:r>
    </w:p>
    <w:p w14:paraId="20659F65" w14:textId="77777777" w:rsidR="00FC1441" w:rsidRDefault="00FC1441"/>
    <w:p w14:paraId="75A0ACCC" w14:textId="77777777" w:rsidR="00FC1441" w:rsidRDefault="00FC1441"/>
    <w:p w14:paraId="3A6BD02E" w14:textId="36C35399" w:rsidR="000210B0" w:rsidRPr="00FC1441" w:rsidRDefault="00FC1441">
      <w:pPr>
        <w:rPr>
          <w:u w:val="single"/>
        </w:rPr>
      </w:pPr>
      <w:r w:rsidRPr="00FC1441">
        <w:rPr>
          <w:u w:val="single"/>
        </w:rPr>
        <w:t xml:space="preserve">Appendix 5 – Macro, Exo, Meso, Micro systems </w:t>
      </w:r>
    </w:p>
    <w:p w14:paraId="551E4063" w14:textId="618285B4" w:rsidR="000210B0" w:rsidRDefault="000210B0"/>
    <w:p w14:paraId="04990157" w14:textId="31BE7AE6" w:rsidR="000210B0" w:rsidRDefault="00FC1441">
      <w:r w:rsidRPr="00E44E8F">
        <w:rPr>
          <w:noProof/>
          <w:lang w:val="en-US"/>
        </w:rPr>
        <w:drawing>
          <wp:anchor distT="0" distB="0" distL="114300" distR="114300" simplePos="0" relativeHeight="251661312" behindDoc="0" locked="0" layoutInCell="1" allowOverlap="1" wp14:anchorId="36C3B60B" wp14:editId="2F5D91FD">
            <wp:simplePos x="0" y="0"/>
            <wp:positionH relativeFrom="column">
              <wp:posOffset>-403225</wp:posOffset>
            </wp:positionH>
            <wp:positionV relativeFrom="paragraph">
              <wp:posOffset>107950</wp:posOffset>
            </wp:positionV>
            <wp:extent cx="3415030" cy="3424555"/>
            <wp:effectExtent l="0" t="0" r="0" b="4445"/>
            <wp:wrapThrough wrapText="bothSides">
              <wp:wrapPolygon edited="0">
                <wp:start x="0" y="0"/>
                <wp:lineTo x="0" y="21468"/>
                <wp:lineTo x="21367" y="21468"/>
                <wp:lineTo x="2136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1897" t="6307" r="13913"/>
                    <a:stretch/>
                  </pic:blipFill>
                  <pic:spPr bwMode="auto">
                    <a:xfrm>
                      <a:off x="0" y="0"/>
                      <a:ext cx="3415030" cy="3424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492CCD" w14:textId="41BAAE53" w:rsidR="00EA40E7" w:rsidRDefault="005B525B">
      <w:r w:rsidRPr="00EA3D97">
        <w:rPr>
          <w:rFonts w:ascii="Arial" w:hAnsi="Arial" w:cs="Arial"/>
          <w:color w:val="FF0000"/>
        </w:rPr>
        <w:t xml:space="preserve">. </w:t>
      </w:r>
    </w:p>
    <w:p w14:paraId="57485B49" w14:textId="1C77B9CB" w:rsidR="00EA40E7" w:rsidRDefault="00EA40E7"/>
    <w:p w14:paraId="0DE2DCCF" w14:textId="3CC71505" w:rsidR="00EA40E7" w:rsidRDefault="00EA40E7"/>
    <w:p w14:paraId="533DAA25" w14:textId="61C7AA9E" w:rsidR="00EA40E7" w:rsidRDefault="00EA40E7"/>
    <w:p w14:paraId="7FB52913" w14:textId="0D24C81D" w:rsidR="00EA40E7" w:rsidRDefault="00EA40E7"/>
    <w:p w14:paraId="63F5C3B9" w14:textId="2D0FB0A6" w:rsidR="00EA40E7" w:rsidRDefault="00EA40E7"/>
    <w:p w14:paraId="666279EE" w14:textId="3B7EBAC3" w:rsidR="00EA40E7" w:rsidRDefault="00EA40E7"/>
    <w:p w14:paraId="6AEC849D" w14:textId="77777777" w:rsidR="00EA40E7" w:rsidRDefault="00EA40E7"/>
    <w:p w14:paraId="0EA85D1F" w14:textId="77777777" w:rsidR="00EA40E7" w:rsidRDefault="00EA40E7"/>
    <w:p w14:paraId="6C0918E5" w14:textId="77777777" w:rsidR="00EA40E7" w:rsidRDefault="00EA40E7"/>
    <w:p w14:paraId="340CF098" w14:textId="77777777" w:rsidR="00EA40E7" w:rsidRDefault="00EA40E7"/>
    <w:p w14:paraId="6F76C42B" w14:textId="77777777" w:rsidR="00EA40E7" w:rsidRDefault="00EA40E7"/>
    <w:p w14:paraId="3A50945E" w14:textId="77777777" w:rsidR="00EA40E7" w:rsidRDefault="00EA40E7"/>
    <w:p w14:paraId="40589F9B" w14:textId="77777777" w:rsidR="00EA40E7" w:rsidRDefault="00EA40E7"/>
    <w:p w14:paraId="0F3139B9" w14:textId="77777777" w:rsidR="00FC1441" w:rsidRDefault="00FC1441"/>
    <w:p w14:paraId="6E8023EE" w14:textId="77777777" w:rsidR="00FC1441" w:rsidRDefault="00FC1441"/>
    <w:p w14:paraId="44EF445E" w14:textId="77777777" w:rsidR="00FC1441" w:rsidRDefault="00FC1441"/>
    <w:p w14:paraId="2A1E9AFF" w14:textId="77777777" w:rsidR="00FC1441" w:rsidRDefault="00FC1441"/>
    <w:p w14:paraId="732D0219" w14:textId="77777777" w:rsidR="00FC1441" w:rsidRDefault="00FC1441"/>
    <w:p w14:paraId="20B674A4" w14:textId="77777777" w:rsidR="00FC1441" w:rsidRDefault="00FC1441"/>
    <w:p w14:paraId="22060C8A" w14:textId="77777777" w:rsidR="00FC1441" w:rsidRDefault="00FC1441" w:rsidP="00FC1441">
      <w:r w:rsidRPr="006D5795">
        <w:rPr>
          <w:rFonts w:ascii="Arial" w:hAnsi="Arial" w:cs="Arial"/>
        </w:rPr>
        <w:t>(Härkönen, 2007).</w:t>
      </w:r>
    </w:p>
    <w:p w14:paraId="22EFE5C3" w14:textId="77777777" w:rsidR="00EA40E7" w:rsidRDefault="00EA40E7"/>
    <w:sectPr w:rsidR="00EA40E7" w:rsidSect="00D708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D41999" w14:textId="77777777" w:rsidR="006706F1" w:rsidRDefault="006706F1" w:rsidP="00EA40E7">
      <w:r>
        <w:separator/>
      </w:r>
    </w:p>
  </w:endnote>
  <w:endnote w:type="continuationSeparator" w:id="0">
    <w:p w14:paraId="1D9A78CE" w14:textId="77777777" w:rsidR="006706F1" w:rsidRDefault="006706F1" w:rsidP="00EA40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386EF1" w14:textId="77777777" w:rsidR="006706F1" w:rsidRDefault="006706F1" w:rsidP="00EA40E7">
      <w:r>
        <w:separator/>
      </w:r>
    </w:p>
  </w:footnote>
  <w:footnote w:type="continuationSeparator" w:id="0">
    <w:p w14:paraId="7B406124" w14:textId="77777777" w:rsidR="006706F1" w:rsidRDefault="006706F1" w:rsidP="00EA40E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A30D67"/>
    <w:multiLevelType w:val="hybridMultilevel"/>
    <w:tmpl w:val="C1707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1AA7396"/>
    <w:multiLevelType w:val="hybridMultilevel"/>
    <w:tmpl w:val="11985F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0E7"/>
    <w:rsid w:val="00016A04"/>
    <w:rsid w:val="000210B0"/>
    <w:rsid w:val="0009089F"/>
    <w:rsid w:val="00115FDC"/>
    <w:rsid w:val="00123C5F"/>
    <w:rsid w:val="001A2663"/>
    <w:rsid w:val="001D57BA"/>
    <w:rsid w:val="002765B2"/>
    <w:rsid w:val="00277B02"/>
    <w:rsid w:val="002873A4"/>
    <w:rsid w:val="002B1626"/>
    <w:rsid w:val="002E7143"/>
    <w:rsid w:val="0040140E"/>
    <w:rsid w:val="004D15EF"/>
    <w:rsid w:val="005A7B01"/>
    <w:rsid w:val="005B525B"/>
    <w:rsid w:val="00607FEE"/>
    <w:rsid w:val="006351BD"/>
    <w:rsid w:val="00656D56"/>
    <w:rsid w:val="006706F1"/>
    <w:rsid w:val="006B3030"/>
    <w:rsid w:val="006E590C"/>
    <w:rsid w:val="007341EE"/>
    <w:rsid w:val="00735C6A"/>
    <w:rsid w:val="007728E1"/>
    <w:rsid w:val="00781413"/>
    <w:rsid w:val="00884A7C"/>
    <w:rsid w:val="008D1E06"/>
    <w:rsid w:val="008E42F9"/>
    <w:rsid w:val="009107EC"/>
    <w:rsid w:val="00916397"/>
    <w:rsid w:val="00954643"/>
    <w:rsid w:val="00960166"/>
    <w:rsid w:val="009D1570"/>
    <w:rsid w:val="00A053AD"/>
    <w:rsid w:val="00A221DF"/>
    <w:rsid w:val="00A65561"/>
    <w:rsid w:val="00B00F08"/>
    <w:rsid w:val="00B24CB6"/>
    <w:rsid w:val="00B30CD7"/>
    <w:rsid w:val="00D326E2"/>
    <w:rsid w:val="00D41090"/>
    <w:rsid w:val="00D70830"/>
    <w:rsid w:val="00DA4A0C"/>
    <w:rsid w:val="00E44E8F"/>
    <w:rsid w:val="00E559AA"/>
    <w:rsid w:val="00EA40E7"/>
    <w:rsid w:val="00EE2D76"/>
    <w:rsid w:val="00EE4786"/>
    <w:rsid w:val="00F15CB8"/>
    <w:rsid w:val="00F95D64"/>
    <w:rsid w:val="00FB102C"/>
    <w:rsid w:val="00FC1441"/>
    <w:rsid w:val="00FE1F9A"/>
    <w:rsid w:val="00FF3B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3D64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2B1626"/>
    <w:pPr>
      <w:spacing w:before="100" w:beforeAutospacing="1" w:after="100" w:afterAutospacing="1"/>
      <w:outlineLvl w:val="0"/>
    </w:pPr>
    <w:rPr>
      <w:rFonts w:ascii="Times New Roman" w:hAnsi="Times New Roman" w:cs="Times New Roman"/>
      <w:b/>
      <w:bCs/>
      <w:kern w:val="36"/>
      <w:sz w:val="48"/>
      <w:szCs w:val="48"/>
      <w:lang w:val="en-US"/>
    </w:rPr>
  </w:style>
  <w:style w:type="paragraph" w:styleId="Heading6">
    <w:name w:val="heading 6"/>
    <w:basedOn w:val="Normal"/>
    <w:next w:val="Normal"/>
    <w:link w:val="Heading6Char"/>
    <w:uiPriority w:val="9"/>
    <w:semiHidden/>
    <w:unhideWhenUsed/>
    <w:qFormat/>
    <w:rsid w:val="001D57BA"/>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0E7"/>
    <w:pPr>
      <w:tabs>
        <w:tab w:val="center" w:pos="4513"/>
        <w:tab w:val="right" w:pos="9026"/>
      </w:tabs>
    </w:pPr>
  </w:style>
  <w:style w:type="character" w:customStyle="1" w:styleId="HeaderChar">
    <w:name w:val="Header Char"/>
    <w:basedOn w:val="DefaultParagraphFont"/>
    <w:link w:val="Header"/>
    <w:uiPriority w:val="99"/>
    <w:rsid w:val="00EA40E7"/>
    <w:rPr>
      <w:lang w:val="en-GB"/>
    </w:rPr>
  </w:style>
  <w:style w:type="paragraph" w:styleId="Footer">
    <w:name w:val="footer"/>
    <w:basedOn w:val="Normal"/>
    <w:link w:val="FooterChar"/>
    <w:uiPriority w:val="99"/>
    <w:unhideWhenUsed/>
    <w:rsid w:val="00EA40E7"/>
    <w:pPr>
      <w:tabs>
        <w:tab w:val="center" w:pos="4513"/>
        <w:tab w:val="right" w:pos="9026"/>
      </w:tabs>
    </w:pPr>
  </w:style>
  <w:style w:type="character" w:customStyle="1" w:styleId="FooterChar">
    <w:name w:val="Footer Char"/>
    <w:basedOn w:val="DefaultParagraphFont"/>
    <w:link w:val="Footer"/>
    <w:uiPriority w:val="99"/>
    <w:rsid w:val="00EA40E7"/>
    <w:rPr>
      <w:lang w:val="en-GB"/>
    </w:rPr>
  </w:style>
  <w:style w:type="paragraph" w:styleId="ListParagraph">
    <w:name w:val="List Paragraph"/>
    <w:basedOn w:val="Normal"/>
    <w:uiPriority w:val="34"/>
    <w:qFormat/>
    <w:rsid w:val="00EA40E7"/>
    <w:pPr>
      <w:ind w:left="720"/>
      <w:contextualSpacing/>
    </w:pPr>
  </w:style>
  <w:style w:type="table" w:styleId="TableGrid">
    <w:name w:val="Table Grid"/>
    <w:basedOn w:val="TableNormal"/>
    <w:uiPriority w:val="39"/>
    <w:rsid w:val="00781413"/>
    <w:rPr>
      <w:rFonts w:ascii="Calibri" w:eastAsia="Calibri" w:hAnsi="Calibri" w:cs="Times New Roman"/>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2B1626"/>
    <w:rPr>
      <w:rFonts w:ascii="Times New Roman" w:hAnsi="Times New Roman" w:cs="Times New Roman"/>
      <w:b/>
      <w:bCs/>
      <w:kern w:val="36"/>
      <w:sz w:val="48"/>
      <w:szCs w:val="48"/>
    </w:rPr>
  </w:style>
  <w:style w:type="character" w:styleId="Hyperlink">
    <w:name w:val="Hyperlink"/>
    <w:basedOn w:val="DefaultParagraphFont"/>
    <w:uiPriority w:val="99"/>
    <w:unhideWhenUsed/>
    <w:rsid w:val="002B1626"/>
    <w:rPr>
      <w:color w:val="0563C1" w:themeColor="hyperlink"/>
      <w:u w:val="single"/>
    </w:rPr>
  </w:style>
  <w:style w:type="paragraph" w:styleId="NormalWeb">
    <w:name w:val="Normal (Web)"/>
    <w:basedOn w:val="Normal"/>
    <w:uiPriority w:val="99"/>
    <w:unhideWhenUsed/>
    <w:rsid w:val="002B1626"/>
    <w:pPr>
      <w:spacing w:before="100" w:beforeAutospacing="1" w:after="100" w:afterAutospacing="1"/>
    </w:pPr>
    <w:rPr>
      <w:rFonts w:ascii="Times New Roman" w:hAnsi="Times New Roman" w:cs="Times New Roman"/>
      <w:lang w:val="en-US"/>
    </w:rPr>
  </w:style>
  <w:style w:type="character" w:styleId="Emphasis">
    <w:name w:val="Emphasis"/>
    <w:basedOn w:val="DefaultParagraphFont"/>
    <w:uiPriority w:val="20"/>
    <w:qFormat/>
    <w:rsid w:val="002B1626"/>
    <w:rPr>
      <w:i/>
      <w:iCs/>
    </w:rPr>
  </w:style>
  <w:style w:type="character" w:styleId="HTMLCite">
    <w:name w:val="HTML Cite"/>
    <w:basedOn w:val="DefaultParagraphFont"/>
    <w:uiPriority w:val="99"/>
    <w:semiHidden/>
    <w:unhideWhenUsed/>
    <w:rsid w:val="002B1626"/>
    <w:rPr>
      <w:i/>
      <w:iCs/>
    </w:rPr>
  </w:style>
  <w:style w:type="character" w:customStyle="1" w:styleId="Heading6Char">
    <w:name w:val="Heading 6 Char"/>
    <w:basedOn w:val="DefaultParagraphFont"/>
    <w:link w:val="Heading6"/>
    <w:uiPriority w:val="9"/>
    <w:semiHidden/>
    <w:rsid w:val="001D57BA"/>
    <w:rPr>
      <w:rFonts w:asciiTheme="majorHAnsi" w:eastAsiaTheme="majorEastAsia" w:hAnsiTheme="majorHAnsi" w:cstheme="majorBidi"/>
      <w:color w:val="1F4D78"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925243">
      <w:bodyDiv w:val="1"/>
      <w:marLeft w:val="0"/>
      <w:marRight w:val="0"/>
      <w:marTop w:val="0"/>
      <w:marBottom w:val="0"/>
      <w:divBdr>
        <w:top w:val="none" w:sz="0" w:space="0" w:color="auto"/>
        <w:left w:val="none" w:sz="0" w:space="0" w:color="auto"/>
        <w:bottom w:val="none" w:sz="0" w:space="0" w:color="auto"/>
        <w:right w:val="none" w:sz="0" w:space="0" w:color="auto"/>
      </w:divBdr>
      <w:divsChild>
        <w:div w:id="51124529">
          <w:marLeft w:val="0"/>
          <w:marRight w:val="0"/>
          <w:marTop w:val="0"/>
          <w:marBottom w:val="0"/>
          <w:divBdr>
            <w:top w:val="none" w:sz="0" w:space="0" w:color="auto"/>
            <w:left w:val="none" w:sz="0" w:space="0" w:color="auto"/>
            <w:bottom w:val="none" w:sz="0" w:space="0" w:color="auto"/>
            <w:right w:val="none" w:sz="0" w:space="0" w:color="auto"/>
          </w:divBdr>
          <w:divsChild>
            <w:div w:id="332297571">
              <w:marLeft w:val="0"/>
              <w:marRight w:val="0"/>
              <w:marTop w:val="0"/>
              <w:marBottom w:val="0"/>
              <w:divBdr>
                <w:top w:val="none" w:sz="0" w:space="0" w:color="auto"/>
                <w:left w:val="none" w:sz="0" w:space="0" w:color="auto"/>
                <w:bottom w:val="none" w:sz="0" w:space="0" w:color="auto"/>
                <w:right w:val="none" w:sz="0" w:space="0" w:color="auto"/>
              </w:divBdr>
              <w:divsChild>
                <w:div w:id="196392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5034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bera.ac.uk/publication/ethical-guidelines-for-educational-research-2018" TargetMode="External"/><Relationship Id="rId20" Type="http://schemas.openxmlformats.org/officeDocument/2006/relationships/theme" Target="theme/theme1.xml"/><Relationship Id="rId10" Type="http://schemas.openxmlformats.org/officeDocument/2006/relationships/hyperlink" Target="https://www.estyn.gov.wales/system/files/2021-08/Inspection%20report%20Ysgol%20Gynradd%20Gymraeg%20Lonlas%202018.pdf" TargetMode="External"/><Relationship Id="rId11" Type="http://schemas.openxmlformats.org/officeDocument/2006/relationships/hyperlink" Target="https://gov.wales/sites/default/files/publications/2018-03/successful-futures.pdf" TargetMode="External"/><Relationship Id="rId12" Type="http://schemas.openxmlformats.org/officeDocument/2006/relationships/hyperlink" Target="https://psycnet.apa.org/record/2005-03131-016" TargetMode="External"/><Relationship Id="rId13" Type="http://schemas.openxmlformats.org/officeDocument/2006/relationships/hyperlink" Target="https://www.simplypsychology.org/bowlby.html" TargetMode="External"/><Relationship Id="rId14" Type="http://schemas.openxmlformats.org/officeDocument/2006/relationships/hyperlink" Target="https://www.simplypsychology.org/operant-conditioning.html" TargetMode="External"/><Relationship Id="rId15" Type="http://schemas.openxmlformats.org/officeDocument/2006/relationships/hyperlink" Target="https://www.simplypsychology.org/vygotsky.html" TargetMode="External"/><Relationship Id="rId16" Type="http://schemas.openxmlformats.org/officeDocument/2006/relationships/hyperlink" Target="https://www.semanticscholar.org/paper/Bronfenbrenner%27s-Ecological-Systems-Theory-Paquette-Ryan/b23a4e916f3d815a2624f2289575cdf5c493a0c6" TargetMode="External"/><Relationship Id="rId17" Type="http://schemas.openxmlformats.org/officeDocument/2006/relationships/image" Target="media/image3.png"/><Relationship Id="rId18" Type="http://schemas.openxmlformats.org/officeDocument/2006/relationships/image" Target="media/image4.tiff"/><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24</Pages>
  <Words>6864</Words>
  <Characters>39131</Characters>
  <Application>Microsoft Macintosh Word</Application>
  <DocSecurity>0</DocSecurity>
  <Lines>326</Lines>
  <Paragraphs>91</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McLeod, S. (2017) ‘Bowlby's Attachment Theory’ Available from: https://www.simpl</vt:lpstr>
      <vt:lpstr>McLeod, S. (2018) ‘What Is Operant Conditioning and How Does It Work? How Reinfo</vt:lpstr>
      <vt:lpstr>McLeod, S. (2020) ‘Lev Vygotsky's Sociocultural Theory’ Available from: https://</vt:lpstr>
    </vt:vector>
  </TitlesOfParts>
  <LinksUpToDate>false</LinksUpToDate>
  <CharactersWithSpaces>45904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cp:revision>
  <dcterms:created xsi:type="dcterms:W3CDTF">2021-10-28T11:31:00Z</dcterms:created>
  <dcterms:modified xsi:type="dcterms:W3CDTF">2021-10-28T15:14:00Z</dcterms:modified>
</cp:coreProperties>
</file>