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CA97E14" w14:textId="77777777" w:rsidR="00DA2059" w:rsidRDefault="00DA2059">
      <w:pPr>
        <w:pStyle w:val="Heading1"/>
        <w:rPr>
          <w:sz w:val="36"/>
          <w:szCs w:val="36"/>
        </w:rPr>
      </w:pPr>
    </w:p>
    <w:p w14:paraId="55017D32" w14:textId="77777777" w:rsidR="00342C37" w:rsidRDefault="00CD1AC3" w:rsidP="00342C37">
      <w:pPr>
        <w:spacing w:before="67" w:after="0" w:line="240" w:lineRule="auto"/>
        <w:rPr>
          <w:rFonts w:asciiTheme="majorHAnsi" w:eastAsia="Times New Roman" w:hAnsiTheme="majorHAnsi" w:cs="Times New Roman"/>
          <w:b/>
          <w:bCs/>
          <w:color w:val="000000" w:themeColor="text1"/>
          <w:kern w:val="2"/>
          <w:sz w:val="26"/>
          <w:szCs w:val="26"/>
          <w:u w:val="single"/>
          <w:lang w:val="en-GB" w:eastAsia="en-GB"/>
        </w:rPr>
      </w:pPr>
      <w:r w:rsidRPr="00CD1AC3">
        <w:rPr>
          <w:rFonts w:asciiTheme="majorHAnsi" w:eastAsia="Times New Roman" w:hAnsiTheme="majorHAnsi" w:cs="Times New Roman"/>
          <w:b/>
          <w:bCs/>
          <w:color w:val="000000" w:themeColor="text1"/>
          <w:kern w:val="2"/>
          <w:sz w:val="26"/>
          <w:szCs w:val="26"/>
          <w:u w:val="single"/>
          <w:lang w:val="en-GB" w:eastAsia="en-GB"/>
        </w:rPr>
        <w:t>Amna Hussain - ID number (2319523)</w:t>
      </w:r>
    </w:p>
    <w:p w14:paraId="6AECB0FA" w14:textId="68B0783C" w:rsidR="00DA2059" w:rsidRPr="00342C37" w:rsidRDefault="00CD1AC3" w:rsidP="00342C37">
      <w:pPr>
        <w:spacing w:before="67" w:after="0" w:line="240" w:lineRule="auto"/>
        <w:rPr>
          <w:rFonts w:asciiTheme="majorHAnsi" w:hAnsiTheme="majorHAnsi" w:cs="Times New Roman"/>
          <w:b/>
          <w:bCs/>
          <w:sz w:val="26"/>
          <w:szCs w:val="26"/>
          <w:u w:val="single"/>
          <w:lang w:val="en-GB" w:eastAsia="en-GB"/>
        </w:rPr>
      </w:pPr>
      <w:r w:rsidRPr="00342C37">
        <w:rPr>
          <w:rFonts w:asciiTheme="majorHAnsi" w:eastAsia="Times New Roman" w:hAnsiTheme="majorHAnsi" w:cs="Times New Roman"/>
          <w:b/>
          <w:bCs/>
          <w:color w:val="000000" w:themeColor="text1"/>
          <w:kern w:val="2"/>
          <w:sz w:val="26"/>
          <w:szCs w:val="26"/>
          <w:u w:val="single"/>
          <w:lang w:val="en-GB" w:eastAsia="en-GB"/>
        </w:rPr>
        <w:t>Module -</w:t>
      </w:r>
      <w:r w:rsidR="0012284B" w:rsidRPr="00342C37">
        <w:rPr>
          <w:rFonts w:asciiTheme="majorHAnsi" w:eastAsia="Times New Roman" w:hAnsiTheme="majorHAnsi" w:cs="Times New Roman"/>
          <w:b/>
          <w:bCs/>
          <w:color w:val="000000" w:themeColor="text1"/>
          <w:kern w:val="2"/>
          <w:sz w:val="26"/>
          <w:szCs w:val="26"/>
          <w:u w:val="single"/>
          <w:lang w:val="en-GB" w:eastAsia="en-GB"/>
        </w:rPr>
        <w:t>empowering the older person (BM</w:t>
      </w:r>
      <w:r w:rsidR="00D040FB" w:rsidRPr="00342C37">
        <w:rPr>
          <w:rFonts w:asciiTheme="majorHAnsi" w:eastAsia="Times New Roman" w:hAnsiTheme="majorHAnsi" w:cs="Times New Roman"/>
          <w:b/>
          <w:bCs/>
          <w:color w:val="000000" w:themeColor="text1"/>
          <w:kern w:val="2"/>
          <w:sz w:val="26"/>
          <w:szCs w:val="26"/>
          <w:u w:val="single"/>
          <w:lang w:val="en-GB" w:eastAsia="en-GB"/>
        </w:rPr>
        <w:t>HP6027)</w:t>
      </w:r>
    </w:p>
    <w:p w14:paraId="77A2F316" w14:textId="5B1FDDA9" w:rsidR="00DA2059" w:rsidRPr="002C5F25" w:rsidRDefault="00342C37" w:rsidP="002C5F25">
      <w:pPr>
        <w:rPr>
          <w:rFonts w:asciiTheme="majorHAnsi" w:hAnsiTheme="majorHAnsi"/>
          <w:b/>
          <w:bCs/>
          <w:lang w:val="en-GB" w:eastAsia="en-GB"/>
        </w:rPr>
      </w:pPr>
      <w:r w:rsidRPr="002C5F25">
        <w:rPr>
          <w:rFonts w:asciiTheme="majorHAnsi" w:hAnsiTheme="majorHAnsi"/>
          <w:b/>
          <w:bCs/>
          <w:lang w:val="en-GB" w:eastAsia="en-GB"/>
        </w:rPr>
        <w:t xml:space="preserve">Lecturers </w:t>
      </w:r>
      <w:r w:rsidR="00D04ED8" w:rsidRPr="002C5F25">
        <w:rPr>
          <w:rFonts w:asciiTheme="majorHAnsi" w:hAnsiTheme="majorHAnsi"/>
          <w:b/>
          <w:bCs/>
          <w:lang w:val="en-GB" w:eastAsia="en-GB"/>
        </w:rPr>
        <w:t>–</w:t>
      </w:r>
      <w:r w:rsidRPr="002C5F25">
        <w:rPr>
          <w:rFonts w:asciiTheme="majorHAnsi" w:hAnsiTheme="majorHAnsi"/>
          <w:b/>
          <w:bCs/>
          <w:lang w:val="en-GB" w:eastAsia="en-GB"/>
        </w:rPr>
        <w:t xml:space="preserve"> </w:t>
      </w:r>
      <w:r w:rsidR="00D04ED8" w:rsidRPr="002C5F25">
        <w:rPr>
          <w:rFonts w:asciiTheme="majorHAnsi" w:hAnsiTheme="majorHAnsi"/>
          <w:b/>
          <w:bCs/>
          <w:lang w:val="en-GB" w:eastAsia="en-GB"/>
        </w:rPr>
        <w:t>Parese Ahmed, Kenned</w:t>
      </w:r>
      <w:r w:rsidR="007A0AA3" w:rsidRPr="002C5F25">
        <w:rPr>
          <w:rFonts w:asciiTheme="majorHAnsi" w:hAnsiTheme="majorHAnsi"/>
          <w:b/>
          <w:bCs/>
          <w:lang w:val="en-GB" w:eastAsia="en-GB"/>
        </w:rPr>
        <w:t>y Oboh</w:t>
      </w:r>
      <w:r w:rsidR="003550CE" w:rsidRPr="002C5F25">
        <w:rPr>
          <w:rFonts w:asciiTheme="majorHAnsi" w:hAnsiTheme="majorHAnsi"/>
          <w:b/>
          <w:bCs/>
          <w:lang w:val="en-GB" w:eastAsia="en-GB"/>
        </w:rPr>
        <w:t xml:space="preserve">wemu, </w:t>
      </w:r>
      <w:r w:rsidR="002C5F25" w:rsidRPr="002C5F25">
        <w:rPr>
          <w:rFonts w:asciiTheme="majorHAnsi" w:hAnsiTheme="majorHAnsi"/>
          <w:b/>
          <w:bCs/>
          <w:lang w:val="en-GB" w:eastAsia="en-GB"/>
        </w:rPr>
        <w:t>Robert Nartowski</w:t>
      </w:r>
    </w:p>
    <w:p w14:paraId="106C923C" w14:textId="154E4B14" w:rsidR="00524D81" w:rsidRPr="00ED7DD7" w:rsidRDefault="00ED7DD7">
      <w:pPr>
        <w:pStyle w:val="Heading1"/>
        <w:rPr>
          <w:sz w:val="36"/>
          <w:szCs w:val="36"/>
        </w:rPr>
      </w:pPr>
      <w:r w:rsidRPr="00ED7DD7">
        <w:rPr>
          <w:sz w:val="36"/>
          <w:szCs w:val="36"/>
        </w:rPr>
        <w:t>Debate: The Impact of Social Media on the Mental Health of Young People</w:t>
      </w:r>
    </w:p>
    <w:p w14:paraId="3032BDE5" w14:textId="77777777" w:rsidR="00524D81" w:rsidRPr="00ED7DD7" w:rsidRDefault="00ED7DD7">
      <w:pPr>
        <w:pStyle w:val="Heading2"/>
        <w:rPr>
          <w:sz w:val="36"/>
          <w:szCs w:val="36"/>
        </w:rPr>
      </w:pPr>
      <w:r w:rsidRPr="00ED7DD7">
        <w:rPr>
          <w:sz w:val="36"/>
          <w:szCs w:val="36"/>
        </w:rPr>
        <w:t>Overall Introduction</w:t>
      </w:r>
    </w:p>
    <w:p w14:paraId="25ABD994"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Good morning everyone. Today we are debating the impact of social media on the mental health of young people. Social media has become a major part of everyday life, allowing young people to communicate, learn and access information. However, researchers continue to debate whether these platforms improve wellbeing or contribute to mental health problems. Studies suggest excessive social media use is associated with anxiety, depression, poor sleep and cyberbullying (Keles, McCrae &amp; Grealish, 2020), while other research highlights benefits such as social support, self-expression and improved communication (Best, Manktelow &amp; Taylor, 2014).</w:t>
      </w:r>
    </w:p>
    <w:p w14:paraId="4CC6BF02" w14:textId="77777777" w:rsidR="00524D81" w:rsidRPr="00ED7DD7" w:rsidRDefault="00ED7DD7">
      <w:pPr>
        <w:pStyle w:val="Heading2"/>
        <w:rPr>
          <w:sz w:val="36"/>
          <w:szCs w:val="36"/>
        </w:rPr>
      </w:pPr>
      <w:r w:rsidRPr="00ED7DD7">
        <w:rPr>
          <w:sz w:val="36"/>
          <w:szCs w:val="36"/>
        </w:rPr>
        <w:t>Student A – Opening Statement</w:t>
      </w:r>
    </w:p>
    <w:p w14:paraId="7F9A8B10"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 xml:space="preserve">I believe social media has an overall negative effect on young people's mental health. According to Keles, </w:t>
      </w:r>
      <w:r w:rsidRPr="00ED7DD7">
        <w:rPr>
          <w:rFonts w:asciiTheme="majorHAnsi" w:hAnsiTheme="majorHAnsi"/>
          <w:b/>
          <w:bCs/>
          <w:sz w:val="36"/>
          <w:szCs w:val="36"/>
        </w:rPr>
        <w:lastRenderedPageBreak/>
        <w:t>McCrae and Grealish (2020), excessive social media use is consistently associated with anxiety, depression and psychological distress. Young people experience pressure to compare themselves with unrealistic lifestyles and edited images, which damages self-esteem (Vogel et al., 2014).</w:t>
      </w:r>
    </w:p>
    <w:p w14:paraId="66D5CEC2" w14:textId="77777777" w:rsidR="00524D81" w:rsidRPr="00ED7DD7" w:rsidRDefault="00ED7DD7">
      <w:pPr>
        <w:pStyle w:val="Heading2"/>
        <w:rPr>
          <w:sz w:val="36"/>
          <w:szCs w:val="36"/>
        </w:rPr>
      </w:pPr>
      <w:r w:rsidRPr="00ED7DD7">
        <w:rPr>
          <w:sz w:val="36"/>
          <w:szCs w:val="36"/>
        </w:rPr>
        <w:t>Student B – Opening Statement</w:t>
      </w:r>
    </w:p>
    <w:p w14:paraId="3369E289"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I disagree. Social media is a tool that can improve wellbeing when used responsibly. Best, Manktelow and Taylor (2014) found that online communication helps many young people maintain friendships and receive emotional support. Odgers and Jensen (2020) argue that social media affects individuals differently depending on their personal circumstances.</w:t>
      </w:r>
    </w:p>
    <w:p w14:paraId="0024777E" w14:textId="77777777" w:rsidR="00524D81" w:rsidRPr="00ED7DD7" w:rsidRDefault="00ED7DD7">
      <w:pPr>
        <w:pStyle w:val="Heading2"/>
        <w:rPr>
          <w:sz w:val="36"/>
          <w:szCs w:val="36"/>
        </w:rPr>
      </w:pPr>
      <w:r w:rsidRPr="00ED7DD7">
        <w:rPr>
          <w:sz w:val="36"/>
          <w:szCs w:val="36"/>
        </w:rPr>
        <w:t>Main Argument 1</w:t>
      </w:r>
    </w:p>
    <w:p w14:paraId="1208C876"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One major concern is anxiety and depression. Constant comparison with influencers and celebrities creates unrealistic expectations. Twenge and Campbell (2018) found higher screen time was associated with lower psychological wellbeing among adolescents. According to Keles, McCrae and Grealish (2020), adolescents who spend more time on social media are more likely to experience symptoms of anxiety and depression.</w:t>
      </w:r>
    </w:p>
    <w:p w14:paraId="75FF065F" w14:textId="77777777" w:rsidR="00524D81" w:rsidRPr="00ED7DD7" w:rsidRDefault="00ED7DD7">
      <w:pPr>
        <w:pStyle w:val="Heading2"/>
        <w:rPr>
          <w:sz w:val="36"/>
          <w:szCs w:val="36"/>
        </w:rPr>
      </w:pPr>
      <w:r w:rsidRPr="00ED7DD7">
        <w:rPr>
          <w:sz w:val="36"/>
          <w:szCs w:val="36"/>
        </w:rPr>
        <w:lastRenderedPageBreak/>
        <w:t>Response</w:t>
      </w:r>
    </w:p>
    <w:p w14:paraId="53A458DD"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Although there is an association, social media does not necessarily cause mental illness. Odgers and Jensen (2020) argue that many vulnerable young people simply spend more time online seeking support. Therefore, social media should not be blamed as the only cause.</w:t>
      </w:r>
    </w:p>
    <w:p w14:paraId="62F1E6FB" w14:textId="77777777" w:rsidR="00524D81" w:rsidRPr="00ED7DD7" w:rsidRDefault="00ED7DD7">
      <w:pPr>
        <w:pStyle w:val="Heading2"/>
        <w:rPr>
          <w:sz w:val="36"/>
          <w:szCs w:val="36"/>
        </w:rPr>
      </w:pPr>
      <w:r w:rsidRPr="00ED7DD7">
        <w:rPr>
          <w:sz w:val="36"/>
          <w:szCs w:val="36"/>
        </w:rPr>
        <w:t>Main Argument 2</w:t>
      </w:r>
    </w:p>
    <w:p w14:paraId="75371D12"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Cyberbullying has become a serious problem. Unlike face-to-face bullying, cyberbullying can happen at any time. The NHS (2023) reports that cyberbullying can contribute to depression, anxiety and emotional distress. Kowalski et al. (2014) also found strong evidence linking cyberbullying with poor mental health.</w:t>
      </w:r>
    </w:p>
    <w:p w14:paraId="5E633F56" w14:textId="77777777" w:rsidR="00524D81" w:rsidRPr="00ED7DD7" w:rsidRDefault="00ED7DD7">
      <w:pPr>
        <w:pStyle w:val="Heading2"/>
        <w:rPr>
          <w:sz w:val="36"/>
          <w:szCs w:val="36"/>
        </w:rPr>
      </w:pPr>
      <w:r w:rsidRPr="00ED7DD7">
        <w:rPr>
          <w:sz w:val="36"/>
          <w:szCs w:val="36"/>
        </w:rPr>
        <w:t>Response</w:t>
      </w:r>
    </w:p>
    <w:p w14:paraId="2081B391"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Most social media companies now provide reporting systems, privacy controls and AI moderation. Better education and digital citizenship can reduce cyberbullying without removing the benefits of social media.</w:t>
      </w:r>
    </w:p>
    <w:p w14:paraId="2AD275AD" w14:textId="77777777" w:rsidR="00524D81" w:rsidRPr="00ED7DD7" w:rsidRDefault="00ED7DD7">
      <w:pPr>
        <w:pStyle w:val="Heading2"/>
        <w:rPr>
          <w:sz w:val="36"/>
          <w:szCs w:val="36"/>
        </w:rPr>
      </w:pPr>
      <w:r w:rsidRPr="00ED7DD7">
        <w:rPr>
          <w:sz w:val="36"/>
          <w:szCs w:val="36"/>
        </w:rPr>
        <w:t>Main Argument 3</w:t>
      </w:r>
    </w:p>
    <w:p w14:paraId="66F949EF"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Body image concerns are another important issue. Fardouly and Vartanian (2016) found that appearance-focused social media increases body dissatisfaction among adolescents. This may contribute to eating disorders and reduced self-confidence.</w:t>
      </w:r>
    </w:p>
    <w:p w14:paraId="049638BC" w14:textId="77777777" w:rsidR="00524D81" w:rsidRPr="00ED7DD7" w:rsidRDefault="00ED7DD7">
      <w:pPr>
        <w:pStyle w:val="Heading2"/>
        <w:rPr>
          <w:sz w:val="36"/>
          <w:szCs w:val="36"/>
        </w:rPr>
      </w:pPr>
      <w:r w:rsidRPr="00ED7DD7">
        <w:rPr>
          <w:sz w:val="36"/>
          <w:szCs w:val="36"/>
        </w:rPr>
        <w:lastRenderedPageBreak/>
        <w:t>Main Argument 4</w:t>
      </w:r>
    </w:p>
    <w:p w14:paraId="120B2EC9"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Problematic social media use also affects sleep. Scott and Woods (2019) found excessive social media use disrupts sleep quality, increasing emotional problems and reducing wellbeing.</w:t>
      </w:r>
    </w:p>
    <w:p w14:paraId="520E881F" w14:textId="77777777" w:rsidR="00524D81" w:rsidRPr="00ED7DD7" w:rsidRDefault="00ED7DD7">
      <w:pPr>
        <w:pStyle w:val="Heading2"/>
        <w:rPr>
          <w:sz w:val="36"/>
          <w:szCs w:val="36"/>
        </w:rPr>
      </w:pPr>
      <w:r w:rsidRPr="00ED7DD7">
        <w:rPr>
          <w:sz w:val="36"/>
          <w:szCs w:val="36"/>
        </w:rPr>
        <w:t>Rebuttal</w:t>
      </w:r>
    </w:p>
    <w:p w14:paraId="1288E275"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Although social media provides opportunities for communication and learning, the evidence suggests that excessive use exposes young people to cyberbullying, social comparison and unrealistic expectations. The Royal Society for Public Health (2017) ranked Instagram among the most harmful platforms for young people's mental health.</w:t>
      </w:r>
    </w:p>
    <w:p w14:paraId="28646A23" w14:textId="77777777" w:rsidR="00524D81" w:rsidRPr="00ED7DD7" w:rsidRDefault="00ED7DD7">
      <w:pPr>
        <w:pStyle w:val="Heading2"/>
        <w:rPr>
          <w:sz w:val="36"/>
          <w:szCs w:val="36"/>
        </w:rPr>
      </w:pPr>
      <w:r w:rsidRPr="00ED7DD7">
        <w:rPr>
          <w:sz w:val="36"/>
          <w:szCs w:val="36"/>
        </w:rPr>
        <w:t>Closing Statement</w:t>
      </w:r>
    </w:p>
    <w:p w14:paraId="2F488D11"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In conclusion, social media has both advantages and disadvantages. However, the evidence presented suggests that excessive use contributes to anxiety, depression, body dissatisfaction, cyberbullying and poor sleep. Responsible use, education and parental guidance are essential to maximise benefits while reducing risks.</w:t>
      </w:r>
    </w:p>
    <w:p w14:paraId="0D58A28A" w14:textId="77777777" w:rsidR="00524D81" w:rsidRPr="00ED7DD7" w:rsidRDefault="00ED7DD7">
      <w:pPr>
        <w:pStyle w:val="Heading2"/>
        <w:rPr>
          <w:sz w:val="36"/>
          <w:szCs w:val="36"/>
        </w:rPr>
      </w:pPr>
      <w:r w:rsidRPr="00ED7DD7">
        <w:rPr>
          <w:sz w:val="36"/>
          <w:szCs w:val="36"/>
        </w:rPr>
        <w:t>Reference List (Alphabetical)</w:t>
      </w:r>
    </w:p>
    <w:p w14:paraId="1C60480D"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Best, P., Manktelow, R. and Taylor, B. (2014) 'Online communication, social media and adolescent wellbeing', Children and Youth Services Review, 41, pp.27–36.</w:t>
      </w:r>
    </w:p>
    <w:p w14:paraId="34B8CBE0"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lastRenderedPageBreak/>
        <w:t>Fardouly, J. and Vartanian, L.R. (2016) 'Social media and body image concerns', Current Opinion in Psychology, 9, pp.1–5.</w:t>
      </w:r>
    </w:p>
    <w:p w14:paraId="30723036"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Keles, B., McCrae, N. and Grealish, A. (2020) 'A systematic review: The influence of social media on depression, anxiety and psychological distress in adolescents', International Journal of Adolescence and Youth, 25(1), pp.79–93.</w:t>
      </w:r>
    </w:p>
    <w:p w14:paraId="27B0474F"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Kowalski, R.M. et al. (2014) 'Bullying in the digital age', Psychological Bulletin, 140(4), pp.1073–1137.</w:t>
      </w:r>
    </w:p>
    <w:p w14:paraId="30AC6450"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NHS (2023) Mental health services for children and young people.</w:t>
      </w:r>
    </w:p>
    <w:p w14:paraId="609116E5"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Odgers, C.L. and Jensen, M.R. (2020) 'Annual Research Review', Journal of Child Psychology and Psychiatry, 61(3), pp.336–348.</w:t>
      </w:r>
    </w:p>
    <w:p w14:paraId="3928341F"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Royal Society for Public Health (2017) #StatusOfMind.</w:t>
      </w:r>
    </w:p>
    <w:p w14:paraId="56645670"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Scott, H. and Woods, H.C. (2019) Journal of Adolescence, 76, pp.41–49.</w:t>
      </w:r>
    </w:p>
    <w:p w14:paraId="6254E3F9"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Twenge, J.M. and Campbell, W.K. (2018) Preventive Medicine Reports, 12, pp.271–283.</w:t>
      </w:r>
    </w:p>
    <w:p w14:paraId="6DBAA6C3" w14:textId="77777777" w:rsidR="00524D81" w:rsidRPr="00ED7DD7" w:rsidRDefault="00ED7DD7">
      <w:pPr>
        <w:rPr>
          <w:rFonts w:asciiTheme="majorHAnsi" w:hAnsiTheme="majorHAnsi"/>
          <w:b/>
          <w:bCs/>
          <w:sz w:val="36"/>
          <w:szCs w:val="36"/>
        </w:rPr>
      </w:pPr>
      <w:r w:rsidRPr="00ED7DD7">
        <w:rPr>
          <w:rFonts w:asciiTheme="majorHAnsi" w:hAnsiTheme="majorHAnsi"/>
          <w:b/>
          <w:bCs/>
          <w:sz w:val="36"/>
          <w:szCs w:val="36"/>
        </w:rPr>
        <w:t>Vogel, E.A. et al. (2014) Psychology of Popular Media Culture, 3(4), pp.206–222.</w:t>
      </w:r>
    </w:p>
    <w:sectPr w:rsidR="00524D81" w:rsidRPr="00ED7DD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1030096">
    <w:abstractNumId w:val="8"/>
  </w:num>
  <w:num w:numId="2" w16cid:durableId="162819436">
    <w:abstractNumId w:val="6"/>
  </w:num>
  <w:num w:numId="3" w16cid:durableId="1127119366">
    <w:abstractNumId w:val="5"/>
  </w:num>
  <w:num w:numId="4" w16cid:durableId="1475291967">
    <w:abstractNumId w:val="4"/>
  </w:num>
  <w:num w:numId="5" w16cid:durableId="399600010">
    <w:abstractNumId w:val="7"/>
  </w:num>
  <w:num w:numId="6" w16cid:durableId="2093966265">
    <w:abstractNumId w:val="3"/>
  </w:num>
  <w:num w:numId="7" w16cid:durableId="1893227446">
    <w:abstractNumId w:val="2"/>
  </w:num>
  <w:num w:numId="8" w16cid:durableId="1368140605">
    <w:abstractNumId w:val="1"/>
  </w:num>
  <w:num w:numId="9" w16cid:durableId="104937927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3"/>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2284B"/>
    <w:rsid w:val="0015074B"/>
    <w:rsid w:val="0029639D"/>
    <w:rsid w:val="002C5F25"/>
    <w:rsid w:val="00326F90"/>
    <w:rsid w:val="00342C37"/>
    <w:rsid w:val="003550CE"/>
    <w:rsid w:val="00524D81"/>
    <w:rsid w:val="00533BC3"/>
    <w:rsid w:val="007A0AA3"/>
    <w:rsid w:val="00AA1D8D"/>
    <w:rsid w:val="00AB6F0F"/>
    <w:rsid w:val="00B47730"/>
    <w:rsid w:val="00CB0664"/>
    <w:rsid w:val="00CD1AC3"/>
    <w:rsid w:val="00D040FB"/>
    <w:rsid w:val="00D04ED8"/>
    <w:rsid w:val="00DA2059"/>
    <w:rsid w:val="00ED7DD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E46EEE"/>
  <w14:defaultImageDpi w14:val="300"/>
  <w15:docId w15:val="{AB560930-EDE1-6A49-9023-57FCCEE17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776</Words>
  <Characters>4424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Amna Hussain (2319523)</cp:lastModifiedBy>
  <cp:revision>2</cp:revision>
  <dcterms:created xsi:type="dcterms:W3CDTF">2026-06-29T16:48:00Z</dcterms:created>
  <dcterms:modified xsi:type="dcterms:W3CDTF">2026-06-29T16:48:00Z</dcterms:modified>
  <cp:category/>
</cp:coreProperties>
</file>