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D63AD4" w14:textId="31185DB5" w:rsidR="00306A22" w:rsidRDefault="00306A22" w:rsidP="00306A22">
      <w:r>
        <w:rPr>
          <w:noProof/>
        </w:rPr>
        <w:drawing>
          <wp:anchor distT="0" distB="0" distL="114300" distR="114300" simplePos="0" relativeHeight="251658240" behindDoc="0" locked="0" layoutInCell="1" allowOverlap="1" wp14:anchorId="23B65CB3" wp14:editId="6E8179C1">
            <wp:simplePos x="0" y="0"/>
            <wp:positionH relativeFrom="margin">
              <wp:posOffset>1361900</wp:posOffset>
            </wp:positionH>
            <wp:positionV relativeFrom="paragraph">
              <wp:posOffset>209</wp:posOffset>
            </wp:positionV>
            <wp:extent cx="2854325" cy="1240790"/>
            <wp:effectExtent l="0" t="0" r="3175" b="0"/>
            <wp:wrapSquare wrapText="bothSides"/>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8">
                      <a:extLst>
                        <a:ext uri="{28A0092B-C50C-407E-A947-70E740481C1C}">
                          <a14:useLocalDpi xmlns:a14="http://schemas.microsoft.com/office/drawing/2010/main" val="0"/>
                        </a:ext>
                      </a:extLst>
                    </a:blip>
                    <a:srcRect l="37430" t="19329" r="38195" b="61819"/>
                    <a:stretch/>
                  </pic:blipFill>
                  <pic:spPr bwMode="auto">
                    <a:xfrm>
                      <a:off x="0" y="0"/>
                      <a:ext cx="2854325" cy="12407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9611678" w14:textId="31915FE3" w:rsidR="00306A22" w:rsidRDefault="00306A22" w:rsidP="00306A22"/>
    <w:p w14:paraId="3CB7C2E3" w14:textId="5B2E2CC2" w:rsidR="00306A22" w:rsidRDefault="00306A22" w:rsidP="00306A22"/>
    <w:p w14:paraId="01F0F867" w14:textId="7815D589" w:rsidR="00306A22" w:rsidRDefault="00306A22" w:rsidP="00306A22"/>
    <w:p w14:paraId="612A86C2" w14:textId="77777777" w:rsidR="00306A22" w:rsidRDefault="00306A22" w:rsidP="00306A22"/>
    <w:p w14:paraId="5CE07942" w14:textId="77777777" w:rsidR="00306A22" w:rsidRDefault="00306A22" w:rsidP="00306A22"/>
    <w:p w14:paraId="4C4D7BB4" w14:textId="45CAA339" w:rsidR="00306A22" w:rsidRDefault="00306A22" w:rsidP="00306A22"/>
    <w:p w14:paraId="09E4A0DF" w14:textId="77777777" w:rsidR="00384EE4" w:rsidRDefault="00384EE4" w:rsidP="00306A22"/>
    <w:p w14:paraId="20F5F7EC" w14:textId="77777777" w:rsidR="00306A22" w:rsidRDefault="00306A22" w:rsidP="00306A22"/>
    <w:p w14:paraId="18172559" w14:textId="77777777" w:rsidR="00306A22" w:rsidRPr="00384EE4" w:rsidRDefault="00306A22" w:rsidP="00306A22">
      <w:pPr>
        <w:jc w:val="center"/>
        <w:rPr>
          <w:rFonts w:ascii="Arial" w:hAnsi="Arial" w:cs="Arial"/>
          <w:b/>
          <w:bCs/>
          <w:sz w:val="32"/>
          <w:szCs w:val="32"/>
        </w:rPr>
      </w:pPr>
      <w:r w:rsidRPr="00384EE4">
        <w:rPr>
          <w:rFonts w:ascii="Arial" w:hAnsi="Arial" w:cs="Arial"/>
          <w:b/>
          <w:bCs/>
          <w:sz w:val="32"/>
          <w:szCs w:val="32"/>
        </w:rPr>
        <w:t xml:space="preserve">Assessment Component 1 </w:t>
      </w:r>
    </w:p>
    <w:p w14:paraId="6BBAFF89" w14:textId="152CB030" w:rsidR="00306A22" w:rsidRPr="00384EE4" w:rsidRDefault="00306A22" w:rsidP="00306A22">
      <w:pPr>
        <w:jc w:val="center"/>
        <w:rPr>
          <w:rFonts w:ascii="Arial" w:hAnsi="Arial" w:cs="Arial"/>
          <w:b/>
          <w:bCs/>
          <w:sz w:val="32"/>
          <w:szCs w:val="32"/>
        </w:rPr>
      </w:pPr>
      <w:r w:rsidRPr="00384EE4">
        <w:rPr>
          <w:rFonts w:ascii="Arial" w:hAnsi="Arial" w:cs="Arial"/>
          <w:b/>
          <w:bCs/>
          <w:sz w:val="32"/>
          <w:szCs w:val="32"/>
        </w:rPr>
        <w:t xml:space="preserve">Case study - Supporting Paper </w:t>
      </w:r>
    </w:p>
    <w:p w14:paraId="16D1712B" w14:textId="77777777" w:rsidR="00306A22" w:rsidRDefault="00306A22" w:rsidP="00306A22">
      <w:pPr>
        <w:jc w:val="center"/>
        <w:rPr>
          <w:rFonts w:ascii="Arial" w:hAnsi="Arial" w:cs="Arial"/>
          <w:sz w:val="32"/>
          <w:szCs w:val="32"/>
        </w:rPr>
      </w:pPr>
    </w:p>
    <w:p w14:paraId="7EC5C697" w14:textId="0ECFC538" w:rsidR="00306A22" w:rsidRDefault="00306A22" w:rsidP="00306A22">
      <w:pPr>
        <w:jc w:val="center"/>
        <w:rPr>
          <w:rFonts w:ascii="Arial" w:hAnsi="Arial" w:cs="Arial"/>
          <w:sz w:val="32"/>
          <w:szCs w:val="32"/>
        </w:rPr>
      </w:pPr>
    </w:p>
    <w:p w14:paraId="53CDAE5D" w14:textId="77777777" w:rsidR="00306A22" w:rsidRDefault="00306A22" w:rsidP="00306A22">
      <w:pPr>
        <w:jc w:val="center"/>
        <w:rPr>
          <w:rFonts w:ascii="Arial" w:hAnsi="Arial" w:cs="Arial"/>
          <w:sz w:val="32"/>
          <w:szCs w:val="32"/>
        </w:rPr>
      </w:pPr>
    </w:p>
    <w:p w14:paraId="1CA7F325" w14:textId="2E98C357" w:rsidR="00306A22" w:rsidRDefault="00306A22" w:rsidP="00306A22">
      <w:pPr>
        <w:rPr>
          <w:rFonts w:ascii="Arial" w:hAnsi="Arial" w:cs="Arial"/>
          <w:sz w:val="32"/>
          <w:szCs w:val="32"/>
        </w:rPr>
      </w:pPr>
      <w:r w:rsidRPr="00306A22">
        <w:rPr>
          <w:rFonts w:ascii="Arial" w:hAnsi="Arial" w:cs="Arial"/>
          <w:sz w:val="32"/>
          <w:szCs w:val="32"/>
        </w:rPr>
        <w:t xml:space="preserve">Student name: </w:t>
      </w:r>
      <w:r w:rsidR="00DC6E94">
        <w:rPr>
          <w:rFonts w:ascii="Arial" w:hAnsi="Arial" w:cs="Arial"/>
          <w:sz w:val="32"/>
          <w:szCs w:val="32"/>
        </w:rPr>
        <w:t>Maria Cristina Dumitru</w:t>
      </w:r>
    </w:p>
    <w:p w14:paraId="085C5C38" w14:textId="56EDF510" w:rsidR="00306A22" w:rsidRDefault="00306A22" w:rsidP="00306A22">
      <w:pPr>
        <w:rPr>
          <w:rFonts w:ascii="Arial" w:hAnsi="Arial" w:cs="Arial"/>
          <w:sz w:val="32"/>
          <w:szCs w:val="32"/>
        </w:rPr>
      </w:pPr>
      <w:r w:rsidRPr="00306A22">
        <w:rPr>
          <w:rFonts w:ascii="Arial" w:hAnsi="Arial" w:cs="Arial"/>
          <w:sz w:val="32"/>
          <w:szCs w:val="32"/>
        </w:rPr>
        <w:t xml:space="preserve">Student ID: </w:t>
      </w:r>
      <w:r w:rsidR="00DC6E94">
        <w:rPr>
          <w:rFonts w:ascii="Arial" w:hAnsi="Arial" w:cs="Arial"/>
          <w:sz w:val="32"/>
          <w:szCs w:val="32"/>
        </w:rPr>
        <w:t>2008177</w:t>
      </w:r>
    </w:p>
    <w:p w14:paraId="078D149E" w14:textId="77777777" w:rsidR="00FE0D83" w:rsidRPr="00FE0D83" w:rsidRDefault="00FE0D83" w:rsidP="00FE0D83">
      <w:pPr>
        <w:rPr>
          <w:rFonts w:ascii="Arial" w:hAnsi="Arial" w:cs="Arial"/>
          <w:sz w:val="32"/>
          <w:szCs w:val="32"/>
        </w:rPr>
      </w:pPr>
      <w:r w:rsidRPr="00FE0D83">
        <w:rPr>
          <w:rFonts w:ascii="Arial" w:hAnsi="Arial" w:cs="Arial"/>
          <w:sz w:val="32"/>
          <w:szCs w:val="32"/>
        </w:rPr>
        <w:t>Module name: Children, Young People and Families</w:t>
      </w:r>
    </w:p>
    <w:p w14:paraId="4A5CB4C2" w14:textId="77777777" w:rsidR="00FE0D83" w:rsidRPr="00FE0D83" w:rsidRDefault="00FE0D83" w:rsidP="00FE0D83">
      <w:pPr>
        <w:rPr>
          <w:rFonts w:ascii="Arial" w:hAnsi="Arial" w:cs="Arial"/>
          <w:sz w:val="32"/>
          <w:szCs w:val="32"/>
        </w:rPr>
      </w:pPr>
      <w:r w:rsidRPr="00FE0D83">
        <w:rPr>
          <w:rFonts w:ascii="Arial" w:hAnsi="Arial" w:cs="Arial"/>
          <w:sz w:val="32"/>
          <w:szCs w:val="32"/>
        </w:rPr>
        <w:t>Module code: (BMHP5004_LON)</w:t>
      </w:r>
    </w:p>
    <w:p w14:paraId="1AED0131" w14:textId="618F5BA1" w:rsidR="00FE0D83" w:rsidRDefault="00FE0D83" w:rsidP="00FE0D83">
      <w:pPr>
        <w:rPr>
          <w:rFonts w:ascii="Arial" w:hAnsi="Arial" w:cs="Arial"/>
          <w:sz w:val="32"/>
          <w:szCs w:val="32"/>
        </w:rPr>
      </w:pPr>
      <w:r w:rsidRPr="00FE0D83">
        <w:rPr>
          <w:rFonts w:ascii="Arial" w:hAnsi="Arial" w:cs="Arial"/>
          <w:sz w:val="32"/>
          <w:szCs w:val="32"/>
        </w:rPr>
        <w:t>Lecturer name: Bianca Sanfilippo</w:t>
      </w:r>
    </w:p>
    <w:p w14:paraId="52B26D67" w14:textId="221BF870" w:rsidR="00306A22" w:rsidRDefault="00306A22" w:rsidP="00306A22">
      <w:pPr>
        <w:rPr>
          <w:rFonts w:ascii="Arial" w:hAnsi="Arial" w:cs="Arial"/>
          <w:sz w:val="32"/>
          <w:szCs w:val="32"/>
        </w:rPr>
      </w:pPr>
    </w:p>
    <w:p w14:paraId="2616A95F" w14:textId="4E6C5C54" w:rsidR="00306A22" w:rsidRDefault="00306A22" w:rsidP="00306A22">
      <w:pPr>
        <w:rPr>
          <w:rFonts w:ascii="Arial" w:hAnsi="Arial" w:cs="Arial"/>
          <w:sz w:val="32"/>
          <w:szCs w:val="32"/>
        </w:rPr>
      </w:pPr>
    </w:p>
    <w:p w14:paraId="2E1EF2E9" w14:textId="745999CD" w:rsidR="00306A22" w:rsidRDefault="00306A22" w:rsidP="00306A22">
      <w:pPr>
        <w:rPr>
          <w:rFonts w:ascii="Arial" w:hAnsi="Arial" w:cs="Arial"/>
          <w:sz w:val="32"/>
          <w:szCs w:val="32"/>
        </w:rPr>
      </w:pPr>
    </w:p>
    <w:p w14:paraId="2C6E406A" w14:textId="1CA9EE90" w:rsidR="00306A22" w:rsidRDefault="00306A22" w:rsidP="00306A22">
      <w:pPr>
        <w:rPr>
          <w:rFonts w:ascii="Arial" w:hAnsi="Arial" w:cs="Arial"/>
          <w:sz w:val="32"/>
          <w:szCs w:val="32"/>
        </w:rPr>
      </w:pPr>
    </w:p>
    <w:p w14:paraId="3E31CBCD" w14:textId="176447E0" w:rsidR="00306A22" w:rsidRDefault="00306A22" w:rsidP="00306A22">
      <w:pPr>
        <w:rPr>
          <w:rFonts w:ascii="Arial" w:hAnsi="Arial" w:cs="Arial"/>
          <w:sz w:val="32"/>
          <w:szCs w:val="32"/>
        </w:rPr>
      </w:pPr>
    </w:p>
    <w:p w14:paraId="7D260C07" w14:textId="37A85677" w:rsidR="00306A22" w:rsidRDefault="00306A22" w:rsidP="00306A22">
      <w:pPr>
        <w:rPr>
          <w:rFonts w:ascii="Arial" w:hAnsi="Arial" w:cs="Arial"/>
          <w:sz w:val="32"/>
          <w:szCs w:val="32"/>
        </w:rPr>
      </w:pPr>
    </w:p>
    <w:p w14:paraId="428CED4E" w14:textId="3BDD0158" w:rsidR="009F7FD1" w:rsidRDefault="009F7FD1" w:rsidP="009F7FD1">
      <w:pPr>
        <w:pStyle w:val="TOCHeading"/>
      </w:pPr>
    </w:p>
    <w:p w14:paraId="6C5094EB" w14:textId="77777777" w:rsidR="00453FE5" w:rsidRDefault="00453FE5" w:rsidP="00DC6E94">
      <w:pPr>
        <w:rPr>
          <w:rFonts w:ascii="Arial" w:hAnsi="Arial" w:cs="Arial"/>
        </w:rPr>
      </w:pPr>
    </w:p>
    <w:p w14:paraId="1870071E" w14:textId="77777777" w:rsidR="00453FE5" w:rsidRDefault="00453FE5" w:rsidP="00DC6E94">
      <w:pPr>
        <w:rPr>
          <w:rFonts w:ascii="Arial" w:hAnsi="Arial" w:cs="Arial"/>
        </w:rPr>
      </w:pPr>
    </w:p>
    <w:sdt>
      <w:sdtPr>
        <w:id w:val="834494547"/>
        <w:docPartObj>
          <w:docPartGallery w:val="Table of Contents"/>
          <w:docPartUnique/>
        </w:docPartObj>
      </w:sdtPr>
      <w:sdtEndPr>
        <w:rPr>
          <w:rFonts w:asciiTheme="minorHAnsi" w:eastAsiaTheme="minorEastAsia" w:hAnsiTheme="minorHAnsi" w:cs="Times New Roman"/>
          <w:color w:val="auto"/>
          <w:sz w:val="22"/>
          <w:szCs w:val="22"/>
        </w:rPr>
      </w:sdtEndPr>
      <w:sdtContent>
        <w:p w14:paraId="64AE96FF" w14:textId="0E817E80" w:rsidR="00273C73" w:rsidRPr="00750B89" w:rsidRDefault="00273C73" w:rsidP="00750B89">
          <w:pPr>
            <w:pStyle w:val="TOCHeading"/>
            <w:spacing w:line="360" w:lineRule="auto"/>
            <w:rPr>
              <w:rFonts w:ascii="Arial" w:hAnsi="Arial" w:cs="Arial"/>
              <w:b/>
              <w:bCs/>
              <w:color w:val="000000" w:themeColor="text1"/>
              <w:sz w:val="24"/>
              <w:szCs w:val="24"/>
            </w:rPr>
          </w:pPr>
          <w:r w:rsidRPr="00750B89">
            <w:rPr>
              <w:rFonts w:ascii="Arial" w:hAnsi="Arial" w:cs="Arial"/>
              <w:b/>
              <w:bCs/>
              <w:color w:val="000000" w:themeColor="text1"/>
              <w:sz w:val="24"/>
              <w:szCs w:val="24"/>
            </w:rPr>
            <w:t>Table of Contents</w:t>
          </w:r>
        </w:p>
        <w:p w14:paraId="18E3B105" w14:textId="21888D72" w:rsidR="00273C73" w:rsidRPr="00750B89" w:rsidRDefault="00273C73" w:rsidP="00750B89">
          <w:pPr>
            <w:pStyle w:val="TOC1"/>
            <w:spacing w:line="360" w:lineRule="auto"/>
            <w:rPr>
              <w:rFonts w:ascii="Arial" w:hAnsi="Arial" w:cs="Arial"/>
              <w:b/>
              <w:bCs/>
            </w:rPr>
          </w:pPr>
          <w:r w:rsidRPr="00750B89">
            <w:rPr>
              <w:rFonts w:ascii="Arial" w:hAnsi="Arial" w:cs="Arial"/>
              <w:b/>
              <w:bCs/>
            </w:rPr>
            <w:t>Introduction</w:t>
          </w:r>
          <w:r w:rsidRPr="00750B89">
            <w:rPr>
              <w:rFonts w:ascii="Arial" w:hAnsi="Arial" w:cs="Arial"/>
              <w:b/>
              <w:bCs/>
            </w:rPr>
            <w:ptab w:relativeTo="margin" w:alignment="right" w:leader="dot"/>
          </w:r>
          <w:r w:rsidRPr="00750B89">
            <w:rPr>
              <w:rFonts w:ascii="Arial" w:hAnsi="Arial" w:cs="Arial"/>
              <w:b/>
              <w:bCs/>
            </w:rPr>
            <w:t>3</w:t>
          </w:r>
        </w:p>
        <w:p w14:paraId="30E8C19C" w14:textId="42AB2946" w:rsidR="00273C73" w:rsidRPr="00750B89" w:rsidRDefault="00273C73" w:rsidP="00750B89">
          <w:pPr>
            <w:pStyle w:val="TOC1"/>
            <w:spacing w:line="360" w:lineRule="auto"/>
            <w:rPr>
              <w:rFonts w:ascii="Arial" w:hAnsi="Arial" w:cs="Arial"/>
              <w:b/>
              <w:bCs/>
            </w:rPr>
          </w:pPr>
          <w:r w:rsidRPr="00750B89">
            <w:rPr>
              <w:rFonts w:ascii="Arial" w:hAnsi="Arial" w:cs="Arial"/>
              <w:b/>
              <w:bCs/>
            </w:rPr>
            <w:t>Stockport Case</w:t>
          </w:r>
          <w:r w:rsidRPr="00750B89">
            <w:rPr>
              <w:rFonts w:ascii="Arial" w:hAnsi="Arial" w:cs="Arial"/>
              <w:b/>
              <w:bCs/>
            </w:rPr>
            <w:ptab w:relativeTo="margin" w:alignment="right" w:leader="dot"/>
          </w:r>
          <w:r w:rsidRPr="00750B89">
            <w:rPr>
              <w:rFonts w:ascii="Arial" w:hAnsi="Arial" w:cs="Arial"/>
              <w:b/>
              <w:bCs/>
            </w:rPr>
            <w:t>3</w:t>
          </w:r>
        </w:p>
        <w:p w14:paraId="4FF3A22C" w14:textId="7D5415E5" w:rsidR="00273C73" w:rsidRPr="00750B89" w:rsidRDefault="00273C73" w:rsidP="00750B89">
          <w:pPr>
            <w:pStyle w:val="TOC1"/>
            <w:spacing w:line="360" w:lineRule="auto"/>
            <w:rPr>
              <w:rFonts w:ascii="Arial" w:hAnsi="Arial" w:cs="Arial"/>
              <w:b/>
              <w:bCs/>
            </w:rPr>
          </w:pPr>
          <w:r w:rsidRPr="00750B89">
            <w:rPr>
              <w:rFonts w:ascii="Arial" w:hAnsi="Arial" w:cs="Arial"/>
              <w:b/>
              <w:bCs/>
            </w:rPr>
            <w:t>Factors of vulnerability</w:t>
          </w:r>
          <w:r w:rsidRPr="00750B89">
            <w:rPr>
              <w:rFonts w:ascii="Arial" w:hAnsi="Arial" w:cs="Arial"/>
              <w:b/>
              <w:bCs/>
            </w:rPr>
            <w:ptab w:relativeTo="margin" w:alignment="right" w:leader="dot"/>
          </w:r>
          <w:r w:rsidR="00750B89" w:rsidRPr="00750B89">
            <w:rPr>
              <w:rFonts w:ascii="Arial" w:hAnsi="Arial" w:cs="Arial"/>
              <w:b/>
              <w:bCs/>
            </w:rPr>
            <w:t>3</w:t>
          </w:r>
        </w:p>
        <w:p w14:paraId="553FC466" w14:textId="77777777" w:rsidR="00750B89" w:rsidRDefault="00273C73" w:rsidP="00750B89">
          <w:pPr>
            <w:spacing w:line="360" w:lineRule="auto"/>
            <w:rPr>
              <w:rFonts w:ascii="Arial" w:hAnsi="Arial" w:cs="Arial"/>
              <w:b/>
              <w:bCs/>
            </w:rPr>
          </w:pPr>
          <w:r w:rsidRPr="00750B89">
            <w:rPr>
              <w:rFonts w:ascii="Arial" w:hAnsi="Arial" w:cs="Arial"/>
              <w:b/>
              <w:bCs/>
              <w:color w:val="000000" w:themeColor="text1"/>
            </w:rPr>
            <w:t>Impact of PAM on children</w:t>
          </w:r>
          <w:r w:rsidRPr="00750B89">
            <w:rPr>
              <w:rFonts w:ascii="Arial" w:hAnsi="Arial" w:cs="Arial"/>
              <w:b/>
              <w:bCs/>
            </w:rPr>
            <w:ptab w:relativeTo="margin" w:alignment="right" w:leader="dot"/>
          </w:r>
          <w:r w:rsidRPr="00750B89">
            <w:rPr>
              <w:rFonts w:ascii="Arial" w:hAnsi="Arial" w:cs="Arial"/>
              <w:b/>
              <w:bCs/>
            </w:rPr>
            <w:t>4</w:t>
          </w:r>
          <w:r w:rsidR="00750B89">
            <w:rPr>
              <w:rFonts w:ascii="Arial" w:hAnsi="Arial" w:cs="Arial"/>
              <w:b/>
              <w:bCs/>
            </w:rPr>
            <w:t xml:space="preserve">   </w:t>
          </w:r>
        </w:p>
        <w:p w14:paraId="1F77B464" w14:textId="77777777" w:rsidR="00750B89" w:rsidRDefault="00750B89" w:rsidP="00750B89">
          <w:pPr>
            <w:spacing w:line="360" w:lineRule="auto"/>
            <w:rPr>
              <w:rFonts w:ascii="Arial" w:hAnsi="Arial" w:cs="Arial"/>
              <w:b/>
              <w:bCs/>
            </w:rPr>
          </w:pPr>
          <w:r w:rsidRPr="00750B89">
            <w:rPr>
              <w:rFonts w:ascii="Arial" w:hAnsi="Arial" w:cs="Arial"/>
              <w:b/>
              <w:bCs/>
              <w:color w:val="000000" w:themeColor="text1"/>
            </w:rPr>
            <w:t>Interventions and legislation</w:t>
          </w:r>
          <w:r w:rsidR="00273C73" w:rsidRPr="00750B89">
            <w:rPr>
              <w:rFonts w:ascii="Arial" w:hAnsi="Arial" w:cs="Arial"/>
              <w:b/>
              <w:bCs/>
            </w:rPr>
            <w:ptab w:relativeTo="margin" w:alignment="right" w:leader="dot"/>
          </w:r>
          <w:r w:rsidRPr="00750B89">
            <w:rPr>
              <w:rFonts w:ascii="Arial" w:hAnsi="Arial" w:cs="Arial"/>
              <w:b/>
              <w:bCs/>
            </w:rPr>
            <w:t>5</w:t>
          </w:r>
        </w:p>
        <w:p w14:paraId="6E8A5E11" w14:textId="149F5AE6" w:rsidR="00750B89" w:rsidRDefault="00750B89" w:rsidP="00750B89">
          <w:pPr>
            <w:spacing w:line="360" w:lineRule="auto"/>
            <w:rPr>
              <w:rFonts w:ascii="Arial" w:hAnsi="Arial" w:cs="Arial"/>
              <w:b/>
              <w:bCs/>
            </w:rPr>
          </w:pPr>
          <w:r>
            <w:rPr>
              <w:rFonts w:ascii="Arial" w:hAnsi="Arial" w:cs="Arial"/>
              <w:b/>
              <w:bCs/>
            </w:rPr>
            <w:t>Results</w:t>
          </w:r>
          <w:r w:rsidR="00273C73" w:rsidRPr="00750B89">
            <w:rPr>
              <w:rFonts w:ascii="Arial" w:hAnsi="Arial" w:cs="Arial"/>
              <w:b/>
              <w:bCs/>
            </w:rPr>
            <w:ptab w:relativeTo="margin" w:alignment="right" w:leader="dot"/>
          </w:r>
          <w:r>
            <w:rPr>
              <w:rFonts w:ascii="Arial" w:hAnsi="Arial" w:cs="Arial"/>
              <w:b/>
              <w:bCs/>
            </w:rPr>
            <w:t>6</w:t>
          </w:r>
        </w:p>
        <w:p w14:paraId="45AF0747" w14:textId="6F09A290" w:rsidR="00750B89" w:rsidRPr="00750B89" w:rsidRDefault="00750B89" w:rsidP="00750B89">
          <w:pPr>
            <w:spacing w:line="360" w:lineRule="auto"/>
            <w:rPr>
              <w:rFonts w:ascii="Arial" w:hAnsi="Arial" w:cs="Arial"/>
              <w:b/>
              <w:bCs/>
              <w:color w:val="000000" w:themeColor="text1"/>
            </w:rPr>
          </w:pPr>
          <w:r>
            <w:rPr>
              <w:rFonts w:ascii="Arial" w:hAnsi="Arial" w:cs="Arial"/>
              <w:b/>
              <w:bCs/>
            </w:rPr>
            <w:t>Recommendations</w:t>
          </w:r>
          <w:r w:rsidRPr="00750B89">
            <w:rPr>
              <w:rFonts w:ascii="Arial" w:hAnsi="Arial" w:cs="Arial"/>
              <w:b/>
              <w:bCs/>
            </w:rPr>
            <w:ptab w:relativeTo="margin" w:alignment="right" w:leader="dot"/>
          </w:r>
          <w:r w:rsidR="00DC7A58">
            <w:rPr>
              <w:rFonts w:ascii="Arial" w:hAnsi="Arial" w:cs="Arial"/>
              <w:b/>
              <w:bCs/>
            </w:rPr>
            <w:t>6</w:t>
          </w:r>
        </w:p>
        <w:p w14:paraId="66B6FF30" w14:textId="10933762" w:rsidR="00750B89" w:rsidRDefault="00750B89" w:rsidP="00750B89">
          <w:pPr>
            <w:pStyle w:val="TOC1"/>
            <w:spacing w:line="360" w:lineRule="auto"/>
            <w:rPr>
              <w:rFonts w:ascii="Arial" w:hAnsi="Arial" w:cs="Arial"/>
              <w:b/>
              <w:bCs/>
            </w:rPr>
          </w:pPr>
          <w:r>
            <w:rPr>
              <w:rFonts w:ascii="Arial" w:hAnsi="Arial" w:cs="Arial"/>
              <w:b/>
              <w:bCs/>
            </w:rPr>
            <w:t>Re</w:t>
          </w:r>
          <w:r>
            <w:rPr>
              <w:rFonts w:ascii="Arial" w:hAnsi="Arial" w:cs="Arial"/>
              <w:b/>
              <w:bCs/>
            </w:rPr>
            <w:t>fences</w:t>
          </w:r>
          <w:r w:rsidRPr="00750B89">
            <w:rPr>
              <w:rFonts w:ascii="Arial" w:hAnsi="Arial" w:cs="Arial"/>
              <w:b/>
              <w:bCs/>
            </w:rPr>
            <w:ptab w:relativeTo="margin" w:alignment="right" w:leader="dot"/>
          </w:r>
          <w:r w:rsidR="00DC7A58">
            <w:rPr>
              <w:rFonts w:ascii="Arial" w:hAnsi="Arial" w:cs="Arial"/>
              <w:b/>
              <w:bCs/>
            </w:rPr>
            <w:t>8</w:t>
          </w:r>
        </w:p>
        <w:p w14:paraId="240FB749" w14:textId="4D140F34" w:rsidR="00750B89" w:rsidRPr="00750B89" w:rsidRDefault="00750B89" w:rsidP="00750B89">
          <w:pPr>
            <w:pStyle w:val="TOC1"/>
            <w:spacing w:line="360" w:lineRule="auto"/>
            <w:rPr>
              <w:rFonts w:ascii="Arial" w:hAnsi="Arial" w:cs="Arial"/>
              <w:b/>
              <w:bCs/>
            </w:rPr>
          </w:pPr>
          <w:r>
            <w:rPr>
              <w:rFonts w:ascii="Arial" w:hAnsi="Arial" w:cs="Arial"/>
              <w:b/>
              <w:bCs/>
            </w:rPr>
            <w:t xml:space="preserve">Appendix </w:t>
          </w:r>
          <w:r w:rsidRPr="00750B89">
            <w:rPr>
              <w:rFonts w:ascii="Arial" w:hAnsi="Arial" w:cs="Arial"/>
              <w:b/>
              <w:bCs/>
            </w:rPr>
            <w:ptab w:relativeTo="margin" w:alignment="right" w:leader="dot"/>
          </w:r>
          <w:r w:rsidR="00DC7A58">
            <w:rPr>
              <w:rFonts w:ascii="Arial" w:hAnsi="Arial" w:cs="Arial"/>
              <w:b/>
              <w:bCs/>
            </w:rPr>
            <w:t>11</w:t>
          </w:r>
        </w:p>
        <w:p w14:paraId="75EF9BD5" w14:textId="4559E0BE" w:rsidR="00750B89" w:rsidRPr="00750B89" w:rsidRDefault="00750B89" w:rsidP="00750B89">
          <w:pPr>
            <w:spacing w:line="360" w:lineRule="auto"/>
          </w:pPr>
        </w:p>
        <w:p w14:paraId="38162C52" w14:textId="77777777" w:rsidR="00750B89" w:rsidRPr="00750B89" w:rsidRDefault="00750B89" w:rsidP="00750B89">
          <w:pPr>
            <w:spacing w:line="360" w:lineRule="auto"/>
          </w:pPr>
        </w:p>
        <w:p w14:paraId="1247C39B" w14:textId="23C852D9" w:rsidR="00273C73" w:rsidRDefault="00273C73" w:rsidP="00273C73">
          <w:pPr>
            <w:pStyle w:val="TOC3"/>
            <w:ind w:left="0"/>
          </w:pPr>
        </w:p>
      </w:sdtContent>
    </w:sdt>
    <w:p w14:paraId="1DAFE8FD" w14:textId="77777777" w:rsidR="00453FE5" w:rsidRDefault="00453FE5" w:rsidP="00DC6E94">
      <w:pPr>
        <w:rPr>
          <w:rFonts w:ascii="Arial" w:hAnsi="Arial" w:cs="Arial"/>
        </w:rPr>
      </w:pPr>
    </w:p>
    <w:p w14:paraId="44AABEB7" w14:textId="77777777" w:rsidR="00453FE5" w:rsidRDefault="00453FE5" w:rsidP="00DC6E94">
      <w:pPr>
        <w:rPr>
          <w:rFonts w:ascii="Arial" w:hAnsi="Arial" w:cs="Arial"/>
        </w:rPr>
      </w:pPr>
    </w:p>
    <w:p w14:paraId="2DAA6078" w14:textId="77777777" w:rsidR="00453FE5" w:rsidRDefault="00453FE5" w:rsidP="00DC6E94">
      <w:pPr>
        <w:rPr>
          <w:rFonts w:ascii="Arial" w:hAnsi="Arial" w:cs="Arial"/>
        </w:rPr>
      </w:pPr>
    </w:p>
    <w:p w14:paraId="4B130653" w14:textId="77777777" w:rsidR="00453FE5" w:rsidRDefault="00453FE5" w:rsidP="00DC6E94">
      <w:pPr>
        <w:rPr>
          <w:rFonts w:ascii="Arial" w:hAnsi="Arial" w:cs="Arial"/>
        </w:rPr>
      </w:pPr>
    </w:p>
    <w:p w14:paraId="2DC98399" w14:textId="77777777" w:rsidR="00453FE5" w:rsidRDefault="00453FE5" w:rsidP="00DC6E94">
      <w:pPr>
        <w:rPr>
          <w:rFonts w:ascii="Arial" w:hAnsi="Arial" w:cs="Arial"/>
        </w:rPr>
      </w:pPr>
    </w:p>
    <w:p w14:paraId="3C336B4E" w14:textId="77777777" w:rsidR="00453FE5" w:rsidRDefault="00453FE5" w:rsidP="00DC6E94">
      <w:pPr>
        <w:rPr>
          <w:rFonts w:ascii="Arial" w:hAnsi="Arial" w:cs="Arial"/>
        </w:rPr>
      </w:pPr>
    </w:p>
    <w:p w14:paraId="24C6CCD1" w14:textId="77777777" w:rsidR="00453FE5" w:rsidRDefault="00453FE5" w:rsidP="00DC6E94">
      <w:pPr>
        <w:rPr>
          <w:rFonts w:ascii="Arial" w:hAnsi="Arial" w:cs="Arial"/>
        </w:rPr>
      </w:pPr>
    </w:p>
    <w:p w14:paraId="5FDFCC2B" w14:textId="77777777" w:rsidR="00453FE5" w:rsidRDefault="00453FE5" w:rsidP="00DC6E94">
      <w:pPr>
        <w:rPr>
          <w:rFonts w:ascii="Arial" w:hAnsi="Arial" w:cs="Arial"/>
        </w:rPr>
      </w:pPr>
    </w:p>
    <w:p w14:paraId="059848E2" w14:textId="77777777" w:rsidR="00453FE5" w:rsidRDefault="00453FE5" w:rsidP="00DC6E94">
      <w:pPr>
        <w:rPr>
          <w:rFonts w:ascii="Arial" w:hAnsi="Arial" w:cs="Arial"/>
        </w:rPr>
      </w:pPr>
    </w:p>
    <w:p w14:paraId="6F71673E" w14:textId="77777777" w:rsidR="00453FE5" w:rsidRDefault="00453FE5" w:rsidP="00DC6E94">
      <w:pPr>
        <w:rPr>
          <w:rFonts w:ascii="Arial" w:hAnsi="Arial" w:cs="Arial"/>
        </w:rPr>
      </w:pPr>
    </w:p>
    <w:p w14:paraId="5380703F" w14:textId="77777777" w:rsidR="00453FE5" w:rsidRDefault="00453FE5" w:rsidP="00DC6E94">
      <w:pPr>
        <w:rPr>
          <w:rFonts w:ascii="Arial" w:hAnsi="Arial" w:cs="Arial"/>
        </w:rPr>
      </w:pPr>
    </w:p>
    <w:p w14:paraId="3660653D" w14:textId="77777777" w:rsidR="00453FE5" w:rsidRDefault="00453FE5" w:rsidP="00DC6E94">
      <w:pPr>
        <w:rPr>
          <w:rFonts w:ascii="Arial" w:hAnsi="Arial" w:cs="Arial"/>
        </w:rPr>
      </w:pPr>
    </w:p>
    <w:p w14:paraId="6D602BBD" w14:textId="77777777" w:rsidR="00453FE5" w:rsidRDefault="00453FE5" w:rsidP="00DC6E94">
      <w:pPr>
        <w:rPr>
          <w:rFonts w:ascii="Arial" w:hAnsi="Arial" w:cs="Arial"/>
        </w:rPr>
      </w:pPr>
    </w:p>
    <w:p w14:paraId="0B9896C5" w14:textId="77777777" w:rsidR="00453FE5" w:rsidRDefault="00453FE5" w:rsidP="00DC6E94">
      <w:pPr>
        <w:rPr>
          <w:rFonts w:ascii="Arial" w:hAnsi="Arial" w:cs="Arial"/>
        </w:rPr>
      </w:pPr>
    </w:p>
    <w:p w14:paraId="696F9247" w14:textId="77777777" w:rsidR="00453FE5" w:rsidRDefault="00453FE5" w:rsidP="00DC6E94">
      <w:pPr>
        <w:rPr>
          <w:rFonts w:ascii="Arial" w:hAnsi="Arial" w:cs="Arial"/>
        </w:rPr>
      </w:pPr>
    </w:p>
    <w:p w14:paraId="07490D4F" w14:textId="77777777" w:rsidR="00DC7A58" w:rsidRDefault="00DC7A58" w:rsidP="00273C73">
      <w:pPr>
        <w:spacing w:line="360" w:lineRule="auto"/>
        <w:rPr>
          <w:rFonts w:ascii="Arial" w:hAnsi="Arial" w:cs="Arial"/>
        </w:rPr>
      </w:pPr>
    </w:p>
    <w:p w14:paraId="540787F4" w14:textId="15981ACE" w:rsidR="005831C1" w:rsidRPr="00273C73" w:rsidRDefault="005831C1" w:rsidP="00273C73">
      <w:pPr>
        <w:spacing w:line="360" w:lineRule="auto"/>
        <w:rPr>
          <w:rFonts w:ascii="Arial" w:hAnsi="Arial" w:cs="Arial"/>
          <w:color w:val="000000" w:themeColor="text1"/>
        </w:rPr>
      </w:pPr>
      <w:r w:rsidRPr="00273C73">
        <w:rPr>
          <w:rFonts w:ascii="Arial" w:hAnsi="Arial" w:cs="Arial"/>
          <w:color w:val="000000" w:themeColor="text1"/>
        </w:rPr>
        <w:lastRenderedPageBreak/>
        <w:t xml:space="preserve">Introduction </w:t>
      </w:r>
    </w:p>
    <w:p w14:paraId="005A2736" w14:textId="263C3F2B" w:rsidR="00281444" w:rsidRPr="00273C73" w:rsidRDefault="00281444" w:rsidP="00273C73">
      <w:pPr>
        <w:pStyle w:val="pa"/>
        <w:shd w:val="clear" w:color="auto" w:fill="FFFFFF"/>
        <w:spacing w:line="360" w:lineRule="auto"/>
        <w:rPr>
          <w:rFonts w:ascii="Arial" w:hAnsi="Arial" w:cs="Arial"/>
          <w:color w:val="000000"/>
          <w:sz w:val="22"/>
          <w:szCs w:val="22"/>
        </w:rPr>
      </w:pPr>
      <w:r w:rsidRPr="00273C73">
        <w:rPr>
          <w:rFonts w:ascii="Arial" w:hAnsi="Arial" w:cs="Arial"/>
          <w:color w:val="000000"/>
          <w:sz w:val="22"/>
          <w:szCs w:val="22"/>
        </w:rPr>
        <w:t>This report will present the Stockport case study of a family with two children facing vulnerability due to the circumstances at home. The main adversity factor in this case study is alcohol misuse. The purpose of this report is to evaluate the impact of parental alcohol misuse on the children and to evaluate the intervention of social services involved in protecting child welfare</w:t>
      </w:r>
      <w:r w:rsidR="004D7C44" w:rsidRPr="00273C73">
        <w:rPr>
          <w:rFonts w:ascii="Arial" w:hAnsi="Arial" w:cs="Arial"/>
          <w:color w:val="000000"/>
          <w:sz w:val="22"/>
          <w:szCs w:val="22"/>
        </w:rPr>
        <w:t xml:space="preserve">. An analysis of outcomes will be presented as a direct result of services implication whilst considering current policy and </w:t>
      </w:r>
      <w:r w:rsidR="00375818" w:rsidRPr="00273C73">
        <w:rPr>
          <w:rFonts w:ascii="Arial" w:hAnsi="Arial" w:cs="Arial"/>
          <w:color w:val="000000"/>
          <w:sz w:val="22"/>
          <w:szCs w:val="22"/>
        </w:rPr>
        <w:t>legislation</w:t>
      </w:r>
      <w:r w:rsidR="004D7C44" w:rsidRPr="00273C73">
        <w:rPr>
          <w:rFonts w:ascii="Arial" w:hAnsi="Arial" w:cs="Arial"/>
          <w:color w:val="000000"/>
          <w:sz w:val="22"/>
          <w:szCs w:val="22"/>
        </w:rPr>
        <w:t xml:space="preserve"> are being followed. </w:t>
      </w:r>
    </w:p>
    <w:p w14:paraId="1D9F0156" w14:textId="16C8879E" w:rsidR="00281444" w:rsidRPr="00273C73" w:rsidRDefault="00281444" w:rsidP="00273C73">
      <w:pPr>
        <w:pStyle w:val="pa"/>
        <w:shd w:val="clear" w:color="auto" w:fill="FFFFFF"/>
        <w:spacing w:line="360" w:lineRule="auto"/>
        <w:rPr>
          <w:rFonts w:ascii="Arial" w:hAnsi="Arial" w:cs="Arial"/>
          <w:color w:val="000000"/>
          <w:sz w:val="22"/>
          <w:szCs w:val="22"/>
        </w:rPr>
      </w:pPr>
      <w:r w:rsidRPr="00273C73">
        <w:rPr>
          <w:rFonts w:ascii="Arial" w:hAnsi="Arial" w:cs="Arial"/>
          <w:color w:val="000000"/>
          <w:sz w:val="22"/>
          <w:szCs w:val="22"/>
        </w:rPr>
        <w:t>Families facing adversity refer to parents being victims of domestic abuse, parents have a substance misuse problem such as alcohol and or drugs, or experience mental problems, disability or even poverty.  (NSPCC Learning, n.d.)</w:t>
      </w:r>
      <w:r w:rsidR="004D7C44" w:rsidRPr="00273C73">
        <w:rPr>
          <w:rFonts w:ascii="Arial" w:hAnsi="Arial" w:cs="Arial"/>
          <w:color w:val="000000"/>
          <w:sz w:val="22"/>
          <w:szCs w:val="22"/>
        </w:rPr>
        <w:t>.</w:t>
      </w:r>
    </w:p>
    <w:p w14:paraId="26076E0D" w14:textId="4D063E3A" w:rsidR="004D7C44" w:rsidRPr="00273C73" w:rsidRDefault="004D7C44" w:rsidP="00273C73">
      <w:pPr>
        <w:pStyle w:val="pa"/>
        <w:shd w:val="clear" w:color="auto" w:fill="FFFFFF"/>
        <w:spacing w:line="360" w:lineRule="auto"/>
        <w:rPr>
          <w:rFonts w:ascii="Arial" w:hAnsi="Arial" w:cs="Arial"/>
          <w:color w:val="000000"/>
          <w:sz w:val="22"/>
          <w:szCs w:val="22"/>
        </w:rPr>
      </w:pPr>
      <w:r w:rsidRPr="00273C73">
        <w:rPr>
          <w:rFonts w:ascii="Arial" w:hAnsi="Arial" w:cs="Arial"/>
          <w:color w:val="000000"/>
          <w:sz w:val="22"/>
          <w:szCs w:val="22"/>
        </w:rPr>
        <w:t xml:space="preserve">Children vulnerability refers to the exposure of children to the risk of harm. These risks can translate into lifelong effects on </w:t>
      </w:r>
      <w:r w:rsidR="00577880" w:rsidRPr="00273C73">
        <w:rPr>
          <w:rFonts w:ascii="Arial" w:hAnsi="Arial" w:cs="Arial"/>
          <w:color w:val="000000"/>
          <w:sz w:val="22"/>
          <w:szCs w:val="22"/>
        </w:rPr>
        <w:t>a child development and welfare. Such risks include neglect, harm and abuse, criminal and sexual exploitation, development of mental health disorders</w:t>
      </w:r>
      <w:r w:rsidR="00375818" w:rsidRPr="00273C73">
        <w:rPr>
          <w:rFonts w:ascii="Arial" w:hAnsi="Arial" w:cs="Arial"/>
          <w:color w:val="000000"/>
          <w:sz w:val="22"/>
          <w:szCs w:val="22"/>
        </w:rPr>
        <w:t xml:space="preserve"> and </w:t>
      </w:r>
      <w:r w:rsidR="00577880" w:rsidRPr="00273C73">
        <w:rPr>
          <w:rFonts w:ascii="Arial" w:hAnsi="Arial" w:cs="Arial"/>
          <w:color w:val="000000"/>
          <w:sz w:val="22"/>
          <w:szCs w:val="22"/>
        </w:rPr>
        <w:t>missing out on education</w:t>
      </w:r>
      <w:r w:rsidR="00375818" w:rsidRPr="00273C73">
        <w:rPr>
          <w:rFonts w:ascii="Arial" w:hAnsi="Arial" w:cs="Arial"/>
          <w:color w:val="000000"/>
          <w:sz w:val="22"/>
          <w:szCs w:val="22"/>
        </w:rPr>
        <w:t>. (Public Service Committee, 2021)</w:t>
      </w:r>
    </w:p>
    <w:p w14:paraId="0DA75E5F" w14:textId="77777777" w:rsidR="00F839F5" w:rsidRPr="00273C73" w:rsidRDefault="00F839F5" w:rsidP="00273C73">
      <w:pPr>
        <w:spacing w:line="360" w:lineRule="auto"/>
        <w:rPr>
          <w:rFonts w:ascii="Arial" w:hAnsi="Arial" w:cs="Arial"/>
        </w:rPr>
      </w:pPr>
    </w:p>
    <w:p w14:paraId="606C43C0" w14:textId="205A15E6" w:rsidR="00F839F5" w:rsidRPr="00273C73" w:rsidRDefault="00F839F5" w:rsidP="00273C73">
      <w:pPr>
        <w:spacing w:line="360" w:lineRule="auto"/>
        <w:rPr>
          <w:rFonts w:ascii="Arial" w:hAnsi="Arial" w:cs="Arial"/>
          <w:color w:val="000000" w:themeColor="text1"/>
        </w:rPr>
      </w:pPr>
      <w:r w:rsidRPr="00273C73">
        <w:rPr>
          <w:rFonts w:ascii="Arial" w:hAnsi="Arial" w:cs="Arial"/>
          <w:color w:val="000000" w:themeColor="text1"/>
        </w:rPr>
        <w:t xml:space="preserve">Stockport case </w:t>
      </w:r>
    </w:p>
    <w:p w14:paraId="61730814" w14:textId="5BFBA79B" w:rsidR="00375818" w:rsidRPr="00273C73" w:rsidRDefault="00375818" w:rsidP="00273C73">
      <w:pPr>
        <w:spacing w:line="360" w:lineRule="auto"/>
        <w:rPr>
          <w:rFonts w:ascii="Arial" w:hAnsi="Arial" w:cs="Arial"/>
          <w:color w:val="000000"/>
        </w:rPr>
      </w:pPr>
      <w:r w:rsidRPr="00273C73">
        <w:rPr>
          <w:rFonts w:ascii="Arial" w:hAnsi="Arial" w:cs="Arial"/>
        </w:rPr>
        <w:t>T</w:t>
      </w:r>
      <w:r w:rsidR="00F839F5" w:rsidRPr="00273C73">
        <w:rPr>
          <w:rFonts w:ascii="Arial" w:hAnsi="Arial" w:cs="Arial"/>
        </w:rPr>
        <w:t>his</w:t>
      </w:r>
      <w:r w:rsidRPr="00273C73">
        <w:rPr>
          <w:rFonts w:ascii="Arial" w:hAnsi="Arial" w:cs="Arial"/>
        </w:rPr>
        <w:t xml:space="preserve"> case study refers to a single mother with two children.</w:t>
      </w:r>
      <w:r w:rsidR="002879F6" w:rsidRPr="00273C73">
        <w:rPr>
          <w:rFonts w:ascii="Arial" w:hAnsi="Arial" w:cs="Arial"/>
        </w:rPr>
        <w:t xml:space="preserve"> </w:t>
      </w:r>
      <w:r w:rsidRPr="00273C73">
        <w:rPr>
          <w:rFonts w:ascii="Arial" w:hAnsi="Arial" w:cs="Arial"/>
          <w:color w:val="000000"/>
        </w:rPr>
        <w:t xml:space="preserve">The mother </w:t>
      </w:r>
      <w:r w:rsidR="00F839F5" w:rsidRPr="00273C73">
        <w:rPr>
          <w:rFonts w:ascii="Arial" w:hAnsi="Arial" w:cs="Arial"/>
          <w:color w:val="000000"/>
        </w:rPr>
        <w:t>is</w:t>
      </w:r>
      <w:r w:rsidRPr="00273C73">
        <w:rPr>
          <w:rFonts w:ascii="Arial" w:hAnsi="Arial" w:cs="Arial"/>
          <w:color w:val="000000"/>
        </w:rPr>
        <w:t xml:space="preserve"> an alcoholic and experienced an abusive childhood herself. During a previous relationship she was a victim of domestic abuse. The family home is currently a meeting point for the mother drinking and anti-social behaviours entourage and the children father passed away because of drug overdose. The children present disruptive behaviours in school that they do not attend regularly. (GOV.UK, n.d.).</w:t>
      </w:r>
    </w:p>
    <w:p w14:paraId="60291370" w14:textId="77777777" w:rsidR="00DC6E94" w:rsidRPr="00273C73" w:rsidRDefault="00DC6E94" w:rsidP="00273C73">
      <w:pPr>
        <w:spacing w:line="360" w:lineRule="auto"/>
        <w:rPr>
          <w:rFonts w:ascii="Arial" w:hAnsi="Arial" w:cs="Arial"/>
          <w:color w:val="4472C4" w:themeColor="accent1"/>
        </w:rPr>
      </w:pPr>
    </w:p>
    <w:p w14:paraId="36D415CA" w14:textId="6F6F9E6F" w:rsidR="00384EE4" w:rsidRPr="00273C73" w:rsidRDefault="00CA5BDD" w:rsidP="00273C73">
      <w:pPr>
        <w:spacing w:line="360" w:lineRule="auto"/>
        <w:jc w:val="both"/>
        <w:rPr>
          <w:rFonts w:ascii="Arial" w:hAnsi="Arial" w:cs="Arial"/>
          <w:color w:val="000000" w:themeColor="text1"/>
        </w:rPr>
      </w:pPr>
      <w:r w:rsidRPr="00273C73">
        <w:rPr>
          <w:rFonts w:ascii="Arial" w:hAnsi="Arial" w:cs="Arial"/>
          <w:color w:val="000000" w:themeColor="text1"/>
        </w:rPr>
        <w:t>F</w:t>
      </w:r>
      <w:r w:rsidR="00384EE4" w:rsidRPr="00273C73">
        <w:rPr>
          <w:rFonts w:ascii="Arial" w:hAnsi="Arial" w:cs="Arial"/>
          <w:color w:val="000000" w:themeColor="text1"/>
        </w:rPr>
        <w:t>actors of vulnerability</w:t>
      </w:r>
    </w:p>
    <w:p w14:paraId="01C22F56" w14:textId="57771681" w:rsidR="00F839F5" w:rsidRPr="00273C73" w:rsidRDefault="00F839F5" w:rsidP="00273C73">
      <w:pPr>
        <w:spacing w:line="360" w:lineRule="auto"/>
        <w:jc w:val="both"/>
        <w:rPr>
          <w:rFonts w:ascii="Arial" w:hAnsi="Arial" w:cs="Arial"/>
        </w:rPr>
      </w:pPr>
      <w:r w:rsidRPr="00273C73">
        <w:rPr>
          <w:rFonts w:ascii="Arial" w:hAnsi="Arial" w:cs="Arial"/>
        </w:rPr>
        <w:t>This family is facing adversity as the single care provider, the mother, is facing an alcohol abuse problem. The children are in a vulnerable situation as th</w:t>
      </w:r>
      <w:r w:rsidR="003B6454" w:rsidRPr="00273C73">
        <w:rPr>
          <w:rFonts w:ascii="Arial" w:hAnsi="Arial" w:cs="Arial"/>
        </w:rPr>
        <w:t xml:space="preserve">eir home is frequented by their mother drinking entourage that display oftentimes an anti-social behaviour and because of their parent drinking problem, leaving them exposed to harm, neglect, and abuse. </w:t>
      </w:r>
    </w:p>
    <w:p w14:paraId="72BB4FB2" w14:textId="1F535C28" w:rsidR="003B6454" w:rsidRPr="00273C73" w:rsidRDefault="00FB6B44" w:rsidP="00273C73">
      <w:pPr>
        <w:spacing w:line="360" w:lineRule="auto"/>
        <w:jc w:val="both"/>
        <w:rPr>
          <w:rFonts w:ascii="Arial" w:hAnsi="Arial" w:cs="Arial"/>
        </w:rPr>
      </w:pPr>
      <w:r w:rsidRPr="00273C73">
        <w:rPr>
          <w:rFonts w:ascii="Arial" w:hAnsi="Arial" w:cs="Arial"/>
        </w:rPr>
        <w:t xml:space="preserve">According to The Children Act 1989 parents have a “parental responsibility” to promote child welfare and safeguarding. </w:t>
      </w:r>
      <w:r w:rsidR="00FB680A" w:rsidRPr="00273C73">
        <w:rPr>
          <w:rFonts w:ascii="Arial" w:hAnsi="Arial" w:cs="Arial"/>
        </w:rPr>
        <w:t xml:space="preserve">(Legislation.gov.uk, 2020). Children welfare </w:t>
      </w:r>
      <w:r w:rsidR="0014396C" w:rsidRPr="00273C73">
        <w:rPr>
          <w:rFonts w:ascii="Arial" w:hAnsi="Arial" w:cs="Arial"/>
        </w:rPr>
        <w:t xml:space="preserve">is </w:t>
      </w:r>
      <w:r w:rsidR="00FB680A" w:rsidRPr="00273C73">
        <w:rPr>
          <w:rFonts w:ascii="Arial" w:hAnsi="Arial" w:cs="Arial"/>
        </w:rPr>
        <w:t xml:space="preserve">at risk in this case as alcohol can reduce significantly parenting capacity leaving them at risk of maltreatment. </w:t>
      </w:r>
      <w:r w:rsidR="00FB680A" w:rsidRPr="00273C73">
        <w:rPr>
          <w:rFonts w:ascii="Arial" w:hAnsi="Arial" w:cs="Arial"/>
        </w:rPr>
        <w:lastRenderedPageBreak/>
        <w:t>Research also shows that families affected by alcohol</w:t>
      </w:r>
      <w:r w:rsidR="0014396C" w:rsidRPr="00273C73">
        <w:rPr>
          <w:rFonts w:ascii="Arial" w:hAnsi="Arial" w:cs="Arial"/>
        </w:rPr>
        <w:t xml:space="preserve"> affected</w:t>
      </w:r>
      <w:r w:rsidR="002879F6" w:rsidRPr="00273C73">
        <w:rPr>
          <w:rFonts w:ascii="Arial" w:hAnsi="Arial" w:cs="Arial"/>
        </w:rPr>
        <w:t xml:space="preserve"> </w:t>
      </w:r>
      <w:r w:rsidR="00FD2615" w:rsidRPr="00273C73">
        <w:rPr>
          <w:rFonts w:ascii="Arial" w:hAnsi="Arial" w:cs="Arial"/>
        </w:rPr>
        <w:t>often experience housing problems, unemployment, poverty, and mental health problems. (GOV.UK, 2021)</w:t>
      </w:r>
      <w:r w:rsidR="0014396C" w:rsidRPr="00273C73">
        <w:rPr>
          <w:rFonts w:ascii="Arial" w:hAnsi="Arial" w:cs="Arial"/>
        </w:rPr>
        <w:t>.</w:t>
      </w:r>
    </w:p>
    <w:p w14:paraId="744DD07D" w14:textId="699C90AD" w:rsidR="00DC6E94" w:rsidRPr="00273C73" w:rsidRDefault="0014396C" w:rsidP="00273C73">
      <w:pPr>
        <w:spacing w:line="360" w:lineRule="auto"/>
        <w:jc w:val="both"/>
        <w:rPr>
          <w:rFonts w:ascii="Arial" w:hAnsi="Arial" w:cs="Arial"/>
        </w:rPr>
      </w:pPr>
      <w:r w:rsidRPr="00273C73">
        <w:rPr>
          <w:rFonts w:ascii="Arial" w:hAnsi="Arial" w:cs="Arial"/>
        </w:rPr>
        <w:t>Parental alcohol misuse also referred to as PAM</w:t>
      </w:r>
      <w:r w:rsidR="00862BEE" w:rsidRPr="00273C73">
        <w:rPr>
          <w:rFonts w:ascii="Arial" w:hAnsi="Arial" w:cs="Arial"/>
        </w:rPr>
        <w:t xml:space="preserve"> can affect the family dynamic by </w:t>
      </w:r>
      <w:r w:rsidR="006549C3" w:rsidRPr="00273C73">
        <w:rPr>
          <w:rFonts w:ascii="Arial" w:hAnsi="Arial" w:cs="Arial"/>
        </w:rPr>
        <w:t>conflict</w:t>
      </w:r>
      <w:r w:rsidR="00862BEE" w:rsidRPr="00273C73">
        <w:rPr>
          <w:rFonts w:ascii="Arial" w:hAnsi="Arial" w:cs="Arial"/>
        </w:rPr>
        <w:t xml:space="preserve"> increase, </w:t>
      </w:r>
      <w:r w:rsidR="006549C3" w:rsidRPr="00273C73">
        <w:rPr>
          <w:rFonts w:ascii="Arial" w:hAnsi="Arial" w:cs="Arial"/>
        </w:rPr>
        <w:t xml:space="preserve">isolation from other family members, daily activities inconsistency, parental behaviours become unpredictable and inconsistent, care is not </w:t>
      </w:r>
      <w:r w:rsidR="00185680" w:rsidRPr="00273C73">
        <w:rPr>
          <w:rFonts w:ascii="Arial" w:hAnsi="Arial" w:cs="Arial"/>
        </w:rPr>
        <w:t>provided,</w:t>
      </w:r>
      <w:r w:rsidR="006549C3" w:rsidRPr="00273C73">
        <w:rPr>
          <w:rFonts w:ascii="Arial" w:hAnsi="Arial" w:cs="Arial"/>
        </w:rPr>
        <w:t xml:space="preserve"> </w:t>
      </w:r>
      <w:r w:rsidR="00185680" w:rsidRPr="00273C73">
        <w:rPr>
          <w:rFonts w:ascii="Arial" w:hAnsi="Arial" w:cs="Arial"/>
        </w:rPr>
        <w:t xml:space="preserve">children face offending </w:t>
      </w:r>
      <w:r w:rsidR="00453FE5" w:rsidRPr="00273C73">
        <w:rPr>
          <w:rFonts w:ascii="Arial" w:hAnsi="Arial" w:cs="Arial"/>
        </w:rPr>
        <w:t>behaviours,</w:t>
      </w:r>
      <w:r w:rsidR="00185680" w:rsidRPr="00273C73">
        <w:rPr>
          <w:rFonts w:ascii="Arial" w:hAnsi="Arial" w:cs="Arial"/>
        </w:rPr>
        <w:t xml:space="preserve"> </w:t>
      </w:r>
      <w:r w:rsidR="006549C3" w:rsidRPr="00273C73">
        <w:rPr>
          <w:rFonts w:ascii="Arial" w:hAnsi="Arial" w:cs="Arial"/>
        </w:rPr>
        <w:t xml:space="preserve">and the home environment is unstable. </w:t>
      </w:r>
      <w:r w:rsidR="00B47C69" w:rsidRPr="00273C73">
        <w:rPr>
          <w:rFonts w:ascii="Arial" w:hAnsi="Arial" w:cs="Arial"/>
        </w:rPr>
        <w:t>(Turning Point, n.d.).</w:t>
      </w:r>
    </w:p>
    <w:p w14:paraId="2F6E3026" w14:textId="3139E744" w:rsidR="00453FE5" w:rsidRPr="00273C73" w:rsidRDefault="00453FE5" w:rsidP="00273C73">
      <w:pPr>
        <w:spacing w:line="360" w:lineRule="auto"/>
        <w:jc w:val="both"/>
        <w:rPr>
          <w:rFonts w:ascii="Arial" w:hAnsi="Arial" w:cs="Arial"/>
        </w:rPr>
      </w:pPr>
    </w:p>
    <w:p w14:paraId="5D99364C" w14:textId="27D53D6A" w:rsidR="00DC6E94" w:rsidRPr="00273C73" w:rsidRDefault="006D07A6" w:rsidP="00273C73">
      <w:pPr>
        <w:spacing w:line="360" w:lineRule="auto"/>
        <w:jc w:val="both"/>
        <w:rPr>
          <w:rFonts w:ascii="Arial" w:hAnsi="Arial" w:cs="Arial"/>
          <w:color w:val="000000" w:themeColor="text1"/>
        </w:rPr>
      </w:pPr>
      <w:r w:rsidRPr="00273C73">
        <w:rPr>
          <w:rFonts w:ascii="Arial" w:hAnsi="Arial" w:cs="Arial"/>
          <w:color w:val="000000" w:themeColor="text1"/>
        </w:rPr>
        <w:t>I</w:t>
      </w:r>
      <w:r w:rsidR="00384EE4" w:rsidRPr="00273C73">
        <w:rPr>
          <w:rFonts w:ascii="Arial" w:hAnsi="Arial" w:cs="Arial"/>
          <w:color w:val="000000" w:themeColor="text1"/>
        </w:rPr>
        <w:t xml:space="preserve">mpact of </w:t>
      </w:r>
      <w:r w:rsidR="00D07C93" w:rsidRPr="00273C73">
        <w:rPr>
          <w:rFonts w:ascii="Arial" w:hAnsi="Arial" w:cs="Arial"/>
          <w:color w:val="000000" w:themeColor="text1"/>
        </w:rPr>
        <w:t>PAM on children</w:t>
      </w:r>
    </w:p>
    <w:p w14:paraId="28609C61" w14:textId="6BCF2989" w:rsidR="00384EE4" w:rsidRPr="00273C73" w:rsidRDefault="00185680" w:rsidP="00273C73">
      <w:pPr>
        <w:spacing w:line="360" w:lineRule="auto"/>
        <w:rPr>
          <w:rFonts w:ascii="Arial" w:hAnsi="Arial" w:cs="Arial"/>
        </w:rPr>
      </w:pPr>
      <w:r w:rsidRPr="00273C73">
        <w:rPr>
          <w:rFonts w:ascii="Arial" w:hAnsi="Arial" w:cs="Arial"/>
        </w:rPr>
        <w:t xml:space="preserve">The concept of “child in need” </w:t>
      </w:r>
      <w:r w:rsidR="00B47C69" w:rsidRPr="00273C73">
        <w:rPr>
          <w:rFonts w:ascii="Arial" w:hAnsi="Arial" w:cs="Arial"/>
        </w:rPr>
        <w:t>is defined under the Section 17 of Children Act 1989 where the Children Services need to get involved to promote safeguarding and welfare</w:t>
      </w:r>
      <w:r w:rsidR="00003DDC" w:rsidRPr="00273C73">
        <w:rPr>
          <w:rFonts w:ascii="Arial" w:hAnsi="Arial" w:cs="Arial"/>
        </w:rPr>
        <w:t xml:space="preserve">. Families facing adversity like </w:t>
      </w:r>
      <w:r w:rsidR="006D07A6" w:rsidRPr="00273C73">
        <w:rPr>
          <w:rFonts w:ascii="Arial" w:hAnsi="Arial" w:cs="Arial"/>
        </w:rPr>
        <w:t>PAM</w:t>
      </w:r>
      <w:r w:rsidR="00003DDC" w:rsidRPr="00273C73">
        <w:rPr>
          <w:rFonts w:ascii="Arial" w:hAnsi="Arial" w:cs="Arial"/>
        </w:rPr>
        <w:t xml:space="preserve"> often need such services involvement as the children development or standards of life are at risk. (</w:t>
      </w:r>
      <w:r w:rsidR="00222F78" w:rsidRPr="00273C73">
        <w:rPr>
          <w:rFonts w:ascii="Arial" w:hAnsi="Arial" w:cs="Arial"/>
        </w:rPr>
        <w:t>Child</w:t>
      </w:r>
      <w:r w:rsidR="00003DDC" w:rsidRPr="00273C73">
        <w:rPr>
          <w:rFonts w:ascii="Arial" w:hAnsi="Arial" w:cs="Arial"/>
        </w:rPr>
        <w:t xml:space="preserve"> law advice, 2019). In the</w:t>
      </w:r>
      <w:r w:rsidR="00222F78" w:rsidRPr="00273C73">
        <w:rPr>
          <w:rFonts w:ascii="Arial" w:hAnsi="Arial" w:cs="Arial"/>
        </w:rPr>
        <w:t xml:space="preserve"> United Kingdom, </w:t>
      </w:r>
      <w:r w:rsidR="006D07A6" w:rsidRPr="00273C73">
        <w:rPr>
          <w:rFonts w:ascii="Arial" w:hAnsi="Arial" w:cs="Arial"/>
        </w:rPr>
        <w:t>PAM</w:t>
      </w:r>
      <w:r w:rsidR="00222F78" w:rsidRPr="00273C73">
        <w:rPr>
          <w:rFonts w:ascii="Arial" w:hAnsi="Arial" w:cs="Arial"/>
        </w:rPr>
        <w:t xml:space="preserve"> represented 16% of total children in need characteristics in 2020. Almost half of million children </w:t>
      </w:r>
      <w:r w:rsidR="00D06415" w:rsidRPr="00273C73">
        <w:rPr>
          <w:rFonts w:ascii="Arial" w:hAnsi="Arial" w:cs="Arial"/>
        </w:rPr>
        <w:t>is</w:t>
      </w:r>
      <w:r w:rsidR="005B1313" w:rsidRPr="00273C73">
        <w:rPr>
          <w:rFonts w:ascii="Arial" w:hAnsi="Arial" w:cs="Arial"/>
        </w:rPr>
        <w:t xml:space="preserve"> </w:t>
      </w:r>
      <w:r w:rsidR="00222F78" w:rsidRPr="00273C73">
        <w:rPr>
          <w:rFonts w:ascii="Arial" w:hAnsi="Arial" w:cs="Arial"/>
        </w:rPr>
        <w:t xml:space="preserve">living with </w:t>
      </w:r>
      <w:r w:rsidR="00341132" w:rsidRPr="00273C73">
        <w:rPr>
          <w:rFonts w:ascii="Arial" w:hAnsi="Arial" w:cs="Arial"/>
        </w:rPr>
        <w:t xml:space="preserve">a parent experiencing either drug or alcohol problems in the same year, and 50% of drug and alcohol recovery programs attendees were parents. </w:t>
      </w:r>
    </w:p>
    <w:p w14:paraId="5DDF786A" w14:textId="4BE4DF3C" w:rsidR="00341132" w:rsidRPr="00273C73" w:rsidRDefault="00341132" w:rsidP="00273C73">
      <w:pPr>
        <w:spacing w:line="360" w:lineRule="auto"/>
        <w:rPr>
          <w:rFonts w:ascii="Arial" w:hAnsi="Arial" w:cs="Arial"/>
        </w:rPr>
      </w:pPr>
      <w:r w:rsidRPr="00273C73">
        <w:rPr>
          <w:rFonts w:ascii="Arial" w:hAnsi="Arial" w:cs="Arial"/>
        </w:rPr>
        <w:t xml:space="preserve">Children affected by PAM are </w:t>
      </w:r>
      <w:r w:rsidR="00777844" w:rsidRPr="00273C73">
        <w:rPr>
          <w:rFonts w:ascii="Arial" w:hAnsi="Arial" w:cs="Arial"/>
        </w:rPr>
        <w:t xml:space="preserve">feeling isolated, guilty, and stigmatised. In certain situations, the oldest child will have to take on the role of carer for younger children. Many children will face the impact of PAM in the form of developing mental health problems like eating disorders, depression and anxiety, </w:t>
      </w:r>
      <w:r w:rsidR="00EB0E5D" w:rsidRPr="00273C73">
        <w:rPr>
          <w:rFonts w:ascii="Arial" w:hAnsi="Arial" w:cs="Arial"/>
        </w:rPr>
        <w:t>developmental issues, neglect,</w:t>
      </w:r>
      <w:r w:rsidR="00777844" w:rsidRPr="00273C73">
        <w:rPr>
          <w:rFonts w:ascii="Arial" w:hAnsi="Arial" w:cs="Arial"/>
        </w:rPr>
        <w:t xml:space="preserve"> and domestic abuse. (Kenny and Hedges, 2021).</w:t>
      </w:r>
    </w:p>
    <w:p w14:paraId="09BD483A" w14:textId="1164062C" w:rsidR="00EB0E5D" w:rsidRPr="00273C73" w:rsidRDefault="00EB0E5D" w:rsidP="00273C73">
      <w:pPr>
        <w:spacing w:line="360" w:lineRule="auto"/>
        <w:rPr>
          <w:rFonts w:ascii="Arial" w:hAnsi="Arial" w:cs="Arial"/>
        </w:rPr>
      </w:pPr>
      <w:r w:rsidRPr="00273C73">
        <w:rPr>
          <w:rFonts w:ascii="Arial" w:hAnsi="Arial" w:cs="Arial"/>
        </w:rPr>
        <w:t xml:space="preserve">The effects of PAM on Stockport children </w:t>
      </w:r>
      <w:proofErr w:type="gramStart"/>
      <w:r w:rsidRPr="00273C73">
        <w:rPr>
          <w:rFonts w:ascii="Arial" w:hAnsi="Arial" w:cs="Arial"/>
        </w:rPr>
        <w:t>is</w:t>
      </w:r>
      <w:proofErr w:type="gramEnd"/>
      <w:r w:rsidRPr="00273C73">
        <w:rPr>
          <w:rFonts w:ascii="Arial" w:hAnsi="Arial" w:cs="Arial"/>
        </w:rPr>
        <w:t xml:space="preserve"> shown in their behaviours being affected by the home situation</w:t>
      </w:r>
      <w:r w:rsidR="00054F45" w:rsidRPr="00273C73">
        <w:rPr>
          <w:rFonts w:ascii="Arial" w:hAnsi="Arial" w:cs="Arial"/>
        </w:rPr>
        <w:t xml:space="preserve"> making them disruptive during school</w:t>
      </w:r>
      <w:r w:rsidRPr="00273C73">
        <w:rPr>
          <w:rFonts w:ascii="Arial" w:hAnsi="Arial" w:cs="Arial"/>
        </w:rPr>
        <w:t>. The children were witnessing disruptive behaviours themselves from the mother</w:t>
      </w:r>
      <w:r w:rsidR="005B1313" w:rsidRPr="00273C73">
        <w:rPr>
          <w:rFonts w:ascii="Arial" w:hAnsi="Arial" w:cs="Arial"/>
        </w:rPr>
        <w:t xml:space="preserve"> and her</w:t>
      </w:r>
      <w:r w:rsidRPr="00273C73">
        <w:rPr>
          <w:rFonts w:ascii="Arial" w:hAnsi="Arial" w:cs="Arial"/>
        </w:rPr>
        <w:t xml:space="preserve"> entourage. </w:t>
      </w:r>
      <w:r w:rsidR="00F00CFE" w:rsidRPr="00273C73">
        <w:rPr>
          <w:rFonts w:ascii="Arial" w:hAnsi="Arial" w:cs="Arial"/>
        </w:rPr>
        <w:t>Research shows that children living in tumultuous environments will display antisocial behaviours and an increase in anger and aggressivity levels</w:t>
      </w:r>
      <w:r w:rsidR="00054F45" w:rsidRPr="00273C73">
        <w:rPr>
          <w:rFonts w:ascii="Arial" w:hAnsi="Arial" w:cs="Arial"/>
        </w:rPr>
        <w:t xml:space="preserve"> and</w:t>
      </w:r>
      <w:r w:rsidR="00F00CFE" w:rsidRPr="00273C73">
        <w:rPr>
          <w:rFonts w:ascii="Arial" w:hAnsi="Arial" w:cs="Arial"/>
        </w:rPr>
        <w:t xml:space="preserve"> will develop emotional problems. </w:t>
      </w:r>
      <w:r w:rsidR="00054F45" w:rsidRPr="00273C73">
        <w:rPr>
          <w:rFonts w:ascii="Arial" w:hAnsi="Arial" w:cs="Arial"/>
        </w:rPr>
        <w:t xml:space="preserve"> (Turning Point, n.d.).</w:t>
      </w:r>
    </w:p>
    <w:p w14:paraId="390180CB" w14:textId="5AFEAEC3" w:rsidR="006A2607" w:rsidRPr="00273C73" w:rsidRDefault="006D07A6" w:rsidP="00273C73">
      <w:pPr>
        <w:spacing w:line="360" w:lineRule="auto"/>
        <w:rPr>
          <w:rFonts w:ascii="Arial" w:hAnsi="Arial" w:cs="Arial"/>
        </w:rPr>
      </w:pPr>
      <w:r w:rsidRPr="00273C73">
        <w:rPr>
          <w:rFonts w:ascii="Arial" w:hAnsi="Arial" w:cs="Arial"/>
        </w:rPr>
        <w:t>Stockport</w:t>
      </w:r>
      <w:r w:rsidR="006A2607" w:rsidRPr="00273C73">
        <w:rPr>
          <w:rFonts w:ascii="Arial" w:hAnsi="Arial" w:cs="Arial"/>
        </w:rPr>
        <w:t xml:space="preserve"> children were attending school poorly and without intervention they were at risk of academic failure on a long term. </w:t>
      </w:r>
      <w:r w:rsidR="00275F8F" w:rsidRPr="00273C73">
        <w:rPr>
          <w:rFonts w:ascii="Arial" w:hAnsi="Arial" w:cs="Arial"/>
        </w:rPr>
        <w:t xml:space="preserve">Studies found </w:t>
      </w:r>
      <w:r w:rsidR="003D10AD" w:rsidRPr="00273C73">
        <w:rPr>
          <w:rFonts w:ascii="Arial" w:hAnsi="Arial" w:cs="Arial"/>
        </w:rPr>
        <w:t>PAM</w:t>
      </w:r>
      <w:r w:rsidR="00275F8F" w:rsidRPr="00273C73">
        <w:rPr>
          <w:rFonts w:ascii="Arial" w:hAnsi="Arial" w:cs="Arial"/>
        </w:rPr>
        <w:t xml:space="preserve"> had a significant impact in children school attendance. Children with such backgrounds have poor school performance, do not attend to their </w:t>
      </w:r>
      <w:r w:rsidR="005B1313" w:rsidRPr="00273C73">
        <w:rPr>
          <w:rFonts w:ascii="Arial" w:hAnsi="Arial" w:cs="Arial"/>
        </w:rPr>
        <w:t>homework,</w:t>
      </w:r>
      <w:r w:rsidR="00275F8F" w:rsidRPr="00273C73">
        <w:rPr>
          <w:rFonts w:ascii="Arial" w:hAnsi="Arial" w:cs="Arial"/>
        </w:rPr>
        <w:t xml:space="preserve"> and do not participate in class</w:t>
      </w:r>
      <w:r w:rsidR="003D10AD" w:rsidRPr="00273C73">
        <w:rPr>
          <w:rFonts w:ascii="Arial" w:hAnsi="Arial" w:cs="Arial"/>
        </w:rPr>
        <w:t xml:space="preserve">, also, </w:t>
      </w:r>
      <w:r w:rsidR="005B1313" w:rsidRPr="00273C73">
        <w:rPr>
          <w:rFonts w:ascii="Arial" w:hAnsi="Arial" w:cs="Arial"/>
        </w:rPr>
        <w:t>children have a tendency of disrupting the class, get involved in school fights and have a hard time following rules at school. (</w:t>
      </w:r>
      <w:proofErr w:type="spellStart"/>
      <w:r w:rsidR="005B1313" w:rsidRPr="00273C73">
        <w:rPr>
          <w:rFonts w:ascii="Arial" w:hAnsi="Arial" w:cs="Arial"/>
        </w:rPr>
        <w:t>Omachare</w:t>
      </w:r>
      <w:proofErr w:type="spellEnd"/>
      <w:r w:rsidR="005B1313" w:rsidRPr="00273C73">
        <w:rPr>
          <w:rFonts w:ascii="Arial" w:hAnsi="Arial" w:cs="Arial"/>
        </w:rPr>
        <w:t>, 2020).</w:t>
      </w:r>
    </w:p>
    <w:p w14:paraId="6BD2BDF5" w14:textId="1D5DCBA5" w:rsidR="00B81B24" w:rsidRPr="00273C73" w:rsidRDefault="00B81B24" w:rsidP="00273C73">
      <w:pPr>
        <w:spacing w:line="360" w:lineRule="auto"/>
        <w:rPr>
          <w:rFonts w:ascii="Arial" w:hAnsi="Arial" w:cs="Arial"/>
        </w:rPr>
      </w:pPr>
      <w:r w:rsidRPr="00273C73">
        <w:rPr>
          <w:rFonts w:ascii="Arial" w:hAnsi="Arial" w:cs="Arial"/>
        </w:rPr>
        <w:t xml:space="preserve">Considering all these factors, according to Children Act 1989, the Stockport children were considered children in need. </w:t>
      </w:r>
    </w:p>
    <w:p w14:paraId="325A4A9D" w14:textId="77777777" w:rsidR="00DC6E94" w:rsidRPr="00273C73" w:rsidRDefault="00DC6E94" w:rsidP="00273C73">
      <w:pPr>
        <w:spacing w:line="360" w:lineRule="auto"/>
        <w:rPr>
          <w:rFonts w:ascii="Arial" w:hAnsi="Arial" w:cs="Arial"/>
          <w:color w:val="000000" w:themeColor="text1"/>
        </w:rPr>
      </w:pPr>
    </w:p>
    <w:p w14:paraId="4A956A9A" w14:textId="5D081A6A" w:rsidR="00E07173" w:rsidRPr="00273C73" w:rsidRDefault="00E07173" w:rsidP="00273C73">
      <w:pPr>
        <w:spacing w:line="360" w:lineRule="auto"/>
        <w:rPr>
          <w:rFonts w:ascii="Arial" w:hAnsi="Arial" w:cs="Arial"/>
          <w:color w:val="000000" w:themeColor="text1"/>
        </w:rPr>
      </w:pPr>
      <w:r w:rsidRPr="00273C73">
        <w:rPr>
          <w:rFonts w:ascii="Arial" w:hAnsi="Arial" w:cs="Arial"/>
          <w:color w:val="000000" w:themeColor="text1"/>
        </w:rPr>
        <w:t xml:space="preserve">Interventions </w:t>
      </w:r>
      <w:r w:rsidR="00C01D17" w:rsidRPr="00273C73">
        <w:rPr>
          <w:rFonts w:ascii="Arial" w:hAnsi="Arial" w:cs="Arial"/>
          <w:color w:val="000000" w:themeColor="text1"/>
        </w:rPr>
        <w:t>and legislation</w:t>
      </w:r>
    </w:p>
    <w:p w14:paraId="148035EC" w14:textId="1E78DCA7" w:rsidR="00496EB3" w:rsidRPr="00273C73" w:rsidRDefault="00496EB3" w:rsidP="00273C73">
      <w:pPr>
        <w:spacing w:line="360" w:lineRule="auto"/>
        <w:rPr>
          <w:rFonts w:ascii="Arial" w:hAnsi="Arial" w:cs="Arial"/>
        </w:rPr>
      </w:pPr>
      <w:r w:rsidRPr="00273C73">
        <w:rPr>
          <w:rFonts w:ascii="Arial" w:hAnsi="Arial" w:cs="Arial"/>
        </w:rPr>
        <w:t xml:space="preserve">Troubled Families is a government founded </w:t>
      </w:r>
      <w:r w:rsidR="00326F1E" w:rsidRPr="00273C73">
        <w:rPr>
          <w:rFonts w:ascii="Arial" w:hAnsi="Arial" w:cs="Arial"/>
        </w:rPr>
        <w:t>program offering early interventions to vulnerable families in need of support by an integrated approach including the whole family. (GOV.UK, 2020)</w:t>
      </w:r>
      <w:r w:rsidR="00BB4E49" w:rsidRPr="00273C73">
        <w:rPr>
          <w:rFonts w:ascii="Arial" w:hAnsi="Arial" w:cs="Arial"/>
        </w:rPr>
        <w:t xml:space="preserve">. In the Stockport case, the mother </w:t>
      </w:r>
      <w:r w:rsidR="001951AF" w:rsidRPr="00273C73">
        <w:rPr>
          <w:rFonts w:ascii="Arial" w:hAnsi="Arial" w:cs="Arial"/>
        </w:rPr>
        <w:t xml:space="preserve">approached the family worker and </w:t>
      </w:r>
      <w:r w:rsidR="00D06415" w:rsidRPr="00273C73">
        <w:rPr>
          <w:rFonts w:ascii="Arial" w:hAnsi="Arial" w:cs="Arial"/>
        </w:rPr>
        <w:t>opened</w:t>
      </w:r>
      <w:r w:rsidR="001951AF" w:rsidRPr="00273C73">
        <w:rPr>
          <w:rFonts w:ascii="Arial" w:hAnsi="Arial" w:cs="Arial"/>
        </w:rPr>
        <w:t xml:space="preserve"> about her alcohol problems. According to the changes made to the Children Act 2004 governmental and local agencies have the duty to cooperate whilst having at core the welfare and protection of children. </w:t>
      </w:r>
      <w:r w:rsidR="004E3C7A" w:rsidRPr="00273C73">
        <w:rPr>
          <w:rFonts w:ascii="Arial" w:hAnsi="Arial" w:cs="Arial"/>
        </w:rPr>
        <w:t xml:space="preserve">The following support plan was based on the Statutory framework of Working Together to Safeguard Children. </w:t>
      </w:r>
      <w:r w:rsidR="00741F98" w:rsidRPr="00273C73">
        <w:rPr>
          <w:rFonts w:ascii="Arial" w:hAnsi="Arial" w:cs="Arial"/>
        </w:rPr>
        <w:t>In accordance with the act, a variety of services can provide the necessary support to children, like private authorities and charities</w:t>
      </w:r>
      <w:r w:rsidR="00940E28" w:rsidRPr="00273C73">
        <w:rPr>
          <w:rFonts w:ascii="Arial" w:hAnsi="Arial" w:cs="Arial"/>
        </w:rPr>
        <w:t>.</w:t>
      </w:r>
      <w:r w:rsidR="00741F98" w:rsidRPr="00273C73">
        <w:rPr>
          <w:rFonts w:ascii="Arial" w:hAnsi="Arial" w:cs="Arial"/>
        </w:rPr>
        <w:t xml:space="preserve"> </w:t>
      </w:r>
      <w:r w:rsidR="004E3C7A" w:rsidRPr="00273C73">
        <w:rPr>
          <w:rFonts w:ascii="Arial" w:hAnsi="Arial" w:cs="Arial"/>
        </w:rPr>
        <w:t>(HM Government, 2018).</w:t>
      </w:r>
      <w:r w:rsidR="00940E28" w:rsidRPr="00273C73">
        <w:rPr>
          <w:rFonts w:ascii="Arial" w:hAnsi="Arial" w:cs="Arial"/>
        </w:rPr>
        <w:t xml:space="preserve"> The initial assessment </w:t>
      </w:r>
      <w:r w:rsidR="003D10AD" w:rsidRPr="00273C73">
        <w:rPr>
          <w:rFonts w:ascii="Arial" w:hAnsi="Arial" w:cs="Arial"/>
        </w:rPr>
        <w:t xml:space="preserve">made </w:t>
      </w:r>
      <w:r w:rsidR="00940E28" w:rsidRPr="00273C73">
        <w:rPr>
          <w:rFonts w:ascii="Arial" w:hAnsi="Arial" w:cs="Arial"/>
        </w:rPr>
        <w:t xml:space="preserve">was able to identify the type of interventions necessary and what services should be involved in safeguarding the Stockport children. </w:t>
      </w:r>
    </w:p>
    <w:p w14:paraId="48814DFE" w14:textId="4DCD0F03" w:rsidR="00A27D0F" w:rsidRPr="00273C73" w:rsidRDefault="00A27D0F" w:rsidP="00273C73">
      <w:pPr>
        <w:spacing w:line="360" w:lineRule="auto"/>
        <w:rPr>
          <w:rFonts w:ascii="Arial" w:hAnsi="Arial" w:cs="Arial"/>
        </w:rPr>
      </w:pPr>
      <w:r w:rsidRPr="00273C73">
        <w:rPr>
          <w:rFonts w:ascii="Arial" w:hAnsi="Arial" w:cs="Arial"/>
        </w:rPr>
        <w:t xml:space="preserve">Stockport children were kept with the mother after careful evaluation and in accordance </w:t>
      </w:r>
      <w:proofErr w:type="gramStart"/>
      <w:r w:rsidRPr="00273C73">
        <w:rPr>
          <w:rFonts w:ascii="Arial" w:hAnsi="Arial" w:cs="Arial"/>
        </w:rPr>
        <w:t>to</w:t>
      </w:r>
      <w:proofErr w:type="gramEnd"/>
      <w:r w:rsidRPr="00273C73">
        <w:rPr>
          <w:rFonts w:ascii="Arial" w:hAnsi="Arial" w:cs="Arial"/>
        </w:rPr>
        <w:t xml:space="preserve"> Children Act 1989 it was </w:t>
      </w:r>
      <w:r w:rsidR="00940E28" w:rsidRPr="00273C73">
        <w:rPr>
          <w:rFonts w:ascii="Arial" w:hAnsi="Arial" w:cs="Arial"/>
        </w:rPr>
        <w:t>decided that removing them from the</w:t>
      </w:r>
      <w:r w:rsidR="003D10AD" w:rsidRPr="00273C73">
        <w:rPr>
          <w:rFonts w:ascii="Arial" w:hAnsi="Arial" w:cs="Arial"/>
        </w:rPr>
        <w:t xml:space="preserve"> </w:t>
      </w:r>
      <w:proofErr w:type="spellStart"/>
      <w:r w:rsidR="003D10AD" w:rsidRPr="00273C73">
        <w:rPr>
          <w:rFonts w:ascii="Arial" w:hAnsi="Arial" w:cs="Arial"/>
        </w:rPr>
        <w:t>famiy</w:t>
      </w:r>
      <w:proofErr w:type="spellEnd"/>
      <w:r w:rsidR="00940E28" w:rsidRPr="00273C73">
        <w:rPr>
          <w:rFonts w:ascii="Arial" w:hAnsi="Arial" w:cs="Arial"/>
        </w:rPr>
        <w:t xml:space="preserve"> was more detrimental to their wellbeing. </w:t>
      </w:r>
      <w:r w:rsidR="008C7D49" w:rsidRPr="00273C73">
        <w:rPr>
          <w:rFonts w:ascii="Arial" w:hAnsi="Arial" w:cs="Arial"/>
        </w:rPr>
        <w:t xml:space="preserve">This was a result of parental capacity and children needs assessment that resulted in children not being at risk of significant harm if mother is willing to receive </w:t>
      </w:r>
      <w:r w:rsidR="00453FE5" w:rsidRPr="00273C73">
        <w:rPr>
          <w:rFonts w:ascii="Arial" w:hAnsi="Arial" w:cs="Arial"/>
        </w:rPr>
        <w:t>help</w:t>
      </w:r>
      <w:r w:rsidR="008C7D49" w:rsidRPr="00273C73">
        <w:rPr>
          <w:rFonts w:ascii="Arial" w:hAnsi="Arial" w:cs="Arial"/>
        </w:rPr>
        <w:t>.</w:t>
      </w:r>
    </w:p>
    <w:p w14:paraId="778B478C" w14:textId="676D9C95" w:rsidR="004E3C7A" w:rsidRPr="00273C73" w:rsidRDefault="004E3C7A" w:rsidP="00273C73">
      <w:pPr>
        <w:spacing w:line="360" w:lineRule="auto"/>
        <w:rPr>
          <w:rFonts w:ascii="Arial" w:hAnsi="Arial" w:cs="Arial"/>
        </w:rPr>
      </w:pPr>
      <w:r w:rsidRPr="00273C73">
        <w:rPr>
          <w:rFonts w:ascii="Arial" w:hAnsi="Arial" w:cs="Arial"/>
        </w:rPr>
        <w:t>As required in the framework</w:t>
      </w:r>
      <w:r w:rsidR="00741F98" w:rsidRPr="00273C73">
        <w:rPr>
          <w:rFonts w:ascii="Arial" w:hAnsi="Arial" w:cs="Arial"/>
        </w:rPr>
        <w:t>,</w:t>
      </w:r>
      <w:r w:rsidRPr="00273C73">
        <w:rPr>
          <w:rFonts w:ascii="Arial" w:hAnsi="Arial" w:cs="Arial"/>
        </w:rPr>
        <w:t xml:space="preserve"> a detailed assessment of family circumstances and</w:t>
      </w:r>
      <w:r w:rsidR="00741F98" w:rsidRPr="00273C73">
        <w:rPr>
          <w:rFonts w:ascii="Arial" w:hAnsi="Arial" w:cs="Arial"/>
        </w:rPr>
        <w:t xml:space="preserve"> children welfare was made </w:t>
      </w:r>
      <w:r w:rsidR="009E26BF" w:rsidRPr="00273C73">
        <w:rPr>
          <w:rFonts w:ascii="Arial" w:hAnsi="Arial" w:cs="Arial"/>
        </w:rPr>
        <w:t>by the</w:t>
      </w:r>
      <w:r w:rsidR="00741F98" w:rsidRPr="00273C73">
        <w:rPr>
          <w:rFonts w:ascii="Arial" w:hAnsi="Arial" w:cs="Arial"/>
        </w:rPr>
        <w:t xml:space="preserve"> social services worker. The social services worker drew then </w:t>
      </w:r>
      <w:r w:rsidR="009E26BF" w:rsidRPr="00273C73">
        <w:rPr>
          <w:rFonts w:ascii="Arial" w:hAnsi="Arial" w:cs="Arial"/>
        </w:rPr>
        <w:t>a support plan for the family. As a result of this, the mother drinking problem was deemed a priority and she was soon referred to a</w:t>
      </w:r>
      <w:r w:rsidR="00DD649B" w:rsidRPr="00273C73">
        <w:rPr>
          <w:rFonts w:ascii="Arial" w:hAnsi="Arial" w:cs="Arial"/>
        </w:rPr>
        <w:t>n</w:t>
      </w:r>
      <w:r w:rsidR="009E26BF" w:rsidRPr="00273C73">
        <w:rPr>
          <w:rFonts w:ascii="Arial" w:hAnsi="Arial" w:cs="Arial"/>
        </w:rPr>
        <w:t xml:space="preserve"> alcohol detox program. We Are </w:t>
      </w:r>
      <w:proofErr w:type="gramStart"/>
      <w:r w:rsidR="009E26BF" w:rsidRPr="00273C73">
        <w:rPr>
          <w:rFonts w:ascii="Arial" w:hAnsi="Arial" w:cs="Arial"/>
        </w:rPr>
        <w:t>With</w:t>
      </w:r>
      <w:proofErr w:type="gramEnd"/>
      <w:r w:rsidR="009E26BF" w:rsidRPr="00273C73">
        <w:rPr>
          <w:rFonts w:ascii="Arial" w:hAnsi="Arial" w:cs="Arial"/>
        </w:rPr>
        <w:t xml:space="preserve"> You, </w:t>
      </w:r>
      <w:proofErr w:type="spellStart"/>
      <w:r w:rsidR="009E26BF" w:rsidRPr="00273C73">
        <w:rPr>
          <w:rFonts w:ascii="Arial" w:hAnsi="Arial" w:cs="Arial"/>
        </w:rPr>
        <w:t>Adfam</w:t>
      </w:r>
      <w:proofErr w:type="spellEnd"/>
      <w:r w:rsidR="009E26BF" w:rsidRPr="00273C73">
        <w:rPr>
          <w:rFonts w:ascii="Arial" w:hAnsi="Arial" w:cs="Arial"/>
        </w:rPr>
        <w:t xml:space="preserve"> and Alcoholics Anonymous are alcohol addiction support services offering help, emotional support and advice to families affected by alcohol addiction. </w:t>
      </w:r>
      <w:r w:rsidR="00305FBC" w:rsidRPr="00273C73">
        <w:rPr>
          <w:rFonts w:ascii="Arial" w:hAnsi="Arial" w:cs="Arial"/>
        </w:rPr>
        <w:t>(NSPCC Learning, 2021).</w:t>
      </w:r>
    </w:p>
    <w:p w14:paraId="4499C4BC" w14:textId="04FADE08" w:rsidR="00305FBC" w:rsidRPr="00273C73" w:rsidRDefault="00DD649B" w:rsidP="00273C73">
      <w:pPr>
        <w:spacing w:line="360" w:lineRule="auto"/>
        <w:rPr>
          <w:rFonts w:ascii="Arial" w:hAnsi="Arial" w:cs="Arial"/>
        </w:rPr>
      </w:pPr>
      <w:r w:rsidRPr="00273C73">
        <w:rPr>
          <w:rFonts w:ascii="Arial" w:hAnsi="Arial" w:cs="Arial"/>
        </w:rPr>
        <w:t>National Society for the Prevention of Cruelty to Children offers support to struggling families affected by alcohol misuse from strategies to improve parent and child relation</w:t>
      </w:r>
      <w:r w:rsidR="0029300D" w:rsidRPr="00273C73">
        <w:rPr>
          <w:rFonts w:ascii="Arial" w:hAnsi="Arial" w:cs="Arial"/>
        </w:rPr>
        <w:t xml:space="preserve"> </w:t>
      </w:r>
      <w:r w:rsidRPr="00273C73">
        <w:rPr>
          <w:rFonts w:ascii="Arial" w:hAnsi="Arial" w:cs="Arial"/>
        </w:rPr>
        <w:t>and functioning</w:t>
      </w:r>
      <w:r w:rsidR="0029300D" w:rsidRPr="00273C73">
        <w:rPr>
          <w:rFonts w:ascii="Arial" w:hAnsi="Arial" w:cs="Arial"/>
        </w:rPr>
        <w:t>, therefore parenting skills</w:t>
      </w:r>
      <w:r w:rsidRPr="00273C73">
        <w:rPr>
          <w:rFonts w:ascii="Arial" w:hAnsi="Arial" w:cs="Arial"/>
        </w:rPr>
        <w:t xml:space="preserve"> to daily life aspects</w:t>
      </w:r>
      <w:r w:rsidR="00B51D11" w:rsidRPr="00273C73">
        <w:rPr>
          <w:rFonts w:ascii="Arial" w:hAnsi="Arial" w:cs="Arial"/>
        </w:rPr>
        <w:t>,</w:t>
      </w:r>
      <w:r w:rsidRPr="00273C73">
        <w:rPr>
          <w:rFonts w:ascii="Arial" w:hAnsi="Arial" w:cs="Arial"/>
        </w:rPr>
        <w:t xml:space="preserve"> whilst prioritising the </w:t>
      </w:r>
      <w:r w:rsidR="00472B00" w:rsidRPr="00273C73">
        <w:rPr>
          <w:rFonts w:ascii="Arial" w:hAnsi="Arial" w:cs="Arial"/>
        </w:rPr>
        <w:t>child</w:t>
      </w:r>
      <w:r w:rsidRPr="00273C73">
        <w:rPr>
          <w:rFonts w:ascii="Arial" w:hAnsi="Arial" w:cs="Arial"/>
        </w:rPr>
        <w:t xml:space="preserve"> welfare.</w:t>
      </w:r>
      <w:r w:rsidR="00472B00" w:rsidRPr="00273C73">
        <w:rPr>
          <w:rFonts w:ascii="Arial" w:hAnsi="Arial" w:cs="Arial"/>
        </w:rPr>
        <w:t xml:space="preserve"> Practitioners are supporting families by taking children to school</w:t>
      </w:r>
      <w:r w:rsidR="00B51D11" w:rsidRPr="00273C73">
        <w:rPr>
          <w:rFonts w:ascii="Arial" w:hAnsi="Arial" w:cs="Arial"/>
        </w:rPr>
        <w:t xml:space="preserve">, </w:t>
      </w:r>
      <w:r w:rsidR="00472B00" w:rsidRPr="00273C73">
        <w:rPr>
          <w:rFonts w:ascii="Arial" w:hAnsi="Arial" w:cs="Arial"/>
        </w:rPr>
        <w:t xml:space="preserve">helping with </w:t>
      </w:r>
      <w:proofErr w:type="gramStart"/>
      <w:r w:rsidR="00472B00" w:rsidRPr="00273C73">
        <w:rPr>
          <w:rFonts w:ascii="Arial" w:hAnsi="Arial" w:cs="Arial"/>
        </w:rPr>
        <w:t>homework</w:t>
      </w:r>
      <w:proofErr w:type="gramEnd"/>
      <w:r w:rsidR="00472B00" w:rsidRPr="00273C73">
        <w:rPr>
          <w:rFonts w:ascii="Arial" w:hAnsi="Arial" w:cs="Arial"/>
        </w:rPr>
        <w:t xml:space="preserve"> and making sure children don’</w:t>
      </w:r>
      <w:r w:rsidR="00B51D11" w:rsidRPr="00273C73">
        <w:rPr>
          <w:rFonts w:ascii="Arial" w:hAnsi="Arial" w:cs="Arial"/>
        </w:rPr>
        <w:t>t</w:t>
      </w:r>
      <w:r w:rsidR="00472B00" w:rsidRPr="00273C73">
        <w:rPr>
          <w:rFonts w:ascii="Arial" w:hAnsi="Arial" w:cs="Arial"/>
        </w:rPr>
        <w:t xml:space="preserve"> miss any important medical visits. In terms of supporting struggling parents, the charity is offering financial support by </w:t>
      </w:r>
      <w:r w:rsidR="00045DF1" w:rsidRPr="00273C73">
        <w:rPr>
          <w:rFonts w:ascii="Arial" w:hAnsi="Arial" w:cs="Arial"/>
        </w:rPr>
        <w:t xml:space="preserve">facilitating benefits access and housing situations. </w:t>
      </w:r>
      <w:r w:rsidR="0029300D" w:rsidRPr="00273C73">
        <w:rPr>
          <w:rFonts w:ascii="Arial" w:hAnsi="Arial" w:cs="Arial"/>
        </w:rPr>
        <w:t xml:space="preserve">These actions need to be monitored constantly and the wellbeing of children must by at core. As previously mentioned, these strategies of support include various agencies and organisations, such as </w:t>
      </w:r>
      <w:r w:rsidR="003C4B60" w:rsidRPr="00273C73">
        <w:rPr>
          <w:rFonts w:ascii="Arial" w:hAnsi="Arial" w:cs="Arial"/>
        </w:rPr>
        <w:t>the Department for Education through the initiative called Keeping children safe in education. In Stockport case the school was informed and encouraged the mother to start by setting boundaries with the children. (NSPCC Learning, 2021b)</w:t>
      </w:r>
      <w:r w:rsidR="00A27D0F" w:rsidRPr="00273C73">
        <w:rPr>
          <w:rFonts w:ascii="Arial" w:hAnsi="Arial" w:cs="Arial"/>
        </w:rPr>
        <w:t>.</w:t>
      </w:r>
    </w:p>
    <w:p w14:paraId="5B44925F" w14:textId="57ACA450" w:rsidR="00A27D0F" w:rsidRPr="00273C73" w:rsidRDefault="00A27D0F" w:rsidP="00273C73">
      <w:pPr>
        <w:spacing w:line="360" w:lineRule="auto"/>
        <w:rPr>
          <w:rFonts w:ascii="Arial" w:hAnsi="Arial" w:cs="Arial"/>
        </w:rPr>
      </w:pPr>
      <w:r w:rsidRPr="00273C73">
        <w:rPr>
          <w:rFonts w:ascii="Arial" w:hAnsi="Arial" w:cs="Arial"/>
        </w:rPr>
        <w:lastRenderedPageBreak/>
        <w:t xml:space="preserve">The mother was encouraged to receive counselling support. </w:t>
      </w:r>
      <w:proofErr w:type="spellStart"/>
      <w:r w:rsidRPr="00273C73">
        <w:rPr>
          <w:rFonts w:ascii="Arial" w:hAnsi="Arial" w:cs="Arial"/>
        </w:rPr>
        <w:t>Cgl</w:t>
      </w:r>
      <w:proofErr w:type="spellEnd"/>
      <w:r w:rsidRPr="00273C73">
        <w:rPr>
          <w:rFonts w:ascii="Arial" w:hAnsi="Arial" w:cs="Arial"/>
        </w:rPr>
        <w:t xml:space="preserve">- Stockport offers </w:t>
      </w:r>
      <w:r w:rsidR="00940E28" w:rsidRPr="00273C73">
        <w:rPr>
          <w:rFonts w:ascii="Arial" w:hAnsi="Arial" w:cs="Arial"/>
        </w:rPr>
        <w:t>counselling</w:t>
      </w:r>
      <w:r w:rsidRPr="00273C73">
        <w:rPr>
          <w:rFonts w:ascii="Arial" w:hAnsi="Arial" w:cs="Arial"/>
        </w:rPr>
        <w:t xml:space="preserve"> services locally.</w:t>
      </w:r>
      <w:r w:rsidR="00940E28" w:rsidRPr="00273C73">
        <w:rPr>
          <w:rFonts w:ascii="Arial" w:hAnsi="Arial" w:cs="Arial"/>
        </w:rPr>
        <w:t xml:space="preserve"> (www.nhs.uk, n.d.).</w:t>
      </w:r>
    </w:p>
    <w:p w14:paraId="0A0A1553" w14:textId="23CFCDE8" w:rsidR="00903DD1" w:rsidRPr="00273C73" w:rsidRDefault="00903DD1" w:rsidP="00273C73">
      <w:pPr>
        <w:spacing w:line="360" w:lineRule="auto"/>
        <w:rPr>
          <w:rFonts w:ascii="Arial" w:hAnsi="Arial" w:cs="Arial"/>
        </w:rPr>
      </w:pPr>
      <w:r w:rsidRPr="00273C73">
        <w:rPr>
          <w:rFonts w:ascii="Arial" w:hAnsi="Arial" w:cs="Arial"/>
        </w:rPr>
        <w:t xml:space="preserve">The Children Act 2004 has enabled a joint effort from multi-agency to work together to better safeguard </w:t>
      </w:r>
      <w:r w:rsidR="001D0311" w:rsidRPr="00273C73">
        <w:rPr>
          <w:rFonts w:ascii="Arial" w:hAnsi="Arial" w:cs="Arial"/>
        </w:rPr>
        <w:t>vulnerable</w:t>
      </w:r>
      <w:r w:rsidRPr="00273C73">
        <w:rPr>
          <w:rFonts w:ascii="Arial" w:hAnsi="Arial" w:cs="Arial"/>
        </w:rPr>
        <w:t xml:space="preserve"> children</w:t>
      </w:r>
      <w:r w:rsidR="00893724" w:rsidRPr="00273C73">
        <w:rPr>
          <w:rFonts w:ascii="Arial" w:hAnsi="Arial" w:cs="Arial"/>
        </w:rPr>
        <w:t xml:space="preserve"> and has created a new role, the Children Commissioner. By placing a duty of care on local authorities the focus has moved to improving children wellbeing. </w:t>
      </w:r>
      <w:r w:rsidR="00B54897" w:rsidRPr="00273C73">
        <w:rPr>
          <w:rFonts w:ascii="Arial" w:hAnsi="Arial" w:cs="Arial"/>
        </w:rPr>
        <w:t>(CHILDREN ACT 2004, 2004).</w:t>
      </w:r>
      <w:r w:rsidR="001D0311" w:rsidRPr="00273C73">
        <w:rPr>
          <w:rFonts w:ascii="Arial" w:hAnsi="Arial" w:cs="Arial"/>
        </w:rPr>
        <w:t xml:space="preserve"> This has empowered charities and local authorities to work together in Stockport case</w:t>
      </w:r>
      <w:r w:rsidR="00711FE0" w:rsidRPr="00273C73">
        <w:rPr>
          <w:rFonts w:ascii="Arial" w:hAnsi="Arial" w:cs="Arial"/>
        </w:rPr>
        <w:t xml:space="preserve"> in accordance with the guidance “Working Together to Safeguard Children”.</w:t>
      </w:r>
      <w:r w:rsidR="00B54897" w:rsidRPr="00273C73">
        <w:rPr>
          <w:rFonts w:ascii="Arial" w:hAnsi="Arial" w:cs="Arial"/>
        </w:rPr>
        <w:t xml:space="preserve"> </w:t>
      </w:r>
      <w:r w:rsidR="001D0311" w:rsidRPr="00273C73">
        <w:rPr>
          <w:rFonts w:ascii="Arial" w:hAnsi="Arial" w:cs="Arial"/>
        </w:rPr>
        <w:t xml:space="preserve">According to Children Act 1989 the mother was able to keep her children as </w:t>
      </w:r>
      <w:r w:rsidR="00B51D11" w:rsidRPr="00273C73">
        <w:rPr>
          <w:rFonts w:ascii="Arial" w:hAnsi="Arial" w:cs="Arial"/>
        </w:rPr>
        <w:t>their removal</w:t>
      </w:r>
      <w:r w:rsidR="001D0311" w:rsidRPr="00273C73">
        <w:rPr>
          <w:rFonts w:ascii="Arial" w:hAnsi="Arial" w:cs="Arial"/>
        </w:rPr>
        <w:t xml:space="preserve"> would have been more detrimental.</w:t>
      </w:r>
      <w:r w:rsidR="00711FE0" w:rsidRPr="00273C73">
        <w:rPr>
          <w:rFonts w:ascii="Arial" w:hAnsi="Arial" w:cs="Arial"/>
        </w:rPr>
        <w:t xml:space="preserve"> </w:t>
      </w:r>
    </w:p>
    <w:p w14:paraId="3A4F81BF" w14:textId="383F14DA" w:rsidR="001D0311" w:rsidRPr="00273C73" w:rsidRDefault="001D0311" w:rsidP="00273C73">
      <w:pPr>
        <w:spacing w:line="360" w:lineRule="auto"/>
        <w:rPr>
          <w:rFonts w:ascii="Arial" w:hAnsi="Arial" w:cs="Arial"/>
        </w:rPr>
      </w:pPr>
      <w:r w:rsidRPr="00273C73">
        <w:rPr>
          <w:rFonts w:ascii="Arial" w:hAnsi="Arial" w:cs="Arial"/>
        </w:rPr>
        <w:t>Equality Act 2010</w:t>
      </w:r>
      <w:r w:rsidR="0066288A" w:rsidRPr="00273C73">
        <w:rPr>
          <w:rFonts w:ascii="Arial" w:hAnsi="Arial" w:cs="Arial"/>
        </w:rPr>
        <w:t xml:space="preserve"> was applied in Stockport case as both school staff and social services have dealt with the family without discrimination</w:t>
      </w:r>
      <w:r w:rsidR="000E1D9E" w:rsidRPr="00273C73">
        <w:rPr>
          <w:rFonts w:ascii="Arial" w:hAnsi="Arial" w:cs="Arial"/>
        </w:rPr>
        <w:t>. (GOV.UK, 2015)</w:t>
      </w:r>
    </w:p>
    <w:p w14:paraId="670FCA88" w14:textId="2521B447" w:rsidR="000E1D9E" w:rsidRPr="00273C73" w:rsidRDefault="000E1D9E" w:rsidP="00273C73">
      <w:pPr>
        <w:spacing w:line="360" w:lineRule="auto"/>
        <w:rPr>
          <w:rFonts w:ascii="Arial" w:hAnsi="Arial" w:cs="Arial"/>
        </w:rPr>
      </w:pPr>
      <w:r w:rsidRPr="00273C73">
        <w:rPr>
          <w:rFonts w:ascii="Arial" w:hAnsi="Arial" w:cs="Arial"/>
        </w:rPr>
        <w:t>Education Act</w:t>
      </w:r>
      <w:r w:rsidR="006736A2" w:rsidRPr="00273C73">
        <w:rPr>
          <w:rFonts w:ascii="Arial" w:hAnsi="Arial" w:cs="Arial"/>
        </w:rPr>
        <w:t xml:space="preserve"> 2002 was implemented to safeguarding children in school from abuse or neglect</w:t>
      </w:r>
      <w:r w:rsidR="00711FE0" w:rsidRPr="00273C73">
        <w:rPr>
          <w:rFonts w:ascii="Arial" w:hAnsi="Arial" w:cs="Arial"/>
        </w:rPr>
        <w:t xml:space="preserve">. School staff members are advising the mother how to set boundaries with children </w:t>
      </w:r>
      <w:r w:rsidR="00B51D11" w:rsidRPr="00273C73">
        <w:rPr>
          <w:rFonts w:ascii="Arial" w:hAnsi="Arial" w:cs="Arial"/>
        </w:rPr>
        <w:t>to</w:t>
      </w:r>
      <w:r w:rsidR="00711FE0" w:rsidRPr="00273C73">
        <w:rPr>
          <w:rFonts w:ascii="Arial" w:hAnsi="Arial" w:cs="Arial"/>
        </w:rPr>
        <w:t xml:space="preserve"> change their behaviours. </w:t>
      </w:r>
    </w:p>
    <w:p w14:paraId="190DDF03" w14:textId="77777777" w:rsidR="00C01D17" w:rsidRPr="00273C73" w:rsidRDefault="00C01D17" w:rsidP="00273C73">
      <w:pPr>
        <w:spacing w:line="360" w:lineRule="auto"/>
        <w:rPr>
          <w:rFonts w:ascii="Arial" w:hAnsi="Arial" w:cs="Arial"/>
        </w:rPr>
      </w:pPr>
    </w:p>
    <w:p w14:paraId="626167F6" w14:textId="5A230534" w:rsidR="00711FE0" w:rsidRPr="00273C73" w:rsidRDefault="00711FE0" w:rsidP="00273C73">
      <w:pPr>
        <w:spacing w:line="360" w:lineRule="auto"/>
        <w:rPr>
          <w:rFonts w:ascii="Arial" w:hAnsi="Arial" w:cs="Arial"/>
          <w:color w:val="000000" w:themeColor="text1"/>
        </w:rPr>
      </w:pPr>
      <w:r w:rsidRPr="00273C73">
        <w:rPr>
          <w:rFonts w:ascii="Arial" w:hAnsi="Arial" w:cs="Arial"/>
          <w:color w:val="000000" w:themeColor="text1"/>
        </w:rPr>
        <w:t>Results</w:t>
      </w:r>
    </w:p>
    <w:p w14:paraId="44D24A69" w14:textId="6A97A92B" w:rsidR="00DA4CBA" w:rsidRPr="00273C73" w:rsidRDefault="00DA4CBA" w:rsidP="00273C73">
      <w:pPr>
        <w:spacing w:line="360" w:lineRule="auto"/>
        <w:rPr>
          <w:rFonts w:ascii="Arial" w:hAnsi="Arial" w:cs="Arial"/>
          <w:color w:val="FF0000"/>
        </w:rPr>
      </w:pPr>
      <w:r w:rsidRPr="00273C73">
        <w:rPr>
          <w:rFonts w:ascii="Arial" w:hAnsi="Arial" w:cs="Arial"/>
        </w:rPr>
        <w:t xml:space="preserve">The social services have reacted according to policies in place and offered immediate support. Initial assessment enabled them to prioritise actions for the intervention. According to the mother, she decided to </w:t>
      </w:r>
      <w:r w:rsidR="00453FE5" w:rsidRPr="00273C73">
        <w:rPr>
          <w:rFonts w:ascii="Arial" w:hAnsi="Arial" w:cs="Arial"/>
        </w:rPr>
        <w:t xml:space="preserve">open </w:t>
      </w:r>
      <w:r w:rsidRPr="00273C73">
        <w:rPr>
          <w:rFonts w:ascii="Arial" w:hAnsi="Arial" w:cs="Arial"/>
        </w:rPr>
        <w:t>to the family worker about her drinking problem and</w:t>
      </w:r>
      <w:r w:rsidR="00C01D17" w:rsidRPr="00273C73">
        <w:rPr>
          <w:rFonts w:ascii="Arial" w:hAnsi="Arial" w:cs="Arial"/>
        </w:rPr>
        <w:t xml:space="preserve"> poor parenting </w:t>
      </w:r>
      <w:r w:rsidRPr="00273C73">
        <w:rPr>
          <w:rFonts w:ascii="Arial" w:hAnsi="Arial" w:cs="Arial"/>
        </w:rPr>
        <w:t>as the family worker gained her trust. The social worker has done in instrumental work and her skills have led to a direct positive impact on the children’s lives.</w:t>
      </w:r>
    </w:p>
    <w:p w14:paraId="7E69BACF" w14:textId="3CC6250D" w:rsidR="006302C4" w:rsidRPr="00273C73" w:rsidRDefault="00711FE0" w:rsidP="00273C73">
      <w:pPr>
        <w:spacing w:line="360" w:lineRule="auto"/>
        <w:rPr>
          <w:rFonts w:ascii="Arial" w:hAnsi="Arial" w:cs="Arial"/>
        </w:rPr>
      </w:pPr>
      <w:r w:rsidRPr="00273C73">
        <w:rPr>
          <w:rFonts w:ascii="Arial" w:hAnsi="Arial" w:cs="Arial"/>
        </w:rPr>
        <w:t xml:space="preserve">As a direct result of multiagency </w:t>
      </w:r>
      <w:r w:rsidR="001679C6" w:rsidRPr="00273C73">
        <w:rPr>
          <w:rFonts w:ascii="Arial" w:hAnsi="Arial" w:cs="Arial"/>
        </w:rPr>
        <w:t>involvement</w:t>
      </w:r>
      <w:r w:rsidRPr="00273C73">
        <w:rPr>
          <w:rFonts w:ascii="Arial" w:hAnsi="Arial" w:cs="Arial"/>
        </w:rPr>
        <w:t xml:space="preserve"> </w:t>
      </w:r>
      <w:r w:rsidR="001679C6" w:rsidRPr="00273C73">
        <w:rPr>
          <w:rFonts w:ascii="Arial" w:hAnsi="Arial" w:cs="Arial"/>
        </w:rPr>
        <w:t>and support interventions the children have a better school attendance and school members have observed an improvement in their behaviour. With charities help and addiction programmes the mother stopped drinking and is now a recovery alcoholic having her addiction under control. The family home is no longer a meeting point for disruptive entourages and both the mother and children are happier.</w:t>
      </w:r>
    </w:p>
    <w:p w14:paraId="289A5566" w14:textId="5358DD42" w:rsidR="001679C6" w:rsidRPr="00273C73" w:rsidRDefault="001679C6" w:rsidP="00273C73">
      <w:pPr>
        <w:spacing w:line="360" w:lineRule="auto"/>
        <w:rPr>
          <w:rFonts w:ascii="Arial" w:hAnsi="Arial" w:cs="Arial"/>
        </w:rPr>
      </w:pPr>
    </w:p>
    <w:p w14:paraId="7B416FC4" w14:textId="6E39B267" w:rsidR="001679C6" w:rsidRPr="00273C73" w:rsidRDefault="001679C6" w:rsidP="00273C73">
      <w:pPr>
        <w:pStyle w:val="pa"/>
        <w:shd w:val="clear" w:color="auto" w:fill="FFFFFF"/>
        <w:spacing w:line="360" w:lineRule="auto"/>
        <w:rPr>
          <w:rFonts w:ascii="Arial" w:hAnsi="Arial" w:cs="Arial"/>
          <w:color w:val="000000" w:themeColor="text1"/>
          <w:sz w:val="22"/>
          <w:szCs w:val="22"/>
        </w:rPr>
      </w:pPr>
      <w:r w:rsidRPr="00273C73">
        <w:rPr>
          <w:rFonts w:ascii="Arial" w:hAnsi="Arial" w:cs="Arial"/>
          <w:color w:val="000000" w:themeColor="text1"/>
          <w:sz w:val="22"/>
          <w:szCs w:val="22"/>
        </w:rPr>
        <w:t xml:space="preserve">Recommendations </w:t>
      </w:r>
    </w:p>
    <w:p w14:paraId="6CD41A9B" w14:textId="07EA09B2" w:rsidR="00003DDC" w:rsidRPr="00273C73" w:rsidRDefault="00003DDC" w:rsidP="00273C73">
      <w:pPr>
        <w:pStyle w:val="pa"/>
        <w:shd w:val="clear" w:color="auto" w:fill="FFFFFF"/>
        <w:spacing w:line="360" w:lineRule="auto"/>
        <w:rPr>
          <w:rFonts w:ascii="Arial" w:hAnsi="Arial" w:cs="Arial"/>
          <w:color w:val="000000"/>
          <w:sz w:val="22"/>
          <w:szCs w:val="22"/>
        </w:rPr>
      </w:pPr>
      <w:r w:rsidRPr="00273C73">
        <w:rPr>
          <w:rFonts w:ascii="Arial" w:hAnsi="Arial" w:cs="Arial"/>
          <w:color w:val="000000"/>
          <w:sz w:val="22"/>
          <w:szCs w:val="22"/>
        </w:rPr>
        <w:t xml:space="preserve">It is estimated that 2.3m children live in vulnerable families’ situations of which over 800.000 </w:t>
      </w:r>
      <w:r w:rsidR="00DC6E94" w:rsidRPr="00273C73">
        <w:rPr>
          <w:rFonts w:ascii="Arial" w:hAnsi="Arial" w:cs="Arial"/>
          <w:color w:val="000000"/>
          <w:sz w:val="22"/>
          <w:szCs w:val="22"/>
        </w:rPr>
        <w:t>are</w:t>
      </w:r>
      <w:r w:rsidRPr="00273C73">
        <w:rPr>
          <w:rFonts w:ascii="Arial" w:hAnsi="Arial" w:cs="Arial"/>
          <w:color w:val="000000"/>
          <w:sz w:val="22"/>
          <w:szCs w:val="22"/>
        </w:rPr>
        <w:t xml:space="preserve"> “invisible to child welfare services. According to the Children’s Commissioner 2019 report, “invisible” refers to children in vulnerable backgrounds that are not known to services therefore not receiving any support. </w:t>
      </w:r>
      <w:r w:rsidR="00CD735F" w:rsidRPr="00273C73">
        <w:rPr>
          <w:rFonts w:ascii="Arial" w:hAnsi="Arial" w:cs="Arial"/>
          <w:color w:val="000000"/>
          <w:sz w:val="22"/>
          <w:szCs w:val="22"/>
        </w:rPr>
        <w:t xml:space="preserve">Early interventions from social services and agencies in </w:t>
      </w:r>
      <w:r w:rsidR="00CD735F" w:rsidRPr="00273C73">
        <w:rPr>
          <w:rFonts w:ascii="Arial" w:hAnsi="Arial" w:cs="Arial"/>
          <w:color w:val="000000"/>
          <w:sz w:val="22"/>
          <w:szCs w:val="22"/>
        </w:rPr>
        <w:lastRenderedPageBreak/>
        <w:t xml:space="preserve">vulnerable </w:t>
      </w:r>
      <w:r w:rsidR="00DC6E94" w:rsidRPr="00273C73">
        <w:rPr>
          <w:rFonts w:ascii="Arial" w:hAnsi="Arial" w:cs="Arial"/>
          <w:color w:val="000000"/>
          <w:sz w:val="22"/>
          <w:szCs w:val="22"/>
        </w:rPr>
        <w:t>children’s</w:t>
      </w:r>
      <w:r w:rsidR="00CD735F" w:rsidRPr="00273C73">
        <w:rPr>
          <w:rFonts w:ascii="Arial" w:hAnsi="Arial" w:cs="Arial"/>
          <w:color w:val="000000"/>
          <w:sz w:val="22"/>
          <w:szCs w:val="22"/>
        </w:rPr>
        <w:t xml:space="preserve"> cases is crucial as detrimental situation can escalate </w:t>
      </w:r>
      <w:r w:rsidR="001679C6" w:rsidRPr="00273C73">
        <w:rPr>
          <w:rFonts w:ascii="Arial" w:hAnsi="Arial" w:cs="Arial"/>
          <w:color w:val="000000"/>
          <w:sz w:val="22"/>
          <w:szCs w:val="22"/>
        </w:rPr>
        <w:t>fast. (</w:t>
      </w:r>
      <w:r w:rsidRPr="00273C73">
        <w:rPr>
          <w:rFonts w:ascii="Arial" w:hAnsi="Arial" w:cs="Arial"/>
          <w:color w:val="000000"/>
          <w:sz w:val="22"/>
          <w:szCs w:val="22"/>
        </w:rPr>
        <w:t>Children’s Commissioner for England, 2019).</w:t>
      </w:r>
      <w:r w:rsidR="00CD735F" w:rsidRPr="00273C73">
        <w:rPr>
          <w:rFonts w:ascii="Arial" w:hAnsi="Arial" w:cs="Arial"/>
          <w:color w:val="000000"/>
          <w:sz w:val="22"/>
          <w:szCs w:val="22"/>
        </w:rPr>
        <w:t xml:space="preserve"> In Stockport case the mother approached social services and admitted her struggles, but few cases are </w:t>
      </w:r>
      <w:r w:rsidR="00453FE5" w:rsidRPr="00273C73">
        <w:rPr>
          <w:rFonts w:ascii="Arial" w:hAnsi="Arial" w:cs="Arial"/>
          <w:color w:val="000000"/>
          <w:sz w:val="22"/>
          <w:szCs w:val="22"/>
        </w:rPr>
        <w:t>like</w:t>
      </w:r>
      <w:r w:rsidR="00CD735F" w:rsidRPr="00273C73">
        <w:rPr>
          <w:rFonts w:ascii="Arial" w:hAnsi="Arial" w:cs="Arial"/>
          <w:color w:val="000000"/>
          <w:sz w:val="22"/>
          <w:szCs w:val="22"/>
        </w:rPr>
        <w:t xml:space="preserve"> this. </w:t>
      </w:r>
      <w:r w:rsidR="00A40F05" w:rsidRPr="00273C73">
        <w:rPr>
          <w:rFonts w:ascii="Arial" w:hAnsi="Arial" w:cs="Arial"/>
          <w:color w:val="000000"/>
          <w:sz w:val="22"/>
          <w:szCs w:val="22"/>
        </w:rPr>
        <w:t xml:space="preserve">Schools should be more proactive in reading signs of abuse and neglect in children. In Stockport case, these signs were already obvious. More training for school staff can be helpful in offering support to children affected </w:t>
      </w:r>
      <w:proofErr w:type="gramStart"/>
      <w:r w:rsidR="00A40F05" w:rsidRPr="00273C73">
        <w:rPr>
          <w:rFonts w:ascii="Arial" w:hAnsi="Arial" w:cs="Arial"/>
          <w:color w:val="000000"/>
          <w:sz w:val="22"/>
          <w:szCs w:val="22"/>
        </w:rPr>
        <w:t>by  as</w:t>
      </w:r>
      <w:proofErr w:type="gramEnd"/>
      <w:r w:rsidR="00A40F05" w:rsidRPr="00273C73">
        <w:rPr>
          <w:rFonts w:ascii="Arial" w:hAnsi="Arial" w:cs="Arial"/>
          <w:color w:val="000000"/>
          <w:sz w:val="22"/>
          <w:szCs w:val="22"/>
        </w:rPr>
        <w:t xml:space="preserve"> staff can faster identify </w:t>
      </w:r>
      <w:r w:rsidR="00DC6E94" w:rsidRPr="00273C73">
        <w:rPr>
          <w:rFonts w:ascii="Arial" w:hAnsi="Arial" w:cs="Arial"/>
          <w:color w:val="000000"/>
          <w:sz w:val="22"/>
          <w:szCs w:val="22"/>
        </w:rPr>
        <w:t>these signs. (</w:t>
      </w:r>
      <w:proofErr w:type="spellStart"/>
      <w:r w:rsidR="00DC6E94" w:rsidRPr="00273C73">
        <w:rPr>
          <w:rFonts w:ascii="Arial" w:hAnsi="Arial" w:cs="Arial"/>
          <w:color w:val="000000"/>
          <w:sz w:val="22"/>
          <w:szCs w:val="22"/>
        </w:rPr>
        <w:t>Adfam</w:t>
      </w:r>
      <w:proofErr w:type="spellEnd"/>
      <w:r w:rsidR="00DC6E94" w:rsidRPr="00273C73">
        <w:rPr>
          <w:rFonts w:ascii="Arial" w:hAnsi="Arial" w:cs="Arial"/>
          <w:color w:val="000000"/>
          <w:sz w:val="22"/>
          <w:szCs w:val="22"/>
        </w:rPr>
        <w:t>, n.d.)</w:t>
      </w:r>
    </w:p>
    <w:p w14:paraId="3882A1FE" w14:textId="068D6D2F" w:rsidR="00EB62E3" w:rsidRPr="00273C73" w:rsidRDefault="00EB62E3" w:rsidP="00273C73">
      <w:pPr>
        <w:pStyle w:val="pa"/>
        <w:shd w:val="clear" w:color="auto" w:fill="FFFFFF"/>
        <w:spacing w:line="360" w:lineRule="auto"/>
        <w:rPr>
          <w:rFonts w:ascii="Arial" w:hAnsi="Arial" w:cs="Arial"/>
          <w:color w:val="000000"/>
          <w:sz w:val="22"/>
          <w:szCs w:val="22"/>
        </w:rPr>
      </w:pPr>
    </w:p>
    <w:p w14:paraId="7AA26ABA" w14:textId="43E56CCA" w:rsidR="00EB62E3" w:rsidRPr="00273C73" w:rsidRDefault="00EB62E3" w:rsidP="00273C73">
      <w:pPr>
        <w:pStyle w:val="pa"/>
        <w:shd w:val="clear" w:color="auto" w:fill="FFFFFF"/>
        <w:spacing w:line="360" w:lineRule="auto"/>
        <w:rPr>
          <w:rFonts w:ascii="Arial" w:hAnsi="Arial" w:cs="Arial"/>
          <w:color w:val="000000"/>
          <w:sz w:val="22"/>
          <w:szCs w:val="22"/>
        </w:rPr>
      </w:pPr>
    </w:p>
    <w:p w14:paraId="538B47BD" w14:textId="214C0D01" w:rsidR="00EB62E3" w:rsidRPr="00273C73" w:rsidRDefault="00EB62E3" w:rsidP="00273C73">
      <w:pPr>
        <w:pStyle w:val="pa"/>
        <w:shd w:val="clear" w:color="auto" w:fill="FFFFFF"/>
        <w:spacing w:line="360" w:lineRule="auto"/>
        <w:rPr>
          <w:rFonts w:ascii="Arial" w:hAnsi="Arial" w:cs="Arial"/>
          <w:color w:val="000000"/>
          <w:sz w:val="22"/>
          <w:szCs w:val="22"/>
        </w:rPr>
      </w:pPr>
    </w:p>
    <w:p w14:paraId="7D9BB60D" w14:textId="59A416FE" w:rsidR="00EB62E3" w:rsidRPr="00273C73" w:rsidRDefault="00EB62E3" w:rsidP="00273C73">
      <w:pPr>
        <w:pStyle w:val="pa"/>
        <w:shd w:val="clear" w:color="auto" w:fill="FFFFFF"/>
        <w:spacing w:line="360" w:lineRule="auto"/>
        <w:rPr>
          <w:rFonts w:ascii="Arial" w:hAnsi="Arial" w:cs="Arial"/>
          <w:color w:val="000000"/>
          <w:sz w:val="22"/>
          <w:szCs w:val="22"/>
        </w:rPr>
      </w:pPr>
    </w:p>
    <w:p w14:paraId="0712FB4C" w14:textId="7E3F5119" w:rsidR="00EB62E3" w:rsidRPr="00273C73" w:rsidRDefault="00EB62E3" w:rsidP="00273C73">
      <w:pPr>
        <w:pStyle w:val="pa"/>
        <w:shd w:val="clear" w:color="auto" w:fill="FFFFFF"/>
        <w:spacing w:line="360" w:lineRule="auto"/>
        <w:rPr>
          <w:rFonts w:ascii="Arial" w:hAnsi="Arial" w:cs="Arial"/>
          <w:color w:val="000000"/>
          <w:sz w:val="22"/>
          <w:szCs w:val="22"/>
        </w:rPr>
      </w:pPr>
    </w:p>
    <w:p w14:paraId="5E1718A7" w14:textId="3719A027" w:rsidR="00EB62E3" w:rsidRPr="00273C73" w:rsidRDefault="00EB62E3" w:rsidP="00273C73">
      <w:pPr>
        <w:pStyle w:val="pa"/>
        <w:shd w:val="clear" w:color="auto" w:fill="FFFFFF"/>
        <w:spacing w:line="360" w:lineRule="auto"/>
        <w:rPr>
          <w:rFonts w:ascii="Arial" w:hAnsi="Arial" w:cs="Arial"/>
          <w:color w:val="000000"/>
          <w:sz w:val="22"/>
          <w:szCs w:val="22"/>
        </w:rPr>
      </w:pPr>
    </w:p>
    <w:p w14:paraId="6D21B7B4" w14:textId="419175CB" w:rsidR="00EB62E3" w:rsidRPr="00273C73" w:rsidRDefault="00EB62E3" w:rsidP="00273C73">
      <w:pPr>
        <w:pStyle w:val="pa"/>
        <w:shd w:val="clear" w:color="auto" w:fill="FFFFFF"/>
        <w:spacing w:line="360" w:lineRule="auto"/>
        <w:rPr>
          <w:rFonts w:ascii="Arial" w:hAnsi="Arial" w:cs="Arial"/>
          <w:color w:val="000000"/>
          <w:sz w:val="22"/>
          <w:szCs w:val="22"/>
        </w:rPr>
      </w:pPr>
    </w:p>
    <w:p w14:paraId="0460BAE6" w14:textId="0DEECE58" w:rsidR="00EB62E3" w:rsidRPr="00273C73" w:rsidRDefault="00EB62E3" w:rsidP="00273C73">
      <w:pPr>
        <w:pStyle w:val="pa"/>
        <w:shd w:val="clear" w:color="auto" w:fill="FFFFFF"/>
        <w:spacing w:line="360" w:lineRule="auto"/>
        <w:rPr>
          <w:rFonts w:ascii="Arial" w:hAnsi="Arial" w:cs="Arial"/>
          <w:color w:val="000000"/>
          <w:sz w:val="22"/>
          <w:szCs w:val="22"/>
        </w:rPr>
      </w:pPr>
    </w:p>
    <w:p w14:paraId="1D6EAFB5" w14:textId="3A576CE6" w:rsidR="00EB62E3" w:rsidRPr="00273C73" w:rsidRDefault="00EB62E3" w:rsidP="00273C73">
      <w:pPr>
        <w:pStyle w:val="pa"/>
        <w:shd w:val="clear" w:color="auto" w:fill="FFFFFF"/>
        <w:spacing w:line="360" w:lineRule="auto"/>
        <w:rPr>
          <w:rFonts w:ascii="Arial" w:hAnsi="Arial" w:cs="Arial"/>
          <w:color w:val="000000"/>
          <w:sz w:val="22"/>
          <w:szCs w:val="22"/>
        </w:rPr>
      </w:pPr>
    </w:p>
    <w:p w14:paraId="46F98B98" w14:textId="6E6D3077" w:rsidR="00EB62E3" w:rsidRPr="00273C73" w:rsidRDefault="00EB62E3" w:rsidP="00273C73">
      <w:pPr>
        <w:pStyle w:val="pa"/>
        <w:shd w:val="clear" w:color="auto" w:fill="FFFFFF"/>
        <w:spacing w:line="360" w:lineRule="auto"/>
        <w:rPr>
          <w:rFonts w:ascii="Arial" w:hAnsi="Arial" w:cs="Arial"/>
          <w:color w:val="000000"/>
          <w:sz w:val="22"/>
          <w:szCs w:val="22"/>
        </w:rPr>
      </w:pPr>
    </w:p>
    <w:p w14:paraId="6DE934CC" w14:textId="269B61C9" w:rsidR="00EB62E3" w:rsidRPr="00273C73" w:rsidRDefault="00EB62E3" w:rsidP="00273C73">
      <w:pPr>
        <w:pStyle w:val="pa"/>
        <w:shd w:val="clear" w:color="auto" w:fill="FFFFFF"/>
        <w:spacing w:line="360" w:lineRule="auto"/>
        <w:rPr>
          <w:rFonts w:ascii="Arial" w:hAnsi="Arial" w:cs="Arial"/>
          <w:color w:val="000000"/>
          <w:sz w:val="22"/>
          <w:szCs w:val="22"/>
        </w:rPr>
      </w:pPr>
    </w:p>
    <w:p w14:paraId="7C1AC8D4" w14:textId="77777777" w:rsidR="00750B89" w:rsidRDefault="00750B89" w:rsidP="00273C73">
      <w:pPr>
        <w:pStyle w:val="pa"/>
        <w:shd w:val="clear" w:color="auto" w:fill="FFFFFF"/>
        <w:spacing w:line="360" w:lineRule="auto"/>
        <w:rPr>
          <w:rFonts w:ascii="Arial" w:hAnsi="Arial" w:cs="Arial"/>
          <w:color w:val="000000"/>
          <w:sz w:val="22"/>
          <w:szCs w:val="22"/>
        </w:rPr>
      </w:pPr>
    </w:p>
    <w:p w14:paraId="4111F84A" w14:textId="77777777" w:rsidR="00DC7A58" w:rsidRDefault="00DC7A58" w:rsidP="00273C73">
      <w:pPr>
        <w:pStyle w:val="pa"/>
        <w:shd w:val="clear" w:color="auto" w:fill="FFFFFF"/>
        <w:spacing w:line="360" w:lineRule="auto"/>
        <w:rPr>
          <w:rFonts w:ascii="Arial" w:hAnsi="Arial" w:cs="Arial"/>
          <w:color w:val="000000"/>
          <w:sz w:val="22"/>
          <w:szCs w:val="22"/>
        </w:rPr>
      </w:pPr>
    </w:p>
    <w:p w14:paraId="64BF8697" w14:textId="77777777" w:rsidR="00DC7A58" w:rsidRDefault="00DC7A58" w:rsidP="00273C73">
      <w:pPr>
        <w:pStyle w:val="pa"/>
        <w:shd w:val="clear" w:color="auto" w:fill="FFFFFF"/>
        <w:spacing w:line="360" w:lineRule="auto"/>
        <w:rPr>
          <w:rFonts w:ascii="Arial" w:hAnsi="Arial" w:cs="Arial"/>
          <w:color w:val="000000"/>
          <w:sz w:val="22"/>
          <w:szCs w:val="22"/>
        </w:rPr>
      </w:pPr>
    </w:p>
    <w:p w14:paraId="39F5B27A" w14:textId="77777777" w:rsidR="00DC7A58" w:rsidRDefault="00DC7A58" w:rsidP="00273C73">
      <w:pPr>
        <w:pStyle w:val="pa"/>
        <w:shd w:val="clear" w:color="auto" w:fill="FFFFFF"/>
        <w:spacing w:line="360" w:lineRule="auto"/>
        <w:rPr>
          <w:rFonts w:ascii="Arial" w:hAnsi="Arial" w:cs="Arial"/>
          <w:color w:val="000000"/>
          <w:sz w:val="22"/>
          <w:szCs w:val="22"/>
        </w:rPr>
      </w:pPr>
    </w:p>
    <w:p w14:paraId="483FB863" w14:textId="77777777" w:rsidR="00DC7A58" w:rsidRDefault="00DC7A58" w:rsidP="00273C73">
      <w:pPr>
        <w:pStyle w:val="pa"/>
        <w:shd w:val="clear" w:color="auto" w:fill="FFFFFF"/>
        <w:spacing w:line="360" w:lineRule="auto"/>
        <w:rPr>
          <w:rFonts w:ascii="Arial" w:hAnsi="Arial" w:cs="Arial"/>
          <w:color w:val="000000"/>
          <w:sz w:val="22"/>
          <w:szCs w:val="22"/>
        </w:rPr>
      </w:pPr>
    </w:p>
    <w:p w14:paraId="1C0E2747" w14:textId="77777777" w:rsidR="00DC7A58" w:rsidRDefault="00DC7A58" w:rsidP="00273C73">
      <w:pPr>
        <w:pStyle w:val="pa"/>
        <w:shd w:val="clear" w:color="auto" w:fill="FFFFFF"/>
        <w:spacing w:line="360" w:lineRule="auto"/>
        <w:rPr>
          <w:rFonts w:ascii="Arial" w:hAnsi="Arial" w:cs="Arial"/>
          <w:color w:val="000000"/>
          <w:sz w:val="22"/>
          <w:szCs w:val="22"/>
        </w:rPr>
      </w:pPr>
    </w:p>
    <w:p w14:paraId="1F361BD8" w14:textId="4F9180FC" w:rsidR="00EB62E3" w:rsidRPr="00273C73" w:rsidRDefault="00EB62E3" w:rsidP="00273C73">
      <w:pPr>
        <w:pStyle w:val="pa"/>
        <w:shd w:val="clear" w:color="auto" w:fill="FFFFFF"/>
        <w:spacing w:line="360" w:lineRule="auto"/>
        <w:rPr>
          <w:rFonts w:ascii="Arial" w:hAnsi="Arial" w:cs="Arial"/>
          <w:color w:val="000000"/>
          <w:sz w:val="22"/>
          <w:szCs w:val="22"/>
        </w:rPr>
      </w:pPr>
      <w:r w:rsidRPr="00273C73">
        <w:rPr>
          <w:rFonts w:ascii="Arial" w:hAnsi="Arial" w:cs="Arial"/>
          <w:color w:val="000000"/>
          <w:sz w:val="22"/>
          <w:szCs w:val="22"/>
        </w:rPr>
        <w:lastRenderedPageBreak/>
        <w:t>Reference list</w:t>
      </w:r>
    </w:p>
    <w:p w14:paraId="5D7CC7DA" w14:textId="0FE13B7C" w:rsidR="00EB62E3" w:rsidRPr="00273C73" w:rsidRDefault="00EB62E3" w:rsidP="00273C73">
      <w:pPr>
        <w:pStyle w:val="NormalWeb"/>
        <w:spacing w:before="0" w:beforeAutospacing="0" w:after="240" w:afterAutospacing="0" w:line="360" w:lineRule="auto"/>
        <w:rPr>
          <w:rFonts w:ascii="Arial" w:hAnsi="Arial" w:cs="Arial"/>
          <w:sz w:val="22"/>
          <w:szCs w:val="22"/>
        </w:rPr>
      </w:pPr>
      <w:proofErr w:type="spellStart"/>
      <w:r w:rsidRPr="00273C73">
        <w:rPr>
          <w:rFonts w:ascii="Arial" w:hAnsi="Arial" w:cs="Arial"/>
          <w:sz w:val="22"/>
          <w:szCs w:val="22"/>
        </w:rPr>
        <w:t>Adfam</w:t>
      </w:r>
      <w:proofErr w:type="spellEnd"/>
      <w:r w:rsidRPr="00273C73">
        <w:rPr>
          <w:rFonts w:ascii="Arial" w:hAnsi="Arial" w:cs="Arial"/>
          <w:sz w:val="22"/>
          <w:szCs w:val="22"/>
        </w:rPr>
        <w:t xml:space="preserve"> (n.d.). </w:t>
      </w:r>
      <w:r w:rsidRPr="00273C73">
        <w:rPr>
          <w:rFonts w:ascii="Arial" w:hAnsi="Arial" w:cs="Arial"/>
          <w:i/>
          <w:iCs/>
          <w:sz w:val="22"/>
          <w:szCs w:val="22"/>
        </w:rPr>
        <w:t>Identifying and supporting children affected by parental substance use Resource for schools</w:t>
      </w:r>
      <w:r w:rsidRPr="00273C73">
        <w:rPr>
          <w:rFonts w:ascii="Arial" w:hAnsi="Arial" w:cs="Arial"/>
          <w:sz w:val="22"/>
          <w:szCs w:val="22"/>
        </w:rPr>
        <w:t xml:space="preserve">. [online] Available at: </w:t>
      </w:r>
      <w:hyperlink r:id="rId9" w:history="1">
        <w:r w:rsidR="00C80E4D" w:rsidRPr="00273C73">
          <w:rPr>
            <w:rStyle w:val="Hyperlink"/>
            <w:rFonts w:ascii="Arial" w:hAnsi="Arial" w:cs="Arial"/>
            <w:sz w:val="22"/>
            <w:szCs w:val="22"/>
          </w:rPr>
          <w:t>https://adfam.org.uk/files/docs/adepis_psu_schools.pdf</w:t>
        </w:r>
      </w:hyperlink>
      <w:r w:rsidR="00C80E4D" w:rsidRPr="00273C73">
        <w:rPr>
          <w:rFonts w:ascii="Arial" w:hAnsi="Arial" w:cs="Arial"/>
          <w:sz w:val="22"/>
          <w:szCs w:val="22"/>
        </w:rPr>
        <w:t xml:space="preserve"> </w:t>
      </w:r>
      <w:r w:rsidRPr="00273C73">
        <w:rPr>
          <w:rFonts w:ascii="Arial" w:hAnsi="Arial" w:cs="Arial"/>
          <w:sz w:val="22"/>
          <w:szCs w:val="22"/>
        </w:rPr>
        <w:t>[Accessed 11 Apr. 2022].</w:t>
      </w:r>
    </w:p>
    <w:p w14:paraId="170BF175" w14:textId="3BB4CF66" w:rsidR="00EB62E3" w:rsidRPr="00273C73" w:rsidRDefault="00EB62E3" w:rsidP="00273C73">
      <w:pPr>
        <w:pStyle w:val="NormalWeb"/>
        <w:spacing w:before="0" w:beforeAutospacing="0" w:after="240" w:afterAutospacing="0" w:line="360" w:lineRule="auto"/>
        <w:rPr>
          <w:rFonts w:ascii="Arial" w:hAnsi="Arial" w:cs="Arial"/>
          <w:sz w:val="22"/>
          <w:szCs w:val="22"/>
        </w:rPr>
      </w:pPr>
      <w:r w:rsidRPr="00273C73">
        <w:rPr>
          <w:rFonts w:ascii="Arial" w:hAnsi="Arial" w:cs="Arial"/>
          <w:sz w:val="22"/>
          <w:szCs w:val="22"/>
        </w:rPr>
        <w:t xml:space="preserve">child law advice (2019). </w:t>
      </w:r>
      <w:r w:rsidRPr="00273C73">
        <w:rPr>
          <w:rFonts w:ascii="Arial" w:hAnsi="Arial" w:cs="Arial"/>
          <w:i/>
          <w:iCs/>
          <w:sz w:val="22"/>
          <w:szCs w:val="22"/>
        </w:rPr>
        <w:t>Child in need</w:t>
      </w:r>
      <w:r w:rsidRPr="00273C73">
        <w:rPr>
          <w:rFonts w:ascii="Arial" w:hAnsi="Arial" w:cs="Arial"/>
          <w:sz w:val="22"/>
          <w:szCs w:val="22"/>
        </w:rPr>
        <w:t xml:space="preserve">. [online] Childlawadvice.org.uk. Available at: </w:t>
      </w:r>
      <w:hyperlink r:id="rId10" w:history="1">
        <w:r w:rsidR="00C80E4D" w:rsidRPr="00273C73">
          <w:rPr>
            <w:rStyle w:val="Hyperlink"/>
            <w:rFonts w:ascii="Arial" w:hAnsi="Arial" w:cs="Arial"/>
            <w:sz w:val="22"/>
            <w:szCs w:val="22"/>
          </w:rPr>
          <w:t>https://childlawadvice.org.uk/information-pages/child-in-need-services/</w:t>
        </w:r>
      </w:hyperlink>
      <w:r w:rsidR="00C80E4D" w:rsidRPr="00273C73">
        <w:rPr>
          <w:rFonts w:ascii="Arial" w:hAnsi="Arial" w:cs="Arial"/>
          <w:sz w:val="22"/>
          <w:szCs w:val="22"/>
        </w:rPr>
        <w:t xml:space="preserve"> </w:t>
      </w:r>
      <w:r w:rsidRPr="00273C73">
        <w:rPr>
          <w:rFonts w:ascii="Arial" w:hAnsi="Arial" w:cs="Arial"/>
          <w:sz w:val="22"/>
          <w:szCs w:val="22"/>
        </w:rPr>
        <w:t>[Accessed 10 Apr. 2022].</w:t>
      </w:r>
    </w:p>
    <w:p w14:paraId="403AC143" w14:textId="631F6D1B" w:rsidR="00EB62E3" w:rsidRPr="00273C73" w:rsidRDefault="00EB62E3" w:rsidP="00273C73">
      <w:pPr>
        <w:pStyle w:val="NormalWeb"/>
        <w:spacing w:before="0" w:beforeAutospacing="0" w:after="240" w:afterAutospacing="0" w:line="360" w:lineRule="auto"/>
        <w:rPr>
          <w:rFonts w:ascii="Arial" w:hAnsi="Arial" w:cs="Arial"/>
          <w:sz w:val="22"/>
          <w:szCs w:val="22"/>
        </w:rPr>
      </w:pPr>
      <w:r w:rsidRPr="00273C73">
        <w:rPr>
          <w:rFonts w:ascii="Arial" w:hAnsi="Arial" w:cs="Arial"/>
          <w:sz w:val="22"/>
          <w:szCs w:val="22"/>
        </w:rPr>
        <w:t xml:space="preserve">CHILDREN ACT 2004. (2004). [online] Available at: </w:t>
      </w:r>
      <w:hyperlink r:id="rId11" w:history="1">
        <w:r w:rsidR="00C80E4D" w:rsidRPr="00273C73">
          <w:rPr>
            <w:rStyle w:val="Hyperlink"/>
            <w:rFonts w:ascii="Arial" w:hAnsi="Arial" w:cs="Arial"/>
            <w:sz w:val="22"/>
            <w:szCs w:val="22"/>
          </w:rPr>
          <w:t>https://www.legislation.gov.uk/ukpga/2004/31/pdfs/ukpgaen_20040031_en.pdf</w:t>
        </w:r>
      </w:hyperlink>
      <w:r w:rsidR="00C80E4D" w:rsidRPr="00273C73">
        <w:rPr>
          <w:rFonts w:ascii="Arial" w:hAnsi="Arial" w:cs="Arial"/>
          <w:sz w:val="22"/>
          <w:szCs w:val="22"/>
        </w:rPr>
        <w:t xml:space="preserve"> </w:t>
      </w:r>
      <w:r w:rsidRPr="00273C73">
        <w:rPr>
          <w:rFonts w:ascii="Arial" w:hAnsi="Arial" w:cs="Arial"/>
          <w:sz w:val="22"/>
          <w:szCs w:val="22"/>
        </w:rPr>
        <w:t>[Accessed 10 Apr. 2022].</w:t>
      </w:r>
    </w:p>
    <w:p w14:paraId="2915042D" w14:textId="6EB133F6" w:rsidR="00EB62E3" w:rsidRPr="00273C73" w:rsidRDefault="00EB62E3" w:rsidP="00273C73">
      <w:pPr>
        <w:pStyle w:val="NormalWeb"/>
        <w:spacing w:before="0" w:beforeAutospacing="0" w:after="240" w:afterAutospacing="0" w:line="360" w:lineRule="auto"/>
        <w:rPr>
          <w:rFonts w:ascii="Arial" w:hAnsi="Arial" w:cs="Arial"/>
          <w:sz w:val="22"/>
          <w:szCs w:val="22"/>
        </w:rPr>
      </w:pPr>
      <w:r w:rsidRPr="00273C73">
        <w:rPr>
          <w:rFonts w:ascii="Arial" w:hAnsi="Arial" w:cs="Arial"/>
          <w:sz w:val="22"/>
          <w:szCs w:val="22"/>
        </w:rPr>
        <w:t xml:space="preserve">Children’s Commissioner for England. (2019). </w:t>
      </w:r>
      <w:r w:rsidRPr="00273C73">
        <w:rPr>
          <w:rFonts w:ascii="Arial" w:hAnsi="Arial" w:cs="Arial"/>
          <w:i/>
          <w:iCs/>
          <w:sz w:val="22"/>
          <w:szCs w:val="22"/>
        </w:rPr>
        <w:t>Childhood vulnerability in England 2019</w:t>
      </w:r>
      <w:r w:rsidRPr="00273C73">
        <w:rPr>
          <w:rFonts w:ascii="Arial" w:hAnsi="Arial" w:cs="Arial"/>
          <w:sz w:val="22"/>
          <w:szCs w:val="22"/>
        </w:rPr>
        <w:t xml:space="preserve">. [online] Available at: </w:t>
      </w:r>
      <w:hyperlink r:id="rId12" w:history="1">
        <w:r w:rsidR="00C80E4D" w:rsidRPr="00273C73">
          <w:rPr>
            <w:rStyle w:val="Hyperlink"/>
            <w:rFonts w:ascii="Arial" w:hAnsi="Arial" w:cs="Arial"/>
            <w:sz w:val="22"/>
            <w:szCs w:val="22"/>
          </w:rPr>
          <w:t>https://www.childrenscommissioner.gov.uk/report/childhood-vulnerability-in-england-2019/</w:t>
        </w:r>
      </w:hyperlink>
      <w:r w:rsidR="00C80E4D" w:rsidRPr="00273C73">
        <w:rPr>
          <w:rFonts w:ascii="Arial" w:hAnsi="Arial" w:cs="Arial"/>
          <w:sz w:val="22"/>
          <w:szCs w:val="22"/>
        </w:rPr>
        <w:t xml:space="preserve"> </w:t>
      </w:r>
      <w:r w:rsidRPr="00273C73">
        <w:rPr>
          <w:rFonts w:ascii="Arial" w:hAnsi="Arial" w:cs="Arial"/>
          <w:sz w:val="22"/>
          <w:szCs w:val="22"/>
        </w:rPr>
        <w:t>[Accessed 10 Apr. 2022].</w:t>
      </w:r>
    </w:p>
    <w:p w14:paraId="264E0E36" w14:textId="40E2F252" w:rsidR="00EB62E3" w:rsidRPr="00273C73" w:rsidRDefault="00EB62E3" w:rsidP="00273C73">
      <w:pPr>
        <w:pStyle w:val="NormalWeb"/>
        <w:spacing w:before="0" w:beforeAutospacing="0" w:after="240" w:afterAutospacing="0" w:line="360" w:lineRule="auto"/>
        <w:rPr>
          <w:rFonts w:ascii="Arial" w:hAnsi="Arial" w:cs="Arial"/>
          <w:sz w:val="22"/>
          <w:szCs w:val="22"/>
        </w:rPr>
      </w:pPr>
      <w:r w:rsidRPr="00273C73">
        <w:rPr>
          <w:rFonts w:ascii="Arial" w:hAnsi="Arial" w:cs="Arial"/>
          <w:sz w:val="22"/>
          <w:szCs w:val="22"/>
        </w:rPr>
        <w:t xml:space="preserve">GOV.UK (2015). </w:t>
      </w:r>
      <w:r w:rsidRPr="00273C73">
        <w:rPr>
          <w:rFonts w:ascii="Arial" w:hAnsi="Arial" w:cs="Arial"/>
          <w:i/>
          <w:iCs/>
          <w:sz w:val="22"/>
          <w:szCs w:val="22"/>
        </w:rPr>
        <w:t>Equality Act 2010: guidance</w:t>
      </w:r>
      <w:r w:rsidRPr="00273C73">
        <w:rPr>
          <w:rFonts w:ascii="Arial" w:hAnsi="Arial" w:cs="Arial"/>
          <w:sz w:val="22"/>
          <w:szCs w:val="22"/>
        </w:rPr>
        <w:t xml:space="preserve">. [online] GOV.UK. Available at: </w:t>
      </w:r>
      <w:hyperlink r:id="rId13" w:history="1">
        <w:r w:rsidR="00C80E4D" w:rsidRPr="00273C73">
          <w:rPr>
            <w:rStyle w:val="Hyperlink"/>
            <w:rFonts w:ascii="Arial" w:hAnsi="Arial" w:cs="Arial"/>
            <w:sz w:val="22"/>
            <w:szCs w:val="22"/>
          </w:rPr>
          <w:t>https://www.gov.uk/guidance/equality-act-2010-guidance</w:t>
        </w:r>
      </w:hyperlink>
      <w:r w:rsidR="00C80E4D" w:rsidRPr="00273C73">
        <w:rPr>
          <w:rFonts w:ascii="Arial" w:hAnsi="Arial" w:cs="Arial"/>
          <w:sz w:val="22"/>
          <w:szCs w:val="22"/>
        </w:rPr>
        <w:t xml:space="preserve"> </w:t>
      </w:r>
      <w:r w:rsidRPr="00273C73">
        <w:rPr>
          <w:rFonts w:ascii="Arial" w:hAnsi="Arial" w:cs="Arial"/>
          <w:sz w:val="22"/>
          <w:szCs w:val="22"/>
        </w:rPr>
        <w:t>[Accessed 11 Apr. 2022].</w:t>
      </w:r>
    </w:p>
    <w:p w14:paraId="1B83FB9F" w14:textId="268C0E1F" w:rsidR="00EB62E3" w:rsidRPr="00273C73" w:rsidRDefault="00EB62E3" w:rsidP="00273C73">
      <w:pPr>
        <w:pStyle w:val="NormalWeb"/>
        <w:spacing w:before="0" w:beforeAutospacing="0" w:after="240" w:afterAutospacing="0" w:line="360" w:lineRule="auto"/>
        <w:rPr>
          <w:rFonts w:ascii="Arial" w:hAnsi="Arial" w:cs="Arial"/>
          <w:sz w:val="22"/>
          <w:szCs w:val="22"/>
        </w:rPr>
      </w:pPr>
      <w:r w:rsidRPr="00273C73">
        <w:rPr>
          <w:rFonts w:ascii="Arial" w:hAnsi="Arial" w:cs="Arial"/>
          <w:sz w:val="22"/>
          <w:szCs w:val="22"/>
        </w:rPr>
        <w:t xml:space="preserve">GOV.UK. (2020). </w:t>
      </w:r>
      <w:r w:rsidRPr="00273C73">
        <w:rPr>
          <w:rFonts w:ascii="Arial" w:hAnsi="Arial" w:cs="Arial"/>
          <w:i/>
          <w:iCs/>
          <w:sz w:val="22"/>
          <w:szCs w:val="22"/>
        </w:rPr>
        <w:t>Government confirms extra support for Troubled Families to succeed</w:t>
      </w:r>
      <w:r w:rsidRPr="00273C73">
        <w:rPr>
          <w:rFonts w:ascii="Arial" w:hAnsi="Arial" w:cs="Arial"/>
          <w:sz w:val="22"/>
          <w:szCs w:val="22"/>
        </w:rPr>
        <w:t xml:space="preserve">. [online] Available at: </w:t>
      </w:r>
      <w:hyperlink r:id="rId14" w:history="1">
        <w:r w:rsidR="00C80E4D" w:rsidRPr="00273C73">
          <w:rPr>
            <w:rStyle w:val="Hyperlink"/>
            <w:rFonts w:ascii="Arial" w:hAnsi="Arial" w:cs="Arial"/>
            <w:sz w:val="22"/>
            <w:szCs w:val="22"/>
          </w:rPr>
          <w:t>https://www.gov.uk/government/news/government-confirms-extra-support-for-troubled-families-to-succeed</w:t>
        </w:r>
      </w:hyperlink>
      <w:r w:rsidR="00C80E4D" w:rsidRPr="00273C73">
        <w:rPr>
          <w:rFonts w:ascii="Arial" w:hAnsi="Arial" w:cs="Arial"/>
          <w:sz w:val="22"/>
          <w:szCs w:val="22"/>
        </w:rPr>
        <w:t xml:space="preserve"> </w:t>
      </w:r>
      <w:r w:rsidRPr="00273C73">
        <w:rPr>
          <w:rFonts w:ascii="Arial" w:hAnsi="Arial" w:cs="Arial"/>
          <w:sz w:val="22"/>
          <w:szCs w:val="22"/>
        </w:rPr>
        <w:t>[Accessed 10 Apr. 2022].</w:t>
      </w:r>
    </w:p>
    <w:p w14:paraId="3158B99C" w14:textId="60AC924F" w:rsidR="00EB62E3" w:rsidRPr="00273C73" w:rsidRDefault="00EB62E3" w:rsidP="00273C73">
      <w:pPr>
        <w:pStyle w:val="NormalWeb"/>
        <w:spacing w:before="0" w:beforeAutospacing="0" w:after="240" w:afterAutospacing="0" w:line="360" w:lineRule="auto"/>
        <w:rPr>
          <w:rFonts w:ascii="Arial" w:hAnsi="Arial" w:cs="Arial"/>
          <w:sz w:val="22"/>
          <w:szCs w:val="22"/>
        </w:rPr>
      </w:pPr>
      <w:r w:rsidRPr="00273C73">
        <w:rPr>
          <w:rFonts w:ascii="Arial" w:hAnsi="Arial" w:cs="Arial"/>
          <w:sz w:val="22"/>
          <w:szCs w:val="22"/>
        </w:rPr>
        <w:t xml:space="preserve">GOV.UK. (2021). </w:t>
      </w:r>
      <w:r w:rsidRPr="00273C73">
        <w:rPr>
          <w:rFonts w:ascii="Arial" w:hAnsi="Arial" w:cs="Arial"/>
          <w:i/>
          <w:iCs/>
          <w:sz w:val="22"/>
          <w:szCs w:val="22"/>
        </w:rPr>
        <w:t>Parents with alcohol and drug problems: guidance for adult treatment and children and family services</w:t>
      </w:r>
      <w:r w:rsidRPr="00273C73">
        <w:rPr>
          <w:rFonts w:ascii="Arial" w:hAnsi="Arial" w:cs="Arial"/>
          <w:sz w:val="22"/>
          <w:szCs w:val="22"/>
        </w:rPr>
        <w:t xml:space="preserve">. [online] Available at: </w:t>
      </w:r>
      <w:hyperlink r:id="rId15" w:history="1">
        <w:r w:rsidR="00C80E4D" w:rsidRPr="00273C73">
          <w:rPr>
            <w:rStyle w:val="Hyperlink"/>
            <w:rFonts w:ascii="Arial" w:hAnsi="Arial" w:cs="Arial"/>
            <w:sz w:val="22"/>
            <w:szCs w:val="22"/>
          </w:rPr>
          <w:t>https://www.gov.uk/government/publications/parents-with-alcohol-and-drug-problems-support-resources/parents-with-alcohol-and-drug-problems-guidance-for-adult-treatment-and-children-and-family-services</w:t>
        </w:r>
      </w:hyperlink>
      <w:r w:rsidR="00C80E4D" w:rsidRPr="00273C73">
        <w:rPr>
          <w:rFonts w:ascii="Arial" w:hAnsi="Arial" w:cs="Arial"/>
          <w:sz w:val="22"/>
          <w:szCs w:val="22"/>
        </w:rPr>
        <w:t xml:space="preserve"> </w:t>
      </w:r>
      <w:r w:rsidRPr="00273C73">
        <w:rPr>
          <w:rFonts w:ascii="Arial" w:hAnsi="Arial" w:cs="Arial"/>
          <w:sz w:val="22"/>
          <w:szCs w:val="22"/>
        </w:rPr>
        <w:t>[Accessed 10 Apr. 2022].</w:t>
      </w:r>
    </w:p>
    <w:p w14:paraId="33D56E03" w14:textId="1070234B" w:rsidR="00EB62E3" w:rsidRPr="00273C73" w:rsidRDefault="00EB62E3" w:rsidP="00273C73">
      <w:pPr>
        <w:pStyle w:val="NormalWeb"/>
        <w:spacing w:before="0" w:beforeAutospacing="0" w:after="240" w:afterAutospacing="0" w:line="360" w:lineRule="auto"/>
        <w:rPr>
          <w:rFonts w:ascii="Arial" w:hAnsi="Arial" w:cs="Arial"/>
          <w:sz w:val="22"/>
          <w:szCs w:val="22"/>
        </w:rPr>
      </w:pPr>
      <w:r w:rsidRPr="00273C73">
        <w:rPr>
          <w:rFonts w:ascii="Arial" w:hAnsi="Arial" w:cs="Arial"/>
          <w:sz w:val="22"/>
          <w:szCs w:val="22"/>
        </w:rPr>
        <w:t xml:space="preserve">GOV.UK. (n.d.). </w:t>
      </w:r>
      <w:r w:rsidRPr="00273C73">
        <w:rPr>
          <w:rFonts w:ascii="Arial" w:hAnsi="Arial" w:cs="Arial"/>
          <w:i/>
          <w:iCs/>
          <w:sz w:val="22"/>
          <w:szCs w:val="22"/>
        </w:rPr>
        <w:t>Troubled families: Stockport</w:t>
      </w:r>
      <w:r w:rsidRPr="00273C73">
        <w:rPr>
          <w:rFonts w:ascii="Arial" w:hAnsi="Arial" w:cs="Arial"/>
          <w:sz w:val="22"/>
          <w:szCs w:val="22"/>
        </w:rPr>
        <w:t xml:space="preserve">. [online] Available at: </w:t>
      </w:r>
      <w:hyperlink r:id="rId16" w:history="1">
        <w:r w:rsidR="00C80E4D" w:rsidRPr="00273C73">
          <w:rPr>
            <w:rStyle w:val="Hyperlink"/>
            <w:rFonts w:ascii="Arial" w:hAnsi="Arial" w:cs="Arial"/>
            <w:sz w:val="22"/>
            <w:szCs w:val="22"/>
          </w:rPr>
          <w:t>https://www.gov.uk/government/case-studies/troubled-families-stockport</w:t>
        </w:r>
      </w:hyperlink>
      <w:r w:rsidR="00C80E4D" w:rsidRPr="00273C73">
        <w:rPr>
          <w:rFonts w:ascii="Arial" w:hAnsi="Arial" w:cs="Arial"/>
          <w:sz w:val="22"/>
          <w:szCs w:val="22"/>
        </w:rPr>
        <w:t xml:space="preserve"> </w:t>
      </w:r>
      <w:r w:rsidRPr="00273C73">
        <w:rPr>
          <w:rFonts w:ascii="Arial" w:hAnsi="Arial" w:cs="Arial"/>
          <w:sz w:val="22"/>
          <w:szCs w:val="22"/>
        </w:rPr>
        <w:t>[Accessed 10 Apr. 2022].</w:t>
      </w:r>
    </w:p>
    <w:p w14:paraId="1DEA48DA" w14:textId="636A4A88" w:rsidR="00EB62E3" w:rsidRPr="00273C73" w:rsidRDefault="00EB62E3" w:rsidP="00273C73">
      <w:pPr>
        <w:pStyle w:val="NormalWeb"/>
        <w:spacing w:before="0" w:beforeAutospacing="0" w:after="240" w:afterAutospacing="0" w:line="360" w:lineRule="auto"/>
        <w:rPr>
          <w:rFonts w:ascii="Arial" w:hAnsi="Arial" w:cs="Arial"/>
          <w:sz w:val="22"/>
          <w:szCs w:val="22"/>
        </w:rPr>
      </w:pPr>
      <w:r w:rsidRPr="00273C73">
        <w:rPr>
          <w:rFonts w:ascii="Arial" w:hAnsi="Arial" w:cs="Arial"/>
          <w:sz w:val="22"/>
          <w:szCs w:val="22"/>
        </w:rPr>
        <w:t xml:space="preserve">HM Government (2018). </w:t>
      </w:r>
      <w:r w:rsidRPr="00273C73">
        <w:rPr>
          <w:rFonts w:ascii="Arial" w:hAnsi="Arial" w:cs="Arial"/>
          <w:i/>
          <w:iCs/>
          <w:sz w:val="22"/>
          <w:szCs w:val="22"/>
        </w:rPr>
        <w:t>Working Together to Safeguard Children Statutory framework: Legislation Relevant to Safeguarding and Promoting the Welfare of Children</w:t>
      </w:r>
      <w:r w:rsidRPr="00273C73">
        <w:rPr>
          <w:rFonts w:ascii="Arial" w:hAnsi="Arial" w:cs="Arial"/>
          <w:sz w:val="22"/>
          <w:szCs w:val="22"/>
        </w:rPr>
        <w:t xml:space="preserve">. [online] pp.3–7. Available at: </w:t>
      </w:r>
      <w:hyperlink r:id="rId17" w:history="1">
        <w:r w:rsidR="00C80E4D" w:rsidRPr="00273C73">
          <w:rPr>
            <w:rStyle w:val="Hyperlink"/>
            <w:rFonts w:ascii="Arial" w:hAnsi="Arial" w:cs="Arial"/>
            <w:sz w:val="22"/>
            <w:szCs w:val="22"/>
          </w:rPr>
          <w:t>https://assets.publishing.service.gov.uk/government/uploads/system/uploads/attachment_data/file/942455/Working_together_to_safeguard_children_Statutory_framework_legislation_re</w:t>
        </w:r>
        <w:r w:rsidR="00C80E4D" w:rsidRPr="00273C73">
          <w:rPr>
            <w:rStyle w:val="Hyperlink"/>
            <w:rFonts w:ascii="Arial" w:hAnsi="Arial" w:cs="Arial"/>
            <w:sz w:val="22"/>
            <w:szCs w:val="22"/>
          </w:rPr>
          <w:lastRenderedPageBreak/>
          <w:t>levant_to_safeguarding_and_promoting_the_welfare_of_children.pdf</w:t>
        </w:r>
      </w:hyperlink>
      <w:r w:rsidR="00C80E4D" w:rsidRPr="00273C73">
        <w:rPr>
          <w:rFonts w:ascii="Arial" w:hAnsi="Arial" w:cs="Arial"/>
          <w:sz w:val="22"/>
          <w:szCs w:val="22"/>
        </w:rPr>
        <w:t xml:space="preserve"> </w:t>
      </w:r>
      <w:r w:rsidRPr="00273C73">
        <w:rPr>
          <w:rFonts w:ascii="Arial" w:hAnsi="Arial" w:cs="Arial"/>
          <w:sz w:val="22"/>
          <w:szCs w:val="22"/>
        </w:rPr>
        <w:t>[Accessed 10 Apr. 2022].</w:t>
      </w:r>
    </w:p>
    <w:p w14:paraId="3FF98BEB" w14:textId="2FB14DFC" w:rsidR="00EB62E3" w:rsidRPr="00273C73" w:rsidRDefault="00EB62E3" w:rsidP="00273C73">
      <w:pPr>
        <w:pStyle w:val="NormalWeb"/>
        <w:spacing w:before="0" w:beforeAutospacing="0" w:after="240" w:afterAutospacing="0" w:line="360" w:lineRule="auto"/>
        <w:rPr>
          <w:rFonts w:ascii="Arial" w:hAnsi="Arial" w:cs="Arial"/>
          <w:sz w:val="22"/>
          <w:szCs w:val="22"/>
        </w:rPr>
      </w:pPr>
      <w:r w:rsidRPr="00273C73">
        <w:rPr>
          <w:rFonts w:ascii="Arial" w:hAnsi="Arial" w:cs="Arial"/>
          <w:sz w:val="22"/>
          <w:szCs w:val="22"/>
        </w:rPr>
        <w:t xml:space="preserve">Kenny, C. and Hedges, S. (2021). Parental Alcohol Misuse and Children. </w:t>
      </w:r>
      <w:r w:rsidRPr="00273C73">
        <w:rPr>
          <w:rFonts w:ascii="Arial" w:hAnsi="Arial" w:cs="Arial"/>
          <w:i/>
          <w:iCs/>
          <w:sz w:val="22"/>
          <w:szCs w:val="22"/>
        </w:rPr>
        <w:t>post.parliament.uk</w:t>
      </w:r>
      <w:r w:rsidRPr="00273C73">
        <w:rPr>
          <w:rFonts w:ascii="Arial" w:hAnsi="Arial" w:cs="Arial"/>
          <w:sz w:val="22"/>
          <w:szCs w:val="22"/>
        </w:rPr>
        <w:t xml:space="preserve">. [online] Available at: </w:t>
      </w:r>
      <w:hyperlink r:id="rId18" w:history="1">
        <w:r w:rsidR="00C80E4D" w:rsidRPr="00273C73">
          <w:rPr>
            <w:rStyle w:val="Hyperlink"/>
            <w:rFonts w:ascii="Arial" w:hAnsi="Arial" w:cs="Arial"/>
            <w:sz w:val="22"/>
            <w:szCs w:val="22"/>
          </w:rPr>
          <w:t>https://post.parliament.uk/research-briefings/post-pn-0570/</w:t>
        </w:r>
      </w:hyperlink>
      <w:r w:rsidR="00C80E4D" w:rsidRPr="00273C73">
        <w:rPr>
          <w:rFonts w:ascii="Arial" w:hAnsi="Arial" w:cs="Arial"/>
          <w:sz w:val="22"/>
          <w:szCs w:val="22"/>
        </w:rPr>
        <w:t xml:space="preserve"> </w:t>
      </w:r>
      <w:r w:rsidRPr="00273C73">
        <w:rPr>
          <w:rFonts w:ascii="Arial" w:hAnsi="Arial" w:cs="Arial"/>
          <w:sz w:val="22"/>
          <w:szCs w:val="22"/>
        </w:rPr>
        <w:t>[Accessed 10 Apr. 2022].</w:t>
      </w:r>
    </w:p>
    <w:p w14:paraId="63797D1A" w14:textId="1642FF19" w:rsidR="00EB62E3" w:rsidRPr="00273C73" w:rsidRDefault="00EB62E3" w:rsidP="00273C73">
      <w:pPr>
        <w:pStyle w:val="NormalWeb"/>
        <w:spacing w:before="0" w:beforeAutospacing="0" w:after="240" w:afterAutospacing="0" w:line="360" w:lineRule="auto"/>
        <w:rPr>
          <w:rFonts w:ascii="Arial" w:hAnsi="Arial" w:cs="Arial"/>
          <w:sz w:val="22"/>
          <w:szCs w:val="22"/>
        </w:rPr>
      </w:pPr>
      <w:r w:rsidRPr="00273C73">
        <w:rPr>
          <w:rFonts w:ascii="Arial" w:hAnsi="Arial" w:cs="Arial"/>
          <w:sz w:val="22"/>
          <w:szCs w:val="22"/>
        </w:rPr>
        <w:t xml:space="preserve">Legislation.gov.uk. (2020). </w:t>
      </w:r>
      <w:r w:rsidRPr="00273C73">
        <w:rPr>
          <w:rFonts w:ascii="Arial" w:hAnsi="Arial" w:cs="Arial"/>
          <w:i/>
          <w:iCs/>
          <w:sz w:val="22"/>
          <w:szCs w:val="22"/>
        </w:rPr>
        <w:t>Children Act 1989</w:t>
      </w:r>
      <w:r w:rsidRPr="00273C73">
        <w:rPr>
          <w:rFonts w:ascii="Arial" w:hAnsi="Arial" w:cs="Arial"/>
          <w:sz w:val="22"/>
          <w:szCs w:val="22"/>
        </w:rPr>
        <w:t xml:space="preserve">. [online] Available at: </w:t>
      </w:r>
      <w:hyperlink r:id="rId19" w:history="1">
        <w:r w:rsidR="00C80E4D" w:rsidRPr="00273C73">
          <w:rPr>
            <w:rStyle w:val="Hyperlink"/>
            <w:rFonts w:ascii="Arial" w:hAnsi="Arial" w:cs="Arial"/>
            <w:sz w:val="22"/>
            <w:szCs w:val="22"/>
          </w:rPr>
          <w:t>https://www.legislation.gov.uk/ukpga/1989/41/section/3</w:t>
        </w:r>
      </w:hyperlink>
      <w:r w:rsidR="00C80E4D" w:rsidRPr="00273C73">
        <w:rPr>
          <w:rFonts w:ascii="Arial" w:hAnsi="Arial" w:cs="Arial"/>
          <w:sz w:val="22"/>
          <w:szCs w:val="22"/>
        </w:rPr>
        <w:t xml:space="preserve"> </w:t>
      </w:r>
      <w:r w:rsidRPr="00273C73">
        <w:rPr>
          <w:rFonts w:ascii="Arial" w:hAnsi="Arial" w:cs="Arial"/>
          <w:sz w:val="22"/>
          <w:szCs w:val="22"/>
        </w:rPr>
        <w:t>[Accessed 10 Apr. 2022].</w:t>
      </w:r>
    </w:p>
    <w:p w14:paraId="46C13A44" w14:textId="6FD01BB2" w:rsidR="00EB62E3" w:rsidRPr="00273C73" w:rsidRDefault="00EB62E3" w:rsidP="00273C73">
      <w:pPr>
        <w:pStyle w:val="NormalWeb"/>
        <w:spacing w:before="0" w:beforeAutospacing="0" w:after="240" w:afterAutospacing="0" w:line="360" w:lineRule="auto"/>
        <w:rPr>
          <w:rFonts w:ascii="Arial" w:hAnsi="Arial" w:cs="Arial"/>
          <w:sz w:val="22"/>
          <w:szCs w:val="22"/>
        </w:rPr>
      </w:pPr>
      <w:r w:rsidRPr="00273C73">
        <w:rPr>
          <w:rFonts w:ascii="Arial" w:hAnsi="Arial" w:cs="Arial"/>
          <w:sz w:val="22"/>
          <w:szCs w:val="22"/>
        </w:rPr>
        <w:t xml:space="preserve">NSPCC Learning. (n.d.). </w:t>
      </w:r>
      <w:r w:rsidRPr="00273C73">
        <w:rPr>
          <w:rFonts w:ascii="Arial" w:hAnsi="Arial" w:cs="Arial"/>
          <w:i/>
          <w:iCs/>
          <w:sz w:val="22"/>
          <w:szCs w:val="22"/>
        </w:rPr>
        <w:t>Children and families at risk of abuse or neglect</w:t>
      </w:r>
      <w:r w:rsidRPr="00273C73">
        <w:rPr>
          <w:rFonts w:ascii="Arial" w:hAnsi="Arial" w:cs="Arial"/>
          <w:sz w:val="22"/>
          <w:szCs w:val="22"/>
        </w:rPr>
        <w:t xml:space="preserve">. [online] Available at: </w:t>
      </w:r>
      <w:hyperlink r:id="rId20" w:history="1">
        <w:r w:rsidR="00C80E4D" w:rsidRPr="00273C73">
          <w:rPr>
            <w:rStyle w:val="Hyperlink"/>
            <w:rFonts w:ascii="Arial" w:hAnsi="Arial" w:cs="Arial"/>
            <w:sz w:val="22"/>
            <w:szCs w:val="22"/>
          </w:rPr>
          <w:t>https://learning.nspcc.org.uk/children-and-families-at-risk</w:t>
        </w:r>
      </w:hyperlink>
      <w:r w:rsidR="00C80E4D" w:rsidRPr="00273C73">
        <w:rPr>
          <w:rFonts w:ascii="Arial" w:hAnsi="Arial" w:cs="Arial"/>
          <w:sz w:val="22"/>
          <w:szCs w:val="22"/>
        </w:rPr>
        <w:t xml:space="preserve"> </w:t>
      </w:r>
      <w:r w:rsidRPr="00273C73">
        <w:rPr>
          <w:rFonts w:ascii="Arial" w:hAnsi="Arial" w:cs="Arial"/>
          <w:sz w:val="22"/>
          <w:szCs w:val="22"/>
        </w:rPr>
        <w:t>[Accessed 10 Apr. 2022].</w:t>
      </w:r>
    </w:p>
    <w:p w14:paraId="7DE52B26" w14:textId="2C9B1F44" w:rsidR="00EB62E3" w:rsidRPr="00273C73" w:rsidRDefault="00EB62E3" w:rsidP="00273C73">
      <w:pPr>
        <w:pStyle w:val="NormalWeb"/>
        <w:spacing w:before="0" w:beforeAutospacing="0" w:after="240" w:afterAutospacing="0" w:line="360" w:lineRule="auto"/>
        <w:rPr>
          <w:rFonts w:ascii="Arial" w:hAnsi="Arial" w:cs="Arial"/>
          <w:sz w:val="22"/>
          <w:szCs w:val="22"/>
        </w:rPr>
      </w:pPr>
      <w:r w:rsidRPr="00273C73">
        <w:rPr>
          <w:rFonts w:ascii="Arial" w:hAnsi="Arial" w:cs="Arial"/>
          <w:sz w:val="22"/>
          <w:szCs w:val="22"/>
        </w:rPr>
        <w:t xml:space="preserve">NSPCC Learning. (2021a). </w:t>
      </w:r>
      <w:r w:rsidRPr="00273C73">
        <w:rPr>
          <w:rFonts w:ascii="Arial" w:hAnsi="Arial" w:cs="Arial"/>
          <w:i/>
          <w:iCs/>
          <w:sz w:val="22"/>
          <w:szCs w:val="22"/>
        </w:rPr>
        <w:t>Parental substance misuse</w:t>
      </w:r>
      <w:r w:rsidRPr="00273C73">
        <w:rPr>
          <w:rFonts w:ascii="Arial" w:hAnsi="Arial" w:cs="Arial"/>
          <w:sz w:val="22"/>
          <w:szCs w:val="22"/>
        </w:rPr>
        <w:t xml:space="preserve">. [online] Available at: </w:t>
      </w:r>
      <w:hyperlink r:id="rId21" w:history="1">
        <w:r w:rsidR="00C80E4D" w:rsidRPr="00273C73">
          <w:rPr>
            <w:rStyle w:val="Hyperlink"/>
            <w:rFonts w:ascii="Arial" w:hAnsi="Arial" w:cs="Arial"/>
            <w:sz w:val="22"/>
            <w:szCs w:val="22"/>
          </w:rPr>
          <w:t>https://learning.nspcc.org.uk/children-and-families-at-risk/parental-substance-misuse#article-top</w:t>
        </w:r>
      </w:hyperlink>
      <w:r w:rsidR="00C80E4D" w:rsidRPr="00273C73">
        <w:rPr>
          <w:rFonts w:ascii="Arial" w:hAnsi="Arial" w:cs="Arial"/>
          <w:sz w:val="22"/>
          <w:szCs w:val="22"/>
        </w:rPr>
        <w:t xml:space="preserve"> </w:t>
      </w:r>
      <w:r w:rsidRPr="00273C73">
        <w:rPr>
          <w:rFonts w:ascii="Arial" w:hAnsi="Arial" w:cs="Arial"/>
          <w:sz w:val="22"/>
          <w:szCs w:val="22"/>
        </w:rPr>
        <w:t>[Accessed 10 Apr. 2022].</w:t>
      </w:r>
    </w:p>
    <w:p w14:paraId="5BB558F3" w14:textId="13991B25" w:rsidR="00EB62E3" w:rsidRPr="00273C73" w:rsidRDefault="00EB62E3" w:rsidP="00273C73">
      <w:pPr>
        <w:pStyle w:val="NormalWeb"/>
        <w:spacing w:before="0" w:beforeAutospacing="0" w:after="240" w:afterAutospacing="0" w:line="360" w:lineRule="auto"/>
        <w:rPr>
          <w:rFonts w:ascii="Arial" w:hAnsi="Arial" w:cs="Arial"/>
          <w:sz w:val="22"/>
          <w:szCs w:val="22"/>
        </w:rPr>
      </w:pPr>
      <w:r w:rsidRPr="00273C73">
        <w:rPr>
          <w:rFonts w:ascii="Arial" w:hAnsi="Arial" w:cs="Arial"/>
          <w:sz w:val="22"/>
          <w:szCs w:val="22"/>
        </w:rPr>
        <w:t xml:space="preserve">NSPCC Learning. (2021b). </w:t>
      </w:r>
      <w:r w:rsidRPr="00273C73">
        <w:rPr>
          <w:rFonts w:ascii="Arial" w:hAnsi="Arial" w:cs="Arial"/>
          <w:i/>
          <w:iCs/>
          <w:sz w:val="22"/>
          <w:szCs w:val="22"/>
        </w:rPr>
        <w:t>Parental substance misuse</w:t>
      </w:r>
      <w:r w:rsidRPr="00273C73">
        <w:rPr>
          <w:rFonts w:ascii="Arial" w:hAnsi="Arial" w:cs="Arial"/>
          <w:sz w:val="22"/>
          <w:szCs w:val="22"/>
        </w:rPr>
        <w:t xml:space="preserve">. [online] Available at: </w:t>
      </w:r>
      <w:hyperlink r:id="rId22" w:history="1">
        <w:r w:rsidR="00C80E4D" w:rsidRPr="00273C73">
          <w:rPr>
            <w:rStyle w:val="Hyperlink"/>
            <w:rFonts w:ascii="Arial" w:hAnsi="Arial" w:cs="Arial"/>
            <w:sz w:val="22"/>
            <w:szCs w:val="22"/>
          </w:rPr>
          <w:t>https://learning.nspcc.org.uk/children-and-families-at-risk/parental-substance-misuse#article-top</w:t>
        </w:r>
      </w:hyperlink>
      <w:r w:rsidR="00C80E4D" w:rsidRPr="00273C73">
        <w:rPr>
          <w:rFonts w:ascii="Arial" w:hAnsi="Arial" w:cs="Arial"/>
          <w:sz w:val="22"/>
          <w:szCs w:val="22"/>
        </w:rPr>
        <w:t xml:space="preserve"> </w:t>
      </w:r>
      <w:r w:rsidRPr="00273C73">
        <w:rPr>
          <w:rFonts w:ascii="Arial" w:hAnsi="Arial" w:cs="Arial"/>
          <w:sz w:val="22"/>
          <w:szCs w:val="22"/>
        </w:rPr>
        <w:t>[Accessed 10 Apr. 2022].</w:t>
      </w:r>
    </w:p>
    <w:p w14:paraId="57223DC4" w14:textId="3759688F" w:rsidR="00EB62E3" w:rsidRPr="00273C73" w:rsidRDefault="00EB62E3" w:rsidP="00273C73">
      <w:pPr>
        <w:pStyle w:val="NormalWeb"/>
        <w:spacing w:before="0" w:beforeAutospacing="0" w:after="240" w:afterAutospacing="0" w:line="360" w:lineRule="auto"/>
        <w:rPr>
          <w:rFonts w:ascii="Arial" w:hAnsi="Arial" w:cs="Arial"/>
          <w:sz w:val="22"/>
          <w:szCs w:val="22"/>
        </w:rPr>
      </w:pPr>
      <w:proofErr w:type="spellStart"/>
      <w:r w:rsidRPr="00273C73">
        <w:rPr>
          <w:rFonts w:ascii="Arial" w:hAnsi="Arial" w:cs="Arial"/>
          <w:sz w:val="22"/>
          <w:szCs w:val="22"/>
        </w:rPr>
        <w:t>Omachare</w:t>
      </w:r>
      <w:proofErr w:type="spellEnd"/>
      <w:r w:rsidRPr="00273C73">
        <w:rPr>
          <w:rFonts w:ascii="Arial" w:hAnsi="Arial" w:cs="Arial"/>
          <w:sz w:val="22"/>
          <w:szCs w:val="22"/>
        </w:rPr>
        <w:t xml:space="preserve">, I. (2020). </w:t>
      </w:r>
      <w:r w:rsidRPr="00273C73">
        <w:rPr>
          <w:rFonts w:ascii="Arial" w:hAnsi="Arial" w:cs="Arial"/>
          <w:i/>
          <w:iCs/>
          <w:sz w:val="22"/>
          <w:szCs w:val="22"/>
        </w:rPr>
        <w:t>E</w:t>
      </w:r>
      <w:r w:rsidR="00DC6FAD" w:rsidRPr="00273C73">
        <w:rPr>
          <w:rFonts w:ascii="Arial" w:hAnsi="Arial" w:cs="Arial"/>
          <w:i/>
          <w:iCs/>
          <w:sz w:val="22"/>
          <w:szCs w:val="22"/>
        </w:rPr>
        <w:t xml:space="preserve">ffects </w:t>
      </w:r>
      <w:r w:rsidRPr="00273C73">
        <w:rPr>
          <w:rFonts w:ascii="Arial" w:hAnsi="Arial" w:cs="Arial"/>
          <w:i/>
          <w:iCs/>
          <w:sz w:val="22"/>
          <w:szCs w:val="22"/>
        </w:rPr>
        <w:t>O</w:t>
      </w:r>
      <w:r w:rsidR="00DC6FAD" w:rsidRPr="00273C73">
        <w:rPr>
          <w:rFonts w:ascii="Arial" w:hAnsi="Arial" w:cs="Arial"/>
          <w:i/>
          <w:iCs/>
          <w:sz w:val="22"/>
          <w:szCs w:val="22"/>
        </w:rPr>
        <w:t>f</w:t>
      </w:r>
      <w:r w:rsidRPr="00273C73">
        <w:rPr>
          <w:rFonts w:ascii="Arial" w:hAnsi="Arial" w:cs="Arial"/>
          <w:i/>
          <w:iCs/>
          <w:sz w:val="22"/>
          <w:szCs w:val="22"/>
        </w:rPr>
        <w:t xml:space="preserve"> P</w:t>
      </w:r>
      <w:r w:rsidR="00DC6FAD" w:rsidRPr="00273C73">
        <w:rPr>
          <w:rFonts w:ascii="Arial" w:hAnsi="Arial" w:cs="Arial"/>
          <w:i/>
          <w:iCs/>
          <w:sz w:val="22"/>
          <w:szCs w:val="22"/>
        </w:rPr>
        <w:t>arental</w:t>
      </w:r>
      <w:r w:rsidRPr="00273C73">
        <w:rPr>
          <w:rFonts w:ascii="Arial" w:hAnsi="Arial" w:cs="Arial"/>
          <w:i/>
          <w:iCs/>
          <w:sz w:val="22"/>
          <w:szCs w:val="22"/>
        </w:rPr>
        <w:t xml:space="preserve"> A</w:t>
      </w:r>
      <w:r w:rsidR="00DC6FAD" w:rsidRPr="00273C73">
        <w:rPr>
          <w:rFonts w:ascii="Arial" w:hAnsi="Arial" w:cs="Arial"/>
          <w:i/>
          <w:iCs/>
          <w:sz w:val="22"/>
          <w:szCs w:val="22"/>
        </w:rPr>
        <w:t xml:space="preserve">lcoholism </w:t>
      </w:r>
      <w:proofErr w:type="gramStart"/>
      <w:r w:rsidRPr="00273C73">
        <w:rPr>
          <w:rFonts w:ascii="Arial" w:hAnsi="Arial" w:cs="Arial"/>
          <w:i/>
          <w:iCs/>
          <w:sz w:val="22"/>
          <w:szCs w:val="22"/>
        </w:rPr>
        <w:t>O</w:t>
      </w:r>
      <w:r w:rsidR="00DC6FAD" w:rsidRPr="00273C73">
        <w:rPr>
          <w:rFonts w:ascii="Arial" w:hAnsi="Arial" w:cs="Arial"/>
          <w:i/>
          <w:iCs/>
          <w:sz w:val="22"/>
          <w:szCs w:val="22"/>
        </w:rPr>
        <w:t>n</w:t>
      </w:r>
      <w:proofErr w:type="gramEnd"/>
      <w:r w:rsidRPr="00273C73">
        <w:rPr>
          <w:rFonts w:ascii="Arial" w:hAnsi="Arial" w:cs="Arial"/>
          <w:i/>
          <w:iCs/>
          <w:sz w:val="22"/>
          <w:szCs w:val="22"/>
        </w:rPr>
        <w:t xml:space="preserve"> T</w:t>
      </w:r>
      <w:r w:rsidR="00DC6FAD" w:rsidRPr="00273C73">
        <w:rPr>
          <w:rFonts w:ascii="Arial" w:hAnsi="Arial" w:cs="Arial"/>
          <w:i/>
          <w:iCs/>
          <w:sz w:val="22"/>
          <w:szCs w:val="22"/>
        </w:rPr>
        <w:t xml:space="preserve">heir </w:t>
      </w:r>
      <w:r w:rsidRPr="00273C73">
        <w:rPr>
          <w:rFonts w:ascii="Arial" w:hAnsi="Arial" w:cs="Arial"/>
          <w:i/>
          <w:iCs/>
          <w:sz w:val="22"/>
          <w:szCs w:val="22"/>
        </w:rPr>
        <w:t>C</w:t>
      </w:r>
      <w:r w:rsidR="00DC6FAD" w:rsidRPr="00273C73">
        <w:rPr>
          <w:rFonts w:ascii="Arial" w:hAnsi="Arial" w:cs="Arial"/>
          <w:i/>
          <w:iCs/>
          <w:sz w:val="22"/>
          <w:szCs w:val="22"/>
        </w:rPr>
        <w:t>hildren’s</w:t>
      </w:r>
      <w:r w:rsidRPr="00273C73">
        <w:rPr>
          <w:rFonts w:ascii="Arial" w:hAnsi="Arial" w:cs="Arial"/>
          <w:i/>
          <w:iCs/>
          <w:sz w:val="22"/>
          <w:szCs w:val="22"/>
        </w:rPr>
        <w:t xml:space="preserve"> E</w:t>
      </w:r>
      <w:r w:rsidR="00DC6FAD" w:rsidRPr="00273C73">
        <w:rPr>
          <w:rFonts w:ascii="Arial" w:hAnsi="Arial" w:cs="Arial"/>
          <w:i/>
          <w:iCs/>
          <w:sz w:val="22"/>
          <w:szCs w:val="22"/>
        </w:rPr>
        <w:t>ducation</w:t>
      </w:r>
      <w:r w:rsidRPr="00273C73">
        <w:rPr>
          <w:rFonts w:ascii="Arial" w:hAnsi="Arial" w:cs="Arial"/>
          <w:i/>
          <w:iCs/>
          <w:sz w:val="22"/>
          <w:szCs w:val="22"/>
        </w:rPr>
        <w:t xml:space="preserve"> I</w:t>
      </w:r>
      <w:r w:rsidR="00DC6FAD" w:rsidRPr="00273C73">
        <w:rPr>
          <w:rFonts w:ascii="Arial" w:hAnsi="Arial" w:cs="Arial"/>
          <w:i/>
          <w:iCs/>
          <w:sz w:val="22"/>
          <w:szCs w:val="22"/>
        </w:rPr>
        <w:t>n</w:t>
      </w:r>
      <w:r w:rsidRPr="00273C73">
        <w:rPr>
          <w:rFonts w:ascii="Arial" w:hAnsi="Arial" w:cs="Arial"/>
          <w:i/>
          <w:iCs/>
          <w:sz w:val="22"/>
          <w:szCs w:val="22"/>
        </w:rPr>
        <w:t xml:space="preserve"> P</w:t>
      </w:r>
      <w:r w:rsidR="00DC6FAD" w:rsidRPr="00273C73">
        <w:rPr>
          <w:rFonts w:ascii="Arial" w:hAnsi="Arial" w:cs="Arial"/>
          <w:i/>
          <w:iCs/>
          <w:sz w:val="22"/>
          <w:szCs w:val="22"/>
        </w:rPr>
        <w:t>ublic</w:t>
      </w:r>
      <w:r w:rsidRPr="00273C73">
        <w:rPr>
          <w:rFonts w:ascii="Arial" w:hAnsi="Arial" w:cs="Arial"/>
          <w:i/>
          <w:iCs/>
          <w:sz w:val="22"/>
          <w:szCs w:val="22"/>
        </w:rPr>
        <w:t xml:space="preserve"> S</w:t>
      </w:r>
      <w:r w:rsidR="00DC6FAD" w:rsidRPr="00273C73">
        <w:rPr>
          <w:rFonts w:ascii="Arial" w:hAnsi="Arial" w:cs="Arial"/>
          <w:i/>
          <w:iCs/>
          <w:sz w:val="22"/>
          <w:szCs w:val="22"/>
        </w:rPr>
        <w:t>econdary</w:t>
      </w:r>
      <w:r w:rsidRPr="00273C73">
        <w:rPr>
          <w:rFonts w:ascii="Arial" w:hAnsi="Arial" w:cs="Arial"/>
          <w:i/>
          <w:iCs/>
          <w:sz w:val="22"/>
          <w:szCs w:val="22"/>
        </w:rPr>
        <w:t xml:space="preserve"> S</w:t>
      </w:r>
      <w:r w:rsidR="00DC6FAD" w:rsidRPr="00273C73">
        <w:rPr>
          <w:rFonts w:ascii="Arial" w:hAnsi="Arial" w:cs="Arial"/>
          <w:i/>
          <w:iCs/>
          <w:sz w:val="22"/>
          <w:szCs w:val="22"/>
        </w:rPr>
        <w:t>chools</w:t>
      </w:r>
      <w:r w:rsidRPr="00273C73">
        <w:rPr>
          <w:rFonts w:ascii="Arial" w:hAnsi="Arial" w:cs="Arial"/>
          <w:i/>
          <w:iCs/>
          <w:sz w:val="22"/>
          <w:szCs w:val="22"/>
        </w:rPr>
        <w:t xml:space="preserve"> I</w:t>
      </w:r>
      <w:r w:rsidR="00DC6FAD" w:rsidRPr="00273C73">
        <w:rPr>
          <w:rFonts w:ascii="Arial" w:hAnsi="Arial" w:cs="Arial"/>
          <w:i/>
          <w:iCs/>
          <w:sz w:val="22"/>
          <w:szCs w:val="22"/>
        </w:rPr>
        <w:t>n</w:t>
      </w:r>
      <w:r w:rsidRPr="00273C73">
        <w:rPr>
          <w:rFonts w:ascii="Arial" w:hAnsi="Arial" w:cs="Arial"/>
          <w:i/>
          <w:iCs/>
          <w:sz w:val="22"/>
          <w:szCs w:val="22"/>
        </w:rPr>
        <w:t xml:space="preserve"> K</w:t>
      </w:r>
      <w:r w:rsidR="00DC6FAD" w:rsidRPr="00273C73">
        <w:rPr>
          <w:rFonts w:ascii="Arial" w:hAnsi="Arial" w:cs="Arial"/>
          <w:i/>
          <w:iCs/>
          <w:sz w:val="22"/>
          <w:szCs w:val="22"/>
        </w:rPr>
        <w:t>enya</w:t>
      </w:r>
      <w:r w:rsidRPr="00273C73">
        <w:rPr>
          <w:rFonts w:ascii="Arial" w:hAnsi="Arial" w:cs="Arial"/>
          <w:i/>
          <w:iCs/>
          <w:sz w:val="22"/>
          <w:szCs w:val="22"/>
        </w:rPr>
        <w:t>; A C</w:t>
      </w:r>
      <w:r w:rsidR="00DC6FAD" w:rsidRPr="00273C73">
        <w:rPr>
          <w:rFonts w:ascii="Arial" w:hAnsi="Arial" w:cs="Arial"/>
          <w:i/>
          <w:iCs/>
          <w:sz w:val="22"/>
          <w:szCs w:val="22"/>
        </w:rPr>
        <w:t xml:space="preserve">ase </w:t>
      </w:r>
      <w:r w:rsidRPr="00273C73">
        <w:rPr>
          <w:rFonts w:ascii="Arial" w:hAnsi="Arial" w:cs="Arial"/>
          <w:i/>
          <w:iCs/>
          <w:sz w:val="22"/>
          <w:szCs w:val="22"/>
        </w:rPr>
        <w:t>S</w:t>
      </w:r>
      <w:r w:rsidR="00DC6FAD" w:rsidRPr="00273C73">
        <w:rPr>
          <w:rFonts w:ascii="Arial" w:hAnsi="Arial" w:cs="Arial"/>
          <w:i/>
          <w:iCs/>
          <w:sz w:val="22"/>
          <w:szCs w:val="22"/>
        </w:rPr>
        <w:t>tudy</w:t>
      </w:r>
      <w:r w:rsidRPr="00273C73">
        <w:rPr>
          <w:rFonts w:ascii="Arial" w:hAnsi="Arial" w:cs="Arial"/>
          <w:i/>
          <w:iCs/>
          <w:sz w:val="22"/>
          <w:szCs w:val="22"/>
        </w:rPr>
        <w:t xml:space="preserve"> O</w:t>
      </w:r>
      <w:r w:rsidR="00DC6FAD" w:rsidRPr="00273C73">
        <w:rPr>
          <w:rFonts w:ascii="Arial" w:hAnsi="Arial" w:cs="Arial"/>
          <w:i/>
          <w:iCs/>
          <w:sz w:val="22"/>
          <w:szCs w:val="22"/>
        </w:rPr>
        <w:t>f</w:t>
      </w:r>
      <w:r w:rsidRPr="00273C73">
        <w:rPr>
          <w:rFonts w:ascii="Arial" w:hAnsi="Arial" w:cs="Arial"/>
          <w:i/>
          <w:iCs/>
          <w:sz w:val="22"/>
          <w:szCs w:val="22"/>
        </w:rPr>
        <w:t xml:space="preserve"> B</w:t>
      </w:r>
      <w:r w:rsidR="00DC6FAD" w:rsidRPr="00273C73">
        <w:rPr>
          <w:rFonts w:ascii="Arial" w:hAnsi="Arial" w:cs="Arial"/>
          <w:i/>
          <w:iCs/>
          <w:sz w:val="22"/>
          <w:szCs w:val="22"/>
        </w:rPr>
        <w:t>ungoma</w:t>
      </w:r>
      <w:r w:rsidRPr="00273C73">
        <w:rPr>
          <w:rFonts w:ascii="Arial" w:hAnsi="Arial" w:cs="Arial"/>
          <w:i/>
          <w:iCs/>
          <w:sz w:val="22"/>
          <w:szCs w:val="22"/>
        </w:rPr>
        <w:t xml:space="preserve"> W</w:t>
      </w:r>
      <w:r w:rsidR="00DC6FAD" w:rsidRPr="00273C73">
        <w:rPr>
          <w:rFonts w:ascii="Arial" w:hAnsi="Arial" w:cs="Arial"/>
          <w:i/>
          <w:iCs/>
          <w:sz w:val="22"/>
          <w:szCs w:val="22"/>
        </w:rPr>
        <w:t>est</w:t>
      </w:r>
      <w:r w:rsidRPr="00273C73">
        <w:rPr>
          <w:rFonts w:ascii="Arial" w:hAnsi="Arial" w:cs="Arial"/>
          <w:i/>
          <w:iCs/>
          <w:sz w:val="22"/>
          <w:szCs w:val="22"/>
        </w:rPr>
        <w:t xml:space="preserve"> S</w:t>
      </w:r>
      <w:r w:rsidR="00DC6FAD" w:rsidRPr="00273C73">
        <w:rPr>
          <w:rFonts w:ascii="Arial" w:hAnsi="Arial" w:cs="Arial"/>
          <w:i/>
          <w:iCs/>
          <w:sz w:val="22"/>
          <w:szCs w:val="22"/>
        </w:rPr>
        <w:t xml:space="preserve">ub </w:t>
      </w:r>
      <w:r w:rsidRPr="00273C73">
        <w:rPr>
          <w:rFonts w:ascii="Arial" w:hAnsi="Arial" w:cs="Arial"/>
          <w:i/>
          <w:iCs/>
          <w:sz w:val="22"/>
          <w:szCs w:val="22"/>
        </w:rPr>
        <w:t>C</w:t>
      </w:r>
      <w:r w:rsidR="00C80E4D" w:rsidRPr="00273C73">
        <w:rPr>
          <w:rFonts w:ascii="Arial" w:hAnsi="Arial" w:cs="Arial"/>
          <w:i/>
          <w:iCs/>
          <w:sz w:val="22"/>
          <w:szCs w:val="22"/>
        </w:rPr>
        <w:t>ounty</w:t>
      </w:r>
      <w:r w:rsidRPr="00273C73">
        <w:rPr>
          <w:rFonts w:ascii="Arial" w:hAnsi="Arial" w:cs="Arial"/>
          <w:i/>
          <w:iCs/>
          <w:sz w:val="22"/>
          <w:szCs w:val="22"/>
        </w:rPr>
        <w:t xml:space="preserve"> </w:t>
      </w:r>
      <w:r w:rsidR="00C80E4D" w:rsidRPr="00273C73">
        <w:rPr>
          <w:rFonts w:ascii="Arial" w:hAnsi="Arial" w:cs="Arial"/>
          <w:i/>
          <w:iCs/>
          <w:sz w:val="22"/>
          <w:szCs w:val="22"/>
        </w:rPr>
        <w:t>a</w:t>
      </w:r>
      <w:r w:rsidRPr="00273C73">
        <w:rPr>
          <w:rFonts w:ascii="Arial" w:hAnsi="Arial" w:cs="Arial"/>
          <w:i/>
          <w:iCs/>
          <w:sz w:val="22"/>
          <w:szCs w:val="22"/>
        </w:rPr>
        <w:t xml:space="preserve"> R</w:t>
      </w:r>
      <w:r w:rsidR="00C80E4D" w:rsidRPr="00273C73">
        <w:rPr>
          <w:rFonts w:ascii="Arial" w:hAnsi="Arial" w:cs="Arial"/>
          <w:i/>
          <w:iCs/>
          <w:sz w:val="22"/>
          <w:szCs w:val="22"/>
        </w:rPr>
        <w:t xml:space="preserve">esearch </w:t>
      </w:r>
      <w:r w:rsidRPr="00273C73">
        <w:rPr>
          <w:rFonts w:ascii="Arial" w:hAnsi="Arial" w:cs="Arial"/>
          <w:i/>
          <w:iCs/>
          <w:sz w:val="22"/>
          <w:szCs w:val="22"/>
        </w:rPr>
        <w:t>P</w:t>
      </w:r>
      <w:r w:rsidR="00C80E4D" w:rsidRPr="00273C73">
        <w:rPr>
          <w:rFonts w:ascii="Arial" w:hAnsi="Arial" w:cs="Arial"/>
          <w:i/>
          <w:iCs/>
          <w:sz w:val="22"/>
          <w:szCs w:val="22"/>
        </w:rPr>
        <w:t>roject</w:t>
      </w:r>
      <w:r w:rsidRPr="00273C73">
        <w:rPr>
          <w:rFonts w:ascii="Arial" w:hAnsi="Arial" w:cs="Arial"/>
          <w:i/>
          <w:iCs/>
          <w:sz w:val="22"/>
          <w:szCs w:val="22"/>
        </w:rPr>
        <w:t xml:space="preserve"> S</w:t>
      </w:r>
      <w:r w:rsidR="00C80E4D" w:rsidRPr="00273C73">
        <w:rPr>
          <w:rFonts w:ascii="Arial" w:hAnsi="Arial" w:cs="Arial"/>
          <w:i/>
          <w:iCs/>
          <w:sz w:val="22"/>
          <w:szCs w:val="22"/>
        </w:rPr>
        <w:t>ubmitted</w:t>
      </w:r>
      <w:r w:rsidRPr="00273C73">
        <w:rPr>
          <w:rFonts w:ascii="Arial" w:hAnsi="Arial" w:cs="Arial"/>
          <w:i/>
          <w:iCs/>
          <w:sz w:val="22"/>
          <w:szCs w:val="22"/>
        </w:rPr>
        <w:t xml:space="preserve"> T</w:t>
      </w:r>
      <w:r w:rsidR="00C80E4D" w:rsidRPr="00273C73">
        <w:rPr>
          <w:rFonts w:ascii="Arial" w:hAnsi="Arial" w:cs="Arial"/>
          <w:i/>
          <w:iCs/>
          <w:sz w:val="22"/>
          <w:szCs w:val="22"/>
        </w:rPr>
        <w:t>o</w:t>
      </w:r>
      <w:r w:rsidRPr="00273C73">
        <w:rPr>
          <w:rFonts w:ascii="Arial" w:hAnsi="Arial" w:cs="Arial"/>
          <w:i/>
          <w:iCs/>
          <w:sz w:val="22"/>
          <w:szCs w:val="22"/>
        </w:rPr>
        <w:t xml:space="preserve"> T</w:t>
      </w:r>
      <w:r w:rsidR="00C80E4D" w:rsidRPr="00273C73">
        <w:rPr>
          <w:rFonts w:ascii="Arial" w:hAnsi="Arial" w:cs="Arial"/>
          <w:i/>
          <w:iCs/>
          <w:sz w:val="22"/>
          <w:szCs w:val="22"/>
        </w:rPr>
        <w:t>he</w:t>
      </w:r>
      <w:r w:rsidRPr="00273C73">
        <w:rPr>
          <w:rFonts w:ascii="Arial" w:hAnsi="Arial" w:cs="Arial"/>
          <w:i/>
          <w:iCs/>
          <w:sz w:val="22"/>
          <w:szCs w:val="22"/>
        </w:rPr>
        <w:t xml:space="preserve"> S</w:t>
      </w:r>
      <w:r w:rsidR="00C80E4D" w:rsidRPr="00273C73">
        <w:rPr>
          <w:rFonts w:ascii="Arial" w:hAnsi="Arial" w:cs="Arial"/>
          <w:i/>
          <w:iCs/>
          <w:sz w:val="22"/>
          <w:szCs w:val="22"/>
        </w:rPr>
        <w:t>chool</w:t>
      </w:r>
      <w:r w:rsidRPr="00273C73">
        <w:rPr>
          <w:rFonts w:ascii="Arial" w:hAnsi="Arial" w:cs="Arial"/>
          <w:i/>
          <w:iCs/>
          <w:sz w:val="22"/>
          <w:szCs w:val="22"/>
        </w:rPr>
        <w:t xml:space="preserve"> O</w:t>
      </w:r>
      <w:r w:rsidR="00C80E4D" w:rsidRPr="00273C73">
        <w:rPr>
          <w:rFonts w:ascii="Arial" w:hAnsi="Arial" w:cs="Arial"/>
          <w:i/>
          <w:iCs/>
          <w:sz w:val="22"/>
          <w:szCs w:val="22"/>
        </w:rPr>
        <w:t>f</w:t>
      </w:r>
      <w:r w:rsidRPr="00273C73">
        <w:rPr>
          <w:rFonts w:ascii="Arial" w:hAnsi="Arial" w:cs="Arial"/>
          <w:i/>
          <w:iCs/>
          <w:sz w:val="22"/>
          <w:szCs w:val="22"/>
        </w:rPr>
        <w:t xml:space="preserve"> E</w:t>
      </w:r>
      <w:r w:rsidR="00C80E4D" w:rsidRPr="00273C73">
        <w:rPr>
          <w:rFonts w:ascii="Arial" w:hAnsi="Arial" w:cs="Arial"/>
          <w:i/>
          <w:iCs/>
          <w:sz w:val="22"/>
          <w:szCs w:val="22"/>
        </w:rPr>
        <w:t>ducation</w:t>
      </w:r>
      <w:r w:rsidRPr="00273C73">
        <w:rPr>
          <w:rFonts w:ascii="Arial" w:hAnsi="Arial" w:cs="Arial"/>
          <w:i/>
          <w:iCs/>
          <w:sz w:val="22"/>
          <w:szCs w:val="22"/>
        </w:rPr>
        <w:t>, H</w:t>
      </w:r>
      <w:r w:rsidR="00C80E4D" w:rsidRPr="00273C73">
        <w:rPr>
          <w:rFonts w:ascii="Arial" w:hAnsi="Arial" w:cs="Arial"/>
          <w:i/>
          <w:iCs/>
          <w:sz w:val="22"/>
          <w:szCs w:val="22"/>
        </w:rPr>
        <w:t>umanities</w:t>
      </w:r>
      <w:r w:rsidRPr="00273C73">
        <w:rPr>
          <w:rFonts w:ascii="Arial" w:hAnsi="Arial" w:cs="Arial"/>
          <w:i/>
          <w:iCs/>
          <w:sz w:val="22"/>
          <w:szCs w:val="22"/>
        </w:rPr>
        <w:t xml:space="preserve"> A</w:t>
      </w:r>
      <w:r w:rsidR="00C80E4D" w:rsidRPr="00273C73">
        <w:rPr>
          <w:rFonts w:ascii="Arial" w:hAnsi="Arial" w:cs="Arial"/>
          <w:i/>
          <w:iCs/>
          <w:sz w:val="22"/>
          <w:szCs w:val="22"/>
        </w:rPr>
        <w:t>nd</w:t>
      </w:r>
      <w:r w:rsidRPr="00273C73">
        <w:rPr>
          <w:rFonts w:ascii="Arial" w:hAnsi="Arial" w:cs="Arial"/>
          <w:i/>
          <w:iCs/>
          <w:sz w:val="22"/>
          <w:szCs w:val="22"/>
        </w:rPr>
        <w:t xml:space="preserve"> S</w:t>
      </w:r>
      <w:r w:rsidR="00C80E4D" w:rsidRPr="00273C73">
        <w:rPr>
          <w:rFonts w:ascii="Arial" w:hAnsi="Arial" w:cs="Arial"/>
          <w:i/>
          <w:iCs/>
          <w:sz w:val="22"/>
          <w:szCs w:val="22"/>
        </w:rPr>
        <w:t>ocial</w:t>
      </w:r>
      <w:r w:rsidRPr="00273C73">
        <w:rPr>
          <w:rFonts w:ascii="Arial" w:hAnsi="Arial" w:cs="Arial"/>
          <w:i/>
          <w:iCs/>
          <w:sz w:val="22"/>
          <w:szCs w:val="22"/>
        </w:rPr>
        <w:t xml:space="preserve"> S</w:t>
      </w:r>
      <w:r w:rsidR="00C80E4D" w:rsidRPr="00273C73">
        <w:rPr>
          <w:rFonts w:ascii="Arial" w:hAnsi="Arial" w:cs="Arial"/>
          <w:i/>
          <w:iCs/>
          <w:sz w:val="22"/>
          <w:szCs w:val="22"/>
        </w:rPr>
        <w:t>ciences</w:t>
      </w:r>
      <w:r w:rsidRPr="00273C73">
        <w:rPr>
          <w:rFonts w:ascii="Arial" w:hAnsi="Arial" w:cs="Arial"/>
          <w:i/>
          <w:iCs/>
          <w:sz w:val="22"/>
          <w:szCs w:val="22"/>
        </w:rPr>
        <w:t xml:space="preserve"> I</w:t>
      </w:r>
      <w:r w:rsidR="00C80E4D" w:rsidRPr="00273C73">
        <w:rPr>
          <w:rFonts w:ascii="Arial" w:hAnsi="Arial" w:cs="Arial"/>
          <w:i/>
          <w:iCs/>
          <w:sz w:val="22"/>
          <w:szCs w:val="22"/>
        </w:rPr>
        <w:t>n</w:t>
      </w:r>
      <w:r w:rsidRPr="00273C73">
        <w:rPr>
          <w:rFonts w:ascii="Arial" w:hAnsi="Arial" w:cs="Arial"/>
          <w:i/>
          <w:iCs/>
          <w:sz w:val="22"/>
          <w:szCs w:val="22"/>
        </w:rPr>
        <w:t xml:space="preserve"> </w:t>
      </w:r>
      <w:proofErr w:type="spellStart"/>
      <w:r w:rsidRPr="00273C73">
        <w:rPr>
          <w:rFonts w:ascii="Arial" w:hAnsi="Arial" w:cs="Arial"/>
          <w:i/>
          <w:iCs/>
          <w:sz w:val="22"/>
          <w:szCs w:val="22"/>
        </w:rPr>
        <w:t>P</w:t>
      </w:r>
      <w:r w:rsidR="00C80E4D" w:rsidRPr="00273C73">
        <w:rPr>
          <w:rFonts w:ascii="Arial" w:hAnsi="Arial" w:cs="Arial"/>
          <w:i/>
          <w:iCs/>
          <w:sz w:val="22"/>
          <w:szCs w:val="22"/>
        </w:rPr>
        <w:t>artual</w:t>
      </w:r>
      <w:proofErr w:type="spellEnd"/>
      <w:r w:rsidRPr="00273C73">
        <w:rPr>
          <w:rFonts w:ascii="Arial" w:hAnsi="Arial" w:cs="Arial"/>
          <w:i/>
          <w:iCs/>
          <w:sz w:val="22"/>
          <w:szCs w:val="22"/>
        </w:rPr>
        <w:t xml:space="preserve"> </w:t>
      </w:r>
      <w:r w:rsidR="00C80E4D" w:rsidRPr="00273C73">
        <w:rPr>
          <w:rFonts w:ascii="Arial" w:hAnsi="Arial" w:cs="Arial"/>
          <w:i/>
          <w:iCs/>
          <w:sz w:val="22"/>
          <w:szCs w:val="22"/>
        </w:rPr>
        <w:t xml:space="preserve">Fulfilment </w:t>
      </w:r>
      <w:r w:rsidRPr="00273C73">
        <w:rPr>
          <w:rFonts w:ascii="Arial" w:hAnsi="Arial" w:cs="Arial"/>
          <w:i/>
          <w:iCs/>
          <w:sz w:val="22"/>
          <w:szCs w:val="22"/>
        </w:rPr>
        <w:t>O</w:t>
      </w:r>
      <w:r w:rsidR="00C80E4D" w:rsidRPr="00273C73">
        <w:rPr>
          <w:rFonts w:ascii="Arial" w:hAnsi="Arial" w:cs="Arial"/>
          <w:i/>
          <w:iCs/>
          <w:sz w:val="22"/>
          <w:szCs w:val="22"/>
        </w:rPr>
        <w:t>f</w:t>
      </w:r>
      <w:r w:rsidRPr="00273C73">
        <w:rPr>
          <w:rFonts w:ascii="Arial" w:hAnsi="Arial" w:cs="Arial"/>
          <w:i/>
          <w:iCs/>
          <w:sz w:val="22"/>
          <w:szCs w:val="22"/>
        </w:rPr>
        <w:t xml:space="preserve"> T</w:t>
      </w:r>
      <w:r w:rsidR="00C80E4D" w:rsidRPr="00273C73">
        <w:rPr>
          <w:rFonts w:ascii="Arial" w:hAnsi="Arial" w:cs="Arial"/>
          <w:i/>
          <w:iCs/>
          <w:sz w:val="22"/>
          <w:szCs w:val="22"/>
        </w:rPr>
        <w:t xml:space="preserve">he </w:t>
      </w:r>
      <w:r w:rsidRPr="00273C73">
        <w:rPr>
          <w:rFonts w:ascii="Arial" w:hAnsi="Arial" w:cs="Arial"/>
          <w:i/>
          <w:iCs/>
          <w:sz w:val="22"/>
          <w:szCs w:val="22"/>
        </w:rPr>
        <w:t>A</w:t>
      </w:r>
      <w:r w:rsidR="00C80E4D" w:rsidRPr="00273C73">
        <w:rPr>
          <w:rFonts w:ascii="Arial" w:hAnsi="Arial" w:cs="Arial"/>
          <w:i/>
          <w:iCs/>
          <w:sz w:val="22"/>
          <w:szCs w:val="22"/>
        </w:rPr>
        <w:t xml:space="preserve">ward </w:t>
      </w:r>
      <w:r w:rsidRPr="00273C73">
        <w:rPr>
          <w:rFonts w:ascii="Arial" w:hAnsi="Arial" w:cs="Arial"/>
          <w:i/>
          <w:iCs/>
          <w:sz w:val="22"/>
          <w:szCs w:val="22"/>
        </w:rPr>
        <w:t>O</w:t>
      </w:r>
      <w:r w:rsidR="00C80E4D" w:rsidRPr="00273C73">
        <w:rPr>
          <w:rFonts w:ascii="Arial" w:hAnsi="Arial" w:cs="Arial"/>
          <w:i/>
          <w:iCs/>
          <w:sz w:val="22"/>
          <w:szCs w:val="22"/>
        </w:rPr>
        <w:t>f</w:t>
      </w:r>
      <w:r w:rsidRPr="00273C73">
        <w:rPr>
          <w:rFonts w:ascii="Arial" w:hAnsi="Arial" w:cs="Arial"/>
          <w:i/>
          <w:iCs/>
          <w:sz w:val="22"/>
          <w:szCs w:val="22"/>
        </w:rPr>
        <w:t xml:space="preserve"> D</w:t>
      </w:r>
      <w:r w:rsidR="00C80E4D" w:rsidRPr="00273C73">
        <w:rPr>
          <w:rFonts w:ascii="Arial" w:hAnsi="Arial" w:cs="Arial"/>
          <w:i/>
          <w:iCs/>
          <w:sz w:val="22"/>
          <w:szCs w:val="22"/>
        </w:rPr>
        <w:t>egree</w:t>
      </w:r>
      <w:r w:rsidRPr="00273C73">
        <w:rPr>
          <w:rFonts w:ascii="Arial" w:hAnsi="Arial" w:cs="Arial"/>
          <w:i/>
          <w:iCs/>
          <w:sz w:val="22"/>
          <w:szCs w:val="22"/>
        </w:rPr>
        <w:t xml:space="preserve"> O</w:t>
      </w:r>
      <w:r w:rsidR="00C80E4D" w:rsidRPr="00273C73">
        <w:rPr>
          <w:rFonts w:ascii="Arial" w:hAnsi="Arial" w:cs="Arial"/>
          <w:i/>
          <w:iCs/>
          <w:sz w:val="22"/>
          <w:szCs w:val="22"/>
        </w:rPr>
        <w:t>f</w:t>
      </w:r>
      <w:r w:rsidRPr="00273C73">
        <w:rPr>
          <w:rFonts w:ascii="Arial" w:hAnsi="Arial" w:cs="Arial"/>
          <w:i/>
          <w:iCs/>
          <w:sz w:val="22"/>
          <w:szCs w:val="22"/>
        </w:rPr>
        <w:t xml:space="preserve"> B</w:t>
      </w:r>
      <w:r w:rsidR="00C80E4D" w:rsidRPr="00273C73">
        <w:rPr>
          <w:rFonts w:ascii="Arial" w:hAnsi="Arial" w:cs="Arial"/>
          <w:i/>
          <w:iCs/>
          <w:sz w:val="22"/>
          <w:szCs w:val="22"/>
        </w:rPr>
        <w:t>achelor</w:t>
      </w:r>
      <w:r w:rsidRPr="00273C73">
        <w:rPr>
          <w:rFonts w:ascii="Arial" w:hAnsi="Arial" w:cs="Arial"/>
          <w:i/>
          <w:iCs/>
          <w:sz w:val="22"/>
          <w:szCs w:val="22"/>
        </w:rPr>
        <w:t xml:space="preserve"> O</w:t>
      </w:r>
      <w:r w:rsidR="00C80E4D" w:rsidRPr="00273C73">
        <w:rPr>
          <w:rFonts w:ascii="Arial" w:hAnsi="Arial" w:cs="Arial"/>
          <w:i/>
          <w:iCs/>
          <w:sz w:val="22"/>
          <w:szCs w:val="22"/>
        </w:rPr>
        <w:t>f</w:t>
      </w:r>
      <w:r w:rsidRPr="00273C73">
        <w:rPr>
          <w:rFonts w:ascii="Arial" w:hAnsi="Arial" w:cs="Arial"/>
          <w:i/>
          <w:iCs/>
          <w:sz w:val="22"/>
          <w:szCs w:val="22"/>
        </w:rPr>
        <w:t xml:space="preserve"> E</w:t>
      </w:r>
      <w:r w:rsidR="00C80E4D" w:rsidRPr="00273C73">
        <w:rPr>
          <w:rFonts w:ascii="Arial" w:hAnsi="Arial" w:cs="Arial"/>
          <w:i/>
          <w:iCs/>
          <w:sz w:val="22"/>
          <w:szCs w:val="22"/>
        </w:rPr>
        <w:t>ducation</w:t>
      </w:r>
      <w:r w:rsidRPr="00273C73">
        <w:rPr>
          <w:rFonts w:ascii="Arial" w:hAnsi="Arial" w:cs="Arial"/>
          <w:i/>
          <w:iCs/>
          <w:sz w:val="22"/>
          <w:szCs w:val="22"/>
        </w:rPr>
        <w:t xml:space="preserve"> O</w:t>
      </w:r>
      <w:r w:rsidR="00C80E4D" w:rsidRPr="00273C73">
        <w:rPr>
          <w:rFonts w:ascii="Arial" w:hAnsi="Arial" w:cs="Arial"/>
          <w:i/>
          <w:iCs/>
          <w:sz w:val="22"/>
          <w:szCs w:val="22"/>
        </w:rPr>
        <w:t>f</w:t>
      </w:r>
      <w:r w:rsidRPr="00273C73">
        <w:rPr>
          <w:rFonts w:ascii="Arial" w:hAnsi="Arial" w:cs="Arial"/>
          <w:i/>
          <w:iCs/>
          <w:sz w:val="22"/>
          <w:szCs w:val="22"/>
        </w:rPr>
        <w:t xml:space="preserve"> </w:t>
      </w:r>
      <w:proofErr w:type="spellStart"/>
      <w:r w:rsidRPr="00273C73">
        <w:rPr>
          <w:rFonts w:ascii="Arial" w:hAnsi="Arial" w:cs="Arial"/>
          <w:i/>
          <w:iCs/>
          <w:sz w:val="22"/>
          <w:szCs w:val="22"/>
        </w:rPr>
        <w:t>G</w:t>
      </w:r>
      <w:r w:rsidR="00C80E4D" w:rsidRPr="00273C73">
        <w:rPr>
          <w:rFonts w:ascii="Arial" w:hAnsi="Arial" w:cs="Arial"/>
          <w:i/>
          <w:iCs/>
          <w:sz w:val="22"/>
          <w:szCs w:val="22"/>
        </w:rPr>
        <w:t>retsa</w:t>
      </w:r>
      <w:proofErr w:type="spellEnd"/>
      <w:r w:rsidRPr="00273C73">
        <w:rPr>
          <w:rFonts w:ascii="Arial" w:hAnsi="Arial" w:cs="Arial"/>
          <w:i/>
          <w:iCs/>
          <w:sz w:val="22"/>
          <w:szCs w:val="22"/>
        </w:rPr>
        <w:t xml:space="preserve"> U</w:t>
      </w:r>
      <w:r w:rsidR="00C80E4D" w:rsidRPr="00273C73">
        <w:rPr>
          <w:rFonts w:ascii="Arial" w:hAnsi="Arial" w:cs="Arial"/>
          <w:i/>
          <w:iCs/>
          <w:sz w:val="22"/>
          <w:szCs w:val="22"/>
        </w:rPr>
        <w:t>niversity</w:t>
      </w:r>
      <w:r w:rsidRPr="00273C73">
        <w:rPr>
          <w:rFonts w:ascii="Arial" w:hAnsi="Arial" w:cs="Arial"/>
          <w:sz w:val="22"/>
          <w:szCs w:val="22"/>
        </w:rPr>
        <w:t xml:space="preserve">. [online] pp.20–25. Available at: </w:t>
      </w:r>
      <w:hyperlink r:id="rId23" w:history="1">
        <w:r w:rsidR="00C80E4D" w:rsidRPr="00273C73">
          <w:rPr>
            <w:rStyle w:val="Hyperlink"/>
            <w:rFonts w:ascii="Arial" w:hAnsi="Arial" w:cs="Arial"/>
            <w:sz w:val="22"/>
            <w:szCs w:val="22"/>
          </w:rPr>
          <w:t>https://ir.gretsauniversity.ac.ke/bitstream/handle/20.500.12736/1941/caroline%20iserene%20ED.pdf?sequence=1&amp;isAllowed=y</w:t>
        </w:r>
      </w:hyperlink>
      <w:r w:rsidR="00C80E4D" w:rsidRPr="00273C73">
        <w:rPr>
          <w:rFonts w:ascii="Arial" w:hAnsi="Arial" w:cs="Arial"/>
          <w:sz w:val="22"/>
          <w:szCs w:val="22"/>
        </w:rPr>
        <w:t xml:space="preserve"> </w:t>
      </w:r>
      <w:r w:rsidRPr="00273C73">
        <w:rPr>
          <w:rFonts w:ascii="Arial" w:hAnsi="Arial" w:cs="Arial"/>
          <w:sz w:val="22"/>
          <w:szCs w:val="22"/>
        </w:rPr>
        <w:t>[Accessed 10 Apr. 2022].</w:t>
      </w:r>
    </w:p>
    <w:p w14:paraId="57A859B9" w14:textId="33249708" w:rsidR="00EB62E3" w:rsidRPr="00273C73" w:rsidRDefault="00EB62E3" w:rsidP="00273C73">
      <w:pPr>
        <w:pStyle w:val="NormalWeb"/>
        <w:spacing w:before="0" w:beforeAutospacing="0" w:after="240" w:afterAutospacing="0" w:line="360" w:lineRule="auto"/>
        <w:rPr>
          <w:rFonts w:ascii="Arial" w:hAnsi="Arial" w:cs="Arial"/>
          <w:sz w:val="22"/>
          <w:szCs w:val="22"/>
        </w:rPr>
      </w:pPr>
      <w:r w:rsidRPr="00273C73">
        <w:rPr>
          <w:rFonts w:ascii="Arial" w:hAnsi="Arial" w:cs="Arial"/>
          <w:sz w:val="22"/>
          <w:szCs w:val="22"/>
        </w:rPr>
        <w:t xml:space="preserve">Public Service Committee (2021). </w:t>
      </w:r>
      <w:r w:rsidRPr="00273C73">
        <w:rPr>
          <w:rFonts w:ascii="Arial" w:hAnsi="Arial" w:cs="Arial"/>
          <w:i/>
          <w:iCs/>
          <w:sz w:val="22"/>
          <w:szCs w:val="22"/>
        </w:rPr>
        <w:t>Children in crisis: the Role of Public Services in Overcoming Child Vulnerability</w:t>
      </w:r>
      <w:r w:rsidRPr="00273C73">
        <w:rPr>
          <w:rFonts w:ascii="Arial" w:hAnsi="Arial" w:cs="Arial"/>
          <w:sz w:val="22"/>
          <w:szCs w:val="22"/>
        </w:rPr>
        <w:t xml:space="preserve">. [online] www.parliament.uk. Available at: </w:t>
      </w:r>
      <w:hyperlink r:id="rId24" w:history="1">
        <w:r w:rsidR="00C80E4D" w:rsidRPr="00273C73">
          <w:rPr>
            <w:rStyle w:val="Hyperlink"/>
            <w:rFonts w:ascii="Arial" w:hAnsi="Arial" w:cs="Arial"/>
            <w:sz w:val="22"/>
            <w:szCs w:val="22"/>
          </w:rPr>
          <w:t>https://publications.parliament.uk/pa/ld5802/ldselect/pubserv/95/9502.htm</w:t>
        </w:r>
      </w:hyperlink>
      <w:r w:rsidR="00C80E4D" w:rsidRPr="00273C73">
        <w:rPr>
          <w:rFonts w:ascii="Arial" w:hAnsi="Arial" w:cs="Arial"/>
          <w:sz w:val="22"/>
          <w:szCs w:val="22"/>
        </w:rPr>
        <w:t xml:space="preserve"> </w:t>
      </w:r>
      <w:r w:rsidRPr="00273C73">
        <w:rPr>
          <w:rFonts w:ascii="Arial" w:hAnsi="Arial" w:cs="Arial"/>
          <w:sz w:val="22"/>
          <w:szCs w:val="22"/>
        </w:rPr>
        <w:t>[Accessed 10 Apr. 2022].</w:t>
      </w:r>
    </w:p>
    <w:p w14:paraId="70870005" w14:textId="1171AC77" w:rsidR="00EB62E3" w:rsidRPr="00273C73" w:rsidRDefault="00EB62E3" w:rsidP="00273C73">
      <w:pPr>
        <w:pStyle w:val="NormalWeb"/>
        <w:spacing w:before="0" w:beforeAutospacing="0" w:after="240" w:afterAutospacing="0" w:line="360" w:lineRule="auto"/>
        <w:rPr>
          <w:rFonts w:ascii="Arial" w:hAnsi="Arial" w:cs="Arial"/>
          <w:sz w:val="22"/>
          <w:szCs w:val="22"/>
        </w:rPr>
      </w:pPr>
      <w:r w:rsidRPr="00273C73">
        <w:rPr>
          <w:rFonts w:ascii="Arial" w:hAnsi="Arial" w:cs="Arial"/>
          <w:sz w:val="22"/>
          <w:szCs w:val="22"/>
        </w:rPr>
        <w:t xml:space="preserve">Turning Point (n.d.). </w:t>
      </w:r>
      <w:r w:rsidRPr="00273C73">
        <w:rPr>
          <w:rFonts w:ascii="Arial" w:hAnsi="Arial" w:cs="Arial"/>
          <w:i/>
          <w:iCs/>
          <w:sz w:val="22"/>
          <w:szCs w:val="22"/>
        </w:rPr>
        <w:t>Bottling It up the Effects of Alcohol Misuse on children, Parents and Families</w:t>
      </w:r>
      <w:r w:rsidRPr="00273C73">
        <w:rPr>
          <w:rFonts w:ascii="Arial" w:hAnsi="Arial" w:cs="Arial"/>
          <w:sz w:val="22"/>
          <w:szCs w:val="22"/>
        </w:rPr>
        <w:t xml:space="preserve">. [online] pp.10–13. Available at: </w:t>
      </w:r>
      <w:hyperlink r:id="rId25" w:history="1">
        <w:r w:rsidR="00C80E4D" w:rsidRPr="00273C73">
          <w:rPr>
            <w:rStyle w:val="Hyperlink"/>
            <w:rFonts w:ascii="Arial" w:hAnsi="Arial" w:cs="Arial"/>
            <w:sz w:val="22"/>
            <w:szCs w:val="22"/>
          </w:rPr>
          <w:t>https://www.drugsandalcohol.ie/6276/1/3499-3720.pdf</w:t>
        </w:r>
      </w:hyperlink>
      <w:r w:rsidR="00C80E4D" w:rsidRPr="00273C73">
        <w:rPr>
          <w:rFonts w:ascii="Arial" w:hAnsi="Arial" w:cs="Arial"/>
          <w:sz w:val="22"/>
          <w:szCs w:val="22"/>
        </w:rPr>
        <w:t xml:space="preserve"> </w:t>
      </w:r>
      <w:r w:rsidRPr="00273C73">
        <w:rPr>
          <w:rFonts w:ascii="Arial" w:hAnsi="Arial" w:cs="Arial"/>
          <w:sz w:val="22"/>
          <w:szCs w:val="22"/>
        </w:rPr>
        <w:t>[Accessed 10 Apr. 2022].</w:t>
      </w:r>
    </w:p>
    <w:p w14:paraId="0618BCA7" w14:textId="4E257614" w:rsidR="00EB62E3" w:rsidRPr="00273C73" w:rsidRDefault="00EB62E3" w:rsidP="00273C73">
      <w:pPr>
        <w:pStyle w:val="NormalWeb"/>
        <w:spacing w:before="0" w:beforeAutospacing="0" w:after="240" w:afterAutospacing="0" w:line="360" w:lineRule="auto"/>
        <w:rPr>
          <w:rFonts w:ascii="Arial" w:hAnsi="Arial" w:cs="Arial"/>
          <w:sz w:val="22"/>
          <w:szCs w:val="22"/>
        </w:rPr>
      </w:pPr>
      <w:r w:rsidRPr="00273C73">
        <w:rPr>
          <w:rFonts w:ascii="Arial" w:hAnsi="Arial" w:cs="Arial"/>
          <w:sz w:val="22"/>
          <w:szCs w:val="22"/>
        </w:rPr>
        <w:lastRenderedPageBreak/>
        <w:t xml:space="preserve">Turning Point (n.d.). </w:t>
      </w:r>
      <w:r w:rsidRPr="00273C73">
        <w:rPr>
          <w:rFonts w:ascii="Arial" w:hAnsi="Arial" w:cs="Arial"/>
          <w:i/>
          <w:iCs/>
          <w:sz w:val="22"/>
          <w:szCs w:val="22"/>
        </w:rPr>
        <w:t xml:space="preserve">Bottling it up </w:t>
      </w:r>
      <w:proofErr w:type="gramStart"/>
      <w:r w:rsidRPr="00273C73">
        <w:rPr>
          <w:rFonts w:ascii="Arial" w:hAnsi="Arial" w:cs="Arial"/>
          <w:i/>
          <w:iCs/>
          <w:sz w:val="22"/>
          <w:szCs w:val="22"/>
        </w:rPr>
        <w:t>The</w:t>
      </w:r>
      <w:proofErr w:type="gramEnd"/>
      <w:r w:rsidRPr="00273C73">
        <w:rPr>
          <w:rFonts w:ascii="Arial" w:hAnsi="Arial" w:cs="Arial"/>
          <w:i/>
          <w:iCs/>
          <w:sz w:val="22"/>
          <w:szCs w:val="22"/>
        </w:rPr>
        <w:t xml:space="preserve"> effects of alcohol misuse on children, parents and families</w:t>
      </w:r>
      <w:r w:rsidRPr="00273C73">
        <w:rPr>
          <w:rFonts w:ascii="Arial" w:hAnsi="Arial" w:cs="Arial"/>
          <w:sz w:val="22"/>
          <w:szCs w:val="22"/>
        </w:rPr>
        <w:t xml:space="preserve">. [online] </w:t>
      </w:r>
      <w:r w:rsidRPr="00273C73">
        <w:rPr>
          <w:rFonts w:ascii="Arial" w:hAnsi="Arial" w:cs="Arial"/>
          <w:i/>
          <w:iCs/>
          <w:sz w:val="22"/>
          <w:szCs w:val="22"/>
        </w:rPr>
        <w:t>https://www.drugsandalcohol.ie/6276/1/3499-3720.pdf</w:t>
      </w:r>
      <w:r w:rsidRPr="00273C73">
        <w:rPr>
          <w:rFonts w:ascii="Arial" w:hAnsi="Arial" w:cs="Arial"/>
          <w:sz w:val="22"/>
          <w:szCs w:val="22"/>
        </w:rPr>
        <w:t xml:space="preserve">, pp.14–16. Available at: </w:t>
      </w:r>
      <w:hyperlink r:id="rId26" w:history="1">
        <w:r w:rsidR="00C80E4D" w:rsidRPr="00273C73">
          <w:rPr>
            <w:rStyle w:val="Hyperlink"/>
            <w:rFonts w:ascii="Arial" w:hAnsi="Arial" w:cs="Arial"/>
            <w:sz w:val="22"/>
            <w:szCs w:val="22"/>
          </w:rPr>
          <w:t>https://www.drugsandalcohol.ie/6276/1/3499-3720.pdf</w:t>
        </w:r>
      </w:hyperlink>
      <w:r w:rsidR="00C80E4D" w:rsidRPr="00273C73">
        <w:rPr>
          <w:rFonts w:ascii="Arial" w:hAnsi="Arial" w:cs="Arial"/>
          <w:sz w:val="22"/>
          <w:szCs w:val="22"/>
        </w:rPr>
        <w:t xml:space="preserve"> </w:t>
      </w:r>
      <w:r w:rsidRPr="00273C73">
        <w:rPr>
          <w:rFonts w:ascii="Arial" w:hAnsi="Arial" w:cs="Arial"/>
          <w:sz w:val="22"/>
          <w:szCs w:val="22"/>
        </w:rPr>
        <w:t>[Accessed 10 Apr. 2022].</w:t>
      </w:r>
    </w:p>
    <w:p w14:paraId="7E09F774" w14:textId="3A492AFF" w:rsidR="00EB62E3" w:rsidRPr="00273C73" w:rsidRDefault="00EB62E3" w:rsidP="00273C73">
      <w:pPr>
        <w:pStyle w:val="NormalWeb"/>
        <w:spacing w:before="0" w:beforeAutospacing="0" w:after="240" w:afterAutospacing="0" w:line="360" w:lineRule="auto"/>
        <w:rPr>
          <w:rFonts w:ascii="Arial" w:hAnsi="Arial" w:cs="Arial"/>
          <w:sz w:val="22"/>
          <w:szCs w:val="22"/>
        </w:rPr>
      </w:pPr>
      <w:r w:rsidRPr="00273C73">
        <w:rPr>
          <w:rFonts w:ascii="Arial" w:hAnsi="Arial" w:cs="Arial"/>
          <w:sz w:val="22"/>
          <w:szCs w:val="22"/>
        </w:rPr>
        <w:t xml:space="preserve">www.nhs.uk. (n.d.). </w:t>
      </w:r>
      <w:r w:rsidRPr="00273C73">
        <w:rPr>
          <w:rFonts w:ascii="Arial" w:hAnsi="Arial" w:cs="Arial"/>
          <w:i/>
          <w:iCs/>
          <w:sz w:val="22"/>
          <w:szCs w:val="22"/>
        </w:rPr>
        <w:t xml:space="preserve">Overview - </w:t>
      </w:r>
      <w:proofErr w:type="spellStart"/>
      <w:r w:rsidRPr="00273C73">
        <w:rPr>
          <w:rFonts w:ascii="Arial" w:hAnsi="Arial" w:cs="Arial"/>
          <w:i/>
          <w:iCs/>
          <w:sz w:val="22"/>
          <w:szCs w:val="22"/>
        </w:rPr>
        <w:t>Cgl</w:t>
      </w:r>
      <w:proofErr w:type="spellEnd"/>
      <w:r w:rsidRPr="00273C73">
        <w:rPr>
          <w:rFonts w:ascii="Arial" w:hAnsi="Arial" w:cs="Arial"/>
          <w:i/>
          <w:iCs/>
          <w:sz w:val="22"/>
          <w:szCs w:val="22"/>
        </w:rPr>
        <w:t xml:space="preserve"> - Stockport - NHS</w:t>
      </w:r>
      <w:r w:rsidRPr="00273C73">
        <w:rPr>
          <w:rFonts w:ascii="Arial" w:hAnsi="Arial" w:cs="Arial"/>
          <w:sz w:val="22"/>
          <w:szCs w:val="22"/>
        </w:rPr>
        <w:t xml:space="preserve">. [online] Available at: </w:t>
      </w:r>
      <w:hyperlink r:id="rId27" w:history="1">
        <w:r w:rsidR="00C80E4D" w:rsidRPr="00273C73">
          <w:rPr>
            <w:rStyle w:val="Hyperlink"/>
            <w:rFonts w:ascii="Arial" w:hAnsi="Arial" w:cs="Arial"/>
            <w:sz w:val="22"/>
            <w:szCs w:val="22"/>
          </w:rPr>
          <w:t>https://www.nhs.uk/services/service-directory/cgl-stockport/N10870651</w:t>
        </w:r>
      </w:hyperlink>
      <w:r w:rsidR="00C80E4D" w:rsidRPr="00273C73">
        <w:rPr>
          <w:rFonts w:ascii="Arial" w:hAnsi="Arial" w:cs="Arial"/>
          <w:sz w:val="22"/>
          <w:szCs w:val="22"/>
        </w:rPr>
        <w:t xml:space="preserve"> </w:t>
      </w:r>
      <w:r w:rsidRPr="00273C73">
        <w:rPr>
          <w:rFonts w:ascii="Arial" w:hAnsi="Arial" w:cs="Arial"/>
          <w:sz w:val="22"/>
          <w:szCs w:val="22"/>
        </w:rPr>
        <w:t>[Accessed 10 Apr. 2022].</w:t>
      </w:r>
    </w:p>
    <w:p w14:paraId="66E3BB8F" w14:textId="77777777" w:rsidR="00EB62E3" w:rsidRPr="00273C73" w:rsidRDefault="00EB62E3" w:rsidP="00273C73">
      <w:pPr>
        <w:pStyle w:val="pa"/>
        <w:shd w:val="clear" w:color="auto" w:fill="FFFFFF"/>
        <w:spacing w:line="360" w:lineRule="auto"/>
        <w:rPr>
          <w:rFonts w:ascii="Arial" w:hAnsi="Arial" w:cs="Arial"/>
          <w:color w:val="000000"/>
          <w:sz w:val="22"/>
          <w:szCs w:val="22"/>
        </w:rPr>
      </w:pPr>
    </w:p>
    <w:p w14:paraId="1D4BD67C" w14:textId="77777777" w:rsidR="006302C4" w:rsidRPr="00273C73" w:rsidRDefault="006302C4" w:rsidP="00273C73">
      <w:pPr>
        <w:spacing w:line="360" w:lineRule="auto"/>
        <w:rPr>
          <w:rFonts w:ascii="Arial" w:hAnsi="Arial" w:cs="Arial"/>
          <w:i/>
          <w:iCs/>
          <w:color w:val="FF0000"/>
        </w:rPr>
      </w:pPr>
    </w:p>
    <w:p w14:paraId="2DFF66FE" w14:textId="3A1EEC6D" w:rsidR="00537378" w:rsidRPr="00273C73" w:rsidRDefault="00537378" w:rsidP="00273C73">
      <w:pPr>
        <w:spacing w:line="360" w:lineRule="auto"/>
        <w:rPr>
          <w:rFonts w:ascii="Arial" w:hAnsi="Arial" w:cs="Arial"/>
          <w:i/>
          <w:iCs/>
          <w:color w:val="FF0000"/>
        </w:rPr>
      </w:pPr>
    </w:p>
    <w:p w14:paraId="4F60D662" w14:textId="510D3DB3" w:rsidR="00537378" w:rsidRPr="00273C73" w:rsidRDefault="00537378" w:rsidP="00273C73">
      <w:pPr>
        <w:spacing w:line="360" w:lineRule="auto"/>
        <w:rPr>
          <w:rFonts w:ascii="Arial" w:hAnsi="Arial" w:cs="Arial"/>
          <w:i/>
          <w:iCs/>
          <w:color w:val="FF0000"/>
        </w:rPr>
      </w:pPr>
    </w:p>
    <w:p w14:paraId="0EC1699C" w14:textId="77777777" w:rsidR="00750B89" w:rsidRDefault="00750B89" w:rsidP="00273C73">
      <w:pPr>
        <w:spacing w:line="360" w:lineRule="auto"/>
        <w:rPr>
          <w:rFonts w:ascii="Arial" w:hAnsi="Arial" w:cs="Arial"/>
        </w:rPr>
      </w:pPr>
    </w:p>
    <w:p w14:paraId="07FC6A33" w14:textId="77777777" w:rsidR="00750B89" w:rsidRDefault="00750B89" w:rsidP="00273C73">
      <w:pPr>
        <w:spacing w:line="360" w:lineRule="auto"/>
        <w:rPr>
          <w:rFonts w:ascii="Arial" w:hAnsi="Arial" w:cs="Arial"/>
        </w:rPr>
      </w:pPr>
    </w:p>
    <w:p w14:paraId="2A401D91" w14:textId="77777777" w:rsidR="00750B89" w:rsidRDefault="00750B89" w:rsidP="00273C73">
      <w:pPr>
        <w:spacing w:line="360" w:lineRule="auto"/>
        <w:rPr>
          <w:rFonts w:ascii="Arial" w:hAnsi="Arial" w:cs="Arial"/>
        </w:rPr>
      </w:pPr>
    </w:p>
    <w:p w14:paraId="38DED6E0" w14:textId="77777777" w:rsidR="00750B89" w:rsidRDefault="00750B89" w:rsidP="00273C73">
      <w:pPr>
        <w:spacing w:line="360" w:lineRule="auto"/>
        <w:rPr>
          <w:rFonts w:ascii="Arial" w:hAnsi="Arial" w:cs="Arial"/>
        </w:rPr>
      </w:pPr>
    </w:p>
    <w:p w14:paraId="30471D01" w14:textId="77777777" w:rsidR="00750B89" w:rsidRDefault="00750B89" w:rsidP="00273C73">
      <w:pPr>
        <w:spacing w:line="360" w:lineRule="auto"/>
        <w:rPr>
          <w:rFonts w:ascii="Arial" w:hAnsi="Arial" w:cs="Arial"/>
        </w:rPr>
      </w:pPr>
    </w:p>
    <w:p w14:paraId="65324269" w14:textId="77777777" w:rsidR="00750B89" w:rsidRDefault="00750B89" w:rsidP="00273C73">
      <w:pPr>
        <w:spacing w:line="360" w:lineRule="auto"/>
        <w:rPr>
          <w:rFonts w:ascii="Arial" w:hAnsi="Arial" w:cs="Arial"/>
        </w:rPr>
      </w:pPr>
    </w:p>
    <w:p w14:paraId="0174F61E" w14:textId="77777777" w:rsidR="00750B89" w:rsidRDefault="00750B89" w:rsidP="00273C73">
      <w:pPr>
        <w:spacing w:line="360" w:lineRule="auto"/>
        <w:rPr>
          <w:rFonts w:ascii="Arial" w:hAnsi="Arial" w:cs="Arial"/>
        </w:rPr>
      </w:pPr>
    </w:p>
    <w:p w14:paraId="05EEC7EA" w14:textId="77777777" w:rsidR="00750B89" w:rsidRDefault="00750B89" w:rsidP="00273C73">
      <w:pPr>
        <w:spacing w:line="360" w:lineRule="auto"/>
        <w:rPr>
          <w:rFonts w:ascii="Arial" w:hAnsi="Arial" w:cs="Arial"/>
        </w:rPr>
      </w:pPr>
    </w:p>
    <w:p w14:paraId="7D6F9449" w14:textId="77777777" w:rsidR="00750B89" w:rsidRDefault="00750B89" w:rsidP="00273C73">
      <w:pPr>
        <w:spacing w:line="360" w:lineRule="auto"/>
        <w:rPr>
          <w:rFonts w:ascii="Arial" w:hAnsi="Arial" w:cs="Arial"/>
        </w:rPr>
      </w:pPr>
    </w:p>
    <w:p w14:paraId="4657919D" w14:textId="77777777" w:rsidR="00750B89" w:rsidRDefault="00750B89" w:rsidP="00273C73">
      <w:pPr>
        <w:spacing w:line="360" w:lineRule="auto"/>
        <w:rPr>
          <w:rFonts w:ascii="Arial" w:hAnsi="Arial" w:cs="Arial"/>
        </w:rPr>
      </w:pPr>
    </w:p>
    <w:p w14:paraId="6D36BEC3" w14:textId="77777777" w:rsidR="00750B89" w:rsidRDefault="00750B89" w:rsidP="00273C73">
      <w:pPr>
        <w:spacing w:line="360" w:lineRule="auto"/>
        <w:rPr>
          <w:rFonts w:ascii="Arial" w:hAnsi="Arial" w:cs="Arial"/>
        </w:rPr>
      </w:pPr>
    </w:p>
    <w:p w14:paraId="25C3ECB8" w14:textId="77777777" w:rsidR="00750B89" w:rsidRDefault="00750B89" w:rsidP="00273C73">
      <w:pPr>
        <w:spacing w:line="360" w:lineRule="auto"/>
        <w:rPr>
          <w:rFonts w:ascii="Arial" w:hAnsi="Arial" w:cs="Arial"/>
        </w:rPr>
      </w:pPr>
    </w:p>
    <w:p w14:paraId="5667D058" w14:textId="77777777" w:rsidR="00750B89" w:rsidRDefault="00750B89" w:rsidP="00273C73">
      <w:pPr>
        <w:spacing w:line="360" w:lineRule="auto"/>
        <w:rPr>
          <w:rFonts w:ascii="Arial" w:hAnsi="Arial" w:cs="Arial"/>
        </w:rPr>
      </w:pPr>
    </w:p>
    <w:p w14:paraId="7DF24164" w14:textId="77777777" w:rsidR="00750B89" w:rsidRDefault="00750B89" w:rsidP="00273C73">
      <w:pPr>
        <w:spacing w:line="360" w:lineRule="auto"/>
        <w:rPr>
          <w:rFonts w:ascii="Arial" w:hAnsi="Arial" w:cs="Arial"/>
        </w:rPr>
      </w:pPr>
    </w:p>
    <w:p w14:paraId="598C5537" w14:textId="77777777" w:rsidR="00750B89" w:rsidRDefault="00750B89" w:rsidP="00273C73">
      <w:pPr>
        <w:spacing w:line="360" w:lineRule="auto"/>
        <w:rPr>
          <w:rFonts w:ascii="Arial" w:hAnsi="Arial" w:cs="Arial"/>
        </w:rPr>
      </w:pPr>
    </w:p>
    <w:p w14:paraId="6B685CD8" w14:textId="77777777" w:rsidR="00750B89" w:rsidRDefault="00750B89" w:rsidP="00273C73">
      <w:pPr>
        <w:spacing w:line="360" w:lineRule="auto"/>
        <w:rPr>
          <w:rFonts w:ascii="Arial" w:hAnsi="Arial" w:cs="Arial"/>
        </w:rPr>
      </w:pPr>
    </w:p>
    <w:p w14:paraId="0404DC8A" w14:textId="77AE0E52" w:rsidR="00537378" w:rsidRPr="00273C73" w:rsidRDefault="00A375ED" w:rsidP="00273C73">
      <w:pPr>
        <w:spacing w:line="360" w:lineRule="auto"/>
        <w:rPr>
          <w:rFonts w:ascii="Arial" w:hAnsi="Arial" w:cs="Arial"/>
        </w:rPr>
      </w:pPr>
      <w:r w:rsidRPr="00273C73">
        <w:rPr>
          <w:rFonts w:ascii="Arial" w:hAnsi="Arial" w:cs="Arial"/>
        </w:rPr>
        <w:lastRenderedPageBreak/>
        <w:t>Appendix</w:t>
      </w:r>
    </w:p>
    <w:p w14:paraId="4CA22E72" w14:textId="6E4F77B9" w:rsidR="00537378" w:rsidRDefault="00C34210" w:rsidP="00384EE4">
      <w:pPr>
        <w:rPr>
          <w:rFonts w:ascii="Arial" w:hAnsi="Arial" w:cs="Arial"/>
          <w:i/>
          <w:iCs/>
          <w:color w:val="FF0000"/>
          <w:sz w:val="24"/>
          <w:szCs w:val="24"/>
        </w:rPr>
      </w:pPr>
      <w:r>
        <w:rPr>
          <w:noProof/>
        </w:rPr>
        <w:drawing>
          <wp:inline distT="0" distB="0" distL="0" distR="0" wp14:anchorId="05717C0D" wp14:editId="6DB0C201">
            <wp:extent cx="5715000" cy="3219450"/>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15000" cy="3219450"/>
                    </a:xfrm>
                    <a:prstGeom prst="rect">
                      <a:avLst/>
                    </a:prstGeom>
                  </pic:spPr>
                </pic:pic>
              </a:graphicData>
            </a:graphic>
          </wp:inline>
        </w:drawing>
      </w:r>
    </w:p>
    <w:p w14:paraId="79B0F4B5" w14:textId="2B049ECF" w:rsidR="00C34210" w:rsidRDefault="00C34210" w:rsidP="00384EE4">
      <w:pPr>
        <w:rPr>
          <w:rFonts w:ascii="Arial" w:hAnsi="Arial" w:cs="Arial"/>
          <w:i/>
          <w:iCs/>
          <w:color w:val="FF0000"/>
          <w:sz w:val="24"/>
          <w:szCs w:val="24"/>
        </w:rPr>
      </w:pPr>
      <w:r>
        <w:rPr>
          <w:noProof/>
        </w:rPr>
        <w:drawing>
          <wp:inline distT="0" distB="0" distL="0" distR="0" wp14:anchorId="47E19B67" wp14:editId="3513A3A6">
            <wp:extent cx="5715000" cy="32194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15000" cy="3219450"/>
                    </a:xfrm>
                    <a:prstGeom prst="rect">
                      <a:avLst/>
                    </a:prstGeom>
                  </pic:spPr>
                </pic:pic>
              </a:graphicData>
            </a:graphic>
          </wp:inline>
        </w:drawing>
      </w:r>
    </w:p>
    <w:p w14:paraId="6B4D3B85" w14:textId="35FE286E" w:rsidR="00C34210" w:rsidRDefault="00C34210" w:rsidP="00384EE4">
      <w:pPr>
        <w:rPr>
          <w:rFonts w:ascii="Arial" w:hAnsi="Arial" w:cs="Arial"/>
          <w:i/>
          <w:iCs/>
          <w:color w:val="FF0000"/>
          <w:sz w:val="24"/>
          <w:szCs w:val="24"/>
        </w:rPr>
      </w:pPr>
      <w:r>
        <w:rPr>
          <w:noProof/>
        </w:rPr>
        <w:lastRenderedPageBreak/>
        <w:drawing>
          <wp:inline distT="0" distB="0" distL="0" distR="0" wp14:anchorId="375C768C" wp14:editId="713CAF66">
            <wp:extent cx="5715000" cy="321945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15000" cy="3219450"/>
                    </a:xfrm>
                    <a:prstGeom prst="rect">
                      <a:avLst/>
                    </a:prstGeom>
                  </pic:spPr>
                </pic:pic>
              </a:graphicData>
            </a:graphic>
          </wp:inline>
        </w:drawing>
      </w:r>
    </w:p>
    <w:p w14:paraId="7261D076" w14:textId="5A88AD3F" w:rsidR="00C34210" w:rsidRDefault="00C34210" w:rsidP="00384EE4">
      <w:pPr>
        <w:rPr>
          <w:rFonts w:ascii="Arial" w:hAnsi="Arial" w:cs="Arial"/>
          <w:i/>
          <w:iCs/>
          <w:color w:val="FF0000"/>
          <w:sz w:val="24"/>
          <w:szCs w:val="24"/>
        </w:rPr>
      </w:pPr>
      <w:r>
        <w:rPr>
          <w:noProof/>
        </w:rPr>
        <w:drawing>
          <wp:inline distT="0" distB="0" distL="0" distR="0" wp14:anchorId="6F697256" wp14:editId="3B542D3A">
            <wp:extent cx="5715000" cy="321945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15000" cy="3219450"/>
                    </a:xfrm>
                    <a:prstGeom prst="rect">
                      <a:avLst/>
                    </a:prstGeom>
                  </pic:spPr>
                </pic:pic>
              </a:graphicData>
            </a:graphic>
          </wp:inline>
        </w:drawing>
      </w:r>
    </w:p>
    <w:p w14:paraId="486B3579" w14:textId="17BCBAA4" w:rsidR="00C34210" w:rsidRDefault="00C34210" w:rsidP="00384EE4">
      <w:pPr>
        <w:rPr>
          <w:rFonts w:ascii="Arial" w:hAnsi="Arial" w:cs="Arial"/>
          <w:i/>
          <w:iCs/>
          <w:color w:val="FF0000"/>
          <w:sz w:val="24"/>
          <w:szCs w:val="24"/>
        </w:rPr>
      </w:pPr>
      <w:r>
        <w:rPr>
          <w:noProof/>
        </w:rPr>
        <w:lastRenderedPageBreak/>
        <w:drawing>
          <wp:inline distT="0" distB="0" distL="0" distR="0" wp14:anchorId="3E50D6CE" wp14:editId="3E4D83A3">
            <wp:extent cx="5715000" cy="32194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15000" cy="3219450"/>
                    </a:xfrm>
                    <a:prstGeom prst="rect">
                      <a:avLst/>
                    </a:prstGeom>
                  </pic:spPr>
                </pic:pic>
              </a:graphicData>
            </a:graphic>
          </wp:inline>
        </w:drawing>
      </w:r>
    </w:p>
    <w:p w14:paraId="22FE1AC8" w14:textId="3040B279" w:rsidR="00537378" w:rsidRDefault="00C34210" w:rsidP="00384EE4">
      <w:pPr>
        <w:rPr>
          <w:rFonts w:ascii="Arial" w:hAnsi="Arial" w:cs="Arial"/>
          <w:i/>
          <w:iCs/>
          <w:color w:val="FF0000"/>
          <w:sz w:val="24"/>
          <w:szCs w:val="24"/>
        </w:rPr>
      </w:pPr>
      <w:r>
        <w:rPr>
          <w:noProof/>
        </w:rPr>
        <w:drawing>
          <wp:inline distT="0" distB="0" distL="0" distR="0" wp14:anchorId="3D0B9F6D" wp14:editId="01EFFFC7">
            <wp:extent cx="5715000" cy="321945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15000" cy="3219450"/>
                    </a:xfrm>
                    <a:prstGeom prst="rect">
                      <a:avLst/>
                    </a:prstGeom>
                  </pic:spPr>
                </pic:pic>
              </a:graphicData>
            </a:graphic>
          </wp:inline>
        </w:drawing>
      </w:r>
    </w:p>
    <w:p w14:paraId="4C9D18AC" w14:textId="034C4A31" w:rsidR="00537378" w:rsidRDefault="00C34210" w:rsidP="00384EE4">
      <w:pPr>
        <w:rPr>
          <w:rFonts w:ascii="Arial" w:hAnsi="Arial" w:cs="Arial"/>
          <w:i/>
          <w:iCs/>
          <w:color w:val="FF0000"/>
          <w:sz w:val="24"/>
          <w:szCs w:val="24"/>
        </w:rPr>
      </w:pPr>
      <w:r>
        <w:rPr>
          <w:noProof/>
        </w:rPr>
        <w:lastRenderedPageBreak/>
        <w:drawing>
          <wp:inline distT="0" distB="0" distL="0" distR="0" wp14:anchorId="5FC5D2BB" wp14:editId="43322CEB">
            <wp:extent cx="5715000" cy="321945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15000" cy="3219450"/>
                    </a:xfrm>
                    <a:prstGeom prst="rect">
                      <a:avLst/>
                    </a:prstGeom>
                  </pic:spPr>
                </pic:pic>
              </a:graphicData>
            </a:graphic>
          </wp:inline>
        </w:drawing>
      </w:r>
    </w:p>
    <w:p w14:paraId="20C6EC61" w14:textId="72FD3C6A" w:rsidR="00C34210" w:rsidRDefault="00C34210" w:rsidP="00384EE4">
      <w:pPr>
        <w:rPr>
          <w:rFonts w:ascii="Arial" w:hAnsi="Arial" w:cs="Arial"/>
          <w:i/>
          <w:iCs/>
          <w:color w:val="FF0000"/>
          <w:sz w:val="24"/>
          <w:szCs w:val="24"/>
        </w:rPr>
      </w:pPr>
      <w:r>
        <w:rPr>
          <w:noProof/>
        </w:rPr>
        <w:drawing>
          <wp:inline distT="0" distB="0" distL="0" distR="0" wp14:anchorId="655ACE3D" wp14:editId="67A6DA84">
            <wp:extent cx="5715000" cy="3219450"/>
            <wp:effectExtent l="0" t="0" r="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15000" cy="3219450"/>
                    </a:xfrm>
                    <a:prstGeom prst="rect">
                      <a:avLst/>
                    </a:prstGeom>
                  </pic:spPr>
                </pic:pic>
              </a:graphicData>
            </a:graphic>
          </wp:inline>
        </w:drawing>
      </w:r>
    </w:p>
    <w:p w14:paraId="7803B334" w14:textId="52E932CA" w:rsidR="00C34210" w:rsidRDefault="00C34210" w:rsidP="00384EE4">
      <w:pPr>
        <w:rPr>
          <w:rFonts w:ascii="Arial" w:hAnsi="Arial" w:cs="Arial"/>
          <w:i/>
          <w:iCs/>
          <w:color w:val="FF0000"/>
          <w:sz w:val="24"/>
          <w:szCs w:val="24"/>
        </w:rPr>
      </w:pPr>
      <w:r>
        <w:rPr>
          <w:noProof/>
        </w:rPr>
        <w:lastRenderedPageBreak/>
        <w:drawing>
          <wp:inline distT="0" distB="0" distL="0" distR="0" wp14:anchorId="574E4420" wp14:editId="70986A2C">
            <wp:extent cx="5715000" cy="3219450"/>
            <wp:effectExtent l="0" t="0" r="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15000" cy="3219450"/>
                    </a:xfrm>
                    <a:prstGeom prst="rect">
                      <a:avLst/>
                    </a:prstGeom>
                  </pic:spPr>
                </pic:pic>
              </a:graphicData>
            </a:graphic>
          </wp:inline>
        </w:drawing>
      </w:r>
    </w:p>
    <w:p w14:paraId="3E02790C" w14:textId="0D4D9299" w:rsidR="00537378" w:rsidRDefault="00C34210" w:rsidP="00384EE4">
      <w:pPr>
        <w:rPr>
          <w:rFonts w:ascii="Arial" w:hAnsi="Arial" w:cs="Arial"/>
          <w:i/>
          <w:iCs/>
          <w:color w:val="FF0000"/>
          <w:sz w:val="24"/>
          <w:szCs w:val="24"/>
        </w:rPr>
      </w:pPr>
      <w:r>
        <w:rPr>
          <w:noProof/>
        </w:rPr>
        <w:drawing>
          <wp:inline distT="0" distB="0" distL="0" distR="0" wp14:anchorId="72322632" wp14:editId="08F04E18">
            <wp:extent cx="5715000" cy="3219450"/>
            <wp:effectExtent l="0" t="0" r="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15000" cy="3219450"/>
                    </a:xfrm>
                    <a:prstGeom prst="rect">
                      <a:avLst/>
                    </a:prstGeom>
                  </pic:spPr>
                </pic:pic>
              </a:graphicData>
            </a:graphic>
          </wp:inline>
        </w:drawing>
      </w:r>
    </w:p>
    <w:p w14:paraId="73FDAF67" w14:textId="1596042E" w:rsidR="00C34210" w:rsidRDefault="00C34210" w:rsidP="00384EE4">
      <w:pPr>
        <w:rPr>
          <w:rFonts w:ascii="Arial" w:hAnsi="Arial" w:cs="Arial"/>
          <w:i/>
          <w:iCs/>
          <w:color w:val="FF0000"/>
          <w:sz w:val="24"/>
          <w:szCs w:val="24"/>
        </w:rPr>
      </w:pPr>
      <w:r>
        <w:rPr>
          <w:noProof/>
        </w:rPr>
        <w:lastRenderedPageBreak/>
        <w:drawing>
          <wp:inline distT="0" distB="0" distL="0" distR="0" wp14:anchorId="372B2823" wp14:editId="0DAF8EE0">
            <wp:extent cx="5715000" cy="3219450"/>
            <wp:effectExtent l="0" t="0" r="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715000" cy="3219450"/>
                    </a:xfrm>
                    <a:prstGeom prst="rect">
                      <a:avLst/>
                    </a:prstGeom>
                  </pic:spPr>
                </pic:pic>
              </a:graphicData>
            </a:graphic>
          </wp:inline>
        </w:drawing>
      </w:r>
    </w:p>
    <w:p w14:paraId="684AAE70" w14:textId="12168AA0" w:rsidR="00537378" w:rsidRDefault="00C34210" w:rsidP="00384EE4">
      <w:pPr>
        <w:rPr>
          <w:rFonts w:ascii="Arial" w:hAnsi="Arial" w:cs="Arial"/>
          <w:i/>
          <w:iCs/>
          <w:color w:val="FF0000"/>
          <w:sz w:val="24"/>
          <w:szCs w:val="24"/>
        </w:rPr>
      </w:pPr>
      <w:r>
        <w:rPr>
          <w:noProof/>
        </w:rPr>
        <w:drawing>
          <wp:inline distT="0" distB="0" distL="0" distR="0" wp14:anchorId="05D0D706" wp14:editId="37D5ABD1">
            <wp:extent cx="5715000" cy="3219450"/>
            <wp:effectExtent l="0" t="0" r="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715000" cy="3219450"/>
                    </a:xfrm>
                    <a:prstGeom prst="rect">
                      <a:avLst/>
                    </a:prstGeom>
                  </pic:spPr>
                </pic:pic>
              </a:graphicData>
            </a:graphic>
          </wp:inline>
        </w:drawing>
      </w:r>
    </w:p>
    <w:p w14:paraId="3287FF07" w14:textId="781A6844" w:rsidR="00537378" w:rsidRDefault="00C34210" w:rsidP="00384EE4">
      <w:pPr>
        <w:rPr>
          <w:rFonts w:ascii="Arial" w:hAnsi="Arial" w:cs="Arial"/>
          <w:i/>
          <w:iCs/>
          <w:color w:val="FF0000"/>
          <w:sz w:val="24"/>
          <w:szCs w:val="24"/>
        </w:rPr>
      </w:pPr>
      <w:r>
        <w:rPr>
          <w:noProof/>
        </w:rPr>
        <w:lastRenderedPageBreak/>
        <w:drawing>
          <wp:inline distT="0" distB="0" distL="0" distR="0" wp14:anchorId="281EF576" wp14:editId="46BB73FA">
            <wp:extent cx="5715000" cy="3219450"/>
            <wp:effectExtent l="0" t="0" r="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5715000" cy="3219450"/>
                    </a:xfrm>
                    <a:prstGeom prst="rect">
                      <a:avLst/>
                    </a:prstGeom>
                  </pic:spPr>
                </pic:pic>
              </a:graphicData>
            </a:graphic>
          </wp:inline>
        </w:drawing>
      </w:r>
    </w:p>
    <w:p w14:paraId="5017B728" w14:textId="04B54B33" w:rsidR="00537378" w:rsidRDefault="00C34210" w:rsidP="00384EE4">
      <w:pPr>
        <w:rPr>
          <w:rFonts w:ascii="Arial" w:hAnsi="Arial" w:cs="Arial"/>
          <w:i/>
          <w:iCs/>
          <w:color w:val="FF0000"/>
          <w:sz w:val="24"/>
          <w:szCs w:val="24"/>
        </w:rPr>
      </w:pPr>
      <w:r>
        <w:rPr>
          <w:noProof/>
        </w:rPr>
        <w:drawing>
          <wp:inline distT="0" distB="0" distL="0" distR="0" wp14:anchorId="3A12A65D" wp14:editId="78851885">
            <wp:extent cx="5715000" cy="3219450"/>
            <wp:effectExtent l="0" t="0" r="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5715000" cy="3219450"/>
                    </a:xfrm>
                    <a:prstGeom prst="rect">
                      <a:avLst/>
                    </a:prstGeom>
                  </pic:spPr>
                </pic:pic>
              </a:graphicData>
            </a:graphic>
          </wp:inline>
        </w:drawing>
      </w:r>
    </w:p>
    <w:p w14:paraId="2E270DDF" w14:textId="2B42E3F8" w:rsidR="00537378" w:rsidRDefault="00A761B1" w:rsidP="00384EE4">
      <w:pPr>
        <w:rPr>
          <w:rFonts w:ascii="Arial" w:hAnsi="Arial" w:cs="Arial"/>
          <w:i/>
          <w:iCs/>
          <w:color w:val="FF0000"/>
          <w:sz w:val="24"/>
          <w:szCs w:val="24"/>
        </w:rPr>
      </w:pPr>
      <w:r>
        <w:rPr>
          <w:noProof/>
        </w:rPr>
        <w:lastRenderedPageBreak/>
        <w:drawing>
          <wp:inline distT="0" distB="0" distL="0" distR="0" wp14:anchorId="40307E61" wp14:editId="1F6D2E8D">
            <wp:extent cx="5715000" cy="3219450"/>
            <wp:effectExtent l="0" t="0" r="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96DAC541-7B7A-43D3-8B79-37D633B846F1}">
                          <asvg:svgBlip xmlns:asvg="http://schemas.microsoft.com/office/drawing/2016/SVG/main" r:embed="rId57"/>
                        </a:ext>
                      </a:extLst>
                    </a:blip>
                    <a:stretch>
                      <a:fillRect/>
                    </a:stretch>
                  </pic:blipFill>
                  <pic:spPr>
                    <a:xfrm>
                      <a:off x="0" y="0"/>
                      <a:ext cx="5715000" cy="3219450"/>
                    </a:xfrm>
                    <a:prstGeom prst="rect">
                      <a:avLst/>
                    </a:prstGeom>
                  </pic:spPr>
                </pic:pic>
              </a:graphicData>
            </a:graphic>
          </wp:inline>
        </w:drawing>
      </w:r>
    </w:p>
    <w:p w14:paraId="5696614A" w14:textId="1EA071AF" w:rsidR="005C5803" w:rsidRDefault="00A761B1" w:rsidP="00384EE4">
      <w:pPr>
        <w:rPr>
          <w:rFonts w:ascii="Arial" w:hAnsi="Arial" w:cs="Arial"/>
          <w:b/>
          <w:bCs/>
          <w:sz w:val="24"/>
          <w:szCs w:val="24"/>
        </w:rPr>
      </w:pPr>
      <w:r>
        <w:rPr>
          <w:noProof/>
        </w:rPr>
        <w:drawing>
          <wp:inline distT="0" distB="0" distL="0" distR="0" wp14:anchorId="0C360452" wp14:editId="0F5064AE">
            <wp:extent cx="5715000" cy="3219450"/>
            <wp:effectExtent l="0" t="0" r="0" b="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96DAC541-7B7A-43D3-8B79-37D633B846F1}">
                          <asvg:svgBlip xmlns:asvg="http://schemas.microsoft.com/office/drawing/2016/SVG/main" r:embed="rId57"/>
                        </a:ext>
                      </a:extLst>
                    </a:blip>
                    <a:stretch>
                      <a:fillRect/>
                    </a:stretch>
                  </pic:blipFill>
                  <pic:spPr>
                    <a:xfrm>
                      <a:off x="0" y="0"/>
                      <a:ext cx="5715000" cy="3219450"/>
                    </a:xfrm>
                    <a:prstGeom prst="rect">
                      <a:avLst/>
                    </a:prstGeom>
                  </pic:spPr>
                </pic:pic>
              </a:graphicData>
            </a:graphic>
          </wp:inline>
        </w:drawing>
      </w:r>
    </w:p>
    <w:p w14:paraId="4C1C0DB1" w14:textId="52956B45" w:rsidR="00384EE4" w:rsidRDefault="00A761B1" w:rsidP="00384EE4">
      <w:pPr>
        <w:rPr>
          <w:rFonts w:ascii="Arial" w:hAnsi="Arial" w:cs="Arial"/>
          <w:b/>
          <w:bCs/>
          <w:sz w:val="24"/>
          <w:szCs w:val="24"/>
        </w:rPr>
      </w:pPr>
      <w:r>
        <w:rPr>
          <w:noProof/>
        </w:rPr>
        <w:lastRenderedPageBreak/>
        <w:drawing>
          <wp:inline distT="0" distB="0" distL="0" distR="0" wp14:anchorId="49411261" wp14:editId="606AE4AF">
            <wp:extent cx="5715000" cy="3219450"/>
            <wp:effectExtent l="0" t="0" r="0" b="0"/>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extLst>
                        <a:ext uri="{96DAC541-7B7A-43D3-8B79-37D633B846F1}">
                          <asvg:svgBlip xmlns:asvg="http://schemas.microsoft.com/office/drawing/2016/SVG/main" r:embed="rId59"/>
                        </a:ext>
                      </a:extLst>
                    </a:blip>
                    <a:stretch>
                      <a:fillRect/>
                    </a:stretch>
                  </pic:blipFill>
                  <pic:spPr>
                    <a:xfrm>
                      <a:off x="0" y="0"/>
                      <a:ext cx="5715000" cy="3219450"/>
                    </a:xfrm>
                    <a:prstGeom prst="rect">
                      <a:avLst/>
                    </a:prstGeom>
                  </pic:spPr>
                </pic:pic>
              </a:graphicData>
            </a:graphic>
          </wp:inline>
        </w:drawing>
      </w:r>
    </w:p>
    <w:p w14:paraId="79456282" w14:textId="0BB52461" w:rsidR="00384EE4" w:rsidRDefault="00A761B1" w:rsidP="00384EE4">
      <w:pPr>
        <w:rPr>
          <w:rFonts w:ascii="Arial" w:hAnsi="Arial" w:cs="Arial"/>
          <w:b/>
          <w:bCs/>
          <w:sz w:val="24"/>
          <w:szCs w:val="24"/>
        </w:rPr>
      </w:pPr>
      <w:r>
        <w:rPr>
          <w:noProof/>
        </w:rPr>
        <w:drawing>
          <wp:inline distT="0" distB="0" distL="0" distR="0" wp14:anchorId="3F414FF7" wp14:editId="47A58F72">
            <wp:extent cx="5715000" cy="3219450"/>
            <wp:effectExtent l="0" t="0" r="0" b="0"/>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extLst>
                        <a:ext uri="{96DAC541-7B7A-43D3-8B79-37D633B846F1}">
                          <asvg:svgBlip xmlns:asvg="http://schemas.microsoft.com/office/drawing/2016/SVG/main" r:embed="rId61"/>
                        </a:ext>
                      </a:extLst>
                    </a:blip>
                    <a:stretch>
                      <a:fillRect/>
                    </a:stretch>
                  </pic:blipFill>
                  <pic:spPr>
                    <a:xfrm>
                      <a:off x="0" y="0"/>
                      <a:ext cx="5715000" cy="3219450"/>
                    </a:xfrm>
                    <a:prstGeom prst="rect">
                      <a:avLst/>
                    </a:prstGeom>
                  </pic:spPr>
                </pic:pic>
              </a:graphicData>
            </a:graphic>
          </wp:inline>
        </w:drawing>
      </w:r>
    </w:p>
    <w:p w14:paraId="566A756E" w14:textId="74D4C184" w:rsidR="00384EE4" w:rsidRDefault="00A761B1" w:rsidP="00384EE4">
      <w:pPr>
        <w:rPr>
          <w:rFonts w:ascii="Arial" w:hAnsi="Arial" w:cs="Arial"/>
          <w:b/>
          <w:bCs/>
          <w:sz w:val="24"/>
          <w:szCs w:val="24"/>
        </w:rPr>
      </w:pPr>
      <w:r>
        <w:rPr>
          <w:noProof/>
        </w:rPr>
        <w:lastRenderedPageBreak/>
        <w:drawing>
          <wp:inline distT="0" distB="0" distL="0" distR="0" wp14:anchorId="2110E0D0" wp14:editId="1F8D48C8">
            <wp:extent cx="5715000" cy="3219450"/>
            <wp:effectExtent l="0" t="0" r="0" b="0"/>
            <wp:docPr id="25" name="Graphic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extLst>
                        <a:ext uri="{96DAC541-7B7A-43D3-8B79-37D633B846F1}">
                          <asvg:svgBlip xmlns:asvg="http://schemas.microsoft.com/office/drawing/2016/SVG/main" r:embed="rId63"/>
                        </a:ext>
                      </a:extLst>
                    </a:blip>
                    <a:stretch>
                      <a:fillRect/>
                    </a:stretch>
                  </pic:blipFill>
                  <pic:spPr>
                    <a:xfrm>
                      <a:off x="0" y="0"/>
                      <a:ext cx="5715000" cy="3219450"/>
                    </a:xfrm>
                    <a:prstGeom prst="rect">
                      <a:avLst/>
                    </a:prstGeom>
                  </pic:spPr>
                </pic:pic>
              </a:graphicData>
            </a:graphic>
          </wp:inline>
        </w:drawing>
      </w:r>
    </w:p>
    <w:p w14:paraId="10C395F8" w14:textId="0AFCA9E2" w:rsidR="00384EE4" w:rsidRDefault="00A761B1" w:rsidP="00384EE4">
      <w:pPr>
        <w:rPr>
          <w:rFonts w:ascii="Arial" w:hAnsi="Arial" w:cs="Arial"/>
          <w:b/>
          <w:bCs/>
          <w:sz w:val="24"/>
          <w:szCs w:val="24"/>
        </w:rPr>
      </w:pPr>
      <w:r>
        <w:rPr>
          <w:noProof/>
        </w:rPr>
        <w:drawing>
          <wp:inline distT="0" distB="0" distL="0" distR="0" wp14:anchorId="1A0DFE86" wp14:editId="69F50A9E">
            <wp:extent cx="6019800" cy="3219450"/>
            <wp:effectExtent l="0" t="0" r="0" b="0"/>
            <wp:docPr id="26" name="Graphic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extLst>
                        <a:ext uri="{96DAC541-7B7A-43D3-8B79-37D633B846F1}">
                          <asvg:svgBlip xmlns:asvg="http://schemas.microsoft.com/office/drawing/2016/SVG/main" r:embed="rId65"/>
                        </a:ext>
                      </a:extLst>
                    </a:blip>
                    <a:stretch>
                      <a:fillRect/>
                    </a:stretch>
                  </pic:blipFill>
                  <pic:spPr>
                    <a:xfrm>
                      <a:off x="0" y="0"/>
                      <a:ext cx="6019800" cy="3219450"/>
                    </a:xfrm>
                    <a:prstGeom prst="rect">
                      <a:avLst/>
                    </a:prstGeom>
                  </pic:spPr>
                </pic:pic>
              </a:graphicData>
            </a:graphic>
          </wp:inline>
        </w:drawing>
      </w:r>
    </w:p>
    <w:p w14:paraId="1E652448" w14:textId="292D923C" w:rsidR="00384EE4" w:rsidRDefault="00384EE4" w:rsidP="00384EE4">
      <w:pPr>
        <w:rPr>
          <w:rFonts w:ascii="Arial" w:hAnsi="Arial" w:cs="Arial"/>
          <w:b/>
          <w:bCs/>
          <w:sz w:val="24"/>
          <w:szCs w:val="24"/>
        </w:rPr>
      </w:pPr>
    </w:p>
    <w:p w14:paraId="544FC47D" w14:textId="1331CE33" w:rsidR="00384EE4" w:rsidRDefault="00384EE4" w:rsidP="00384EE4">
      <w:pPr>
        <w:rPr>
          <w:rFonts w:ascii="Arial" w:hAnsi="Arial" w:cs="Arial"/>
          <w:b/>
          <w:bCs/>
          <w:sz w:val="24"/>
          <w:szCs w:val="24"/>
        </w:rPr>
      </w:pPr>
    </w:p>
    <w:p w14:paraId="78C02562" w14:textId="7E671CE7" w:rsidR="00384EE4" w:rsidRDefault="00384EE4" w:rsidP="00384EE4">
      <w:pPr>
        <w:rPr>
          <w:rFonts w:ascii="Arial" w:hAnsi="Arial" w:cs="Arial"/>
          <w:b/>
          <w:bCs/>
          <w:sz w:val="24"/>
          <w:szCs w:val="24"/>
        </w:rPr>
      </w:pPr>
    </w:p>
    <w:p w14:paraId="54CCD74F" w14:textId="516CC23F" w:rsidR="00384EE4" w:rsidRDefault="00384EE4" w:rsidP="00384EE4">
      <w:pPr>
        <w:rPr>
          <w:rFonts w:ascii="Arial" w:hAnsi="Arial" w:cs="Arial"/>
          <w:b/>
          <w:bCs/>
          <w:sz w:val="24"/>
          <w:szCs w:val="24"/>
        </w:rPr>
      </w:pPr>
    </w:p>
    <w:p w14:paraId="5464CED7" w14:textId="3A5FF3C9" w:rsidR="00384EE4" w:rsidRDefault="00384EE4" w:rsidP="00384EE4">
      <w:pPr>
        <w:rPr>
          <w:rFonts w:ascii="Arial" w:hAnsi="Arial" w:cs="Arial"/>
          <w:b/>
          <w:bCs/>
          <w:sz w:val="24"/>
          <w:szCs w:val="24"/>
        </w:rPr>
      </w:pPr>
    </w:p>
    <w:p w14:paraId="0E182C28" w14:textId="5062AE9B" w:rsidR="00384EE4" w:rsidRDefault="00384EE4" w:rsidP="00384EE4">
      <w:pPr>
        <w:rPr>
          <w:rFonts w:ascii="Arial" w:hAnsi="Arial" w:cs="Arial"/>
          <w:b/>
          <w:bCs/>
          <w:sz w:val="24"/>
          <w:szCs w:val="24"/>
        </w:rPr>
      </w:pPr>
    </w:p>
    <w:p w14:paraId="74D1535C" w14:textId="1D77F592" w:rsidR="00384EE4" w:rsidRDefault="00384EE4" w:rsidP="00384EE4">
      <w:pPr>
        <w:rPr>
          <w:rFonts w:ascii="Arial" w:hAnsi="Arial" w:cs="Arial"/>
          <w:b/>
          <w:bCs/>
          <w:sz w:val="24"/>
          <w:szCs w:val="24"/>
        </w:rPr>
      </w:pPr>
    </w:p>
    <w:p w14:paraId="1E14B357" w14:textId="1B30C728" w:rsidR="00384EE4" w:rsidRDefault="00384EE4" w:rsidP="00384EE4">
      <w:pPr>
        <w:rPr>
          <w:rFonts w:ascii="Arial" w:hAnsi="Arial" w:cs="Arial"/>
          <w:b/>
          <w:bCs/>
          <w:sz w:val="24"/>
          <w:szCs w:val="24"/>
        </w:rPr>
      </w:pPr>
    </w:p>
    <w:p w14:paraId="39550600" w14:textId="0DD3F7E2" w:rsidR="00384EE4" w:rsidRDefault="00384EE4" w:rsidP="00384EE4">
      <w:pPr>
        <w:rPr>
          <w:rFonts w:ascii="Arial" w:hAnsi="Arial" w:cs="Arial"/>
          <w:b/>
          <w:bCs/>
          <w:sz w:val="24"/>
          <w:szCs w:val="24"/>
        </w:rPr>
      </w:pPr>
    </w:p>
    <w:p w14:paraId="17D95054" w14:textId="06EB54FA" w:rsidR="00384EE4" w:rsidRDefault="00384EE4" w:rsidP="00384EE4">
      <w:pPr>
        <w:rPr>
          <w:rFonts w:ascii="Arial" w:hAnsi="Arial" w:cs="Arial"/>
          <w:b/>
          <w:bCs/>
          <w:sz w:val="24"/>
          <w:szCs w:val="24"/>
        </w:rPr>
      </w:pPr>
    </w:p>
    <w:p w14:paraId="0D279F9D" w14:textId="442304A1" w:rsidR="00384EE4" w:rsidRDefault="00384EE4" w:rsidP="00384EE4">
      <w:pPr>
        <w:rPr>
          <w:rFonts w:ascii="Arial" w:hAnsi="Arial" w:cs="Arial"/>
          <w:b/>
          <w:bCs/>
          <w:sz w:val="24"/>
          <w:szCs w:val="24"/>
        </w:rPr>
      </w:pPr>
    </w:p>
    <w:p w14:paraId="0E756FFB" w14:textId="4A559B58" w:rsidR="00384EE4" w:rsidRDefault="00384EE4" w:rsidP="00384EE4">
      <w:pPr>
        <w:rPr>
          <w:rFonts w:ascii="Arial" w:hAnsi="Arial" w:cs="Arial"/>
          <w:b/>
          <w:bCs/>
          <w:sz w:val="24"/>
          <w:szCs w:val="24"/>
        </w:rPr>
      </w:pPr>
    </w:p>
    <w:p w14:paraId="51354A6C" w14:textId="0474E7B5" w:rsidR="00384EE4" w:rsidRDefault="00384EE4" w:rsidP="00384EE4">
      <w:pPr>
        <w:rPr>
          <w:rFonts w:ascii="Arial" w:hAnsi="Arial" w:cs="Arial"/>
          <w:b/>
          <w:bCs/>
          <w:sz w:val="24"/>
          <w:szCs w:val="24"/>
        </w:rPr>
      </w:pPr>
    </w:p>
    <w:p w14:paraId="13E9AF66" w14:textId="06FA88B7" w:rsidR="00384EE4" w:rsidRDefault="00384EE4" w:rsidP="00384EE4">
      <w:pPr>
        <w:rPr>
          <w:rFonts w:ascii="Arial" w:hAnsi="Arial" w:cs="Arial"/>
          <w:b/>
          <w:bCs/>
          <w:sz w:val="24"/>
          <w:szCs w:val="24"/>
        </w:rPr>
      </w:pPr>
    </w:p>
    <w:p w14:paraId="545B91D9" w14:textId="57F7029B" w:rsidR="00384EE4" w:rsidRDefault="00384EE4" w:rsidP="00384EE4">
      <w:pPr>
        <w:rPr>
          <w:rFonts w:ascii="Arial" w:hAnsi="Arial" w:cs="Arial"/>
          <w:b/>
          <w:bCs/>
          <w:sz w:val="24"/>
          <w:szCs w:val="24"/>
        </w:rPr>
      </w:pPr>
    </w:p>
    <w:p w14:paraId="3A2BC6CE" w14:textId="3C76A627" w:rsidR="00384EE4" w:rsidRDefault="00384EE4" w:rsidP="00384EE4">
      <w:pPr>
        <w:rPr>
          <w:rFonts w:ascii="Arial" w:hAnsi="Arial" w:cs="Arial"/>
          <w:b/>
          <w:bCs/>
          <w:sz w:val="24"/>
          <w:szCs w:val="24"/>
        </w:rPr>
      </w:pPr>
    </w:p>
    <w:p w14:paraId="2ED0ED6D" w14:textId="20313E79" w:rsidR="00384EE4" w:rsidRDefault="00384EE4" w:rsidP="00384EE4">
      <w:pPr>
        <w:rPr>
          <w:rFonts w:ascii="Arial" w:hAnsi="Arial" w:cs="Arial"/>
          <w:b/>
          <w:bCs/>
          <w:sz w:val="24"/>
          <w:szCs w:val="24"/>
        </w:rPr>
      </w:pPr>
    </w:p>
    <w:p w14:paraId="1C367390" w14:textId="6FFC195A" w:rsidR="00384EE4" w:rsidRDefault="00384EE4" w:rsidP="00384EE4">
      <w:pPr>
        <w:rPr>
          <w:rFonts w:ascii="Arial" w:hAnsi="Arial" w:cs="Arial"/>
          <w:b/>
          <w:bCs/>
          <w:sz w:val="24"/>
          <w:szCs w:val="24"/>
        </w:rPr>
      </w:pPr>
    </w:p>
    <w:p w14:paraId="35657AD2" w14:textId="11259E23" w:rsidR="00384EE4" w:rsidRDefault="00384EE4" w:rsidP="00384EE4">
      <w:pPr>
        <w:rPr>
          <w:rFonts w:ascii="Arial" w:hAnsi="Arial" w:cs="Arial"/>
          <w:b/>
          <w:bCs/>
          <w:sz w:val="24"/>
          <w:szCs w:val="24"/>
        </w:rPr>
      </w:pPr>
    </w:p>
    <w:p w14:paraId="6B306201" w14:textId="3A2CB088" w:rsidR="00384EE4" w:rsidRDefault="00384EE4" w:rsidP="00384EE4">
      <w:pPr>
        <w:rPr>
          <w:rFonts w:ascii="Arial" w:hAnsi="Arial" w:cs="Arial"/>
          <w:b/>
          <w:bCs/>
          <w:sz w:val="24"/>
          <w:szCs w:val="24"/>
        </w:rPr>
      </w:pPr>
    </w:p>
    <w:p w14:paraId="5F7D2819" w14:textId="5F7826FD" w:rsidR="00384EE4" w:rsidRDefault="00384EE4" w:rsidP="00384EE4">
      <w:pPr>
        <w:rPr>
          <w:rFonts w:ascii="Arial" w:hAnsi="Arial" w:cs="Arial"/>
          <w:b/>
          <w:bCs/>
          <w:sz w:val="24"/>
          <w:szCs w:val="24"/>
        </w:rPr>
      </w:pPr>
    </w:p>
    <w:p w14:paraId="1F7CA4EF" w14:textId="77777777" w:rsidR="00384EE4" w:rsidRPr="00384EE4" w:rsidRDefault="00384EE4" w:rsidP="00384EE4">
      <w:pPr>
        <w:rPr>
          <w:rFonts w:ascii="Arial" w:hAnsi="Arial" w:cs="Arial"/>
          <w:b/>
          <w:bCs/>
          <w:sz w:val="24"/>
          <w:szCs w:val="24"/>
        </w:rPr>
      </w:pPr>
    </w:p>
    <w:p w14:paraId="0B378D43" w14:textId="77777777" w:rsidR="00384EE4" w:rsidRPr="00384EE4" w:rsidRDefault="00384EE4" w:rsidP="00384EE4">
      <w:pPr>
        <w:rPr>
          <w:rFonts w:ascii="Arial" w:hAnsi="Arial" w:cs="Arial"/>
          <w:b/>
          <w:bCs/>
          <w:sz w:val="24"/>
          <w:szCs w:val="24"/>
        </w:rPr>
      </w:pPr>
    </w:p>
    <w:p w14:paraId="4AE7A0A2" w14:textId="180C2FC3" w:rsidR="00384EE4" w:rsidRDefault="00B75CA7" w:rsidP="00384EE4">
      <w:pPr>
        <w:rPr>
          <w:rFonts w:ascii="Arial" w:hAnsi="Arial" w:cs="Arial"/>
          <w:b/>
          <w:bCs/>
          <w:sz w:val="24"/>
          <w:szCs w:val="24"/>
        </w:rPr>
      </w:pPr>
      <w:r>
        <w:rPr>
          <w:noProof/>
        </w:rPr>
        <w:t xml:space="preserve"> </w:t>
      </w:r>
    </w:p>
    <w:p w14:paraId="708E2F20" w14:textId="2C671A94" w:rsidR="00384EE4" w:rsidRPr="00384EE4" w:rsidRDefault="00384EE4" w:rsidP="00384EE4">
      <w:pPr>
        <w:rPr>
          <w:rFonts w:ascii="Arial" w:hAnsi="Arial" w:cs="Arial"/>
          <w:b/>
          <w:bCs/>
          <w:sz w:val="24"/>
          <w:szCs w:val="24"/>
        </w:rPr>
      </w:pPr>
    </w:p>
    <w:sectPr w:rsidR="00384EE4" w:rsidRPr="00384EE4" w:rsidSect="00306A22">
      <w:footerReference w:type="default" r:id="rId66"/>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1790BE" w14:textId="77777777" w:rsidR="0029246E" w:rsidRDefault="0029246E" w:rsidP="00A761B1">
      <w:pPr>
        <w:spacing w:after="0" w:line="240" w:lineRule="auto"/>
      </w:pPr>
      <w:r>
        <w:separator/>
      </w:r>
    </w:p>
  </w:endnote>
  <w:endnote w:type="continuationSeparator" w:id="0">
    <w:p w14:paraId="419FC4C9" w14:textId="77777777" w:rsidR="0029246E" w:rsidRDefault="0029246E" w:rsidP="00A761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8994586"/>
      <w:docPartObj>
        <w:docPartGallery w:val="Page Numbers (Bottom of Page)"/>
        <w:docPartUnique/>
      </w:docPartObj>
    </w:sdtPr>
    <w:sdtEndPr>
      <w:rPr>
        <w:noProof/>
      </w:rPr>
    </w:sdtEndPr>
    <w:sdtContent>
      <w:p w14:paraId="43A18489" w14:textId="4A2E2AE5" w:rsidR="00273C73" w:rsidRDefault="00273C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54EB17" w14:textId="77777777" w:rsidR="00273C73" w:rsidRDefault="00273C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581449" w14:textId="77777777" w:rsidR="0029246E" w:rsidRDefault="0029246E" w:rsidP="00A761B1">
      <w:pPr>
        <w:spacing w:after="0" w:line="240" w:lineRule="auto"/>
      </w:pPr>
      <w:r>
        <w:separator/>
      </w:r>
    </w:p>
  </w:footnote>
  <w:footnote w:type="continuationSeparator" w:id="0">
    <w:p w14:paraId="299E3CFE" w14:textId="77777777" w:rsidR="0029246E" w:rsidRDefault="0029246E" w:rsidP="00A761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3929E4"/>
    <w:multiLevelType w:val="hybridMultilevel"/>
    <w:tmpl w:val="98543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934011"/>
    <w:multiLevelType w:val="hybridMultilevel"/>
    <w:tmpl w:val="0130FC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753F521B"/>
    <w:multiLevelType w:val="hybridMultilevel"/>
    <w:tmpl w:val="1F6E43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05051961">
    <w:abstractNumId w:val="0"/>
  </w:num>
  <w:num w:numId="2" w16cid:durableId="779301776">
    <w:abstractNumId w:val="2"/>
  </w:num>
  <w:num w:numId="3" w16cid:durableId="16909079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A22"/>
    <w:rsid w:val="00003DDC"/>
    <w:rsid w:val="00045DF1"/>
    <w:rsid w:val="00054F45"/>
    <w:rsid w:val="0007600F"/>
    <w:rsid w:val="000E1D9E"/>
    <w:rsid w:val="000E38B6"/>
    <w:rsid w:val="0014396C"/>
    <w:rsid w:val="001679C6"/>
    <w:rsid w:val="00185680"/>
    <w:rsid w:val="001951AF"/>
    <w:rsid w:val="001D0311"/>
    <w:rsid w:val="00222F78"/>
    <w:rsid w:val="00257F6A"/>
    <w:rsid w:val="00273C73"/>
    <w:rsid w:val="00275F8F"/>
    <w:rsid w:val="00281444"/>
    <w:rsid w:val="002879F6"/>
    <w:rsid w:val="0029246E"/>
    <w:rsid w:val="0029300D"/>
    <w:rsid w:val="002C0852"/>
    <w:rsid w:val="00305FBC"/>
    <w:rsid w:val="00306A22"/>
    <w:rsid w:val="00307987"/>
    <w:rsid w:val="00326F1E"/>
    <w:rsid w:val="00341132"/>
    <w:rsid w:val="00375818"/>
    <w:rsid w:val="00384EE4"/>
    <w:rsid w:val="00386166"/>
    <w:rsid w:val="003B6454"/>
    <w:rsid w:val="003C4B60"/>
    <w:rsid w:val="003D10AD"/>
    <w:rsid w:val="00417350"/>
    <w:rsid w:val="00423652"/>
    <w:rsid w:val="00453FE5"/>
    <w:rsid w:val="0045462F"/>
    <w:rsid w:val="00472B00"/>
    <w:rsid w:val="0049363C"/>
    <w:rsid w:val="00496EB3"/>
    <w:rsid w:val="004D0094"/>
    <w:rsid w:val="004D7699"/>
    <w:rsid w:val="004D7C44"/>
    <w:rsid w:val="004E3C7A"/>
    <w:rsid w:val="00537378"/>
    <w:rsid w:val="00577880"/>
    <w:rsid w:val="005831C1"/>
    <w:rsid w:val="005B1313"/>
    <w:rsid w:val="005C5803"/>
    <w:rsid w:val="005E2F5D"/>
    <w:rsid w:val="005F275A"/>
    <w:rsid w:val="006302C4"/>
    <w:rsid w:val="006549C3"/>
    <w:rsid w:val="0066288A"/>
    <w:rsid w:val="006736A2"/>
    <w:rsid w:val="006A2607"/>
    <w:rsid w:val="006D07A6"/>
    <w:rsid w:val="00711FE0"/>
    <w:rsid w:val="00741F98"/>
    <w:rsid w:val="00750B89"/>
    <w:rsid w:val="00777844"/>
    <w:rsid w:val="00794F2A"/>
    <w:rsid w:val="00862BEE"/>
    <w:rsid w:val="00893724"/>
    <w:rsid w:val="008C7D49"/>
    <w:rsid w:val="00903DD1"/>
    <w:rsid w:val="00940E28"/>
    <w:rsid w:val="0097557C"/>
    <w:rsid w:val="009A646F"/>
    <w:rsid w:val="009C43C6"/>
    <w:rsid w:val="009E26BF"/>
    <w:rsid w:val="009F7FD1"/>
    <w:rsid w:val="00A27D0F"/>
    <w:rsid w:val="00A375ED"/>
    <w:rsid w:val="00A40F05"/>
    <w:rsid w:val="00A761B1"/>
    <w:rsid w:val="00B47C69"/>
    <w:rsid w:val="00B51D11"/>
    <w:rsid w:val="00B54897"/>
    <w:rsid w:val="00B75CA7"/>
    <w:rsid w:val="00B81B24"/>
    <w:rsid w:val="00BB4E49"/>
    <w:rsid w:val="00C01D17"/>
    <w:rsid w:val="00C34210"/>
    <w:rsid w:val="00C60F43"/>
    <w:rsid w:val="00C80E4D"/>
    <w:rsid w:val="00CA5BDD"/>
    <w:rsid w:val="00CD735F"/>
    <w:rsid w:val="00D06415"/>
    <w:rsid w:val="00D07C93"/>
    <w:rsid w:val="00D3143E"/>
    <w:rsid w:val="00D96772"/>
    <w:rsid w:val="00DA4CBA"/>
    <w:rsid w:val="00DC6E94"/>
    <w:rsid w:val="00DC6FAD"/>
    <w:rsid w:val="00DC7A58"/>
    <w:rsid w:val="00DD649B"/>
    <w:rsid w:val="00E07173"/>
    <w:rsid w:val="00EB0E5D"/>
    <w:rsid w:val="00EB62E3"/>
    <w:rsid w:val="00EF7FE9"/>
    <w:rsid w:val="00F00CFE"/>
    <w:rsid w:val="00F56BAE"/>
    <w:rsid w:val="00F839F5"/>
    <w:rsid w:val="00FB680A"/>
    <w:rsid w:val="00FB6B44"/>
    <w:rsid w:val="00FD2615"/>
    <w:rsid w:val="00FE0D8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1096C"/>
  <w15:chartTrackingRefBased/>
  <w15:docId w15:val="{83C8920D-485B-4813-9475-B51E5534C0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3F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4EE4"/>
    <w:pPr>
      <w:ind w:left="720"/>
      <w:contextualSpacing/>
    </w:pPr>
  </w:style>
  <w:style w:type="character" w:styleId="Hyperlink">
    <w:name w:val="Hyperlink"/>
    <w:basedOn w:val="DefaultParagraphFont"/>
    <w:uiPriority w:val="99"/>
    <w:unhideWhenUsed/>
    <w:rsid w:val="00794F2A"/>
    <w:rPr>
      <w:color w:val="0563C1" w:themeColor="hyperlink"/>
      <w:u w:val="single"/>
    </w:rPr>
  </w:style>
  <w:style w:type="character" w:styleId="UnresolvedMention">
    <w:name w:val="Unresolved Mention"/>
    <w:basedOn w:val="DefaultParagraphFont"/>
    <w:uiPriority w:val="99"/>
    <w:semiHidden/>
    <w:unhideWhenUsed/>
    <w:rsid w:val="00794F2A"/>
    <w:rPr>
      <w:color w:val="605E5C"/>
      <w:shd w:val="clear" w:color="auto" w:fill="E1DFDD"/>
    </w:rPr>
  </w:style>
  <w:style w:type="paragraph" w:customStyle="1" w:styleId="pa">
    <w:name w:val="p_a"/>
    <w:basedOn w:val="Normal"/>
    <w:rsid w:val="0028144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453FE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53FE5"/>
    <w:pPr>
      <w:outlineLvl w:val="9"/>
    </w:pPr>
    <w:rPr>
      <w:lang w:val="en-US" w:eastAsia="en-US"/>
    </w:rPr>
  </w:style>
  <w:style w:type="paragraph" w:styleId="TOC1">
    <w:name w:val="toc 1"/>
    <w:basedOn w:val="Normal"/>
    <w:next w:val="Normal"/>
    <w:autoRedefine/>
    <w:uiPriority w:val="39"/>
    <w:unhideWhenUsed/>
    <w:rsid w:val="00453FE5"/>
    <w:pPr>
      <w:spacing w:after="100"/>
    </w:pPr>
  </w:style>
  <w:style w:type="paragraph" w:styleId="Header">
    <w:name w:val="header"/>
    <w:basedOn w:val="Normal"/>
    <w:link w:val="HeaderChar"/>
    <w:uiPriority w:val="99"/>
    <w:unhideWhenUsed/>
    <w:rsid w:val="00A761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61B1"/>
  </w:style>
  <w:style w:type="paragraph" w:styleId="Footer">
    <w:name w:val="footer"/>
    <w:basedOn w:val="Normal"/>
    <w:link w:val="FooterChar"/>
    <w:uiPriority w:val="99"/>
    <w:unhideWhenUsed/>
    <w:rsid w:val="00A761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61B1"/>
  </w:style>
  <w:style w:type="paragraph" w:styleId="NormalWeb">
    <w:name w:val="Normal (Web)"/>
    <w:basedOn w:val="Normal"/>
    <w:uiPriority w:val="99"/>
    <w:semiHidden/>
    <w:unhideWhenUsed/>
    <w:rsid w:val="00EB62E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273C73"/>
    <w:pPr>
      <w:spacing w:after="100"/>
      <w:ind w:left="220"/>
    </w:pPr>
    <w:rPr>
      <w:rFonts w:cs="Times New Roman"/>
      <w:lang w:val="en-US" w:eastAsia="en-US"/>
    </w:rPr>
  </w:style>
  <w:style w:type="paragraph" w:styleId="TOC3">
    <w:name w:val="toc 3"/>
    <w:basedOn w:val="Normal"/>
    <w:next w:val="Normal"/>
    <w:autoRedefine/>
    <w:uiPriority w:val="39"/>
    <w:unhideWhenUsed/>
    <w:rsid w:val="00273C73"/>
    <w:pPr>
      <w:spacing w:after="100"/>
      <w:ind w:left="440"/>
    </w:pPr>
    <w:rPr>
      <w:rFonts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1784796">
      <w:bodyDiv w:val="1"/>
      <w:marLeft w:val="0"/>
      <w:marRight w:val="0"/>
      <w:marTop w:val="0"/>
      <w:marBottom w:val="0"/>
      <w:divBdr>
        <w:top w:val="none" w:sz="0" w:space="0" w:color="auto"/>
        <w:left w:val="none" w:sz="0" w:space="0" w:color="auto"/>
        <w:bottom w:val="none" w:sz="0" w:space="0" w:color="auto"/>
        <w:right w:val="none" w:sz="0" w:space="0" w:color="auto"/>
      </w:divBdr>
      <w:divsChild>
        <w:div w:id="3305245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drugsandalcohol.ie/6276/1/3499-3720.pdf" TargetMode="External"/><Relationship Id="rId21" Type="http://schemas.openxmlformats.org/officeDocument/2006/relationships/hyperlink" Target="https://learning.nspcc.org.uk/children-and-families-at-risk/parental-substance-misuse#article-top" TargetMode="External"/><Relationship Id="rId34" Type="http://schemas.openxmlformats.org/officeDocument/2006/relationships/image" Target="media/image8.png"/><Relationship Id="rId42" Type="http://schemas.openxmlformats.org/officeDocument/2006/relationships/image" Target="media/image16.png"/><Relationship Id="rId47" Type="http://schemas.openxmlformats.org/officeDocument/2006/relationships/image" Target="media/image21.svg"/><Relationship Id="rId50" Type="http://schemas.openxmlformats.org/officeDocument/2006/relationships/image" Target="media/image24.png"/><Relationship Id="rId55" Type="http://schemas.openxmlformats.org/officeDocument/2006/relationships/image" Target="media/image29.svg"/><Relationship Id="rId63" Type="http://schemas.openxmlformats.org/officeDocument/2006/relationships/image" Target="media/image37.svg"/><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gov.uk/government/case-studies/troubled-families-stockport" TargetMode="External"/><Relationship Id="rId29" Type="http://schemas.openxmlformats.org/officeDocument/2006/relationships/image" Target="media/image3.svg"/><Relationship Id="rId11" Type="http://schemas.openxmlformats.org/officeDocument/2006/relationships/hyperlink" Target="https://www.legislation.gov.uk/ukpga/2004/31/pdfs/ukpgaen_20040031_en.pdf" TargetMode="External"/><Relationship Id="rId24" Type="http://schemas.openxmlformats.org/officeDocument/2006/relationships/hyperlink" Target="https://publications.parliament.uk/pa/ld5802/ldselect/pubserv/95/9502.htm" TargetMode="External"/><Relationship Id="rId32" Type="http://schemas.openxmlformats.org/officeDocument/2006/relationships/image" Target="media/image6.png"/><Relationship Id="rId37" Type="http://schemas.openxmlformats.org/officeDocument/2006/relationships/image" Target="media/image11.svg"/><Relationship Id="rId40" Type="http://schemas.openxmlformats.org/officeDocument/2006/relationships/image" Target="media/image14.png"/><Relationship Id="rId45" Type="http://schemas.openxmlformats.org/officeDocument/2006/relationships/image" Target="media/image19.svg"/><Relationship Id="rId53" Type="http://schemas.openxmlformats.org/officeDocument/2006/relationships/image" Target="media/image27.svg"/><Relationship Id="rId58" Type="http://schemas.openxmlformats.org/officeDocument/2006/relationships/image" Target="media/image32.png"/><Relationship Id="rId66"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image" Target="media/image35.svg"/><Relationship Id="rId19" Type="http://schemas.openxmlformats.org/officeDocument/2006/relationships/hyperlink" Target="https://www.legislation.gov.uk/ukpga/1989/41/section/3" TargetMode="External"/><Relationship Id="rId14" Type="http://schemas.openxmlformats.org/officeDocument/2006/relationships/hyperlink" Target="https://www.gov.uk/government/news/government-confirms-extra-support-for-troubled-families-to-succeed" TargetMode="External"/><Relationship Id="rId22" Type="http://schemas.openxmlformats.org/officeDocument/2006/relationships/hyperlink" Target="https://learning.nspcc.org.uk/children-and-families-at-risk/parental-substance-misuse#article-top" TargetMode="External"/><Relationship Id="rId27" Type="http://schemas.openxmlformats.org/officeDocument/2006/relationships/hyperlink" Target="https://www.nhs.uk/services/service-directory/cgl-stockport/N10870651" TargetMode="External"/><Relationship Id="rId30" Type="http://schemas.openxmlformats.org/officeDocument/2006/relationships/image" Target="media/image4.png"/><Relationship Id="rId35" Type="http://schemas.openxmlformats.org/officeDocument/2006/relationships/image" Target="media/image9.svg"/><Relationship Id="rId43" Type="http://schemas.openxmlformats.org/officeDocument/2006/relationships/image" Target="media/image17.svg"/><Relationship Id="rId48" Type="http://schemas.openxmlformats.org/officeDocument/2006/relationships/image" Target="media/image22.png"/><Relationship Id="rId56" Type="http://schemas.openxmlformats.org/officeDocument/2006/relationships/image" Target="media/image30.png"/><Relationship Id="rId64" Type="http://schemas.openxmlformats.org/officeDocument/2006/relationships/image" Target="media/image38.png"/><Relationship Id="rId8" Type="http://schemas.openxmlformats.org/officeDocument/2006/relationships/image" Target="media/image1.png"/><Relationship Id="rId51" Type="http://schemas.openxmlformats.org/officeDocument/2006/relationships/image" Target="media/image25.svg"/><Relationship Id="rId3" Type="http://schemas.openxmlformats.org/officeDocument/2006/relationships/styles" Target="styles.xml"/><Relationship Id="rId12" Type="http://schemas.openxmlformats.org/officeDocument/2006/relationships/hyperlink" Target="https://www.childrenscommissioner.gov.uk/report/childhood-vulnerability-in-england-2019/" TargetMode="External"/><Relationship Id="rId17" Type="http://schemas.openxmlformats.org/officeDocument/2006/relationships/hyperlink" Target="https://assets.publishing.service.gov.uk/government/uploads/system/uploads/attachment_data/file/942455/Working_together_to_safeguard_children_Statutory_framework_legislation_relevant_to_safeguarding_and_promoting_the_welfare_of_children.pdf" TargetMode="External"/><Relationship Id="rId25" Type="http://schemas.openxmlformats.org/officeDocument/2006/relationships/hyperlink" Target="https://www.drugsandalcohol.ie/6276/1/3499-3720.pdf" TargetMode="External"/><Relationship Id="rId33" Type="http://schemas.openxmlformats.org/officeDocument/2006/relationships/image" Target="media/image7.svg"/><Relationship Id="rId38" Type="http://schemas.openxmlformats.org/officeDocument/2006/relationships/image" Target="media/image12.png"/><Relationship Id="rId46" Type="http://schemas.openxmlformats.org/officeDocument/2006/relationships/image" Target="media/image20.png"/><Relationship Id="rId59" Type="http://schemas.openxmlformats.org/officeDocument/2006/relationships/image" Target="media/image33.svg"/><Relationship Id="rId67" Type="http://schemas.openxmlformats.org/officeDocument/2006/relationships/fontTable" Target="fontTable.xml"/><Relationship Id="rId20" Type="http://schemas.openxmlformats.org/officeDocument/2006/relationships/hyperlink" Target="https://learning.nspcc.org.uk/children-and-families-at-risk" TargetMode="External"/><Relationship Id="rId41" Type="http://schemas.openxmlformats.org/officeDocument/2006/relationships/image" Target="media/image15.svg"/><Relationship Id="rId54" Type="http://schemas.openxmlformats.org/officeDocument/2006/relationships/image" Target="media/image28.png"/><Relationship Id="rId62" Type="http://schemas.openxmlformats.org/officeDocument/2006/relationships/image" Target="media/image36.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gov.uk/government/publications/parents-with-alcohol-and-drug-problems-support-resources/parents-with-alcohol-and-drug-problems-guidance-for-adult-treatment-and-children-and-family-services" TargetMode="External"/><Relationship Id="rId23" Type="http://schemas.openxmlformats.org/officeDocument/2006/relationships/hyperlink" Target="https://ir.gretsauniversity.ac.ke/bitstream/handle/20.500.12736/1941/caroline%20iserene%20ED.pdf?sequence=1&amp;isAllowed=y" TargetMode="External"/><Relationship Id="rId28" Type="http://schemas.openxmlformats.org/officeDocument/2006/relationships/image" Target="media/image2.png"/><Relationship Id="rId36" Type="http://schemas.openxmlformats.org/officeDocument/2006/relationships/image" Target="media/image10.png"/><Relationship Id="rId49" Type="http://schemas.openxmlformats.org/officeDocument/2006/relationships/image" Target="media/image23.svg"/><Relationship Id="rId57" Type="http://schemas.openxmlformats.org/officeDocument/2006/relationships/image" Target="media/image31.svg"/><Relationship Id="rId10" Type="http://schemas.openxmlformats.org/officeDocument/2006/relationships/hyperlink" Target="https://childlawadvice.org.uk/information-pages/child-in-need-services/" TargetMode="External"/><Relationship Id="rId31" Type="http://schemas.openxmlformats.org/officeDocument/2006/relationships/image" Target="media/image5.svg"/><Relationship Id="rId44" Type="http://schemas.openxmlformats.org/officeDocument/2006/relationships/image" Target="media/image18.png"/><Relationship Id="rId52" Type="http://schemas.openxmlformats.org/officeDocument/2006/relationships/image" Target="media/image26.png"/><Relationship Id="rId60" Type="http://schemas.openxmlformats.org/officeDocument/2006/relationships/image" Target="media/image34.png"/><Relationship Id="rId65" Type="http://schemas.openxmlformats.org/officeDocument/2006/relationships/image" Target="media/image39.svg"/><Relationship Id="rId4" Type="http://schemas.openxmlformats.org/officeDocument/2006/relationships/settings" Target="settings.xml"/><Relationship Id="rId9" Type="http://schemas.openxmlformats.org/officeDocument/2006/relationships/hyperlink" Target="https://adfam.org.uk/files/docs/adepis_psu_schools.pdf" TargetMode="External"/><Relationship Id="rId13" Type="http://schemas.openxmlformats.org/officeDocument/2006/relationships/hyperlink" Target="https://www.gov.uk/guidance/equality-act-2010-guidance" TargetMode="External"/><Relationship Id="rId18" Type="http://schemas.openxmlformats.org/officeDocument/2006/relationships/hyperlink" Target="https://post.parliament.uk/research-briefings/post-pn-0570/" TargetMode="External"/><Relationship Id="rId39" Type="http://schemas.openxmlformats.org/officeDocument/2006/relationships/image" Target="media/image13.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5DACAF-579E-4E97-92EB-98560938F0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21</Pages>
  <Words>2641</Words>
  <Characters>15058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Mihai Mamele</cp:lastModifiedBy>
  <cp:revision>2</cp:revision>
  <dcterms:created xsi:type="dcterms:W3CDTF">2022-04-20T23:20:00Z</dcterms:created>
  <dcterms:modified xsi:type="dcterms:W3CDTF">2022-04-20T23:20:00Z</dcterms:modified>
</cp:coreProperties>
</file>