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22899" w14:textId="77777777" w:rsidR="00C43499" w:rsidRPr="00C43499" w:rsidRDefault="00C43499" w:rsidP="00C43499">
      <w:r w:rsidRPr="00C43499">
        <w:rPr>
          <w:noProof/>
          <w:lang w:val="en-IN"/>
        </w:rPr>
        <w:drawing>
          <wp:inline distT="0" distB="0" distL="0" distR="0" wp14:anchorId="3A5A21B2" wp14:editId="2ECB74D2">
            <wp:extent cx="1819910" cy="603885"/>
            <wp:effectExtent l="0" t="0" r="8890" b="5715"/>
            <wp:docPr id="2" name="Картина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910" cy="603885"/>
                    </a:xfrm>
                    <a:prstGeom prst="rect">
                      <a:avLst/>
                    </a:prstGeom>
                    <a:noFill/>
                    <a:ln>
                      <a:noFill/>
                    </a:ln>
                  </pic:spPr>
                </pic:pic>
              </a:graphicData>
            </a:graphic>
          </wp:inline>
        </w:drawing>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634"/>
        <w:gridCol w:w="2766"/>
        <w:gridCol w:w="2481"/>
        <w:gridCol w:w="2135"/>
      </w:tblGrid>
      <w:tr w:rsidR="00C43499" w:rsidRPr="00C43499" w14:paraId="439BAF35" w14:textId="77777777" w:rsidTr="00834AA6">
        <w:trPr>
          <w:trHeight w:val="494"/>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083C3BDE" w14:textId="77777777" w:rsidR="00C43499" w:rsidRPr="00C43499" w:rsidRDefault="00C43499" w:rsidP="00C43499">
            <w:pPr>
              <w:rPr>
                <w:b/>
                <w:lang w:val="en-IN"/>
              </w:rPr>
            </w:pPr>
            <w:r w:rsidRPr="00C43499">
              <w:rPr>
                <w:b/>
                <w:lang w:val="en-IN"/>
              </w:rPr>
              <w:t>Programme:</w:t>
            </w:r>
          </w:p>
        </w:tc>
        <w:tc>
          <w:tcPr>
            <w:tcW w:w="4094" w:type="pct"/>
            <w:gridSpan w:val="3"/>
            <w:tcBorders>
              <w:top w:val="single" w:sz="4" w:space="0" w:color="000000"/>
              <w:left w:val="single" w:sz="4" w:space="0" w:color="000000"/>
              <w:bottom w:val="single" w:sz="4" w:space="0" w:color="000000"/>
              <w:right w:val="single" w:sz="4" w:space="0" w:color="000000"/>
            </w:tcBorders>
            <w:hideMark/>
          </w:tcPr>
          <w:p w14:paraId="09D175AA" w14:textId="77777777" w:rsidR="00C43499" w:rsidRPr="00C43499" w:rsidRDefault="00C43499" w:rsidP="00C43499">
            <w:pPr>
              <w:rPr>
                <w:lang w:val="en-IN"/>
              </w:rPr>
            </w:pPr>
            <w:r w:rsidRPr="00C43499">
              <w:rPr>
                <w:lang w:val="en-IN"/>
              </w:rPr>
              <w:t>CertHE Skills for the Workplace</w:t>
            </w:r>
          </w:p>
        </w:tc>
      </w:tr>
      <w:tr w:rsidR="00C43499" w:rsidRPr="00C43499" w14:paraId="5EAA9568" w14:textId="77777777" w:rsidTr="00834AA6">
        <w:trPr>
          <w:trHeight w:val="491"/>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469D63CA" w14:textId="77777777" w:rsidR="00C43499" w:rsidRPr="00C43499" w:rsidRDefault="00C43499" w:rsidP="00C43499">
            <w:pPr>
              <w:rPr>
                <w:b/>
                <w:lang w:val="en-IN"/>
              </w:rPr>
            </w:pPr>
            <w:r w:rsidRPr="00C43499">
              <w:rPr>
                <w:b/>
                <w:lang w:val="en-IN"/>
              </w:rPr>
              <w:t>Module:</w:t>
            </w:r>
          </w:p>
        </w:tc>
        <w:tc>
          <w:tcPr>
            <w:tcW w:w="4094" w:type="pct"/>
            <w:gridSpan w:val="3"/>
            <w:tcBorders>
              <w:top w:val="single" w:sz="4" w:space="0" w:color="000000"/>
              <w:left w:val="single" w:sz="4" w:space="0" w:color="000000"/>
              <w:bottom w:val="single" w:sz="4" w:space="0" w:color="000000"/>
              <w:right w:val="single" w:sz="4" w:space="0" w:color="000000"/>
            </w:tcBorders>
            <w:hideMark/>
          </w:tcPr>
          <w:p w14:paraId="1F0A0690" w14:textId="6F0D60DE" w:rsidR="00C43499" w:rsidRPr="00C43499" w:rsidRDefault="00C43499" w:rsidP="00C43499">
            <w:pPr>
              <w:rPr>
                <w:lang w:val="en-IN"/>
              </w:rPr>
            </w:pPr>
            <w:r w:rsidRPr="00C43499">
              <w:rPr>
                <w:lang w:val="en-IN"/>
              </w:rPr>
              <w:t xml:space="preserve">Academic </w:t>
            </w:r>
            <w:r w:rsidR="0066721D" w:rsidRPr="00C43499">
              <w:rPr>
                <w:lang w:val="en-IN"/>
              </w:rPr>
              <w:t>and</w:t>
            </w:r>
            <w:r w:rsidRPr="00C43499">
              <w:rPr>
                <w:lang w:val="en-IN"/>
              </w:rPr>
              <w:t xml:space="preserve"> Employability Skills</w:t>
            </w:r>
          </w:p>
        </w:tc>
      </w:tr>
      <w:tr w:rsidR="00C43499" w:rsidRPr="00C43499" w14:paraId="6189A387" w14:textId="77777777" w:rsidTr="00834AA6">
        <w:trPr>
          <w:trHeight w:val="761"/>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5132A17A" w14:textId="77777777" w:rsidR="00C43499" w:rsidRPr="00C43499" w:rsidRDefault="00C43499" w:rsidP="00C43499">
            <w:pPr>
              <w:rPr>
                <w:b/>
                <w:lang w:val="en-IN"/>
              </w:rPr>
            </w:pPr>
            <w:r w:rsidRPr="00C43499">
              <w:rPr>
                <w:b/>
                <w:lang w:val="en-IN"/>
              </w:rPr>
              <w:t>Module code:</w:t>
            </w:r>
          </w:p>
        </w:tc>
        <w:tc>
          <w:tcPr>
            <w:tcW w:w="1534" w:type="pct"/>
            <w:tcBorders>
              <w:top w:val="single" w:sz="4" w:space="0" w:color="000000"/>
              <w:left w:val="single" w:sz="4" w:space="0" w:color="000000"/>
              <w:bottom w:val="single" w:sz="4" w:space="0" w:color="000000"/>
              <w:right w:val="single" w:sz="4" w:space="0" w:color="000000"/>
            </w:tcBorders>
            <w:hideMark/>
          </w:tcPr>
          <w:p w14:paraId="1E69B856" w14:textId="77777777" w:rsidR="00C43499" w:rsidRPr="00C43499" w:rsidRDefault="00C43499" w:rsidP="00C43499">
            <w:pPr>
              <w:rPr>
                <w:lang w:val="en-IN"/>
              </w:rPr>
            </w:pPr>
            <w:r w:rsidRPr="00C43499">
              <w:rPr>
                <w:lang w:val="en-IN"/>
              </w:rPr>
              <w:t>BMSW4001</w:t>
            </w:r>
          </w:p>
        </w:tc>
        <w:tc>
          <w:tcPr>
            <w:tcW w:w="1376" w:type="pct"/>
            <w:tcBorders>
              <w:top w:val="single" w:sz="4" w:space="0" w:color="000000"/>
              <w:left w:val="single" w:sz="4" w:space="0" w:color="000000"/>
              <w:bottom w:val="single" w:sz="4" w:space="0" w:color="000000"/>
              <w:right w:val="single" w:sz="4" w:space="0" w:color="000000"/>
            </w:tcBorders>
            <w:shd w:val="clear" w:color="auto" w:fill="D9D9D9"/>
            <w:hideMark/>
          </w:tcPr>
          <w:p w14:paraId="58D18E1D" w14:textId="77777777" w:rsidR="00C43499" w:rsidRPr="00C43499" w:rsidRDefault="00C43499" w:rsidP="00C43499">
            <w:pPr>
              <w:rPr>
                <w:b/>
                <w:lang w:val="en-IN"/>
              </w:rPr>
            </w:pPr>
            <w:r w:rsidRPr="00C43499">
              <w:rPr>
                <w:b/>
                <w:lang w:val="en-IN"/>
              </w:rPr>
              <w:t>Contribution to Overall Module Assessment (%):</w:t>
            </w:r>
          </w:p>
        </w:tc>
        <w:tc>
          <w:tcPr>
            <w:tcW w:w="1184" w:type="pct"/>
            <w:tcBorders>
              <w:top w:val="single" w:sz="4" w:space="0" w:color="000000"/>
              <w:left w:val="single" w:sz="4" w:space="0" w:color="000000"/>
              <w:bottom w:val="single" w:sz="4" w:space="0" w:color="000000"/>
              <w:right w:val="single" w:sz="4" w:space="0" w:color="000000"/>
            </w:tcBorders>
            <w:hideMark/>
          </w:tcPr>
          <w:p w14:paraId="7A45C453" w14:textId="77777777" w:rsidR="00C43499" w:rsidRPr="00C43499" w:rsidRDefault="00C43499" w:rsidP="00C43499">
            <w:pPr>
              <w:rPr>
                <w:lang w:val="en-IN"/>
              </w:rPr>
            </w:pPr>
            <w:r w:rsidRPr="00C43499">
              <w:rPr>
                <w:lang w:val="en-IN"/>
              </w:rPr>
              <w:t>50%</w:t>
            </w:r>
          </w:p>
        </w:tc>
      </w:tr>
      <w:tr w:rsidR="00C43499" w:rsidRPr="00C43499" w14:paraId="4F7DE510" w14:textId="77777777" w:rsidTr="00834AA6">
        <w:trPr>
          <w:trHeight w:val="491"/>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78536A26" w14:textId="77777777" w:rsidR="00C43499" w:rsidRPr="00C43499" w:rsidRDefault="00C43499" w:rsidP="00C43499">
            <w:pPr>
              <w:rPr>
                <w:b/>
                <w:lang w:val="en-IN"/>
              </w:rPr>
            </w:pPr>
            <w:r w:rsidRPr="00C43499">
              <w:rPr>
                <w:b/>
                <w:lang w:val="en-IN"/>
              </w:rPr>
              <w:t>Module Leader:</w:t>
            </w:r>
          </w:p>
        </w:tc>
        <w:tc>
          <w:tcPr>
            <w:tcW w:w="1534" w:type="pct"/>
            <w:tcBorders>
              <w:top w:val="single" w:sz="4" w:space="0" w:color="000000"/>
              <w:left w:val="single" w:sz="4" w:space="0" w:color="000000"/>
              <w:bottom w:val="single" w:sz="4" w:space="0" w:color="000000"/>
              <w:right w:val="single" w:sz="4" w:space="0" w:color="000000"/>
            </w:tcBorders>
            <w:hideMark/>
          </w:tcPr>
          <w:p w14:paraId="331C3A87" w14:textId="77777777" w:rsidR="00C43499" w:rsidRPr="00C43499" w:rsidRDefault="00C43499" w:rsidP="00C43499">
            <w:pPr>
              <w:rPr>
                <w:lang w:val="en-IN"/>
              </w:rPr>
            </w:pPr>
            <w:r w:rsidRPr="00C43499">
              <w:rPr>
                <w:lang w:val="en-IN"/>
              </w:rPr>
              <w:t>Sylvia Hoffmann</w:t>
            </w:r>
          </w:p>
        </w:tc>
        <w:tc>
          <w:tcPr>
            <w:tcW w:w="1376" w:type="pct"/>
            <w:tcBorders>
              <w:top w:val="single" w:sz="4" w:space="0" w:color="000000"/>
              <w:left w:val="single" w:sz="4" w:space="0" w:color="000000"/>
              <w:bottom w:val="single" w:sz="4" w:space="0" w:color="000000"/>
              <w:right w:val="single" w:sz="4" w:space="0" w:color="000000"/>
            </w:tcBorders>
            <w:shd w:val="clear" w:color="auto" w:fill="D9D9D9"/>
            <w:hideMark/>
          </w:tcPr>
          <w:p w14:paraId="5CFE174C" w14:textId="77777777" w:rsidR="00C43499" w:rsidRPr="00C43499" w:rsidRDefault="00C43499" w:rsidP="00C43499">
            <w:pPr>
              <w:rPr>
                <w:b/>
                <w:lang w:val="en-IN"/>
              </w:rPr>
            </w:pPr>
            <w:r w:rsidRPr="00C43499">
              <w:rPr>
                <w:b/>
                <w:lang w:val="en-IN"/>
              </w:rPr>
              <w:t>Internal Verifier:</w:t>
            </w:r>
          </w:p>
        </w:tc>
        <w:tc>
          <w:tcPr>
            <w:tcW w:w="1184" w:type="pct"/>
            <w:tcBorders>
              <w:top w:val="single" w:sz="4" w:space="0" w:color="000000"/>
              <w:left w:val="single" w:sz="4" w:space="0" w:color="000000"/>
              <w:bottom w:val="single" w:sz="4" w:space="0" w:color="000000"/>
              <w:right w:val="single" w:sz="4" w:space="0" w:color="000000"/>
            </w:tcBorders>
            <w:hideMark/>
          </w:tcPr>
          <w:p w14:paraId="1AD098AD" w14:textId="77777777" w:rsidR="00C43499" w:rsidRPr="00C43499" w:rsidRDefault="00C43499" w:rsidP="00C43499">
            <w:pPr>
              <w:rPr>
                <w:lang w:val="en-IN"/>
              </w:rPr>
            </w:pPr>
            <w:r w:rsidRPr="00C43499">
              <w:rPr>
                <w:lang w:val="en-IN"/>
              </w:rPr>
              <w:t>Barbara Chinyani</w:t>
            </w:r>
          </w:p>
        </w:tc>
      </w:tr>
      <w:tr w:rsidR="00C43499" w:rsidRPr="00C43499" w14:paraId="0F0C9BF1" w14:textId="77777777" w:rsidTr="00834AA6">
        <w:trPr>
          <w:trHeight w:val="1000"/>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2BC963D7" w14:textId="77777777" w:rsidR="00C43499" w:rsidRPr="00C43499" w:rsidRDefault="00C43499" w:rsidP="00C43499">
            <w:pPr>
              <w:rPr>
                <w:b/>
                <w:lang w:val="en-IN"/>
              </w:rPr>
            </w:pPr>
            <w:r w:rsidRPr="00C43499">
              <w:rPr>
                <w:b/>
                <w:lang w:val="en-IN"/>
              </w:rPr>
              <w:t>Assignment Title:</w:t>
            </w:r>
          </w:p>
        </w:tc>
        <w:tc>
          <w:tcPr>
            <w:tcW w:w="1534" w:type="pct"/>
            <w:tcBorders>
              <w:top w:val="single" w:sz="4" w:space="0" w:color="000000"/>
              <w:left w:val="single" w:sz="4" w:space="0" w:color="000000"/>
              <w:bottom w:val="single" w:sz="4" w:space="0" w:color="000000"/>
              <w:right w:val="single" w:sz="4" w:space="0" w:color="000000"/>
            </w:tcBorders>
            <w:hideMark/>
          </w:tcPr>
          <w:p w14:paraId="6807FE74" w14:textId="77777777" w:rsidR="00C43499" w:rsidRPr="00C43499" w:rsidRDefault="00C43499" w:rsidP="00C43499">
            <w:pPr>
              <w:rPr>
                <w:lang w:val="en-IN"/>
              </w:rPr>
            </w:pPr>
            <w:r w:rsidRPr="00C43499">
              <w:rPr>
                <w:lang w:val="en-IN"/>
              </w:rPr>
              <w:t>ACE Practical Portfolio</w:t>
            </w:r>
          </w:p>
        </w:tc>
        <w:tc>
          <w:tcPr>
            <w:tcW w:w="1376" w:type="pct"/>
            <w:tcBorders>
              <w:top w:val="single" w:sz="4" w:space="0" w:color="000000"/>
              <w:left w:val="single" w:sz="4" w:space="0" w:color="000000"/>
              <w:bottom w:val="single" w:sz="4" w:space="0" w:color="000000"/>
              <w:right w:val="single" w:sz="4" w:space="0" w:color="000000"/>
            </w:tcBorders>
            <w:shd w:val="clear" w:color="auto" w:fill="D9D9D9"/>
            <w:hideMark/>
          </w:tcPr>
          <w:p w14:paraId="15B98FB2" w14:textId="77777777" w:rsidR="00C43499" w:rsidRPr="00C43499" w:rsidRDefault="00C43499" w:rsidP="00C43499">
            <w:pPr>
              <w:rPr>
                <w:b/>
                <w:lang w:val="en-IN"/>
              </w:rPr>
            </w:pPr>
            <w:r w:rsidRPr="00C43499">
              <w:rPr>
                <w:b/>
                <w:lang w:val="en-IN"/>
              </w:rPr>
              <w:t>Word count (or equivalent):</w:t>
            </w:r>
          </w:p>
        </w:tc>
        <w:tc>
          <w:tcPr>
            <w:tcW w:w="1184" w:type="pct"/>
            <w:tcBorders>
              <w:top w:val="single" w:sz="4" w:space="0" w:color="000000"/>
              <w:left w:val="single" w:sz="4" w:space="0" w:color="000000"/>
              <w:bottom w:val="single" w:sz="4" w:space="0" w:color="000000"/>
              <w:right w:val="single" w:sz="4" w:space="0" w:color="000000"/>
            </w:tcBorders>
            <w:hideMark/>
          </w:tcPr>
          <w:p w14:paraId="0ACA5431" w14:textId="77777777" w:rsidR="00C43499" w:rsidRPr="00C43499" w:rsidRDefault="00C43499" w:rsidP="00C43499">
            <w:pPr>
              <w:rPr>
                <w:lang w:val="en-IN"/>
              </w:rPr>
            </w:pPr>
            <w:r w:rsidRPr="00C43499">
              <w:rPr>
                <w:lang w:val="en-IN"/>
              </w:rPr>
              <w:t>5-10 mins presentation and 2000 words report</w:t>
            </w:r>
          </w:p>
        </w:tc>
      </w:tr>
      <w:tr w:rsidR="00C43499" w:rsidRPr="00C43499" w14:paraId="27174D01" w14:textId="77777777" w:rsidTr="00834AA6">
        <w:trPr>
          <w:trHeight w:val="1435"/>
        </w:trPr>
        <w:tc>
          <w:tcPr>
            <w:tcW w:w="906" w:type="pct"/>
            <w:tcBorders>
              <w:top w:val="single" w:sz="4" w:space="0" w:color="000000"/>
              <w:left w:val="single" w:sz="4" w:space="0" w:color="000000"/>
              <w:bottom w:val="single" w:sz="4" w:space="0" w:color="000000"/>
              <w:right w:val="single" w:sz="4" w:space="0" w:color="000000"/>
            </w:tcBorders>
            <w:shd w:val="clear" w:color="auto" w:fill="D9D9D9"/>
            <w:hideMark/>
          </w:tcPr>
          <w:p w14:paraId="71C7329B" w14:textId="77777777" w:rsidR="00C43499" w:rsidRPr="00C43499" w:rsidRDefault="00C43499" w:rsidP="00C43499">
            <w:pPr>
              <w:rPr>
                <w:b/>
                <w:lang w:val="en-IN"/>
              </w:rPr>
            </w:pPr>
            <w:r w:rsidRPr="00C43499">
              <w:rPr>
                <w:b/>
                <w:lang w:val="en-IN"/>
              </w:rPr>
              <w:t>Submission deadline:</w:t>
            </w:r>
          </w:p>
        </w:tc>
        <w:tc>
          <w:tcPr>
            <w:tcW w:w="1534" w:type="pct"/>
            <w:tcBorders>
              <w:top w:val="single" w:sz="4" w:space="0" w:color="000000"/>
              <w:left w:val="single" w:sz="4" w:space="0" w:color="000000"/>
              <w:bottom w:val="single" w:sz="4" w:space="0" w:color="000000"/>
              <w:right w:val="single" w:sz="4" w:space="0" w:color="000000"/>
            </w:tcBorders>
            <w:hideMark/>
          </w:tcPr>
          <w:p w14:paraId="01ED5E25" w14:textId="77777777" w:rsidR="00C43499" w:rsidRPr="00C43499" w:rsidRDefault="00C43499" w:rsidP="00C43499">
            <w:pPr>
              <w:rPr>
                <w:lang w:val="en-IN"/>
              </w:rPr>
            </w:pPr>
            <w:r w:rsidRPr="00C43499">
              <w:rPr>
                <w:lang w:val="en-IN"/>
              </w:rPr>
              <w:t>To be announced by the Assessment team</w:t>
            </w:r>
          </w:p>
          <w:p w14:paraId="0A417268" w14:textId="77777777" w:rsidR="00C43499" w:rsidRPr="00C43499" w:rsidRDefault="00C43499" w:rsidP="00C43499">
            <w:pPr>
              <w:rPr>
                <w:lang w:val="en-IN"/>
              </w:rPr>
            </w:pPr>
            <w:r w:rsidRPr="00C43499">
              <w:rPr>
                <w:lang w:val="en-IN"/>
              </w:rPr>
              <w:t>Please refer to the assessments schedule published on Students’ Hall in Moodle</w:t>
            </w:r>
          </w:p>
        </w:tc>
        <w:tc>
          <w:tcPr>
            <w:tcW w:w="1376" w:type="pct"/>
            <w:tcBorders>
              <w:top w:val="single" w:sz="4" w:space="0" w:color="000000"/>
              <w:left w:val="single" w:sz="4" w:space="0" w:color="000000"/>
              <w:bottom w:val="single" w:sz="4" w:space="0" w:color="000000"/>
              <w:right w:val="single" w:sz="4" w:space="0" w:color="000000"/>
            </w:tcBorders>
            <w:shd w:val="clear" w:color="auto" w:fill="D9D9D9"/>
            <w:hideMark/>
          </w:tcPr>
          <w:p w14:paraId="0BCEC5C5" w14:textId="77777777" w:rsidR="00C43499" w:rsidRPr="00C43499" w:rsidRDefault="00C43499" w:rsidP="00C43499">
            <w:pPr>
              <w:rPr>
                <w:b/>
                <w:lang w:val="en-IN"/>
              </w:rPr>
            </w:pPr>
            <w:r w:rsidRPr="00C43499">
              <w:rPr>
                <w:b/>
                <w:lang w:val="en-IN"/>
              </w:rPr>
              <w:t>Return date of provisional marks &amp; written feedback:</w:t>
            </w:r>
          </w:p>
        </w:tc>
        <w:tc>
          <w:tcPr>
            <w:tcW w:w="1184" w:type="pct"/>
            <w:tcBorders>
              <w:top w:val="single" w:sz="4" w:space="0" w:color="000000"/>
              <w:left w:val="single" w:sz="4" w:space="0" w:color="000000"/>
              <w:bottom w:val="single" w:sz="4" w:space="0" w:color="000000"/>
              <w:right w:val="single" w:sz="4" w:space="0" w:color="000000"/>
            </w:tcBorders>
            <w:hideMark/>
          </w:tcPr>
          <w:p w14:paraId="1685D3B4" w14:textId="77777777" w:rsidR="00C43499" w:rsidRPr="00C43499" w:rsidRDefault="00C43499" w:rsidP="00C43499">
            <w:pPr>
              <w:rPr>
                <w:lang w:val="en-IN"/>
              </w:rPr>
            </w:pPr>
            <w:r w:rsidRPr="00C43499">
              <w:rPr>
                <w:lang w:val="en-IN"/>
              </w:rPr>
              <w:t>After the Exam Board</w:t>
            </w:r>
          </w:p>
        </w:tc>
      </w:tr>
    </w:tbl>
    <w:p w14:paraId="43F1DD2E" w14:textId="77777777" w:rsidR="00C43499" w:rsidRPr="00C43499" w:rsidRDefault="00C43499" w:rsidP="00C43499"/>
    <w:p w14:paraId="30BF01EE" w14:textId="77777777" w:rsidR="00C43499" w:rsidRPr="00C43499" w:rsidRDefault="00C43499" w:rsidP="00C43499">
      <w:pPr>
        <w:rPr>
          <w:b/>
        </w:rPr>
      </w:pPr>
      <w:r w:rsidRPr="00C43499">
        <w:rPr>
          <w:b/>
        </w:rPr>
        <w:t>Student name: Asen Gegov</w:t>
      </w:r>
    </w:p>
    <w:p w14:paraId="2AB9E798" w14:textId="77777777" w:rsidR="00C43499" w:rsidRPr="00C43499" w:rsidRDefault="00C43499" w:rsidP="00C43499">
      <w:pPr>
        <w:rPr>
          <w:b/>
        </w:rPr>
      </w:pPr>
      <w:r w:rsidRPr="00C43499">
        <w:rPr>
          <w:b/>
        </w:rPr>
        <w:t>Student number:2018572</w:t>
      </w:r>
    </w:p>
    <w:p w14:paraId="38F68DC8" w14:textId="77777777" w:rsidR="00C43499" w:rsidRPr="00C43499" w:rsidRDefault="00C43499" w:rsidP="00C43499">
      <w:r w:rsidRPr="00C43499">
        <w:rPr>
          <w:b/>
        </w:rPr>
        <w:t>Lecturer’s name: Joanna Walsh</w:t>
      </w:r>
      <w:r w:rsidRPr="00C43499">
        <w:br w:type="page"/>
      </w:r>
    </w:p>
    <w:p w14:paraId="65AA0A25" w14:textId="77777777" w:rsidR="00C43499" w:rsidRPr="00C43499" w:rsidRDefault="00C43499" w:rsidP="00C43499"/>
    <w:p w14:paraId="47541B23" w14:textId="77777777" w:rsidR="00C43499" w:rsidRPr="00C43499" w:rsidRDefault="00C43499" w:rsidP="00C43499"/>
    <w:p w14:paraId="00A1E490" w14:textId="77777777" w:rsidR="00C43499" w:rsidRPr="00C43499" w:rsidRDefault="00C43499" w:rsidP="00C43499"/>
    <w:p w14:paraId="5DCA096E" w14:textId="77777777" w:rsidR="00C43499" w:rsidRPr="00C43499" w:rsidRDefault="00C43499" w:rsidP="00C43499"/>
    <w:p w14:paraId="2AD8A5BE" w14:textId="77777777" w:rsidR="00C43499" w:rsidRPr="00C43499" w:rsidRDefault="00C43499" w:rsidP="00C43499"/>
    <w:p w14:paraId="545B34BA" w14:textId="77777777" w:rsidR="00C43499" w:rsidRPr="00C43499" w:rsidRDefault="00C43499" w:rsidP="00C43499">
      <w:r w:rsidRPr="00C43499">
        <w:tab/>
      </w:r>
      <w:r w:rsidRPr="00C43499">
        <w:tab/>
      </w:r>
      <w:r w:rsidRPr="00C43499">
        <w:tab/>
      </w:r>
      <w:r w:rsidRPr="00C43499">
        <w:tab/>
      </w:r>
      <w:r w:rsidRPr="00C43499">
        <w:tab/>
      </w:r>
      <w:r w:rsidRPr="00C43499">
        <w:tab/>
      </w:r>
    </w:p>
    <w:p w14:paraId="4A02A115" w14:textId="77777777" w:rsidR="00C43499" w:rsidRPr="00C43499" w:rsidRDefault="00C43499" w:rsidP="00C43499"/>
    <w:p w14:paraId="61EA707A" w14:textId="77777777" w:rsidR="00C43499" w:rsidRPr="00C43499" w:rsidRDefault="00C43499" w:rsidP="00C43499"/>
    <w:p w14:paraId="79E9EDF4" w14:textId="77777777" w:rsidR="00C43499" w:rsidRPr="00C43499" w:rsidRDefault="00C43499" w:rsidP="00C43499"/>
    <w:p w14:paraId="1E5AB097" w14:textId="77777777" w:rsidR="00C43499" w:rsidRPr="00C43499" w:rsidRDefault="00C43499" w:rsidP="00C43499"/>
    <w:p w14:paraId="18354994" w14:textId="77777777" w:rsidR="00C43499" w:rsidRPr="00C43499" w:rsidRDefault="00C43499" w:rsidP="00C43499"/>
    <w:p w14:paraId="4F54797F" w14:textId="77777777" w:rsidR="00C43499" w:rsidRPr="00C43499" w:rsidRDefault="00C43499" w:rsidP="00C43499"/>
    <w:p w14:paraId="76C5E8F5" w14:textId="77777777" w:rsidR="00C43499" w:rsidRPr="00C43499" w:rsidRDefault="00C43499" w:rsidP="00C43499">
      <w:pPr>
        <w:rPr>
          <w:b/>
          <w:bCs/>
        </w:rPr>
      </w:pPr>
      <w:r w:rsidRPr="00C43499">
        <w:rPr>
          <w:b/>
          <w:bCs/>
        </w:rPr>
        <w:t>Contents</w:t>
      </w:r>
    </w:p>
    <w:p w14:paraId="2186E775" w14:textId="5B5D4ECF" w:rsidR="00C43499" w:rsidRPr="00C43499" w:rsidRDefault="00C43499" w:rsidP="00C43499">
      <w:r w:rsidRPr="00C43499">
        <w:t>Contents ............................................................................................... 2</w:t>
      </w:r>
    </w:p>
    <w:p w14:paraId="4F6A2F12" w14:textId="2A851F53" w:rsidR="00C43499" w:rsidRPr="00C43499" w:rsidRDefault="00C43499" w:rsidP="00C43499">
      <w:pPr>
        <w:numPr>
          <w:ilvl w:val="0"/>
          <w:numId w:val="1"/>
        </w:numPr>
      </w:pPr>
      <w:r w:rsidRPr="00C43499">
        <w:t>Introduction ...................................................................... 3</w:t>
      </w:r>
    </w:p>
    <w:p w14:paraId="379CAEE4" w14:textId="7B3DA919" w:rsidR="00C43499" w:rsidRPr="00C43499" w:rsidRDefault="00C43499" w:rsidP="00C43499">
      <w:pPr>
        <w:numPr>
          <w:ilvl w:val="0"/>
          <w:numId w:val="1"/>
        </w:numPr>
      </w:pPr>
      <w:r w:rsidRPr="00C43499">
        <w:t>Description…………………………………………………………………</w:t>
      </w:r>
      <w:r w:rsidR="00D250AE" w:rsidRPr="00C43499">
        <w:t>…</w:t>
      </w:r>
      <w:r w:rsidR="00D250AE">
        <w:t>.3,</w:t>
      </w:r>
      <w:r w:rsidRPr="00C43499">
        <w:t>4</w:t>
      </w:r>
    </w:p>
    <w:p w14:paraId="10EE2325" w14:textId="3BEC6718" w:rsidR="00C43499" w:rsidRPr="00C43499" w:rsidRDefault="00C43499" w:rsidP="00C43499">
      <w:pPr>
        <w:numPr>
          <w:ilvl w:val="0"/>
          <w:numId w:val="1"/>
        </w:numPr>
      </w:pPr>
      <w:r w:rsidRPr="00C43499">
        <w:t>Feelings…………………………………………………………………………...5</w:t>
      </w:r>
      <w:r w:rsidR="00D250AE">
        <w:t>,6</w:t>
      </w:r>
    </w:p>
    <w:p w14:paraId="1AC6EC67" w14:textId="23B7CD14" w:rsidR="00C43499" w:rsidRPr="00C43499" w:rsidRDefault="00C43499" w:rsidP="00C43499">
      <w:pPr>
        <w:numPr>
          <w:ilvl w:val="0"/>
          <w:numId w:val="1"/>
        </w:numPr>
      </w:pPr>
      <w:r w:rsidRPr="00C43499">
        <w:t>Evaluation……………………………………………………………………</w:t>
      </w:r>
      <w:r>
        <w:t>.</w:t>
      </w:r>
      <w:r w:rsidRPr="00C43499">
        <w:t>…6</w:t>
      </w:r>
    </w:p>
    <w:p w14:paraId="5C67FA77" w14:textId="4DC12A2A" w:rsidR="00C43499" w:rsidRPr="00C43499" w:rsidRDefault="00C43499" w:rsidP="00C43499">
      <w:pPr>
        <w:numPr>
          <w:ilvl w:val="0"/>
          <w:numId w:val="1"/>
        </w:numPr>
      </w:pPr>
      <w:r w:rsidRPr="00C43499">
        <w:t>Analysis………………………………………………………………………</w:t>
      </w:r>
      <w:r w:rsidR="00D250AE" w:rsidRPr="00C43499">
        <w:t>….</w:t>
      </w:r>
      <w:r w:rsidR="00D250AE">
        <w:t>6,</w:t>
      </w:r>
      <w:r w:rsidRPr="00C43499">
        <w:t>.7</w:t>
      </w:r>
    </w:p>
    <w:p w14:paraId="1C009946" w14:textId="1BD99D2C" w:rsidR="00C43499" w:rsidRPr="00C43499" w:rsidRDefault="00C43499" w:rsidP="00C43499">
      <w:pPr>
        <w:numPr>
          <w:ilvl w:val="0"/>
          <w:numId w:val="1"/>
        </w:numPr>
      </w:pPr>
      <w:r w:rsidRPr="00C43499">
        <w:t>Conclusion……………………………………………………………………….</w:t>
      </w:r>
      <w:r w:rsidR="00D250AE">
        <w:t>7</w:t>
      </w:r>
    </w:p>
    <w:p w14:paraId="5E04D770" w14:textId="7B0D41BF" w:rsidR="00C43499" w:rsidRPr="00C43499" w:rsidRDefault="00C43499" w:rsidP="00C43499">
      <w:pPr>
        <w:numPr>
          <w:ilvl w:val="0"/>
          <w:numId w:val="1"/>
        </w:numPr>
      </w:pPr>
      <w:r w:rsidRPr="00C43499">
        <w:t>Action Plan……………………………………………………………………….</w:t>
      </w:r>
      <w:r w:rsidR="00D250AE">
        <w:t>8</w:t>
      </w:r>
    </w:p>
    <w:p w14:paraId="7AC9C8B0" w14:textId="49DFC802" w:rsidR="00C43499" w:rsidRPr="00C43499" w:rsidRDefault="00C43499" w:rsidP="00C43499">
      <w:pPr>
        <w:numPr>
          <w:ilvl w:val="0"/>
          <w:numId w:val="1"/>
        </w:numPr>
      </w:pPr>
      <w:r w:rsidRPr="00C43499">
        <w:t>References………………………………………………………………………</w:t>
      </w:r>
      <w:r w:rsidR="00D250AE">
        <w:t>8,9</w:t>
      </w:r>
    </w:p>
    <w:p w14:paraId="2A250272" w14:textId="77777777" w:rsidR="00C43499" w:rsidRPr="00C43499" w:rsidRDefault="00C43499" w:rsidP="00C43499"/>
    <w:p w14:paraId="68DBA8A7" w14:textId="77777777" w:rsidR="00C43499" w:rsidRPr="00C43499" w:rsidRDefault="00C43499" w:rsidP="00C43499"/>
    <w:p w14:paraId="4DE1F552" w14:textId="77777777" w:rsidR="00C43499" w:rsidRPr="00C43499" w:rsidRDefault="00C43499" w:rsidP="00C43499"/>
    <w:p w14:paraId="708D1EC8" w14:textId="77777777" w:rsidR="00C43499" w:rsidRPr="00C43499" w:rsidRDefault="00C43499" w:rsidP="00C43499"/>
    <w:p w14:paraId="70E2D03F" w14:textId="77777777" w:rsidR="00C43499" w:rsidRPr="00C43499" w:rsidRDefault="00C43499" w:rsidP="00C43499"/>
    <w:p w14:paraId="485BE8D0" w14:textId="77777777" w:rsidR="00C43499" w:rsidRPr="00C43499" w:rsidRDefault="00C43499" w:rsidP="00C43499"/>
    <w:p w14:paraId="08FF4B02" w14:textId="77777777" w:rsidR="00C43499" w:rsidRPr="00C43499" w:rsidRDefault="00C43499" w:rsidP="00C43499"/>
    <w:p w14:paraId="2E772245" w14:textId="77777777" w:rsidR="00C43499" w:rsidRDefault="00C43499" w:rsidP="00C43499">
      <w:pPr>
        <w:spacing w:line="360" w:lineRule="auto"/>
      </w:pPr>
    </w:p>
    <w:p w14:paraId="2DF01F87" w14:textId="77777777" w:rsidR="00C43499" w:rsidRDefault="00C43499" w:rsidP="00C43499">
      <w:pPr>
        <w:spacing w:line="360" w:lineRule="auto"/>
      </w:pPr>
    </w:p>
    <w:p w14:paraId="35AB9AE3" w14:textId="5B685337" w:rsidR="00C43499" w:rsidRPr="00C43499" w:rsidRDefault="00C43499" w:rsidP="00C43499">
      <w:pPr>
        <w:spacing w:line="360" w:lineRule="auto"/>
        <w:rPr>
          <w:rFonts w:ascii="Arial" w:hAnsi="Arial" w:cs="Arial"/>
          <w:b/>
          <w:bCs/>
        </w:rPr>
      </w:pPr>
      <w:r w:rsidRPr="00C43499">
        <w:rPr>
          <w:rFonts w:ascii="Arial" w:hAnsi="Arial" w:cs="Arial"/>
          <w:b/>
          <w:bCs/>
        </w:rPr>
        <w:lastRenderedPageBreak/>
        <w:t>Introduction</w:t>
      </w:r>
    </w:p>
    <w:p w14:paraId="1361D733" w14:textId="4ED0DD86" w:rsidR="00C43499" w:rsidRPr="00C43499" w:rsidRDefault="00C43499" w:rsidP="00C43499">
      <w:pPr>
        <w:spacing w:line="360" w:lineRule="auto"/>
        <w:rPr>
          <w:rFonts w:ascii="Arial" w:hAnsi="Arial" w:cs="Arial"/>
        </w:rPr>
      </w:pPr>
      <w:r w:rsidRPr="00C43499">
        <w:rPr>
          <w:rFonts w:ascii="Arial" w:hAnsi="Arial" w:cs="Arial"/>
        </w:rPr>
        <w:t>To develop a good career in the future, a person must work on his or her talents. The person must concentrate on academic and employability skills in order to do well in both the academic and work fields. The study's aim is to examine academic and employability skills. I will apply the Gibbs (1988) model for this paper. The 6-stage model will help me write a reflection on my academic and employability skills. This model includes describing, examining feelings, experience evaluation, analysis, conclusion and an action plan.</w:t>
      </w:r>
    </w:p>
    <w:p w14:paraId="2CD337B9" w14:textId="77777777" w:rsidR="00C43499" w:rsidRPr="00C43499" w:rsidRDefault="00C43499" w:rsidP="00C43499"/>
    <w:p w14:paraId="3E0D8C8C" w14:textId="77777777" w:rsidR="00C43499" w:rsidRPr="00C43499" w:rsidRDefault="00C43499" w:rsidP="00C43499">
      <w:pPr>
        <w:spacing w:line="360" w:lineRule="auto"/>
        <w:jc w:val="center"/>
        <w:rPr>
          <w:rFonts w:ascii="Arial" w:hAnsi="Arial" w:cs="Arial"/>
          <w:b/>
          <w:bCs/>
        </w:rPr>
      </w:pPr>
      <w:r w:rsidRPr="00C43499">
        <w:rPr>
          <w:rFonts w:ascii="Arial" w:hAnsi="Arial" w:cs="Arial"/>
          <w:b/>
          <w:bCs/>
        </w:rPr>
        <w:t>Description</w:t>
      </w:r>
    </w:p>
    <w:p w14:paraId="28D5B69F" w14:textId="3DCF3B1E" w:rsidR="00C43499" w:rsidRPr="00C43499" w:rsidRDefault="00C43499" w:rsidP="00C43499">
      <w:pPr>
        <w:spacing w:line="360" w:lineRule="auto"/>
        <w:rPr>
          <w:rFonts w:ascii="Arial" w:hAnsi="Arial" w:cs="Arial"/>
        </w:rPr>
      </w:pPr>
      <w:r w:rsidRPr="00C43499">
        <w:rPr>
          <w:rFonts w:ascii="Arial" w:hAnsi="Arial" w:cs="Arial"/>
        </w:rPr>
        <w:t>Reflection will help us recognise what qualities we have used and gained as a result of these interactions, as well as increase your sense of self-awareness. When you are able to incorporate all of your insights, talents, and self-awareness into a tale that is explicit to you and that you can easily and confidently relate to others, you have achieved an essential part of employability. Self-awareness is closely tied to personal growth. It allows a person to hone their talents, skills, and experience by focusing on their weak points. A person must be extremely concerned with the deficiency that is causing the problem. We would be able to develop the individual's talents and abilities as a result of this, and the person would be able to do better in this life in both college and professional settings. It ensures that an individual makes difficult decisions and faces difficult challenges in life. The aim of this research is to shed light on certain specific skills that are extremely important to have in an individual. All through this course we learned various academic and employability skills. In the first lecture we looked at many ways to approach time management. I learned how to create and apply my own development plan, how to make the most of my time as a student and how to be overall resourceful. Lecturer also used Eisenhower and gave examples of different time management approaches and styles. Aside from that, the professor explained how to take notes during lectures and readings, note taking methods, source research, how to discover good scholarly sources, suitable sources, and judging material from websites were some of the relevant factors found. These considerations are particularly critical in scholarly literature. The professor went on to show us various approaches to scholarly writing. I obtained a better understanding of grammar and language usage, such as how to borrow and use words, as well as how to improve sentence form and body paragraphs. The professor gave us a concise overview of undergraduate writing forms, basic article structures, and paragraph form. Via this guideline, I improved my skills by comprehending the various language directions in order to advance my academic knowledge. I have discovered many approaches to comprehending clause, sentence, and academic essay form.</w:t>
      </w:r>
    </w:p>
    <w:p w14:paraId="29CBAA7C" w14:textId="0D6BCAE1" w:rsidR="00C43499" w:rsidRPr="00C43499" w:rsidRDefault="00EE6DCE" w:rsidP="00C43499">
      <w:pPr>
        <w:spacing w:line="360" w:lineRule="auto"/>
        <w:rPr>
          <w:rFonts w:ascii="Arial" w:hAnsi="Arial" w:cs="Arial"/>
        </w:rPr>
      </w:pPr>
      <w:r w:rsidRPr="00EE6DCE">
        <w:rPr>
          <w:rFonts w:ascii="Arial" w:hAnsi="Arial" w:cs="Arial"/>
        </w:rPr>
        <w:lastRenderedPageBreak/>
        <w:t xml:space="preserve">Paraphrasing was another useful tool I learned in this course. I worked my way through the important paraphrasing phases by exercising and practising on the scenarios. Primarily, I looked into the importance of referencing in scientific literature. Using the Harvard handbook guide and some referring activities, the lecturer directly taught Harvard referencing </w:t>
      </w:r>
      <w:r w:rsidRPr="00EE6DCE">
        <w:rPr>
          <w:rFonts w:ascii="Arial" w:hAnsi="Arial" w:cs="Arial"/>
        </w:rPr>
        <w:t>techniques</w:t>
      </w:r>
      <w:r>
        <w:rPr>
          <w:rFonts w:ascii="Arial" w:hAnsi="Arial" w:cs="Arial"/>
        </w:rPr>
        <w:t xml:space="preserve">. </w:t>
      </w:r>
      <w:r w:rsidRPr="00EE6DCE">
        <w:rPr>
          <w:rFonts w:ascii="Arial" w:hAnsi="Arial" w:cs="Arial"/>
        </w:rPr>
        <w:t xml:space="preserve">I learned how to write articles and the key similarities and differences between an essay and a report. Through </w:t>
      </w:r>
      <w:r w:rsidRPr="00EE6DCE">
        <w:rPr>
          <w:rFonts w:ascii="Arial" w:hAnsi="Arial" w:cs="Arial"/>
        </w:rPr>
        <w:t>paraphrasing,</w:t>
      </w:r>
      <w:r w:rsidRPr="00EE6DCE">
        <w:rPr>
          <w:rFonts w:ascii="Arial" w:hAnsi="Arial" w:cs="Arial"/>
        </w:rPr>
        <w:t xml:space="preserve"> I also strengthened my ability to summarise a source. Toward the end of term one, we learned how to build and deliver PowerPoint presentations, as well as techniques for developing our public speaking skills. I researched the most beneficial applications of PowerPoint.</w:t>
      </w:r>
    </w:p>
    <w:p w14:paraId="34640BFC" w14:textId="1B92D1EB" w:rsidR="00C43499" w:rsidRDefault="00C43499" w:rsidP="00C43499">
      <w:pPr>
        <w:spacing w:line="360" w:lineRule="auto"/>
        <w:rPr>
          <w:rFonts w:ascii="Arial" w:hAnsi="Arial" w:cs="Arial"/>
        </w:rPr>
      </w:pPr>
      <w:r w:rsidRPr="00C43499">
        <w:rPr>
          <w:rFonts w:ascii="Arial" w:hAnsi="Arial" w:cs="Arial"/>
        </w:rPr>
        <w:t>At the end of term one I understood how to compose a curriculum vitae (CV). The professor told us about the crucial factors to remember when creating a CV. For example, I discovered that a one-page CV makes a good first impression because it is short and to the point. I have learnt the most important terms about my work interview and how to succeed in an interview. The professor taught us the fundamentals of research. I studied the definition of academic work, a six-step research writing technique, and the distinctions between secondary and primary sources. I learned how to choose a suitable research subject and how to create a successful topic. The lecturer introduced us to the principles of reflective writing, the steps to writing a reflective essay and the use of the learning reflective model.</w:t>
      </w:r>
    </w:p>
    <w:p w14:paraId="6A8BDD3D" w14:textId="77777777" w:rsidR="00C43499" w:rsidRPr="00C43499" w:rsidRDefault="00C43499" w:rsidP="00C43499">
      <w:pPr>
        <w:spacing w:line="360" w:lineRule="auto"/>
        <w:rPr>
          <w:rFonts w:ascii="Arial" w:hAnsi="Arial" w:cs="Arial"/>
        </w:rPr>
      </w:pPr>
    </w:p>
    <w:p w14:paraId="7D2CA453" w14:textId="4FB99DBE" w:rsidR="00C43499" w:rsidRPr="00C43499" w:rsidRDefault="00C43499" w:rsidP="00C43499">
      <w:pPr>
        <w:spacing w:line="360" w:lineRule="auto"/>
        <w:jc w:val="center"/>
        <w:rPr>
          <w:b/>
          <w:bCs/>
        </w:rPr>
      </w:pPr>
      <w:r w:rsidRPr="00C43499">
        <w:rPr>
          <w:b/>
          <w:bCs/>
        </w:rPr>
        <w:t>FEELINGS</w:t>
      </w:r>
    </w:p>
    <w:p w14:paraId="49016D91" w14:textId="77777777" w:rsidR="00C43499" w:rsidRPr="00C43499" w:rsidRDefault="00C43499" w:rsidP="00C43499">
      <w:pPr>
        <w:spacing w:line="360" w:lineRule="auto"/>
        <w:rPr>
          <w:rFonts w:ascii="Arial" w:hAnsi="Arial" w:cs="Arial"/>
        </w:rPr>
      </w:pPr>
      <w:r w:rsidRPr="00C43499">
        <w:rPr>
          <w:rFonts w:ascii="Arial" w:hAnsi="Arial" w:cs="Arial"/>
        </w:rPr>
        <w:t>My thoughts on acquiring academic skills and employability skills are conflicting. I found learning to be both exhausting and valuable, especially in academic writing. For example, during the academic writing class, I realised that developing a well-refined academic work necessitates a sophisticated understanding of vocabulary, grammar, and style. Academic writing differs from other types of writing in many ways, as I discovered. Its requirements are also distinct and specified from how grammar, sentences, body paragraphs, and sentence clauses are created. Aside from understanding the standards and practises of academic wiring, any student must adhere to the writing formats for different styles of writing. I found that a student could use a variety of measures and methods while writing an academic paper. As a result, I conducted a thorough examination of different academic writing methods and phases in the development of an academic paper. Then I realised that it was easy for students to be perplexed about writing an excellent academic project, particularly when they lacked insight into the implementation of various writing skills and language discourse functions.</w:t>
      </w:r>
    </w:p>
    <w:p w14:paraId="6B2324BD" w14:textId="0BF3300E" w:rsidR="00C43499" w:rsidRDefault="00C43499" w:rsidP="00C43499">
      <w:pPr>
        <w:spacing w:line="360" w:lineRule="auto"/>
        <w:rPr>
          <w:rFonts w:ascii="Arial" w:hAnsi="Arial" w:cs="Arial"/>
        </w:rPr>
      </w:pPr>
      <w:r w:rsidRPr="00C43499">
        <w:rPr>
          <w:rFonts w:ascii="Arial" w:hAnsi="Arial" w:cs="Arial"/>
        </w:rPr>
        <w:lastRenderedPageBreak/>
        <w:t>Meanwhile, referencing proved to be extremely difficult, and I found that it played a significant role in invalidating scholarly writing; for example, the manner in which a writer borrows and incorporates the works of other writers. I discovered that failing to correctly quote the works of other writers results in plagiarism. The use of another author's writing without acknowledgment is a major violation that may result in termination. Instead, their use provides evidence to back up the statements and conclusions of scholarly literature. The use of accurate citations demonstrates that sufficient analysis of scholarly and online references has been undertaken. It also shows that the writer is giving credit to the writers by acknowledging their points of view. The use of references often helps the writer to keep track of and classify the sources used in the novel by including them in the reference list, works referenced, or bibliographies.</w:t>
      </w:r>
    </w:p>
    <w:p w14:paraId="0B80C075" w14:textId="77777777" w:rsidR="00C43499" w:rsidRPr="00C43499" w:rsidRDefault="00C43499" w:rsidP="00C43499">
      <w:pPr>
        <w:spacing w:line="360" w:lineRule="auto"/>
        <w:rPr>
          <w:rFonts w:ascii="Arial" w:hAnsi="Arial" w:cs="Arial"/>
        </w:rPr>
      </w:pPr>
    </w:p>
    <w:p w14:paraId="3E454E49" w14:textId="4DAFB690" w:rsidR="00C43499" w:rsidRPr="00C43499" w:rsidRDefault="00C43499" w:rsidP="00C43499">
      <w:pPr>
        <w:spacing w:line="360" w:lineRule="auto"/>
        <w:jc w:val="center"/>
        <w:rPr>
          <w:rFonts w:ascii="Arial" w:hAnsi="Arial" w:cs="Arial"/>
          <w:b/>
          <w:bCs/>
        </w:rPr>
      </w:pPr>
      <w:r w:rsidRPr="00C43499">
        <w:rPr>
          <w:rFonts w:ascii="Arial" w:hAnsi="Arial" w:cs="Arial"/>
          <w:b/>
          <w:bCs/>
        </w:rPr>
        <w:t>EVALUATION</w:t>
      </w:r>
    </w:p>
    <w:p w14:paraId="1E8B8D4D" w14:textId="77777777" w:rsidR="00C43499" w:rsidRPr="00C43499" w:rsidRDefault="00C43499" w:rsidP="00C43499">
      <w:pPr>
        <w:spacing w:line="360" w:lineRule="auto"/>
        <w:rPr>
          <w:rFonts w:ascii="Arial" w:hAnsi="Arial" w:cs="Arial"/>
        </w:rPr>
      </w:pPr>
      <w:r w:rsidRPr="00C43499">
        <w:rPr>
          <w:rFonts w:ascii="Arial" w:hAnsi="Arial" w:cs="Arial"/>
        </w:rPr>
        <w:t>One benefit of my academic and employability skills course was that I learned a lot about syntax, vocabulary, and sentence structures. In the past, I always struggled to establish a study subject, narrow it down, and narrow it down to a particular research issue. However, as a result of this course, I am now able to quickly formulate a research topic, find related references, and apply them. It is now tempting to be excited about scholarly writing now that I have learned how to create body paragraphs and sentence clauses. All these changes, I remain uneasy with referring. The course mostly covered the Harvard referring form. Given the variety of referencing formats available, including MLA, Chicago, and APA, I am perplexed as to which writing type I should use for a particular document. Since various styles are used to compose and order publication material, different disciplines often necessitate the use of diverse writing formats.</w:t>
      </w:r>
    </w:p>
    <w:p w14:paraId="6AB8934B" w14:textId="77777777" w:rsidR="00C43499" w:rsidRPr="00C43499" w:rsidRDefault="00C43499" w:rsidP="00C43499">
      <w:pPr>
        <w:spacing w:line="360" w:lineRule="auto"/>
        <w:rPr>
          <w:rFonts w:ascii="Arial" w:hAnsi="Arial" w:cs="Arial"/>
        </w:rPr>
      </w:pPr>
      <w:r w:rsidRPr="00C43499">
        <w:rPr>
          <w:rFonts w:ascii="Arial" w:hAnsi="Arial" w:cs="Arial"/>
        </w:rPr>
        <w:t>I occasionally struggle to understand the knowledge provided by other scholars. As a result, correctly summarising or paraphrasing the works poses a difficulty. I often face the difficulty of distinguishing between scholarly and untrustworthy sources. I sometimes believe that the author of the text writes all of the ideas in it, especially in scholarly book sources. I make the mistake of relying on such a source to support my ideas and arguments without further thought. As a result, I've found that it's important to attribute the ideas and knowledge in the sources to the appropriate scholars and writers. I've also learned the need to prepare myself not only to recognise but also to appropriately evaluate the needed sources.</w:t>
      </w:r>
    </w:p>
    <w:p w14:paraId="46CEB412" w14:textId="77777777" w:rsidR="00C43499" w:rsidRPr="00C43499" w:rsidRDefault="00C43499" w:rsidP="00C43499">
      <w:pPr>
        <w:spacing w:line="360" w:lineRule="auto"/>
        <w:rPr>
          <w:rFonts w:ascii="Arial" w:hAnsi="Arial" w:cs="Arial"/>
        </w:rPr>
      </w:pPr>
    </w:p>
    <w:p w14:paraId="40592CA6" w14:textId="12B36832" w:rsidR="00C43499" w:rsidRPr="00C43499" w:rsidRDefault="00C43499" w:rsidP="00C43499">
      <w:pPr>
        <w:spacing w:line="360" w:lineRule="auto"/>
        <w:jc w:val="center"/>
        <w:rPr>
          <w:rFonts w:ascii="Arial" w:hAnsi="Arial" w:cs="Arial"/>
          <w:b/>
          <w:bCs/>
        </w:rPr>
      </w:pPr>
      <w:r w:rsidRPr="00C43499">
        <w:rPr>
          <w:rFonts w:ascii="Arial" w:hAnsi="Arial" w:cs="Arial"/>
          <w:b/>
          <w:bCs/>
        </w:rPr>
        <w:t>ANALISYS</w:t>
      </w:r>
    </w:p>
    <w:p w14:paraId="67A04E9D" w14:textId="48012B10" w:rsidR="00C43499" w:rsidRDefault="00C43499" w:rsidP="00C43499">
      <w:pPr>
        <w:spacing w:line="360" w:lineRule="auto"/>
        <w:rPr>
          <w:rFonts w:ascii="Arial" w:hAnsi="Arial" w:cs="Arial"/>
        </w:rPr>
      </w:pPr>
      <w:r w:rsidRPr="00C43499">
        <w:rPr>
          <w:rFonts w:ascii="Arial" w:hAnsi="Arial" w:cs="Arial"/>
        </w:rPr>
        <w:lastRenderedPageBreak/>
        <w:t>I learned at the end of the course that I had improved and strengthened my academic employability skills. Reporting can be a difficult endeavour because it requires the writer to brainstorm, review references and related material, produce outlines, draughts, and edit. I now have a greater understanding of the procedure and can complete a project in record time as a result of this course. I have learned efficient methods of analysing and determining the task, as well as reviewing sources and related facts. The aim is to ensure that the article provides consistent validation and causes for the findings and that it links to the chosen sources.</w:t>
      </w:r>
    </w:p>
    <w:p w14:paraId="6FDDD429" w14:textId="77777777" w:rsidR="00C43499" w:rsidRPr="00C43499" w:rsidRDefault="00C43499" w:rsidP="00C43499">
      <w:pPr>
        <w:spacing w:line="360" w:lineRule="auto"/>
        <w:rPr>
          <w:rFonts w:ascii="Arial" w:hAnsi="Arial" w:cs="Arial"/>
        </w:rPr>
      </w:pPr>
    </w:p>
    <w:p w14:paraId="2D1FDF59" w14:textId="4E7D656F" w:rsidR="00C43499" w:rsidRPr="00C43499" w:rsidRDefault="00C43499" w:rsidP="00C43499">
      <w:pPr>
        <w:spacing w:line="360" w:lineRule="auto"/>
        <w:jc w:val="center"/>
        <w:rPr>
          <w:rFonts w:ascii="Arial" w:hAnsi="Arial" w:cs="Arial"/>
          <w:b/>
          <w:bCs/>
        </w:rPr>
      </w:pPr>
      <w:r w:rsidRPr="00C43499">
        <w:rPr>
          <w:rFonts w:ascii="Arial" w:hAnsi="Arial" w:cs="Arial"/>
          <w:b/>
          <w:bCs/>
        </w:rPr>
        <w:t>CONCLUSION</w:t>
      </w:r>
    </w:p>
    <w:p w14:paraId="3AC8241C" w14:textId="77777777" w:rsidR="00C43499" w:rsidRPr="00C43499" w:rsidRDefault="00C43499" w:rsidP="00C43499">
      <w:pPr>
        <w:spacing w:line="360" w:lineRule="auto"/>
        <w:rPr>
          <w:rFonts w:ascii="Arial" w:hAnsi="Arial" w:cs="Arial"/>
        </w:rPr>
      </w:pPr>
      <w:r w:rsidRPr="00C43499">
        <w:rPr>
          <w:rFonts w:ascii="Arial" w:hAnsi="Arial" w:cs="Arial"/>
        </w:rPr>
        <w:t>Based on the above, it can be expected that a particular person should be very concerned about his or her growth skills in order to do well in his or her profession and academic life. Development skills will assist the person in improving his or her employability and academic abilities. I need to concentrate on my talents so that I can further my abilities and expertise. It will assist me in establishing a successful career in the future. It will also help me do better academically. I've reflected a lot on my strengths and they'll help me realize my potential. In the preceding discussion, I examined my module. I've developed my time management skills, and I'm now able to create and implement a progress strategy to carry out my everyday activities. Such abilities would benefit me not only as a student, but also in the potential workplace. After I learned not to procrastinate tasks, I have been more time effective, observant, and outcome driven. Academically, I am now prepared not only to compose but also to review and apply papers, programmes, and documents. As a student, I am able to successfully apply academic knowledge to real-world circumstances, even those that I will face in my future career. Critical, reflective, and logical thinking skills can also help me respond to challenges, address conflicts, and collaborate efficiently and creatively using research-based facts. I assume I have gained satisfactory academic writing skills as a result of this course. I can write an outstanding scholarly paper, research project, article, or CV with enhanced grammar, vocabulary, sentence structure, clause formation, body paragraphs, and referencing. Indeed, this module has aided in the development of my academic and professional skills. Based on the above discussion, it is possible to infer that each of these skills are extremely effective and essential in an individual's life in order to accomplish one's goals and objectives. To make a person's life more meaningful and successful, development skills must be improved.</w:t>
      </w:r>
    </w:p>
    <w:p w14:paraId="2B1E2AA7" w14:textId="77777777" w:rsidR="00C43499" w:rsidRPr="00C43499" w:rsidRDefault="00C43499" w:rsidP="00C43499">
      <w:pPr>
        <w:spacing w:line="360" w:lineRule="auto"/>
        <w:rPr>
          <w:rFonts w:ascii="Arial" w:hAnsi="Arial" w:cs="Arial"/>
        </w:rPr>
      </w:pPr>
    </w:p>
    <w:p w14:paraId="7A288BA5" w14:textId="77777777" w:rsidR="00946A71" w:rsidRDefault="00946A71" w:rsidP="00C43499">
      <w:pPr>
        <w:spacing w:line="360" w:lineRule="auto"/>
        <w:jc w:val="center"/>
        <w:rPr>
          <w:rFonts w:ascii="Arial" w:hAnsi="Arial" w:cs="Arial"/>
          <w:b/>
          <w:bCs/>
        </w:rPr>
      </w:pPr>
    </w:p>
    <w:p w14:paraId="46035229" w14:textId="578A92A4" w:rsidR="00C43499" w:rsidRPr="00C43499" w:rsidRDefault="00C43499" w:rsidP="00C43499">
      <w:pPr>
        <w:spacing w:line="360" w:lineRule="auto"/>
        <w:jc w:val="center"/>
        <w:rPr>
          <w:rFonts w:ascii="Arial" w:hAnsi="Arial" w:cs="Arial"/>
          <w:b/>
          <w:bCs/>
        </w:rPr>
      </w:pPr>
      <w:r w:rsidRPr="00C43499">
        <w:rPr>
          <w:rFonts w:ascii="Arial" w:hAnsi="Arial" w:cs="Arial"/>
          <w:b/>
          <w:bCs/>
        </w:rPr>
        <w:t>ACTION PLAN</w:t>
      </w:r>
    </w:p>
    <w:p w14:paraId="1193B074" w14:textId="77777777" w:rsidR="00C43499" w:rsidRPr="00C43499" w:rsidRDefault="00C43499" w:rsidP="00C43499">
      <w:pPr>
        <w:spacing w:line="360" w:lineRule="auto"/>
        <w:rPr>
          <w:rFonts w:ascii="Arial" w:hAnsi="Arial" w:cs="Arial"/>
        </w:rPr>
      </w:pPr>
      <w:r w:rsidRPr="00C43499">
        <w:rPr>
          <w:rFonts w:ascii="Arial" w:hAnsi="Arial" w:cs="Arial"/>
        </w:rPr>
        <w:t>Academic and professional life both necessitate a particular skill set. In scholarly writing, how I spend my time has a significant impact not just on the quality of work I deliver, but also on my potential deliverables. My future success can be determined by effective time management. My scholarly writing and time management abilities have increased. However, I make ineffective use of referring. I ought to read the Harvard Handbook more thoroughly. I will need to focus with my grammar to be able to paraphrase without the assistance of the internet. To broaden my understanding, I must read journals, blogs, and books by well-known writers. To keep my information current, I must read the newspaper. I need to do more research so that I can expand my expertise. I need to work on my analytical skills, MS Excel skills, and adaptability. I need to expand my experience so that I can improve myself ever more than before. I am having difficulty analysing abilities and adaptability. I need to expand my skills so that I can develop stronger market strategy.:</w:t>
      </w:r>
    </w:p>
    <w:p w14:paraId="69E51C8B" w14:textId="77777777" w:rsidR="00C43499" w:rsidRPr="00C43499" w:rsidRDefault="00C43499" w:rsidP="00C43499">
      <w:pPr>
        <w:numPr>
          <w:ilvl w:val="0"/>
          <w:numId w:val="2"/>
        </w:numPr>
        <w:spacing w:line="360" w:lineRule="auto"/>
        <w:rPr>
          <w:rFonts w:ascii="Arial" w:hAnsi="Arial" w:cs="Arial"/>
        </w:rPr>
      </w:pPr>
      <w:r w:rsidRPr="00C43499">
        <w:rPr>
          <w:rFonts w:ascii="Arial" w:hAnsi="Arial" w:cs="Arial"/>
        </w:rPr>
        <w:t>I'll do a lot of practise sessions with different referencing techniques.</w:t>
      </w:r>
    </w:p>
    <w:p w14:paraId="1584E880" w14:textId="77777777" w:rsidR="00C43499" w:rsidRPr="00C43499" w:rsidRDefault="00C43499" w:rsidP="00C43499">
      <w:pPr>
        <w:numPr>
          <w:ilvl w:val="0"/>
          <w:numId w:val="2"/>
        </w:numPr>
        <w:spacing w:line="360" w:lineRule="auto"/>
        <w:rPr>
          <w:rFonts w:ascii="Arial" w:hAnsi="Arial" w:cs="Arial"/>
        </w:rPr>
      </w:pPr>
      <w:r w:rsidRPr="00C43499">
        <w:rPr>
          <w:rFonts w:ascii="Arial" w:hAnsi="Arial" w:cs="Arial"/>
        </w:rPr>
        <w:t>In my free time, I want to practise referencing and read books to broaden my vocabulary.</w:t>
      </w:r>
    </w:p>
    <w:p w14:paraId="26D82E79" w14:textId="594166AE" w:rsidR="00C43499" w:rsidRPr="00C43499" w:rsidRDefault="00C43499" w:rsidP="00C43499">
      <w:pPr>
        <w:numPr>
          <w:ilvl w:val="0"/>
          <w:numId w:val="2"/>
        </w:numPr>
        <w:spacing w:line="360" w:lineRule="auto"/>
        <w:rPr>
          <w:rFonts w:ascii="Arial" w:hAnsi="Arial" w:cs="Arial"/>
        </w:rPr>
      </w:pPr>
      <w:r w:rsidRPr="00C43499">
        <w:rPr>
          <w:rFonts w:ascii="Arial" w:hAnsi="Arial" w:cs="Arial"/>
        </w:rPr>
        <w:t>Read</w:t>
      </w:r>
    </w:p>
    <w:p w14:paraId="0E9C2415" w14:textId="3C402A41" w:rsidR="00C43499" w:rsidRDefault="00C43499" w:rsidP="0066721D">
      <w:pPr>
        <w:numPr>
          <w:ilvl w:val="0"/>
          <w:numId w:val="2"/>
        </w:numPr>
        <w:spacing w:line="360" w:lineRule="auto"/>
        <w:rPr>
          <w:rFonts w:ascii="Arial" w:hAnsi="Arial" w:cs="Arial"/>
        </w:rPr>
      </w:pPr>
      <w:r w:rsidRPr="00C43499">
        <w:rPr>
          <w:rFonts w:ascii="Arial" w:hAnsi="Arial" w:cs="Arial"/>
        </w:rPr>
        <w:t>Practice with Microsoft office</w:t>
      </w:r>
    </w:p>
    <w:p w14:paraId="04A1C287" w14:textId="4CB07063" w:rsidR="00946A71" w:rsidRDefault="00946A71" w:rsidP="00946A71">
      <w:pPr>
        <w:spacing w:line="360" w:lineRule="auto"/>
        <w:rPr>
          <w:rFonts w:ascii="Arial" w:hAnsi="Arial" w:cs="Arial"/>
        </w:rPr>
      </w:pPr>
    </w:p>
    <w:p w14:paraId="27D45A69" w14:textId="77777777" w:rsidR="00946A71" w:rsidRPr="00946A71" w:rsidRDefault="00946A71" w:rsidP="00946A71">
      <w:pPr>
        <w:spacing w:line="360" w:lineRule="auto"/>
        <w:rPr>
          <w:rFonts w:ascii="Arial" w:hAnsi="Arial" w:cs="Arial"/>
        </w:rPr>
      </w:pPr>
    </w:p>
    <w:p w14:paraId="64F89932" w14:textId="77777777" w:rsidR="00C43499" w:rsidRPr="00C43499" w:rsidRDefault="00C43499" w:rsidP="0066721D">
      <w:pPr>
        <w:spacing w:line="360" w:lineRule="auto"/>
        <w:rPr>
          <w:rFonts w:ascii="Arial" w:hAnsi="Arial" w:cs="Arial"/>
        </w:rPr>
      </w:pPr>
    </w:p>
    <w:p w14:paraId="4AF085C1" w14:textId="77777777" w:rsidR="00C43499" w:rsidRPr="00C43499" w:rsidRDefault="00C43499" w:rsidP="00C43499">
      <w:pPr>
        <w:spacing w:line="360" w:lineRule="auto"/>
        <w:jc w:val="center"/>
        <w:rPr>
          <w:rFonts w:ascii="Arial" w:hAnsi="Arial" w:cs="Arial"/>
        </w:rPr>
      </w:pPr>
    </w:p>
    <w:p w14:paraId="6F419700" w14:textId="3ED1C950" w:rsidR="00C43499" w:rsidRPr="00C43499" w:rsidRDefault="00C43499" w:rsidP="00C43499">
      <w:pPr>
        <w:spacing w:line="360" w:lineRule="auto"/>
        <w:jc w:val="center"/>
        <w:rPr>
          <w:rFonts w:ascii="Arial" w:hAnsi="Arial" w:cs="Arial"/>
        </w:rPr>
      </w:pPr>
      <w:r w:rsidRPr="00C43499">
        <w:rPr>
          <w:rFonts w:ascii="Arial" w:hAnsi="Arial" w:cs="Arial"/>
        </w:rPr>
        <w:t>REFERENCES</w:t>
      </w:r>
    </w:p>
    <w:p w14:paraId="424AD74E" w14:textId="77777777" w:rsidR="00C43499" w:rsidRPr="00C43499" w:rsidRDefault="00C43499" w:rsidP="00C43499">
      <w:pPr>
        <w:spacing w:line="360" w:lineRule="auto"/>
        <w:jc w:val="center"/>
        <w:rPr>
          <w:rFonts w:ascii="Arial" w:hAnsi="Arial" w:cs="Arial"/>
        </w:rPr>
      </w:pPr>
      <w:r w:rsidRPr="00C43499">
        <w:rPr>
          <w:rFonts w:ascii="Arial" w:hAnsi="Arial" w:cs="Arial"/>
        </w:rPr>
        <w:t>Schön, D., 1983. </w:t>
      </w:r>
      <w:r w:rsidRPr="00C43499">
        <w:rPr>
          <w:rFonts w:ascii="Arial" w:hAnsi="Arial" w:cs="Arial"/>
          <w:i/>
          <w:iCs/>
        </w:rPr>
        <w:t>The reflective practitioner</w:t>
      </w:r>
      <w:r w:rsidRPr="00C43499">
        <w:rPr>
          <w:rFonts w:ascii="Arial" w:hAnsi="Arial" w:cs="Arial"/>
        </w:rPr>
        <w:t>. [New York]: Basic Books.</w:t>
      </w:r>
    </w:p>
    <w:p w14:paraId="4C32B25D" w14:textId="77777777" w:rsidR="00C43499" w:rsidRPr="00C43499" w:rsidRDefault="00C43499" w:rsidP="00C43499">
      <w:pPr>
        <w:spacing w:line="360" w:lineRule="auto"/>
        <w:jc w:val="center"/>
        <w:rPr>
          <w:rFonts w:ascii="Arial" w:hAnsi="Arial" w:cs="Arial"/>
        </w:rPr>
      </w:pPr>
      <w:r w:rsidRPr="00C43499">
        <w:rPr>
          <w:rFonts w:ascii="Arial" w:hAnsi="Arial" w:cs="Arial"/>
        </w:rPr>
        <w:t>Cottrell, S., 2013. </w:t>
      </w:r>
      <w:r w:rsidRPr="00C43499">
        <w:rPr>
          <w:rFonts w:ascii="Arial" w:hAnsi="Arial" w:cs="Arial"/>
          <w:i/>
          <w:iCs/>
        </w:rPr>
        <w:t>Study Skills Handbook</w:t>
      </w:r>
      <w:r w:rsidRPr="00C43499">
        <w:rPr>
          <w:rFonts w:ascii="Arial" w:hAnsi="Arial" w:cs="Arial"/>
        </w:rPr>
        <w:t>. Palgrave Macmillan.</w:t>
      </w:r>
    </w:p>
    <w:p w14:paraId="4FF16A42" w14:textId="77777777" w:rsidR="00C43499" w:rsidRPr="00C43499" w:rsidRDefault="00C43499" w:rsidP="00C43499">
      <w:pPr>
        <w:spacing w:line="360" w:lineRule="auto"/>
        <w:jc w:val="center"/>
        <w:rPr>
          <w:rFonts w:ascii="Arial" w:hAnsi="Arial" w:cs="Arial"/>
        </w:rPr>
      </w:pPr>
      <w:r w:rsidRPr="00C43499">
        <w:rPr>
          <w:rFonts w:ascii="Arial" w:hAnsi="Arial" w:cs="Arial"/>
        </w:rPr>
        <w:t>Standout-cv.com. 2021. </w:t>
      </w:r>
      <w:r w:rsidRPr="00C43499">
        <w:rPr>
          <w:rFonts w:ascii="Arial" w:hAnsi="Arial" w:cs="Arial"/>
          <w:i/>
          <w:iCs/>
        </w:rPr>
        <w:t>32 CV writing tips for 2020 (+CV template) | Get more interviews</w:t>
      </w:r>
      <w:r w:rsidRPr="00C43499">
        <w:rPr>
          <w:rFonts w:ascii="Arial" w:hAnsi="Arial" w:cs="Arial"/>
        </w:rPr>
        <w:t>. [online] Available at: &lt;https://standout-cv.com/pages/cv-writing-tips&gt; [Accessed 18 April 2021].</w:t>
      </w:r>
    </w:p>
    <w:p w14:paraId="7B8642F6" w14:textId="77777777" w:rsidR="00C43499" w:rsidRPr="00C43499" w:rsidRDefault="00C43499" w:rsidP="00C43499">
      <w:pPr>
        <w:spacing w:line="360" w:lineRule="auto"/>
        <w:jc w:val="center"/>
        <w:rPr>
          <w:rFonts w:ascii="Arial" w:hAnsi="Arial" w:cs="Arial"/>
        </w:rPr>
      </w:pPr>
      <w:r w:rsidRPr="00C43499">
        <w:rPr>
          <w:rFonts w:ascii="Arial" w:hAnsi="Arial" w:cs="Arial"/>
        </w:rPr>
        <w:lastRenderedPageBreak/>
        <w:t>2011-2021, (., 2021. </w:t>
      </w:r>
      <w:r w:rsidRPr="00C43499">
        <w:rPr>
          <w:rFonts w:ascii="Arial" w:hAnsi="Arial" w:cs="Arial"/>
          <w:i/>
          <w:iCs/>
        </w:rPr>
        <w:t>Academic Referencing - How to Cite &amp; Reference | SkillsYouNeed</w:t>
      </w:r>
      <w:r w:rsidRPr="00C43499">
        <w:rPr>
          <w:rFonts w:ascii="Arial" w:hAnsi="Arial" w:cs="Arial"/>
        </w:rPr>
        <w:t>. [online] Skillsyouneed.com. Available at: &lt;https://www.skillsyouneed.com/learn/academic-referencing.html&gt; [Accessed 18 April 2021].</w:t>
      </w:r>
    </w:p>
    <w:p w14:paraId="68C3C12A" w14:textId="77777777" w:rsidR="00C43499" w:rsidRPr="00C43499" w:rsidRDefault="00C43499" w:rsidP="00C43499">
      <w:pPr>
        <w:spacing w:line="360" w:lineRule="auto"/>
        <w:jc w:val="center"/>
        <w:rPr>
          <w:rFonts w:ascii="Arial" w:hAnsi="Arial" w:cs="Arial"/>
        </w:rPr>
      </w:pPr>
      <w:r w:rsidRPr="00C43499">
        <w:rPr>
          <w:rFonts w:ascii="Arial" w:hAnsi="Arial" w:cs="Arial"/>
        </w:rPr>
        <w:t>Taylor &amp; Francis. 2021. </w:t>
      </w:r>
      <w:r w:rsidRPr="00C43499">
        <w:rPr>
          <w:rFonts w:ascii="Arial" w:hAnsi="Arial" w:cs="Arial"/>
          <w:i/>
          <w:iCs/>
        </w:rPr>
        <w:t>Evaluating Employability Skills: Employer and Student Perceptions</w:t>
      </w:r>
      <w:r w:rsidRPr="00C43499">
        <w:rPr>
          <w:rFonts w:ascii="Arial" w:hAnsi="Arial" w:cs="Arial"/>
        </w:rPr>
        <w:t>. [online] Available at: &lt;https://www.tandfonline.com/doi/full/10.3108/beej.15.2&gt; [Accessed 18 April 2021].</w:t>
      </w:r>
    </w:p>
    <w:p w14:paraId="38D65461" w14:textId="77777777" w:rsidR="00C43499" w:rsidRPr="00C43499" w:rsidRDefault="00C43499" w:rsidP="00C43499"/>
    <w:p w14:paraId="116FEB34" w14:textId="77777777" w:rsidR="00C43499" w:rsidRPr="00C43499" w:rsidRDefault="00C43499" w:rsidP="00C43499"/>
    <w:p w14:paraId="0D9ED4D4" w14:textId="77777777" w:rsidR="00C43499" w:rsidRPr="00C43499" w:rsidRDefault="00C43499" w:rsidP="00C43499"/>
    <w:p w14:paraId="21577F91" w14:textId="77777777" w:rsidR="00C43499" w:rsidRPr="00C43499" w:rsidRDefault="00C43499" w:rsidP="00C43499"/>
    <w:p w14:paraId="34C59A25" w14:textId="77777777" w:rsidR="00C43499" w:rsidRPr="00C43499" w:rsidRDefault="00C43499" w:rsidP="00C43499"/>
    <w:p w14:paraId="1BB74753" w14:textId="77777777" w:rsidR="00C43499" w:rsidRPr="00C43499" w:rsidRDefault="00C43499" w:rsidP="00C43499"/>
    <w:p w14:paraId="6137F25F" w14:textId="77777777" w:rsidR="00C43499" w:rsidRPr="00C43499" w:rsidRDefault="00C43499" w:rsidP="00C43499">
      <w:pPr>
        <w:rPr>
          <w:b/>
          <w:bCs/>
        </w:rPr>
      </w:pPr>
    </w:p>
    <w:p w14:paraId="3078519D" w14:textId="77777777" w:rsidR="006B21F6" w:rsidRDefault="006B21F6"/>
    <w:sectPr w:rsidR="006B21F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3DAE4" w14:textId="77777777" w:rsidR="00234289" w:rsidRDefault="00234289" w:rsidP="00D250AE">
      <w:pPr>
        <w:spacing w:after="0" w:line="240" w:lineRule="auto"/>
      </w:pPr>
      <w:r>
        <w:separator/>
      </w:r>
    </w:p>
  </w:endnote>
  <w:endnote w:type="continuationSeparator" w:id="0">
    <w:p w14:paraId="37F46E00" w14:textId="77777777" w:rsidR="00234289" w:rsidRDefault="00234289" w:rsidP="00D25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0585466"/>
      <w:docPartObj>
        <w:docPartGallery w:val="Page Numbers (Bottom of Page)"/>
        <w:docPartUnique/>
      </w:docPartObj>
    </w:sdtPr>
    <w:sdtEndPr/>
    <w:sdtContent>
      <w:p w14:paraId="20EA8879" w14:textId="77777777" w:rsidR="00D250AE" w:rsidRDefault="00D250AE">
        <w:pPr>
          <w:pStyle w:val="a5"/>
          <w:jc w:val="right"/>
        </w:pPr>
      </w:p>
      <w:p w14:paraId="2F6CA6B7" w14:textId="3AB084FC" w:rsidR="00D250AE" w:rsidRDefault="00D250AE">
        <w:pPr>
          <w:pStyle w:val="a5"/>
          <w:jc w:val="right"/>
        </w:pPr>
        <w:r>
          <w:fldChar w:fldCharType="begin"/>
        </w:r>
        <w:r>
          <w:instrText>PAGE   \* MERGEFORMAT</w:instrText>
        </w:r>
        <w:r>
          <w:fldChar w:fldCharType="separate"/>
        </w:r>
        <w:r>
          <w:rPr>
            <w:lang w:val="bg-BG"/>
          </w:rPr>
          <w:t>2</w:t>
        </w:r>
        <w:r>
          <w:fldChar w:fldCharType="end"/>
        </w:r>
      </w:p>
    </w:sdtContent>
  </w:sdt>
  <w:p w14:paraId="096822CA" w14:textId="77777777" w:rsidR="00D250AE" w:rsidRDefault="00D250A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26B70" w14:textId="77777777" w:rsidR="00234289" w:rsidRDefault="00234289" w:rsidP="00D250AE">
      <w:pPr>
        <w:spacing w:after="0" w:line="240" w:lineRule="auto"/>
      </w:pPr>
      <w:r>
        <w:separator/>
      </w:r>
    </w:p>
  </w:footnote>
  <w:footnote w:type="continuationSeparator" w:id="0">
    <w:p w14:paraId="17796B53" w14:textId="77777777" w:rsidR="00234289" w:rsidRDefault="00234289" w:rsidP="00D25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34DC"/>
    <w:multiLevelType w:val="hybridMultilevel"/>
    <w:tmpl w:val="177AF2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50742F60"/>
    <w:multiLevelType w:val="hybridMultilevel"/>
    <w:tmpl w:val="53184058"/>
    <w:lvl w:ilvl="0" w:tplc="1264F9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499"/>
    <w:rsid w:val="00234289"/>
    <w:rsid w:val="002661D2"/>
    <w:rsid w:val="0066721D"/>
    <w:rsid w:val="006B21F6"/>
    <w:rsid w:val="00946A71"/>
    <w:rsid w:val="00C43499"/>
    <w:rsid w:val="00D250AE"/>
    <w:rsid w:val="00EE6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4296"/>
  <w15:chartTrackingRefBased/>
  <w15:docId w15:val="{3C5F4100-648E-4694-B12C-2E0ABF035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250AE"/>
    <w:pPr>
      <w:tabs>
        <w:tab w:val="center" w:pos="4513"/>
        <w:tab w:val="right" w:pos="9026"/>
      </w:tabs>
      <w:spacing w:after="0" w:line="240" w:lineRule="auto"/>
    </w:pPr>
  </w:style>
  <w:style w:type="character" w:customStyle="1" w:styleId="a4">
    <w:name w:val="Горен колонтитул Знак"/>
    <w:basedOn w:val="a0"/>
    <w:link w:val="a3"/>
    <w:uiPriority w:val="99"/>
    <w:rsid w:val="00D250AE"/>
  </w:style>
  <w:style w:type="paragraph" w:styleId="a5">
    <w:name w:val="footer"/>
    <w:basedOn w:val="a"/>
    <w:link w:val="a6"/>
    <w:uiPriority w:val="99"/>
    <w:unhideWhenUsed/>
    <w:rsid w:val="00D250AE"/>
    <w:pPr>
      <w:tabs>
        <w:tab w:val="center" w:pos="4513"/>
        <w:tab w:val="right" w:pos="9026"/>
      </w:tabs>
      <w:spacing w:after="0" w:line="240" w:lineRule="auto"/>
    </w:pPr>
  </w:style>
  <w:style w:type="character" w:customStyle="1" w:styleId="a6">
    <w:name w:val="Долен колонтитул Знак"/>
    <w:basedOn w:val="a0"/>
    <w:link w:val="a5"/>
    <w:uiPriority w:val="99"/>
    <w:rsid w:val="00D25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8</Pages>
  <Words>2121</Words>
  <Characters>12096</Characters>
  <Application>Microsoft Office Word</Application>
  <DocSecurity>0</DocSecurity>
  <Lines>100</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mladenov</dc:creator>
  <cp:keywords/>
  <dc:description/>
  <cp:lastModifiedBy>ventsislav mladenov</cp:lastModifiedBy>
  <cp:revision>4</cp:revision>
  <dcterms:created xsi:type="dcterms:W3CDTF">2021-04-18T17:34:00Z</dcterms:created>
  <dcterms:modified xsi:type="dcterms:W3CDTF">2021-04-23T13:05:00Z</dcterms:modified>
</cp:coreProperties>
</file>