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EECD9D" w14:textId="1BBF6426" w:rsidR="008B25D8" w:rsidRDefault="008B25D8" w:rsidP="00104C14">
      <w:pPr>
        <w:spacing w:before="240" w:line="240" w:lineRule="auto"/>
        <w:jc w:val="center"/>
      </w:pPr>
      <w:r>
        <w:rPr>
          <w:noProof/>
        </w:rPr>
        <w:drawing>
          <wp:inline distT="0" distB="0" distL="0" distR="0" wp14:anchorId="733B422A" wp14:editId="436640F7">
            <wp:extent cx="3751731" cy="3707476"/>
            <wp:effectExtent l="0" t="0" r="127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60276" cy="3715920"/>
                    </a:xfrm>
                    <a:prstGeom prst="rect">
                      <a:avLst/>
                    </a:prstGeom>
                    <a:noFill/>
                    <a:ln>
                      <a:noFill/>
                    </a:ln>
                  </pic:spPr>
                </pic:pic>
              </a:graphicData>
            </a:graphic>
          </wp:inline>
        </w:drawing>
      </w:r>
    </w:p>
    <w:p w14:paraId="0145FD1F" w14:textId="77777777" w:rsidR="008B25D8" w:rsidRDefault="008B25D8" w:rsidP="00104C14">
      <w:pPr>
        <w:spacing w:before="240" w:line="240" w:lineRule="auto"/>
        <w:jc w:val="center"/>
        <w:rPr>
          <w:sz w:val="56"/>
          <w:szCs w:val="56"/>
        </w:rPr>
      </w:pPr>
      <w:r w:rsidRPr="008B25D8">
        <w:rPr>
          <w:sz w:val="56"/>
          <w:szCs w:val="56"/>
        </w:rPr>
        <w:t xml:space="preserve">ACMA5009 </w:t>
      </w:r>
    </w:p>
    <w:p w14:paraId="01D2F1A4" w14:textId="2B76A288" w:rsidR="008B25D8" w:rsidRDefault="008B25D8" w:rsidP="00104C14">
      <w:pPr>
        <w:spacing w:before="240" w:line="240" w:lineRule="auto"/>
        <w:jc w:val="center"/>
        <w:rPr>
          <w:sz w:val="56"/>
          <w:szCs w:val="56"/>
        </w:rPr>
      </w:pPr>
      <w:r>
        <w:rPr>
          <w:sz w:val="56"/>
          <w:szCs w:val="56"/>
        </w:rPr>
        <w:t xml:space="preserve">Nathan </w:t>
      </w:r>
      <w:proofErr w:type="spellStart"/>
      <w:r>
        <w:rPr>
          <w:sz w:val="56"/>
          <w:szCs w:val="56"/>
        </w:rPr>
        <w:t>Mackechnie</w:t>
      </w:r>
      <w:proofErr w:type="spellEnd"/>
      <w:r>
        <w:rPr>
          <w:sz w:val="56"/>
          <w:szCs w:val="56"/>
        </w:rPr>
        <w:t xml:space="preserve"> </w:t>
      </w:r>
    </w:p>
    <w:p w14:paraId="148CD747" w14:textId="77777777" w:rsidR="008B25D8" w:rsidRDefault="008B25D8" w:rsidP="00104C14">
      <w:pPr>
        <w:spacing w:before="240" w:line="240" w:lineRule="auto"/>
        <w:jc w:val="center"/>
        <w:rPr>
          <w:sz w:val="56"/>
          <w:szCs w:val="56"/>
        </w:rPr>
      </w:pPr>
      <w:r>
        <w:rPr>
          <w:sz w:val="56"/>
          <w:szCs w:val="56"/>
        </w:rPr>
        <w:t>2116209</w:t>
      </w:r>
    </w:p>
    <w:p w14:paraId="1D451A47" w14:textId="670B2AAE" w:rsidR="0044269C" w:rsidRDefault="008B25D8" w:rsidP="00104C14">
      <w:pPr>
        <w:spacing w:before="240" w:line="240" w:lineRule="auto"/>
        <w:jc w:val="center"/>
        <w:rPr>
          <w:b/>
          <w:bCs/>
          <w:sz w:val="44"/>
          <w:szCs w:val="44"/>
        </w:rPr>
      </w:pPr>
      <w:r>
        <w:rPr>
          <w:b/>
          <w:bCs/>
          <w:sz w:val="44"/>
          <w:szCs w:val="44"/>
        </w:rPr>
        <w:t xml:space="preserve">Group Project - </w:t>
      </w:r>
      <w:r w:rsidRPr="008B25D8">
        <w:rPr>
          <w:b/>
          <w:bCs/>
          <w:sz w:val="44"/>
          <w:szCs w:val="44"/>
        </w:rPr>
        <w:t>Reflective project report</w:t>
      </w:r>
    </w:p>
    <w:p w14:paraId="2732A729" w14:textId="1D729E59" w:rsidR="00201D01" w:rsidRDefault="00201D01" w:rsidP="00104C14">
      <w:pPr>
        <w:spacing w:before="240" w:line="240" w:lineRule="auto"/>
        <w:jc w:val="center"/>
        <w:rPr>
          <w:b/>
          <w:bCs/>
          <w:sz w:val="44"/>
          <w:szCs w:val="44"/>
        </w:rPr>
      </w:pPr>
      <w:r>
        <w:rPr>
          <w:b/>
          <w:bCs/>
          <w:sz w:val="44"/>
          <w:szCs w:val="44"/>
        </w:rPr>
        <w:t>(Word count: 5,007)</w:t>
      </w:r>
    </w:p>
    <w:p w14:paraId="59144B2E" w14:textId="14B1D7B2" w:rsidR="00E5119E" w:rsidRDefault="00E5119E" w:rsidP="00104C14">
      <w:pPr>
        <w:spacing w:before="240" w:line="240" w:lineRule="auto"/>
        <w:jc w:val="center"/>
      </w:pPr>
      <w:r>
        <w:br w:type="page"/>
      </w:r>
    </w:p>
    <w:sdt>
      <w:sdtPr>
        <w:rPr>
          <w:rFonts w:asciiTheme="minorHAnsi" w:eastAsiaTheme="minorHAnsi" w:hAnsiTheme="minorHAnsi" w:cstheme="minorBidi"/>
          <w:color w:val="auto"/>
          <w:sz w:val="22"/>
          <w:szCs w:val="22"/>
          <w:lang w:val="en-GB"/>
        </w:rPr>
        <w:id w:val="993384999"/>
        <w:docPartObj>
          <w:docPartGallery w:val="Table of Contents"/>
          <w:docPartUnique/>
        </w:docPartObj>
      </w:sdtPr>
      <w:sdtContent>
        <w:p w14:paraId="76CDCCC1" w14:textId="2F709D5F" w:rsidR="00E5119E" w:rsidRPr="00E336CC" w:rsidRDefault="71A6C513" w:rsidP="00104C14">
          <w:pPr>
            <w:pStyle w:val="TOCHeading"/>
            <w:spacing w:line="240" w:lineRule="auto"/>
            <w:rPr>
              <w:b/>
              <w:bCs/>
            </w:rPr>
          </w:pPr>
          <w:r w:rsidRPr="71A6C513">
            <w:rPr>
              <w:b/>
              <w:bCs/>
            </w:rPr>
            <w:t>Contents</w:t>
          </w:r>
        </w:p>
        <w:p w14:paraId="2C77FB54" w14:textId="031AC571" w:rsidR="006D15F6" w:rsidRDefault="71A6C513">
          <w:pPr>
            <w:pStyle w:val="TOC1"/>
            <w:tabs>
              <w:tab w:val="left" w:pos="480"/>
              <w:tab w:val="right" w:leader="dot" w:pos="9016"/>
            </w:tabs>
            <w:rPr>
              <w:rFonts w:eastAsiaTheme="minorEastAsia"/>
              <w:noProof/>
              <w:kern w:val="2"/>
              <w:sz w:val="24"/>
              <w:szCs w:val="24"/>
              <w:lang w:eastAsia="en-GB"/>
              <w14:ligatures w14:val="standardContextual"/>
            </w:rPr>
          </w:pPr>
          <w:r>
            <w:fldChar w:fldCharType="begin"/>
          </w:r>
          <w:r w:rsidR="00AD2588">
            <w:instrText>TOC \o "1-3" \h \z \u</w:instrText>
          </w:r>
          <w:r>
            <w:fldChar w:fldCharType="separate"/>
          </w:r>
          <w:hyperlink w:anchor="_Toc136029582" w:history="1">
            <w:r w:rsidR="006D15F6" w:rsidRPr="00A311D7">
              <w:rPr>
                <w:rStyle w:val="Hyperlink"/>
                <w:noProof/>
              </w:rPr>
              <w:t>1.</w:t>
            </w:r>
            <w:r w:rsidR="006D15F6">
              <w:rPr>
                <w:rFonts w:eastAsiaTheme="minorEastAsia"/>
                <w:noProof/>
                <w:kern w:val="2"/>
                <w:sz w:val="24"/>
                <w:szCs w:val="24"/>
                <w:lang w:eastAsia="en-GB"/>
                <w14:ligatures w14:val="standardContextual"/>
              </w:rPr>
              <w:tab/>
            </w:r>
            <w:r w:rsidR="006D15F6" w:rsidRPr="00A311D7">
              <w:rPr>
                <w:rStyle w:val="Hyperlink"/>
                <w:noProof/>
              </w:rPr>
              <w:t>Introduction</w:t>
            </w:r>
            <w:r w:rsidR="006D15F6">
              <w:rPr>
                <w:noProof/>
                <w:webHidden/>
              </w:rPr>
              <w:tab/>
            </w:r>
            <w:r w:rsidR="006D15F6">
              <w:rPr>
                <w:noProof/>
                <w:webHidden/>
              </w:rPr>
              <w:fldChar w:fldCharType="begin"/>
            </w:r>
            <w:r w:rsidR="006D15F6">
              <w:rPr>
                <w:noProof/>
                <w:webHidden/>
              </w:rPr>
              <w:instrText xml:space="preserve"> PAGEREF _Toc136029582 \h </w:instrText>
            </w:r>
            <w:r w:rsidR="006D15F6">
              <w:rPr>
                <w:noProof/>
                <w:webHidden/>
              </w:rPr>
            </w:r>
            <w:r w:rsidR="006D15F6">
              <w:rPr>
                <w:noProof/>
                <w:webHidden/>
              </w:rPr>
              <w:fldChar w:fldCharType="separate"/>
            </w:r>
            <w:r w:rsidR="006D15F6">
              <w:rPr>
                <w:noProof/>
                <w:webHidden/>
              </w:rPr>
              <w:t>1</w:t>
            </w:r>
            <w:r w:rsidR="006D15F6">
              <w:rPr>
                <w:noProof/>
                <w:webHidden/>
              </w:rPr>
              <w:fldChar w:fldCharType="end"/>
            </w:r>
          </w:hyperlink>
        </w:p>
        <w:p w14:paraId="11F18A9A" w14:textId="4B047394" w:rsidR="006D15F6" w:rsidRDefault="006D15F6">
          <w:pPr>
            <w:pStyle w:val="TOC2"/>
            <w:tabs>
              <w:tab w:val="left" w:pos="960"/>
              <w:tab w:val="right" w:leader="dot" w:pos="9016"/>
            </w:tabs>
            <w:rPr>
              <w:rFonts w:eastAsiaTheme="minorEastAsia"/>
              <w:noProof/>
              <w:kern w:val="2"/>
              <w:sz w:val="24"/>
              <w:szCs w:val="24"/>
              <w:lang w:eastAsia="en-GB"/>
              <w14:ligatures w14:val="standardContextual"/>
            </w:rPr>
          </w:pPr>
          <w:hyperlink w:anchor="_Toc136029583" w:history="1">
            <w:r w:rsidRPr="00A311D7">
              <w:rPr>
                <w:rStyle w:val="Hyperlink"/>
                <w:noProof/>
              </w:rPr>
              <w:t>1.1.</w:t>
            </w:r>
            <w:r>
              <w:rPr>
                <w:rFonts w:eastAsiaTheme="minorEastAsia"/>
                <w:noProof/>
                <w:kern w:val="2"/>
                <w:sz w:val="24"/>
                <w:szCs w:val="24"/>
                <w:lang w:eastAsia="en-GB"/>
                <w14:ligatures w14:val="standardContextual"/>
              </w:rPr>
              <w:tab/>
            </w:r>
            <w:r w:rsidRPr="00A311D7">
              <w:rPr>
                <w:rStyle w:val="Hyperlink"/>
                <w:noProof/>
              </w:rPr>
              <w:t>Aims and objectives of the report</w:t>
            </w:r>
            <w:r>
              <w:rPr>
                <w:noProof/>
                <w:webHidden/>
              </w:rPr>
              <w:tab/>
            </w:r>
            <w:r>
              <w:rPr>
                <w:noProof/>
                <w:webHidden/>
              </w:rPr>
              <w:fldChar w:fldCharType="begin"/>
            </w:r>
            <w:r>
              <w:rPr>
                <w:noProof/>
                <w:webHidden/>
              </w:rPr>
              <w:instrText xml:space="preserve"> PAGEREF _Toc136029583 \h </w:instrText>
            </w:r>
            <w:r>
              <w:rPr>
                <w:noProof/>
                <w:webHidden/>
              </w:rPr>
            </w:r>
            <w:r>
              <w:rPr>
                <w:noProof/>
                <w:webHidden/>
              </w:rPr>
              <w:fldChar w:fldCharType="separate"/>
            </w:r>
            <w:r>
              <w:rPr>
                <w:noProof/>
                <w:webHidden/>
              </w:rPr>
              <w:t>1</w:t>
            </w:r>
            <w:r>
              <w:rPr>
                <w:noProof/>
                <w:webHidden/>
              </w:rPr>
              <w:fldChar w:fldCharType="end"/>
            </w:r>
          </w:hyperlink>
        </w:p>
        <w:p w14:paraId="7A5EFB8D" w14:textId="457D7845" w:rsidR="006D15F6" w:rsidRDefault="006D15F6">
          <w:pPr>
            <w:pStyle w:val="TOC2"/>
            <w:tabs>
              <w:tab w:val="left" w:pos="960"/>
              <w:tab w:val="right" w:leader="dot" w:pos="9016"/>
            </w:tabs>
            <w:rPr>
              <w:rFonts w:eastAsiaTheme="minorEastAsia"/>
              <w:noProof/>
              <w:kern w:val="2"/>
              <w:sz w:val="24"/>
              <w:szCs w:val="24"/>
              <w:lang w:eastAsia="en-GB"/>
              <w14:ligatures w14:val="standardContextual"/>
            </w:rPr>
          </w:pPr>
          <w:hyperlink w:anchor="_Toc136029584" w:history="1">
            <w:r w:rsidRPr="00A311D7">
              <w:rPr>
                <w:rStyle w:val="Hyperlink"/>
                <w:noProof/>
              </w:rPr>
              <w:t>1.2.</w:t>
            </w:r>
            <w:r>
              <w:rPr>
                <w:rFonts w:eastAsiaTheme="minorEastAsia"/>
                <w:noProof/>
                <w:kern w:val="2"/>
                <w:sz w:val="24"/>
                <w:szCs w:val="24"/>
                <w:lang w:eastAsia="en-GB"/>
                <w14:ligatures w14:val="standardContextual"/>
              </w:rPr>
              <w:tab/>
            </w:r>
            <w:r w:rsidRPr="00A311D7">
              <w:rPr>
                <w:rStyle w:val="Hyperlink"/>
                <w:noProof/>
              </w:rPr>
              <w:t>Aim of the report</w:t>
            </w:r>
            <w:r>
              <w:rPr>
                <w:noProof/>
                <w:webHidden/>
              </w:rPr>
              <w:tab/>
            </w:r>
            <w:r>
              <w:rPr>
                <w:noProof/>
                <w:webHidden/>
              </w:rPr>
              <w:fldChar w:fldCharType="begin"/>
            </w:r>
            <w:r>
              <w:rPr>
                <w:noProof/>
                <w:webHidden/>
              </w:rPr>
              <w:instrText xml:space="preserve"> PAGEREF _Toc136029584 \h </w:instrText>
            </w:r>
            <w:r>
              <w:rPr>
                <w:noProof/>
                <w:webHidden/>
              </w:rPr>
            </w:r>
            <w:r>
              <w:rPr>
                <w:noProof/>
                <w:webHidden/>
              </w:rPr>
              <w:fldChar w:fldCharType="separate"/>
            </w:r>
            <w:r>
              <w:rPr>
                <w:noProof/>
                <w:webHidden/>
              </w:rPr>
              <w:t>1</w:t>
            </w:r>
            <w:r>
              <w:rPr>
                <w:noProof/>
                <w:webHidden/>
              </w:rPr>
              <w:fldChar w:fldCharType="end"/>
            </w:r>
          </w:hyperlink>
        </w:p>
        <w:p w14:paraId="28E5469C" w14:textId="104A5D81" w:rsidR="006D15F6" w:rsidRDefault="006D15F6">
          <w:pPr>
            <w:pStyle w:val="TOC2"/>
            <w:tabs>
              <w:tab w:val="left" w:pos="960"/>
              <w:tab w:val="right" w:leader="dot" w:pos="9016"/>
            </w:tabs>
            <w:rPr>
              <w:rFonts w:eastAsiaTheme="minorEastAsia"/>
              <w:noProof/>
              <w:kern w:val="2"/>
              <w:sz w:val="24"/>
              <w:szCs w:val="24"/>
              <w:lang w:eastAsia="en-GB"/>
              <w14:ligatures w14:val="standardContextual"/>
            </w:rPr>
          </w:pPr>
          <w:hyperlink w:anchor="_Toc136029585" w:history="1">
            <w:r w:rsidRPr="00A311D7">
              <w:rPr>
                <w:rStyle w:val="Hyperlink"/>
                <w:noProof/>
              </w:rPr>
              <w:t>1.3.</w:t>
            </w:r>
            <w:r>
              <w:rPr>
                <w:rFonts w:eastAsiaTheme="minorEastAsia"/>
                <w:noProof/>
                <w:kern w:val="2"/>
                <w:sz w:val="24"/>
                <w:szCs w:val="24"/>
                <w:lang w:eastAsia="en-GB"/>
                <w14:ligatures w14:val="standardContextual"/>
              </w:rPr>
              <w:tab/>
            </w:r>
            <w:r w:rsidRPr="00A311D7">
              <w:rPr>
                <w:rStyle w:val="Hyperlink"/>
                <w:noProof/>
              </w:rPr>
              <w:t>Objectives of the report</w:t>
            </w:r>
            <w:r>
              <w:rPr>
                <w:noProof/>
                <w:webHidden/>
              </w:rPr>
              <w:tab/>
            </w:r>
            <w:r>
              <w:rPr>
                <w:noProof/>
                <w:webHidden/>
              </w:rPr>
              <w:fldChar w:fldCharType="begin"/>
            </w:r>
            <w:r>
              <w:rPr>
                <w:noProof/>
                <w:webHidden/>
              </w:rPr>
              <w:instrText xml:space="preserve"> PAGEREF _Toc136029585 \h </w:instrText>
            </w:r>
            <w:r>
              <w:rPr>
                <w:noProof/>
                <w:webHidden/>
              </w:rPr>
            </w:r>
            <w:r>
              <w:rPr>
                <w:noProof/>
                <w:webHidden/>
              </w:rPr>
              <w:fldChar w:fldCharType="separate"/>
            </w:r>
            <w:r>
              <w:rPr>
                <w:noProof/>
                <w:webHidden/>
              </w:rPr>
              <w:t>1</w:t>
            </w:r>
            <w:r>
              <w:rPr>
                <w:noProof/>
                <w:webHidden/>
              </w:rPr>
              <w:fldChar w:fldCharType="end"/>
            </w:r>
          </w:hyperlink>
        </w:p>
        <w:p w14:paraId="7ED2A835" w14:textId="27C6FC7A" w:rsidR="006D15F6" w:rsidRDefault="006D15F6">
          <w:pPr>
            <w:pStyle w:val="TOC2"/>
            <w:tabs>
              <w:tab w:val="left" w:pos="960"/>
              <w:tab w:val="right" w:leader="dot" w:pos="9016"/>
            </w:tabs>
            <w:rPr>
              <w:rFonts w:eastAsiaTheme="minorEastAsia"/>
              <w:noProof/>
              <w:kern w:val="2"/>
              <w:sz w:val="24"/>
              <w:szCs w:val="24"/>
              <w:lang w:eastAsia="en-GB"/>
              <w14:ligatures w14:val="standardContextual"/>
            </w:rPr>
          </w:pPr>
          <w:hyperlink w:anchor="_Toc136029586" w:history="1">
            <w:r w:rsidRPr="00A311D7">
              <w:rPr>
                <w:rStyle w:val="Hyperlink"/>
                <w:noProof/>
              </w:rPr>
              <w:t>1.4.</w:t>
            </w:r>
            <w:r>
              <w:rPr>
                <w:rFonts w:eastAsiaTheme="minorEastAsia"/>
                <w:noProof/>
                <w:kern w:val="2"/>
                <w:sz w:val="24"/>
                <w:szCs w:val="24"/>
                <w:lang w:eastAsia="en-GB"/>
                <w14:ligatures w14:val="standardContextual"/>
              </w:rPr>
              <w:tab/>
            </w:r>
            <w:r w:rsidRPr="00A311D7">
              <w:rPr>
                <w:rStyle w:val="Hyperlink"/>
                <w:noProof/>
              </w:rPr>
              <w:t>Project background</w:t>
            </w:r>
            <w:r>
              <w:rPr>
                <w:noProof/>
                <w:webHidden/>
              </w:rPr>
              <w:tab/>
            </w:r>
            <w:r>
              <w:rPr>
                <w:noProof/>
                <w:webHidden/>
              </w:rPr>
              <w:fldChar w:fldCharType="begin"/>
            </w:r>
            <w:r>
              <w:rPr>
                <w:noProof/>
                <w:webHidden/>
              </w:rPr>
              <w:instrText xml:space="preserve"> PAGEREF _Toc136029586 \h </w:instrText>
            </w:r>
            <w:r>
              <w:rPr>
                <w:noProof/>
                <w:webHidden/>
              </w:rPr>
            </w:r>
            <w:r>
              <w:rPr>
                <w:noProof/>
                <w:webHidden/>
              </w:rPr>
              <w:fldChar w:fldCharType="separate"/>
            </w:r>
            <w:r>
              <w:rPr>
                <w:noProof/>
                <w:webHidden/>
              </w:rPr>
              <w:t>1</w:t>
            </w:r>
            <w:r>
              <w:rPr>
                <w:noProof/>
                <w:webHidden/>
              </w:rPr>
              <w:fldChar w:fldCharType="end"/>
            </w:r>
          </w:hyperlink>
        </w:p>
        <w:p w14:paraId="728BFBC7" w14:textId="0C246F81" w:rsidR="006D15F6" w:rsidRDefault="006D15F6">
          <w:pPr>
            <w:pStyle w:val="TOC2"/>
            <w:tabs>
              <w:tab w:val="left" w:pos="960"/>
              <w:tab w:val="right" w:leader="dot" w:pos="9016"/>
            </w:tabs>
            <w:rPr>
              <w:rFonts w:eastAsiaTheme="minorEastAsia"/>
              <w:noProof/>
              <w:kern w:val="2"/>
              <w:sz w:val="24"/>
              <w:szCs w:val="24"/>
              <w:lang w:eastAsia="en-GB"/>
              <w14:ligatures w14:val="standardContextual"/>
            </w:rPr>
          </w:pPr>
          <w:hyperlink w:anchor="_Toc136029587" w:history="1">
            <w:r w:rsidRPr="00A311D7">
              <w:rPr>
                <w:rStyle w:val="Hyperlink"/>
                <w:noProof/>
              </w:rPr>
              <w:t>1.5.</w:t>
            </w:r>
            <w:r>
              <w:rPr>
                <w:rFonts w:eastAsiaTheme="minorEastAsia"/>
                <w:noProof/>
                <w:kern w:val="2"/>
                <w:sz w:val="24"/>
                <w:szCs w:val="24"/>
                <w:lang w:eastAsia="en-GB"/>
                <w14:ligatures w14:val="standardContextual"/>
              </w:rPr>
              <w:tab/>
            </w:r>
            <w:r w:rsidRPr="00A311D7">
              <w:rPr>
                <w:rStyle w:val="Hyperlink"/>
                <w:noProof/>
              </w:rPr>
              <w:t>Aim of the project</w:t>
            </w:r>
            <w:r>
              <w:rPr>
                <w:noProof/>
                <w:webHidden/>
              </w:rPr>
              <w:tab/>
            </w:r>
            <w:r>
              <w:rPr>
                <w:noProof/>
                <w:webHidden/>
              </w:rPr>
              <w:fldChar w:fldCharType="begin"/>
            </w:r>
            <w:r>
              <w:rPr>
                <w:noProof/>
                <w:webHidden/>
              </w:rPr>
              <w:instrText xml:space="preserve"> PAGEREF _Toc136029587 \h </w:instrText>
            </w:r>
            <w:r>
              <w:rPr>
                <w:noProof/>
                <w:webHidden/>
              </w:rPr>
            </w:r>
            <w:r>
              <w:rPr>
                <w:noProof/>
                <w:webHidden/>
              </w:rPr>
              <w:fldChar w:fldCharType="separate"/>
            </w:r>
            <w:r>
              <w:rPr>
                <w:noProof/>
                <w:webHidden/>
              </w:rPr>
              <w:t>2</w:t>
            </w:r>
            <w:r>
              <w:rPr>
                <w:noProof/>
                <w:webHidden/>
              </w:rPr>
              <w:fldChar w:fldCharType="end"/>
            </w:r>
          </w:hyperlink>
        </w:p>
        <w:p w14:paraId="7F46EB50" w14:textId="37278766" w:rsidR="006D15F6" w:rsidRDefault="006D15F6">
          <w:pPr>
            <w:pStyle w:val="TOC2"/>
            <w:tabs>
              <w:tab w:val="left" w:pos="960"/>
              <w:tab w:val="right" w:leader="dot" w:pos="9016"/>
            </w:tabs>
            <w:rPr>
              <w:rFonts w:eastAsiaTheme="minorEastAsia"/>
              <w:noProof/>
              <w:kern w:val="2"/>
              <w:sz w:val="24"/>
              <w:szCs w:val="24"/>
              <w:lang w:eastAsia="en-GB"/>
              <w14:ligatures w14:val="standardContextual"/>
            </w:rPr>
          </w:pPr>
          <w:hyperlink w:anchor="_Toc136029588" w:history="1">
            <w:r w:rsidRPr="00A311D7">
              <w:rPr>
                <w:rStyle w:val="Hyperlink"/>
                <w:noProof/>
              </w:rPr>
              <w:t>1.6.</w:t>
            </w:r>
            <w:r>
              <w:rPr>
                <w:rFonts w:eastAsiaTheme="minorEastAsia"/>
                <w:noProof/>
                <w:kern w:val="2"/>
                <w:sz w:val="24"/>
                <w:szCs w:val="24"/>
                <w:lang w:eastAsia="en-GB"/>
                <w14:ligatures w14:val="standardContextual"/>
              </w:rPr>
              <w:tab/>
            </w:r>
            <w:r w:rsidRPr="00A311D7">
              <w:rPr>
                <w:rStyle w:val="Hyperlink"/>
                <w:noProof/>
              </w:rPr>
              <w:t>Objectives of the project</w:t>
            </w:r>
            <w:r>
              <w:rPr>
                <w:noProof/>
                <w:webHidden/>
              </w:rPr>
              <w:tab/>
            </w:r>
            <w:r>
              <w:rPr>
                <w:noProof/>
                <w:webHidden/>
              </w:rPr>
              <w:fldChar w:fldCharType="begin"/>
            </w:r>
            <w:r>
              <w:rPr>
                <w:noProof/>
                <w:webHidden/>
              </w:rPr>
              <w:instrText xml:space="preserve"> PAGEREF _Toc136029588 \h </w:instrText>
            </w:r>
            <w:r>
              <w:rPr>
                <w:noProof/>
                <w:webHidden/>
              </w:rPr>
            </w:r>
            <w:r>
              <w:rPr>
                <w:noProof/>
                <w:webHidden/>
              </w:rPr>
              <w:fldChar w:fldCharType="separate"/>
            </w:r>
            <w:r>
              <w:rPr>
                <w:noProof/>
                <w:webHidden/>
              </w:rPr>
              <w:t>2</w:t>
            </w:r>
            <w:r>
              <w:rPr>
                <w:noProof/>
                <w:webHidden/>
              </w:rPr>
              <w:fldChar w:fldCharType="end"/>
            </w:r>
          </w:hyperlink>
        </w:p>
        <w:p w14:paraId="5EBE5D2A" w14:textId="7761940D" w:rsidR="006D15F6" w:rsidRDefault="006D15F6">
          <w:pPr>
            <w:pStyle w:val="TOC2"/>
            <w:tabs>
              <w:tab w:val="left" w:pos="720"/>
              <w:tab w:val="right" w:leader="dot" w:pos="9016"/>
            </w:tabs>
            <w:rPr>
              <w:rFonts w:eastAsiaTheme="minorEastAsia"/>
              <w:noProof/>
              <w:kern w:val="2"/>
              <w:sz w:val="24"/>
              <w:szCs w:val="24"/>
              <w:lang w:eastAsia="en-GB"/>
              <w14:ligatures w14:val="standardContextual"/>
            </w:rPr>
          </w:pPr>
          <w:hyperlink w:anchor="_Toc136029589" w:history="1">
            <w:r w:rsidRPr="00A311D7">
              <w:rPr>
                <w:rStyle w:val="Hyperlink"/>
                <w:noProof/>
              </w:rPr>
              <w:t>2.</w:t>
            </w:r>
            <w:r>
              <w:rPr>
                <w:rFonts w:eastAsiaTheme="minorEastAsia"/>
                <w:noProof/>
                <w:kern w:val="2"/>
                <w:sz w:val="24"/>
                <w:szCs w:val="24"/>
                <w:lang w:eastAsia="en-GB"/>
                <w14:ligatures w14:val="standardContextual"/>
              </w:rPr>
              <w:tab/>
            </w:r>
            <w:r w:rsidRPr="00A311D7">
              <w:rPr>
                <w:rStyle w:val="Hyperlink"/>
                <w:noProof/>
              </w:rPr>
              <w:t>Project planning and schedule</w:t>
            </w:r>
            <w:r>
              <w:rPr>
                <w:noProof/>
                <w:webHidden/>
              </w:rPr>
              <w:tab/>
            </w:r>
            <w:r>
              <w:rPr>
                <w:noProof/>
                <w:webHidden/>
              </w:rPr>
              <w:fldChar w:fldCharType="begin"/>
            </w:r>
            <w:r>
              <w:rPr>
                <w:noProof/>
                <w:webHidden/>
              </w:rPr>
              <w:instrText xml:space="preserve"> PAGEREF _Toc136029589 \h </w:instrText>
            </w:r>
            <w:r>
              <w:rPr>
                <w:noProof/>
                <w:webHidden/>
              </w:rPr>
            </w:r>
            <w:r>
              <w:rPr>
                <w:noProof/>
                <w:webHidden/>
              </w:rPr>
              <w:fldChar w:fldCharType="separate"/>
            </w:r>
            <w:r>
              <w:rPr>
                <w:noProof/>
                <w:webHidden/>
              </w:rPr>
              <w:t>2</w:t>
            </w:r>
            <w:r>
              <w:rPr>
                <w:noProof/>
                <w:webHidden/>
              </w:rPr>
              <w:fldChar w:fldCharType="end"/>
            </w:r>
          </w:hyperlink>
        </w:p>
        <w:p w14:paraId="4808ECE6" w14:textId="2844C025" w:rsidR="006D15F6" w:rsidRDefault="006D15F6">
          <w:pPr>
            <w:pStyle w:val="TOC1"/>
            <w:tabs>
              <w:tab w:val="left" w:pos="480"/>
              <w:tab w:val="right" w:leader="dot" w:pos="9016"/>
            </w:tabs>
            <w:rPr>
              <w:rFonts w:eastAsiaTheme="minorEastAsia"/>
              <w:noProof/>
              <w:kern w:val="2"/>
              <w:sz w:val="24"/>
              <w:szCs w:val="24"/>
              <w:lang w:eastAsia="en-GB"/>
              <w14:ligatures w14:val="standardContextual"/>
            </w:rPr>
          </w:pPr>
          <w:hyperlink w:anchor="_Toc136029590" w:history="1">
            <w:r w:rsidRPr="00A311D7">
              <w:rPr>
                <w:rStyle w:val="Hyperlink"/>
                <w:noProof/>
              </w:rPr>
              <w:t>3.</w:t>
            </w:r>
            <w:r>
              <w:rPr>
                <w:rFonts w:eastAsiaTheme="minorEastAsia"/>
                <w:noProof/>
                <w:kern w:val="2"/>
                <w:sz w:val="24"/>
                <w:szCs w:val="24"/>
                <w:lang w:eastAsia="en-GB"/>
                <w14:ligatures w14:val="standardContextual"/>
              </w:rPr>
              <w:tab/>
            </w:r>
            <w:r w:rsidRPr="00A311D7">
              <w:rPr>
                <w:rStyle w:val="Hyperlink"/>
                <w:noProof/>
              </w:rPr>
              <w:t>Lean and agile manufacturing</w:t>
            </w:r>
            <w:r>
              <w:rPr>
                <w:noProof/>
                <w:webHidden/>
              </w:rPr>
              <w:tab/>
            </w:r>
            <w:r>
              <w:rPr>
                <w:noProof/>
                <w:webHidden/>
              </w:rPr>
              <w:fldChar w:fldCharType="begin"/>
            </w:r>
            <w:r>
              <w:rPr>
                <w:noProof/>
                <w:webHidden/>
              </w:rPr>
              <w:instrText xml:space="preserve"> PAGEREF _Toc136029590 \h </w:instrText>
            </w:r>
            <w:r>
              <w:rPr>
                <w:noProof/>
                <w:webHidden/>
              </w:rPr>
            </w:r>
            <w:r>
              <w:rPr>
                <w:noProof/>
                <w:webHidden/>
              </w:rPr>
              <w:fldChar w:fldCharType="separate"/>
            </w:r>
            <w:r>
              <w:rPr>
                <w:noProof/>
                <w:webHidden/>
              </w:rPr>
              <w:t>3</w:t>
            </w:r>
            <w:r>
              <w:rPr>
                <w:noProof/>
                <w:webHidden/>
              </w:rPr>
              <w:fldChar w:fldCharType="end"/>
            </w:r>
          </w:hyperlink>
        </w:p>
        <w:p w14:paraId="197508D3" w14:textId="2D84C884" w:rsidR="006D15F6" w:rsidRDefault="006D15F6">
          <w:pPr>
            <w:pStyle w:val="TOC2"/>
            <w:tabs>
              <w:tab w:val="right" w:leader="dot" w:pos="9016"/>
            </w:tabs>
            <w:rPr>
              <w:rFonts w:eastAsiaTheme="minorEastAsia"/>
              <w:noProof/>
              <w:kern w:val="2"/>
              <w:sz w:val="24"/>
              <w:szCs w:val="24"/>
              <w:lang w:eastAsia="en-GB"/>
              <w14:ligatures w14:val="standardContextual"/>
            </w:rPr>
          </w:pPr>
          <w:hyperlink w:anchor="_Toc136029591" w:history="1">
            <w:r w:rsidRPr="00A311D7">
              <w:rPr>
                <w:rStyle w:val="Hyperlink"/>
                <w:noProof/>
              </w:rPr>
              <w:t>3.1 The Lean Approach</w:t>
            </w:r>
            <w:r>
              <w:rPr>
                <w:noProof/>
                <w:webHidden/>
              </w:rPr>
              <w:tab/>
            </w:r>
            <w:r>
              <w:rPr>
                <w:noProof/>
                <w:webHidden/>
              </w:rPr>
              <w:fldChar w:fldCharType="begin"/>
            </w:r>
            <w:r>
              <w:rPr>
                <w:noProof/>
                <w:webHidden/>
              </w:rPr>
              <w:instrText xml:space="preserve"> PAGEREF _Toc136029591 \h </w:instrText>
            </w:r>
            <w:r>
              <w:rPr>
                <w:noProof/>
                <w:webHidden/>
              </w:rPr>
            </w:r>
            <w:r>
              <w:rPr>
                <w:noProof/>
                <w:webHidden/>
              </w:rPr>
              <w:fldChar w:fldCharType="separate"/>
            </w:r>
            <w:r>
              <w:rPr>
                <w:noProof/>
                <w:webHidden/>
              </w:rPr>
              <w:t>3</w:t>
            </w:r>
            <w:r>
              <w:rPr>
                <w:noProof/>
                <w:webHidden/>
              </w:rPr>
              <w:fldChar w:fldCharType="end"/>
            </w:r>
          </w:hyperlink>
        </w:p>
        <w:p w14:paraId="39E05541" w14:textId="3FAD1547" w:rsidR="006D15F6" w:rsidRDefault="006D15F6">
          <w:pPr>
            <w:pStyle w:val="TOC2"/>
            <w:tabs>
              <w:tab w:val="right" w:leader="dot" w:pos="9016"/>
            </w:tabs>
            <w:rPr>
              <w:rFonts w:eastAsiaTheme="minorEastAsia"/>
              <w:noProof/>
              <w:kern w:val="2"/>
              <w:sz w:val="24"/>
              <w:szCs w:val="24"/>
              <w:lang w:eastAsia="en-GB"/>
              <w14:ligatures w14:val="standardContextual"/>
            </w:rPr>
          </w:pPr>
          <w:hyperlink w:anchor="_Toc136029592" w:history="1">
            <w:r w:rsidRPr="00A311D7">
              <w:rPr>
                <w:rStyle w:val="Hyperlink"/>
                <w:noProof/>
              </w:rPr>
              <w:t>3.2 The Agile Approach</w:t>
            </w:r>
            <w:r>
              <w:rPr>
                <w:noProof/>
                <w:webHidden/>
              </w:rPr>
              <w:tab/>
            </w:r>
            <w:r>
              <w:rPr>
                <w:noProof/>
                <w:webHidden/>
              </w:rPr>
              <w:fldChar w:fldCharType="begin"/>
            </w:r>
            <w:r>
              <w:rPr>
                <w:noProof/>
                <w:webHidden/>
              </w:rPr>
              <w:instrText xml:space="preserve"> PAGEREF _Toc136029592 \h </w:instrText>
            </w:r>
            <w:r>
              <w:rPr>
                <w:noProof/>
                <w:webHidden/>
              </w:rPr>
            </w:r>
            <w:r>
              <w:rPr>
                <w:noProof/>
                <w:webHidden/>
              </w:rPr>
              <w:fldChar w:fldCharType="separate"/>
            </w:r>
            <w:r>
              <w:rPr>
                <w:noProof/>
                <w:webHidden/>
              </w:rPr>
              <w:t>4</w:t>
            </w:r>
            <w:r>
              <w:rPr>
                <w:noProof/>
                <w:webHidden/>
              </w:rPr>
              <w:fldChar w:fldCharType="end"/>
            </w:r>
          </w:hyperlink>
        </w:p>
        <w:p w14:paraId="6E3366D7" w14:textId="3C6CB419" w:rsidR="006D15F6" w:rsidRDefault="006D15F6">
          <w:pPr>
            <w:pStyle w:val="TOC1"/>
            <w:tabs>
              <w:tab w:val="left" w:pos="480"/>
              <w:tab w:val="right" w:leader="dot" w:pos="9016"/>
            </w:tabs>
            <w:rPr>
              <w:rFonts w:eastAsiaTheme="minorEastAsia"/>
              <w:noProof/>
              <w:kern w:val="2"/>
              <w:sz w:val="24"/>
              <w:szCs w:val="24"/>
              <w:lang w:eastAsia="en-GB"/>
              <w14:ligatures w14:val="standardContextual"/>
            </w:rPr>
          </w:pPr>
          <w:hyperlink w:anchor="_Toc136029593" w:history="1">
            <w:r w:rsidRPr="00A311D7">
              <w:rPr>
                <w:rStyle w:val="Hyperlink"/>
                <w:noProof/>
              </w:rPr>
              <w:t>4.</w:t>
            </w:r>
            <w:r>
              <w:rPr>
                <w:rFonts w:eastAsiaTheme="minorEastAsia"/>
                <w:noProof/>
                <w:kern w:val="2"/>
                <w:sz w:val="24"/>
                <w:szCs w:val="24"/>
                <w:lang w:eastAsia="en-GB"/>
                <w14:ligatures w14:val="standardContextual"/>
              </w:rPr>
              <w:tab/>
            </w:r>
            <w:r w:rsidRPr="00A311D7">
              <w:rPr>
                <w:rStyle w:val="Hyperlink"/>
                <w:noProof/>
              </w:rPr>
              <w:t>Defining Specifications</w:t>
            </w:r>
            <w:r>
              <w:rPr>
                <w:noProof/>
                <w:webHidden/>
              </w:rPr>
              <w:tab/>
            </w:r>
            <w:r>
              <w:rPr>
                <w:noProof/>
                <w:webHidden/>
              </w:rPr>
              <w:fldChar w:fldCharType="begin"/>
            </w:r>
            <w:r>
              <w:rPr>
                <w:noProof/>
                <w:webHidden/>
              </w:rPr>
              <w:instrText xml:space="preserve"> PAGEREF _Toc136029593 \h </w:instrText>
            </w:r>
            <w:r>
              <w:rPr>
                <w:noProof/>
                <w:webHidden/>
              </w:rPr>
            </w:r>
            <w:r>
              <w:rPr>
                <w:noProof/>
                <w:webHidden/>
              </w:rPr>
              <w:fldChar w:fldCharType="separate"/>
            </w:r>
            <w:r>
              <w:rPr>
                <w:noProof/>
                <w:webHidden/>
              </w:rPr>
              <w:t>4</w:t>
            </w:r>
            <w:r>
              <w:rPr>
                <w:noProof/>
                <w:webHidden/>
              </w:rPr>
              <w:fldChar w:fldCharType="end"/>
            </w:r>
          </w:hyperlink>
        </w:p>
        <w:p w14:paraId="44FD4A34" w14:textId="5E808945" w:rsidR="006D15F6" w:rsidRDefault="006D15F6">
          <w:pPr>
            <w:pStyle w:val="TOC2"/>
            <w:tabs>
              <w:tab w:val="right" w:leader="dot" w:pos="9016"/>
            </w:tabs>
            <w:rPr>
              <w:rFonts w:eastAsiaTheme="minorEastAsia"/>
              <w:noProof/>
              <w:kern w:val="2"/>
              <w:sz w:val="24"/>
              <w:szCs w:val="24"/>
              <w:lang w:eastAsia="en-GB"/>
              <w14:ligatures w14:val="standardContextual"/>
            </w:rPr>
          </w:pPr>
          <w:hyperlink w:anchor="_Toc136029594" w:history="1">
            <w:r w:rsidRPr="00A311D7">
              <w:rPr>
                <w:rStyle w:val="Hyperlink"/>
                <w:noProof/>
              </w:rPr>
              <w:t>3.1 The products</w:t>
            </w:r>
            <w:r>
              <w:rPr>
                <w:noProof/>
                <w:webHidden/>
              </w:rPr>
              <w:tab/>
            </w:r>
            <w:r>
              <w:rPr>
                <w:noProof/>
                <w:webHidden/>
              </w:rPr>
              <w:fldChar w:fldCharType="begin"/>
            </w:r>
            <w:r>
              <w:rPr>
                <w:noProof/>
                <w:webHidden/>
              </w:rPr>
              <w:instrText xml:space="preserve"> PAGEREF _Toc136029594 \h </w:instrText>
            </w:r>
            <w:r>
              <w:rPr>
                <w:noProof/>
                <w:webHidden/>
              </w:rPr>
            </w:r>
            <w:r>
              <w:rPr>
                <w:noProof/>
                <w:webHidden/>
              </w:rPr>
              <w:fldChar w:fldCharType="separate"/>
            </w:r>
            <w:r>
              <w:rPr>
                <w:noProof/>
                <w:webHidden/>
              </w:rPr>
              <w:t>4</w:t>
            </w:r>
            <w:r>
              <w:rPr>
                <w:noProof/>
                <w:webHidden/>
              </w:rPr>
              <w:fldChar w:fldCharType="end"/>
            </w:r>
          </w:hyperlink>
        </w:p>
        <w:p w14:paraId="44148FB9" w14:textId="2033FA8C" w:rsidR="006D15F6" w:rsidRDefault="006D15F6">
          <w:pPr>
            <w:pStyle w:val="TOC2"/>
            <w:tabs>
              <w:tab w:val="right" w:leader="dot" w:pos="9016"/>
            </w:tabs>
            <w:rPr>
              <w:rFonts w:eastAsiaTheme="minorEastAsia"/>
              <w:noProof/>
              <w:kern w:val="2"/>
              <w:sz w:val="24"/>
              <w:szCs w:val="24"/>
              <w:lang w:eastAsia="en-GB"/>
              <w14:ligatures w14:val="standardContextual"/>
            </w:rPr>
          </w:pPr>
          <w:hyperlink w:anchor="_Toc136029595" w:history="1">
            <w:r w:rsidRPr="00A311D7">
              <w:rPr>
                <w:rStyle w:val="Hyperlink"/>
                <w:noProof/>
              </w:rPr>
              <w:t>3.2 Manufacturing Specifications</w:t>
            </w:r>
            <w:r>
              <w:rPr>
                <w:noProof/>
                <w:webHidden/>
              </w:rPr>
              <w:tab/>
            </w:r>
            <w:r>
              <w:rPr>
                <w:noProof/>
                <w:webHidden/>
              </w:rPr>
              <w:fldChar w:fldCharType="begin"/>
            </w:r>
            <w:r>
              <w:rPr>
                <w:noProof/>
                <w:webHidden/>
              </w:rPr>
              <w:instrText xml:space="preserve"> PAGEREF _Toc136029595 \h </w:instrText>
            </w:r>
            <w:r>
              <w:rPr>
                <w:noProof/>
                <w:webHidden/>
              </w:rPr>
            </w:r>
            <w:r>
              <w:rPr>
                <w:noProof/>
                <w:webHidden/>
              </w:rPr>
              <w:fldChar w:fldCharType="separate"/>
            </w:r>
            <w:r>
              <w:rPr>
                <w:noProof/>
                <w:webHidden/>
              </w:rPr>
              <w:t>6</w:t>
            </w:r>
            <w:r>
              <w:rPr>
                <w:noProof/>
                <w:webHidden/>
              </w:rPr>
              <w:fldChar w:fldCharType="end"/>
            </w:r>
          </w:hyperlink>
        </w:p>
        <w:p w14:paraId="63DA7616" w14:textId="1C78B5DE" w:rsidR="006D15F6" w:rsidRDefault="006D15F6">
          <w:pPr>
            <w:pStyle w:val="TOC1"/>
            <w:tabs>
              <w:tab w:val="left" w:pos="480"/>
              <w:tab w:val="right" w:leader="dot" w:pos="9016"/>
            </w:tabs>
            <w:rPr>
              <w:rFonts w:eastAsiaTheme="minorEastAsia"/>
              <w:noProof/>
              <w:kern w:val="2"/>
              <w:sz w:val="24"/>
              <w:szCs w:val="24"/>
              <w:lang w:eastAsia="en-GB"/>
              <w14:ligatures w14:val="standardContextual"/>
            </w:rPr>
          </w:pPr>
          <w:hyperlink w:anchor="_Toc136029596" w:history="1">
            <w:r w:rsidRPr="00A311D7">
              <w:rPr>
                <w:rStyle w:val="Hyperlink"/>
                <w:noProof/>
              </w:rPr>
              <w:t>5.</w:t>
            </w:r>
            <w:r>
              <w:rPr>
                <w:rFonts w:eastAsiaTheme="minorEastAsia"/>
                <w:noProof/>
                <w:kern w:val="2"/>
                <w:sz w:val="24"/>
                <w:szCs w:val="24"/>
                <w:lang w:eastAsia="en-GB"/>
                <w14:ligatures w14:val="standardContextual"/>
              </w:rPr>
              <w:tab/>
            </w:r>
            <w:r w:rsidRPr="00A311D7">
              <w:rPr>
                <w:rStyle w:val="Hyperlink"/>
                <w:noProof/>
              </w:rPr>
              <w:t>Manufacturing method</w:t>
            </w:r>
            <w:r>
              <w:rPr>
                <w:noProof/>
                <w:webHidden/>
              </w:rPr>
              <w:tab/>
            </w:r>
            <w:r>
              <w:rPr>
                <w:noProof/>
                <w:webHidden/>
              </w:rPr>
              <w:fldChar w:fldCharType="begin"/>
            </w:r>
            <w:r>
              <w:rPr>
                <w:noProof/>
                <w:webHidden/>
              </w:rPr>
              <w:instrText xml:space="preserve"> PAGEREF _Toc136029596 \h </w:instrText>
            </w:r>
            <w:r>
              <w:rPr>
                <w:noProof/>
                <w:webHidden/>
              </w:rPr>
            </w:r>
            <w:r>
              <w:rPr>
                <w:noProof/>
                <w:webHidden/>
              </w:rPr>
              <w:fldChar w:fldCharType="separate"/>
            </w:r>
            <w:r>
              <w:rPr>
                <w:noProof/>
                <w:webHidden/>
              </w:rPr>
              <w:t>6</w:t>
            </w:r>
            <w:r>
              <w:rPr>
                <w:noProof/>
                <w:webHidden/>
              </w:rPr>
              <w:fldChar w:fldCharType="end"/>
            </w:r>
          </w:hyperlink>
        </w:p>
        <w:p w14:paraId="4EF10794" w14:textId="519C973A" w:rsidR="006D15F6" w:rsidRDefault="006D15F6">
          <w:pPr>
            <w:pStyle w:val="TOC2"/>
            <w:tabs>
              <w:tab w:val="right" w:leader="dot" w:pos="9016"/>
            </w:tabs>
            <w:rPr>
              <w:rFonts w:eastAsiaTheme="minorEastAsia"/>
              <w:noProof/>
              <w:kern w:val="2"/>
              <w:sz w:val="24"/>
              <w:szCs w:val="24"/>
              <w:lang w:eastAsia="en-GB"/>
              <w14:ligatures w14:val="standardContextual"/>
            </w:rPr>
          </w:pPr>
          <w:hyperlink w:anchor="_Toc136029597" w:history="1">
            <w:r w:rsidRPr="00A311D7">
              <w:rPr>
                <w:rStyle w:val="Hyperlink"/>
                <w:noProof/>
              </w:rPr>
              <w:t>5.1 Existing Process</w:t>
            </w:r>
            <w:r>
              <w:rPr>
                <w:noProof/>
                <w:webHidden/>
              </w:rPr>
              <w:tab/>
            </w:r>
            <w:r>
              <w:rPr>
                <w:noProof/>
                <w:webHidden/>
              </w:rPr>
              <w:fldChar w:fldCharType="begin"/>
            </w:r>
            <w:r>
              <w:rPr>
                <w:noProof/>
                <w:webHidden/>
              </w:rPr>
              <w:instrText xml:space="preserve"> PAGEREF _Toc136029597 \h </w:instrText>
            </w:r>
            <w:r>
              <w:rPr>
                <w:noProof/>
                <w:webHidden/>
              </w:rPr>
            </w:r>
            <w:r>
              <w:rPr>
                <w:noProof/>
                <w:webHidden/>
              </w:rPr>
              <w:fldChar w:fldCharType="separate"/>
            </w:r>
            <w:r>
              <w:rPr>
                <w:noProof/>
                <w:webHidden/>
              </w:rPr>
              <w:t>6</w:t>
            </w:r>
            <w:r>
              <w:rPr>
                <w:noProof/>
                <w:webHidden/>
              </w:rPr>
              <w:fldChar w:fldCharType="end"/>
            </w:r>
          </w:hyperlink>
        </w:p>
        <w:p w14:paraId="0FBC8D96" w14:textId="483239F1" w:rsidR="006D15F6" w:rsidRDefault="006D15F6">
          <w:pPr>
            <w:pStyle w:val="TOC2"/>
            <w:tabs>
              <w:tab w:val="right" w:leader="dot" w:pos="9016"/>
            </w:tabs>
            <w:rPr>
              <w:rFonts w:eastAsiaTheme="minorEastAsia"/>
              <w:noProof/>
              <w:kern w:val="2"/>
              <w:sz w:val="24"/>
              <w:szCs w:val="24"/>
              <w:lang w:eastAsia="en-GB"/>
              <w14:ligatures w14:val="standardContextual"/>
            </w:rPr>
          </w:pPr>
          <w:hyperlink w:anchor="_Toc136029598" w:history="1">
            <w:r w:rsidRPr="00A311D7">
              <w:rPr>
                <w:rStyle w:val="Hyperlink"/>
                <w:noProof/>
              </w:rPr>
              <w:t>5.2 Production concept</w:t>
            </w:r>
            <w:r>
              <w:rPr>
                <w:noProof/>
                <w:webHidden/>
              </w:rPr>
              <w:tab/>
            </w:r>
            <w:r>
              <w:rPr>
                <w:noProof/>
                <w:webHidden/>
              </w:rPr>
              <w:fldChar w:fldCharType="begin"/>
            </w:r>
            <w:r>
              <w:rPr>
                <w:noProof/>
                <w:webHidden/>
              </w:rPr>
              <w:instrText xml:space="preserve"> PAGEREF _Toc136029598 \h </w:instrText>
            </w:r>
            <w:r>
              <w:rPr>
                <w:noProof/>
                <w:webHidden/>
              </w:rPr>
            </w:r>
            <w:r>
              <w:rPr>
                <w:noProof/>
                <w:webHidden/>
              </w:rPr>
              <w:fldChar w:fldCharType="separate"/>
            </w:r>
            <w:r>
              <w:rPr>
                <w:noProof/>
                <w:webHidden/>
              </w:rPr>
              <w:t>7</w:t>
            </w:r>
            <w:r>
              <w:rPr>
                <w:noProof/>
                <w:webHidden/>
              </w:rPr>
              <w:fldChar w:fldCharType="end"/>
            </w:r>
          </w:hyperlink>
        </w:p>
        <w:p w14:paraId="4F907EA5" w14:textId="2995EC4B" w:rsidR="006D15F6" w:rsidRDefault="006D15F6">
          <w:pPr>
            <w:pStyle w:val="TOC1"/>
            <w:tabs>
              <w:tab w:val="left" w:pos="480"/>
              <w:tab w:val="right" w:leader="dot" w:pos="9016"/>
            </w:tabs>
            <w:rPr>
              <w:rFonts w:eastAsiaTheme="minorEastAsia"/>
              <w:noProof/>
              <w:kern w:val="2"/>
              <w:sz w:val="24"/>
              <w:szCs w:val="24"/>
              <w:lang w:eastAsia="en-GB"/>
              <w14:ligatures w14:val="standardContextual"/>
            </w:rPr>
          </w:pPr>
          <w:hyperlink w:anchor="_Toc136029599" w:history="1">
            <w:r w:rsidRPr="00A311D7">
              <w:rPr>
                <w:rStyle w:val="Hyperlink"/>
                <w:noProof/>
              </w:rPr>
              <w:t>6.</w:t>
            </w:r>
            <w:r>
              <w:rPr>
                <w:rFonts w:eastAsiaTheme="minorEastAsia"/>
                <w:noProof/>
                <w:kern w:val="2"/>
                <w:sz w:val="24"/>
                <w:szCs w:val="24"/>
                <w:lang w:eastAsia="en-GB"/>
                <w14:ligatures w14:val="standardContextual"/>
              </w:rPr>
              <w:tab/>
            </w:r>
            <w:r w:rsidRPr="00A311D7">
              <w:rPr>
                <w:rStyle w:val="Hyperlink"/>
                <w:noProof/>
              </w:rPr>
              <w:t>Implementation</w:t>
            </w:r>
            <w:r>
              <w:rPr>
                <w:noProof/>
                <w:webHidden/>
              </w:rPr>
              <w:tab/>
            </w:r>
            <w:r>
              <w:rPr>
                <w:noProof/>
                <w:webHidden/>
              </w:rPr>
              <w:fldChar w:fldCharType="begin"/>
            </w:r>
            <w:r>
              <w:rPr>
                <w:noProof/>
                <w:webHidden/>
              </w:rPr>
              <w:instrText xml:space="preserve"> PAGEREF _Toc136029599 \h </w:instrText>
            </w:r>
            <w:r>
              <w:rPr>
                <w:noProof/>
                <w:webHidden/>
              </w:rPr>
            </w:r>
            <w:r>
              <w:rPr>
                <w:noProof/>
                <w:webHidden/>
              </w:rPr>
              <w:fldChar w:fldCharType="separate"/>
            </w:r>
            <w:r>
              <w:rPr>
                <w:noProof/>
                <w:webHidden/>
              </w:rPr>
              <w:t>8</w:t>
            </w:r>
            <w:r>
              <w:rPr>
                <w:noProof/>
                <w:webHidden/>
              </w:rPr>
              <w:fldChar w:fldCharType="end"/>
            </w:r>
          </w:hyperlink>
        </w:p>
        <w:p w14:paraId="755760E5" w14:textId="226B26B3" w:rsidR="006D15F6" w:rsidRDefault="006D15F6">
          <w:pPr>
            <w:pStyle w:val="TOC2"/>
            <w:tabs>
              <w:tab w:val="right" w:leader="dot" w:pos="9016"/>
            </w:tabs>
            <w:rPr>
              <w:rFonts w:eastAsiaTheme="minorEastAsia"/>
              <w:noProof/>
              <w:kern w:val="2"/>
              <w:sz w:val="24"/>
              <w:szCs w:val="24"/>
              <w:lang w:eastAsia="en-GB"/>
              <w14:ligatures w14:val="standardContextual"/>
            </w:rPr>
          </w:pPr>
          <w:hyperlink w:anchor="_Toc136029600" w:history="1">
            <w:r w:rsidRPr="00A311D7">
              <w:rPr>
                <w:rStyle w:val="Hyperlink"/>
                <w:noProof/>
              </w:rPr>
              <w:t>6.1 Effective communication</w:t>
            </w:r>
            <w:r>
              <w:rPr>
                <w:noProof/>
                <w:webHidden/>
              </w:rPr>
              <w:tab/>
            </w:r>
            <w:r>
              <w:rPr>
                <w:noProof/>
                <w:webHidden/>
              </w:rPr>
              <w:fldChar w:fldCharType="begin"/>
            </w:r>
            <w:r>
              <w:rPr>
                <w:noProof/>
                <w:webHidden/>
              </w:rPr>
              <w:instrText xml:space="preserve"> PAGEREF _Toc136029600 \h </w:instrText>
            </w:r>
            <w:r>
              <w:rPr>
                <w:noProof/>
                <w:webHidden/>
              </w:rPr>
            </w:r>
            <w:r>
              <w:rPr>
                <w:noProof/>
                <w:webHidden/>
              </w:rPr>
              <w:fldChar w:fldCharType="separate"/>
            </w:r>
            <w:r>
              <w:rPr>
                <w:noProof/>
                <w:webHidden/>
              </w:rPr>
              <w:t>8</w:t>
            </w:r>
            <w:r>
              <w:rPr>
                <w:noProof/>
                <w:webHidden/>
              </w:rPr>
              <w:fldChar w:fldCharType="end"/>
            </w:r>
          </w:hyperlink>
        </w:p>
        <w:p w14:paraId="342D330B" w14:textId="72755D43" w:rsidR="006D15F6" w:rsidRDefault="006D15F6">
          <w:pPr>
            <w:pStyle w:val="TOC2"/>
            <w:tabs>
              <w:tab w:val="right" w:leader="dot" w:pos="9016"/>
            </w:tabs>
            <w:rPr>
              <w:rFonts w:eastAsiaTheme="minorEastAsia"/>
              <w:noProof/>
              <w:kern w:val="2"/>
              <w:sz w:val="24"/>
              <w:szCs w:val="24"/>
              <w:lang w:eastAsia="en-GB"/>
              <w14:ligatures w14:val="standardContextual"/>
            </w:rPr>
          </w:pPr>
          <w:hyperlink w:anchor="_Toc136029601" w:history="1">
            <w:r w:rsidRPr="00A311D7">
              <w:rPr>
                <w:rStyle w:val="Hyperlink"/>
                <w:noProof/>
              </w:rPr>
              <w:t>6.2 Resource management</w:t>
            </w:r>
            <w:r>
              <w:rPr>
                <w:noProof/>
                <w:webHidden/>
              </w:rPr>
              <w:tab/>
            </w:r>
            <w:r>
              <w:rPr>
                <w:noProof/>
                <w:webHidden/>
              </w:rPr>
              <w:fldChar w:fldCharType="begin"/>
            </w:r>
            <w:r>
              <w:rPr>
                <w:noProof/>
                <w:webHidden/>
              </w:rPr>
              <w:instrText xml:space="preserve"> PAGEREF _Toc136029601 \h </w:instrText>
            </w:r>
            <w:r>
              <w:rPr>
                <w:noProof/>
                <w:webHidden/>
              </w:rPr>
            </w:r>
            <w:r>
              <w:rPr>
                <w:noProof/>
                <w:webHidden/>
              </w:rPr>
              <w:fldChar w:fldCharType="separate"/>
            </w:r>
            <w:r>
              <w:rPr>
                <w:noProof/>
                <w:webHidden/>
              </w:rPr>
              <w:t>9</w:t>
            </w:r>
            <w:r>
              <w:rPr>
                <w:noProof/>
                <w:webHidden/>
              </w:rPr>
              <w:fldChar w:fldCharType="end"/>
            </w:r>
          </w:hyperlink>
        </w:p>
        <w:p w14:paraId="450BFE98" w14:textId="0999B12C" w:rsidR="006D15F6" w:rsidRDefault="006D15F6">
          <w:pPr>
            <w:pStyle w:val="TOC2"/>
            <w:tabs>
              <w:tab w:val="right" w:leader="dot" w:pos="9016"/>
            </w:tabs>
            <w:rPr>
              <w:rFonts w:eastAsiaTheme="minorEastAsia"/>
              <w:noProof/>
              <w:kern w:val="2"/>
              <w:sz w:val="24"/>
              <w:szCs w:val="24"/>
              <w:lang w:eastAsia="en-GB"/>
              <w14:ligatures w14:val="standardContextual"/>
            </w:rPr>
          </w:pPr>
          <w:hyperlink w:anchor="_Toc136029602" w:history="1">
            <w:r w:rsidRPr="00A311D7">
              <w:rPr>
                <w:rStyle w:val="Hyperlink"/>
                <w:noProof/>
              </w:rPr>
              <w:t>6.3 Trial and error</w:t>
            </w:r>
            <w:r>
              <w:rPr>
                <w:noProof/>
                <w:webHidden/>
              </w:rPr>
              <w:tab/>
            </w:r>
            <w:r>
              <w:rPr>
                <w:noProof/>
                <w:webHidden/>
              </w:rPr>
              <w:fldChar w:fldCharType="begin"/>
            </w:r>
            <w:r>
              <w:rPr>
                <w:noProof/>
                <w:webHidden/>
              </w:rPr>
              <w:instrText xml:space="preserve"> PAGEREF _Toc136029602 \h </w:instrText>
            </w:r>
            <w:r>
              <w:rPr>
                <w:noProof/>
                <w:webHidden/>
              </w:rPr>
            </w:r>
            <w:r>
              <w:rPr>
                <w:noProof/>
                <w:webHidden/>
              </w:rPr>
              <w:fldChar w:fldCharType="separate"/>
            </w:r>
            <w:r>
              <w:rPr>
                <w:noProof/>
                <w:webHidden/>
              </w:rPr>
              <w:t>9</w:t>
            </w:r>
            <w:r>
              <w:rPr>
                <w:noProof/>
                <w:webHidden/>
              </w:rPr>
              <w:fldChar w:fldCharType="end"/>
            </w:r>
          </w:hyperlink>
        </w:p>
        <w:p w14:paraId="7832DFA3" w14:textId="59DDB59E" w:rsidR="006D15F6" w:rsidRDefault="006D15F6">
          <w:pPr>
            <w:pStyle w:val="TOC1"/>
            <w:tabs>
              <w:tab w:val="left" w:pos="480"/>
              <w:tab w:val="right" w:leader="dot" w:pos="9016"/>
            </w:tabs>
            <w:rPr>
              <w:rFonts w:eastAsiaTheme="minorEastAsia"/>
              <w:noProof/>
              <w:kern w:val="2"/>
              <w:sz w:val="24"/>
              <w:szCs w:val="24"/>
              <w:lang w:eastAsia="en-GB"/>
              <w14:ligatures w14:val="standardContextual"/>
            </w:rPr>
          </w:pPr>
          <w:hyperlink w:anchor="_Toc136029603" w:history="1">
            <w:r w:rsidRPr="00A311D7">
              <w:rPr>
                <w:rStyle w:val="Hyperlink"/>
                <w:noProof/>
              </w:rPr>
              <w:t>7.</w:t>
            </w:r>
            <w:r>
              <w:rPr>
                <w:rFonts w:eastAsiaTheme="minorEastAsia"/>
                <w:noProof/>
                <w:kern w:val="2"/>
                <w:sz w:val="24"/>
                <w:szCs w:val="24"/>
                <w:lang w:eastAsia="en-GB"/>
                <w14:ligatures w14:val="standardContextual"/>
              </w:rPr>
              <w:tab/>
            </w:r>
            <w:r w:rsidRPr="00A311D7">
              <w:rPr>
                <w:rStyle w:val="Hyperlink"/>
                <w:noProof/>
              </w:rPr>
              <w:t>Recommendations</w:t>
            </w:r>
            <w:r>
              <w:rPr>
                <w:noProof/>
                <w:webHidden/>
              </w:rPr>
              <w:tab/>
            </w:r>
            <w:r>
              <w:rPr>
                <w:noProof/>
                <w:webHidden/>
              </w:rPr>
              <w:fldChar w:fldCharType="begin"/>
            </w:r>
            <w:r>
              <w:rPr>
                <w:noProof/>
                <w:webHidden/>
              </w:rPr>
              <w:instrText xml:space="preserve"> PAGEREF _Toc136029603 \h </w:instrText>
            </w:r>
            <w:r>
              <w:rPr>
                <w:noProof/>
                <w:webHidden/>
              </w:rPr>
            </w:r>
            <w:r>
              <w:rPr>
                <w:noProof/>
                <w:webHidden/>
              </w:rPr>
              <w:fldChar w:fldCharType="separate"/>
            </w:r>
            <w:r>
              <w:rPr>
                <w:noProof/>
                <w:webHidden/>
              </w:rPr>
              <w:t>9</w:t>
            </w:r>
            <w:r>
              <w:rPr>
                <w:noProof/>
                <w:webHidden/>
              </w:rPr>
              <w:fldChar w:fldCharType="end"/>
            </w:r>
          </w:hyperlink>
        </w:p>
        <w:p w14:paraId="52BA68EC" w14:textId="643BDF31" w:rsidR="006D15F6" w:rsidRDefault="006D15F6">
          <w:pPr>
            <w:pStyle w:val="TOC1"/>
            <w:tabs>
              <w:tab w:val="left" w:pos="480"/>
              <w:tab w:val="right" w:leader="dot" w:pos="9016"/>
            </w:tabs>
            <w:rPr>
              <w:rFonts w:eastAsiaTheme="minorEastAsia"/>
              <w:noProof/>
              <w:kern w:val="2"/>
              <w:sz w:val="24"/>
              <w:szCs w:val="24"/>
              <w:lang w:eastAsia="en-GB"/>
              <w14:ligatures w14:val="standardContextual"/>
            </w:rPr>
          </w:pPr>
          <w:hyperlink w:anchor="_Toc136029604" w:history="1">
            <w:r w:rsidRPr="00A311D7">
              <w:rPr>
                <w:rStyle w:val="Hyperlink"/>
                <w:noProof/>
              </w:rPr>
              <w:t>8.</w:t>
            </w:r>
            <w:r>
              <w:rPr>
                <w:rFonts w:eastAsiaTheme="minorEastAsia"/>
                <w:noProof/>
                <w:kern w:val="2"/>
                <w:sz w:val="24"/>
                <w:szCs w:val="24"/>
                <w:lang w:eastAsia="en-GB"/>
                <w14:ligatures w14:val="standardContextual"/>
              </w:rPr>
              <w:tab/>
            </w:r>
            <w:r w:rsidRPr="00A311D7">
              <w:rPr>
                <w:rStyle w:val="Hyperlink"/>
                <w:noProof/>
              </w:rPr>
              <w:t>Conclusion</w:t>
            </w:r>
            <w:r>
              <w:rPr>
                <w:noProof/>
                <w:webHidden/>
              </w:rPr>
              <w:tab/>
            </w:r>
            <w:r>
              <w:rPr>
                <w:noProof/>
                <w:webHidden/>
              </w:rPr>
              <w:fldChar w:fldCharType="begin"/>
            </w:r>
            <w:r>
              <w:rPr>
                <w:noProof/>
                <w:webHidden/>
              </w:rPr>
              <w:instrText xml:space="preserve"> PAGEREF _Toc136029604 \h </w:instrText>
            </w:r>
            <w:r>
              <w:rPr>
                <w:noProof/>
                <w:webHidden/>
              </w:rPr>
            </w:r>
            <w:r>
              <w:rPr>
                <w:noProof/>
                <w:webHidden/>
              </w:rPr>
              <w:fldChar w:fldCharType="separate"/>
            </w:r>
            <w:r>
              <w:rPr>
                <w:noProof/>
                <w:webHidden/>
              </w:rPr>
              <w:t>10</w:t>
            </w:r>
            <w:r>
              <w:rPr>
                <w:noProof/>
                <w:webHidden/>
              </w:rPr>
              <w:fldChar w:fldCharType="end"/>
            </w:r>
          </w:hyperlink>
        </w:p>
        <w:p w14:paraId="5458178D" w14:textId="329AAFB8" w:rsidR="006D15F6" w:rsidRDefault="006D15F6">
          <w:pPr>
            <w:pStyle w:val="TOC1"/>
            <w:tabs>
              <w:tab w:val="left" w:pos="480"/>
              <w:tab w:val="right" w:leader="dot" w:pos="9016"/>
            </w:tabs>
            <w:rPr>
              <w:rFonts w:eastAsiaTheme="minorEastAsia"/>
              <w:noProof/>
              <w:kern w:val="2"/>
              <w:sz w:val="24"/>
              <w:szCs w:val="24"/>
              <w:lang w:eastAsia="en-GB"/>
              <w14:ligatures w14:val="standardContextual"/>
            </w:rPr>
          </w:pPr>
          <w:hyperlink w:anchor="_Toc136029605" w:history="1">
            <w:r w:rsidRPr="00A311D7">
              <w:rPr>
                <w:rStyle w:val="Hyperlink"/>
                <w:noProof/>
              </w:rPr>
              <w:t>9.</w:t>
            </w:r>
            <w:r>
              <w:rPr>
                <w:rFonts w:eastAsiaTheme="minorEastAsia"/>
                <w:noProof/>
                <w:kern w:val="2"/>
                <w:sz w:val="24"/>
                <w:szCs w:val="24"/>
                <w:lang w:eastAsia="en-GB"/>
                <w14:ligatures w14:val="standardContextual"/>
              </w:rPr>
              <w:tab/>
            </w:r>
            <w:r w:rsidRPr="00A311D7">
              <w:rPr>
                <w:rStyle w:val="Hyperlink"/>
                <w:noProof/>
              </w:rPr>
              <w:t>References</w:t>
            </w:r>
            <w:r>
              <w:rPr>
                <w:noProof/>
                <w:webHidden/>
              </w:rPr>
              <w:tab/>
            </w:r>
            <w:r>
              <w:rPr>
                <w:noProof/>
                <w:webHidden/>
              </w:rPr>
              <w:fldChar w:fldCharType="begin"/>
            </w:r>
            <w:r>
              <w:rPr>
                <w:noProof/>
                <w:webHidden/>
              </w:rPr>
              <w:instrText xml:space="preserve"> PAGEREF _Toc136029605 \h </w:instrText>
            </w:r>
            <w:r>
              <w:rPr>
                <w:noProof/>
                <w:webHidden/>
              </w:rPr>
            </w:r>
            <w:r>
              <w:rPr>
                <w:noProof/>
                <w:webHidden/>
              </w:rPr>
              <w:fldChar w:fldCharType="separate"/>
            </w:r>
            <w:r>
              <w:rPr>
                <w:noProof/>
                <w:webHidden/>
              </w:rPr>
              <w:t>12</w:t>
            </w:r>
            <w:r>
              <w:rPr>
                <w:noProof/>
                <w:webHidden/>
              </w:rPr>
              <w:fldChar w:fldCharType="end"/>
            </w:r>
          </w:hyperlink>
        </w:p>
        <w:p w14:paraId="7CCEA35D" w14:textId="528C52B0" w:rsidR="71A6C513" w:rsidRDefault="71A6C513" w:rsidP="71A6C513">
          <w:pPr>
            <w:pStyle w:val="TOC1"/>
            <w:tabs>
              <w:tab w:val="left" w:pos="435"/>
              <w:tab w:val="right" w:leader="dot" w:pos="9015"/>
            </w:tabs>
            <w:rPr>
              <w:rStyle w:val="Hyperlink"/>
            </w:rPr>
          </w:pPr>
          <w:r>
            <w:fldChar w:fldCharType="end"/>
          </w:r>
        </w:p>
      </w:sdtContent>
    </w:sdt>
    <w:p w14:paraId="50350E16" w14:textId="72EEE891" w:rsidR="00E5119E" w:rsidRDefault="00E5119E" w:rsidP="00104C14">
      <w:pPr>
        <w:spacing w:before="240" w:line="240" w:lineRule="auto"/>
      </w:pPr>
    </w:p>
    <w:p w14:paraId="22E920C3" w14:textId="77777777" w:rsidR="00145532" w:rsidRDefault="00E5119E" w:rsidP="00104C14">
      <w:pPr>
        <w:spacing w:before="240" w:line="240" w:lineRule="auto"/>
        <w:sectPr w:rsidR="00145532" w:rsidSect="00531397">
          <w:footerReference w:type="default" r:id="rId9"/>
          <w:pgSz w:w="11906" w:h="16838"/>
          <w:pgMar w:top="1440" w:right="1440" w:bottom="1440" w:left="1440" w:header="708" w:footer="708" w:gutter="0"/>
          <w:pgNumType w:fmt="lowerRoman"/>
          <w:cols w:space="708"/>
          <w:docGrid w:linePitch="360"/>
        </w:sectPr>
      </w:pPr>
      <w:r>
        <w:br w:type="page"/>
      </w:r>
    </w:p>
    <w:p w14:paraId="05AC89C1" w14:textId="123DD2FD" w:rsidR="00E5119E" w:rsidRDefault="00E5119E" w:rsidP="00104C14">
      <w:pPr>
        <w:spacing w:before="240" w:line="240" w:lineRule="auto"/>
      </w:pPr>
    </w:p>
    <w:p w14:paraId="1426D1ED" w14:textId="3490983D" w:rsidR="00550879" w:rsidRPr="00550879" w:rsidRDefault="71A6C513" w:rsidP="00104C14">
      <w:pPr>
        <w:pStyle w:val="Heading1"/>
        <w:numPr>
          <w:ilvl w:val="0"/>
          <w:numId w:val="1"/>
        </w:numPr>
        <w:spacing w:line="240" w:lineRule="auto"/>
      </w:pPr>
      <w:bookmarkStart w:id="0" w:name="_Toc136029582"/>
      <w:r>
        <w:t>Introduction</w:t>
      </w:r>
      <w:bookmarkEnd w:id="0"/>
    </w:p>
    <w:p w14:paraId="75F2DBFB" w14:textId="07397F18" w:rsidR="00E961FE" w:rsidRDefault="71A6C513" w:rsidP="00104C14">
      <w:pPr>
        <w:pStyle w:val="Heading2"/>
        <w:numPr>
          <w:ilvl w:val="1"/>
          <w:numId w:val="1"/>
        </w:numPr>
        <w:spacing w:before="240" w:line="240" w:lineRule="auto"/>
      </w:pPr>
      <w:bookmarkStart w:id="1" w:name="_Toc136029583"/>
      <w:r>
        <w:t xml:space="preserve">Aims and objectives of the </w:t>
      </w:r>
      <w:proofErr w:type="gramStart"/>
      <w:r>
        <w:t>report</w:t>
      </w:r>
      <w:bookmarkEnd w:id="1"/>
      <w:proofErr w:type="gramEnd"/>
    </w:p>
    <w:p w14:paraId="17592E3B" w14:textId="34F31E91" w:rsidR="00322ADD" w:rsidRDefault="27503690" w:rsidP="00104C14">
      <w:pPr>
        <w:spacing w:line="240" w:lineRule="auto"/>
      </w:pPr>
      <w:r>
        <w:t xml:space="preserve">The purpose of this report is to provide a reflective analysis of a project carried out in Q4 FY22 at Sony UK Technology Centre in Pencoed (Sony), involving multiple departments across the site. The report aims to assess the project's performance, identify any challenges faced, and evaluate the outcomes against the project's objectives. </w:t>
      </w:r>
    </w:p>
    <w:p w14:paraId="013B8F81" w14:textId="519532CA" w:rsidR="00322ADD" w:rsidRPr="00322ADD" w:rsidRDefault="00322ADD" w:rsidP="00104C14">
      <w:pPr>
        <w:spacing w:line="240" w:lineRule="auto"/>
      </w:pPr>
      <w:r w:rsidRPr="00322ADD">
        <w:t>It should be noted that non-disclosure agreements (NDA) were signed between Sony and the University of Wales Trinity Saint David (UWTSD) regarding the project's products. As a result, this report can refer to the product names without any restrictions. However, if the report is to be used outside UWTSD, the product names must be omitted.</w:t>
      </w:r>
    </w:p>
    <w:p w14:paraId="34D1A45A" w14:textId="4FEB7513" w:rsidR="00A86112" w:rsidRDefault="71A6C513" w:rsidP="00104C14">
      <w:pPr>
        <w:pStyle w:val="Heading2"/>
        <w:numPr>
          <w:ilvl w:val="1"/>
          <w:numId w:val="1"/>
        </w:numPr>
        <w:spacing w:before="240" w:line="240" w:lineRule="auto"/>
      </w:pPr>
      <w:bookmarkStart w:id="2" w:name="_Toc136029584"/>
      <w:r>
        <w:t>Aim of the report</w:t>
      </w:r>
      <w:bookmarkEnd w:id="2"/>
    </w:p>
    <w:p w14:paraId="4FC58242" w14:textId="4A8A94CD" w:rsidR="00322ADD" w:rsidRPr="00322ADD" w:rsidRDefault="00322ADD" w:rsidP="00104C14">
      <w:pPr>
        <w:spacing w:line="240" w:lineRule="auto"/>
      </w:pPr>
      <w:r w:rsidRPr="00322ADD">
        <w:t>The aim of this report is to provide a comprehensive understanding of a process implementation project that took place at Sony UK Technology Centre in Pencoed. The report is intended to provide a detailed account of the project, its objectives, and its outcomes. The report is written in a way that is accessible to readers who may not have a technical background, as it is important to ensure that the main discussions of the report can be understood by a broad audience.</w:t>
      </w:r>
      <w:r>
        <w:t xml:space="preserve"> </w:t>
      </w:r>
      <w:r w:rsidRPr="00322ADD">
        <w:t>In addition to providing an account of the project, the report also aims to explore the wider context of lean and agile manufacturing processes. This discussion will highlight the importance of implementing these processes in modern manufacturing, and how they can lead to increased efficiency and productivity.</w:t>
      </w:r>
    </w:p>
    <w:p w14:paraId="5317AE0C" w14:textId="36FC16BD" w:rsidR="00322ADD" w:rsidRPr="00322ADD" w:rsidRDefault="00D906A5" w:rsidP="00104C14">
      <w:pPr>
        <w:spacing w:line="240" w:lineRule="auto"/>
        <w:rPr>
          <w:rFonts w:asciiTheme="majorHAnsi" w:eastAsiaTheme="majorEastAsia" w:hAnsiTheme="majorHAnsi" w:cstheme="majorBidi"/>
          <w:color w:val="2F5496" w:themeColor="accent1" w:themeShade="BF"/>
          <w:sz w:val="26"/>
          <w:szCs w:val="26"/>
        </w:rPr>
      </w:pPr>
      <w:r>
        <w:t>To conclude</w:t>
      </w:r>
      <w:r w:rsidR="00322ADD" w:rsidRPr="00322ADD">
        <w:t xml:space="preserve">, </w:t>
      </w:r>
      <w:r>
        <w:t>the</w:t>
      </w:r>
      <w:r w:rsidR="00322ADD" w:rsidRPr="00322ADD">
        <w:t xml:space="preserve"> report will also reflect on the project, examining what went well and areas that could be improved. This reflective approach will provide valuable insights into the project and help identify potential areas for future improvement.</w:t>
      </w:r>
    </w:p>
    <w:p w14:paraId="28528B26" w14:textId="0447D735" w:rsidR="00B95381" w:rsidRDefault="71A6C513" w:rsidP="00104C14">
      <w:pPr>
        <w:pStyle w:val="Heading2"/>
        <w:numPr>
          <w:ilvl w:val="1"/>
          <w:numId w:val="1"/>
        </w:numPr>
        <w:spacing w:before="240" w:line="240" w:lineRule="auto"/>
      </w:pPr>
      <w:bookmarkStart w:id="3" w:name="_Toc136029585"/>
      <w:r>
        <w:t>Objectives of the report</w:t>
      </w:r>
      <w:bookmarkEnd w:id="3"/>
    </w:p>
    <w:p w14:paraId="18B1CD50" w14:textId="15914D2F" w:rsidR="003058A3" w:rsidRPr="00B95381" w:rsidRDefault="00B95381" w:rsidP="00104C14">
      <w:pPr>
        <w:spacing w:line="240" w:lineRule="auto"/>
      </w:pPr>
      <w:r>
        <w:t xml:space="preserve">The </w:t>
      </w:r>
      <w:r w:rsidR="002B6200">
        <w:t>objective</w:t>
      </w:r>
      <w:r>
        <w:t xml:space="preserve"> </w:t>
      </w:r>
      <w:r w:rsidR="00137439">
        <w:t xml:space="preserve">of the report is to give a detailed description of the project which purpose was </w:t>
      </w:r>
      <w:r w:rsidR="00924344">
        <w:t xml:space="preserve">to implement a process to build, test and pack </w:t>
      </w:r>
      <w:r w:rsidR="00CE69FD">
        <w:t>2</w:t>
      </w:r>
      <w:r w:rsidR="00137439">
        <w:t xml:space="preserve"> </w:t>
      </w:r>
      <w:r w:rsidR="00153E22">
        <w:t>products</w:t>
      </w:r>
      <w:r w:rsidR="00924344">
        <w:t>.</w:t>
      </w:r>
      <w:r w:rsidR="00E336CC">
        <w:t xml:space="preserve"> </w:t>
      </w:r>
      <w:r w:rsidR="009D2BE4">
        <w:t xml:space="preserve">By using </w:t>
      </w:r>
      <w:r w:rsidR="00FD26F3">
        <w:t>data,</w:t>
      </w:r>
      <w:r w:rsidR="009D2BE4">
        <w:t xml:space="preserve"> the reader should have a clear understanding o</w:t>
      </w:r>
      <w:r w:rsidR="002273B8">
        <w:t>f why certain choices were made during the project. The report will also discuss Lean and agile manufacturing and the importance of it within manufacturing processes.</w:t>
      </w:r>
      <w:r w:rsidR="00E336CC">
        <w:t xml:space="preserve"> </w:t>
      </w:r>
    </w:p>
    <w:p w14:paraId="099DE844" w14:textId="47167E77" w:rsidR="0031175B" w:rsidRDefault="71A6C513" w:rsidP="00104C14">
      <w:pPr>
        <w:pStyle w:val="Heading2"/>
        <w:numPr>
          <w:ilvl w:val="1"/>
          <w:numId w:val="1"/>
        </w:numPr>
        <w:spacing w:before="240" w:line="240" w:lineRule="auto"/>
      </w:pPr>
      <w:bookmarkStart w:id="4" w:name="_Toc136029586"/>
      <w:r>
        <w:t>Project background</w:t>
      </w:r>
      <w:bookmarkEnd w:id="4"/>
    </w:p>
    <w:p w14:paraId="597273ED" w14:textId="23E04E75" w:rsidR="006E6000" w:rsidRDefault="0031175B" w:rsidP="00104C14">
      <w:pPr>
        <w:spacing w:line="240" w:lineRule="auto"/>
      </w:pPr>
      <w:r>
        <w:t>Sony is a manufacturing site which offers collaborative manufacturing solutions to its customers. This involves the SMT (Surface Mount Technology) function of placing parts onto a PWB (Plastic Wire Board) all way through</w:t>
      </w:r>
      <w:r w:rsidR="00197839">
        <w:t xml:space="preserve"> to the</w:t>
      </w:r>
      <w:r w:rsidR="00591E74">
        <w:t xml:space="preserve"> assembly of the product, testing of the product and finally packing</w:t>
      </w:r>
      <w:r w:rsidR="006E6000">
        <w:t xml:space="preserve"> of the product</w:t>
      </w:r>
      <w:r>
        <w:t>.</w:t>
      </w:r>
      <w:r w:rsidR="00591E74">
        <w:t xml:space="preserve"> </w:t>
      </w:r>
      <w:r>
        <w:t xml:space="preserve"> </w:t>
      </w:r>
      <w:r w:rsidR="006E6000">
        <w:t xml:space="preserve">Typically, there are 2 types of production layouts that are used on site, one being a single production line concept and the other being a U-shaped cell layout. Some production lines/cells involve the use of automation by introducing collaborative robots that work </w:t>
      </w:r>
      <w:r w:rsidR="006448C3">
        <w:t>alongside</w:t>
      </w:r>
      <w:r w:rsidR="006E6000">
        <w:t xml:space="preserve"> operators. </w:t>
      </w:r>
    </w:p>
    <w:p w14:paraId="44FE6F00" w14:textId="5004CC98" w:rsidR="0031175B" w:rsidRDefault="5E66495E" w:rsidP="00104C14">
      <w:pPr>
        <w:spacing w:line="240" w:lineRule="auto"/>
      </w:pPr>
      <w:r>
        <w:t xml:space="preserve">The 2 products which the process will be designed for is 2 variations of the Raspberry Pi Camera, HQ (High Quality) and GS (Global Shutter). The HQ variant was an existing product we manufactured, demand from Raspberry Pi for this variant then increased which then after the evaluation of the process it was clear the target quantities for sales could not be reached. Along with the increase in demand, the customer also wanted to introduce a new variant known as the GS variant. </w:t>
      </w:r>
    </w:p>
    <w:p w14:paraId="17AAE8E0" w14:textId="58CE2105" w:rsidR="00BC27D2" w:rsidRPr="0031175B" w:rsidRDefault="00BC27D2" w:rsidP="00104C14">
      <w:pPr>
        <w:spacing w:line="240" w:lineRule="auto"/>
      </w:pPr>
      <w:r>
        <w:t>Automation is something greatly valued across the Sony Pencoed site, for this project automation was considered but not feasible for assembly due to the timescales and complexity of the bui</w:t>
      </w:r>
      <w:r w:rsidR="00153E22">
        <w:t xml:space="preserve">ld. </w:t>
      </w:r>
    </w:p>
    <w:p w14:paraId="1DFA2703" w14:textId="72593094" w:rsidR="00A86112" w:rsidRDefault="71A6C513" w:rsidP="00104C14">
      <w:pPr>
        <w:pStyle w:val="Heading2"/>
        <w:numPr>
          <w:ilvl w:val="1"/>
          <w:numId w:val="1"/>
        </w:numPr>
        <w:spacing w:before="240" w:line="240" w:lineRule="auto"/>
      </w:pPr>
      <w:bookmarkStart w:id="5" w:name="_Toc136029587"/>
      <w:r>
        <w:lastRenderedPageBreak/>
        <w:t>Aim of the project</w:t>
      </w:r>
      <w:bookmarkEnd w:id="5"/>
    </w:p>
    <w:p w14:paraId="60914E6C" w14:textId="77777777" w:rsidR="0014064D" w:rsidRDefault="0014064D" w:rsidP="00104C14">
      <w:pPr>
        <w:spacing w:line="240" w:lineRule="auto"/>
      </w:pPr>
      <w:r w:rsidRPr="0014064D">
        <w:t>The project aimed to improve the existing manufacturing process for both the HQ and GS variants of the Raspberry Pi Camera, by implementing streamlined approaches commonly used by manufacturers. The goal was to create a new production facility that could accommodate both products simultaneously, with the ability to meet production targets and customer demands.</w:t>
      </w:r>
    </w:p>
    <w:p w14:paraId="263F235E" w14:textId="77777777" w:rsidR="000F2D03" w:rsidRDefault="71A6C513" w:rsidP="00104C14">
      <w:pPr>
        <w:pStyle w:val="Heading2"/>
        <w:numPr>
          <w:ilvl w:val="1"/>
          <w:numId w:val="1"/>
        </w:numPr>
        <w:spacing w:before="240" w:line="240" w:lineRule="auto"/>
      </w:pPr>
      <w:bookmarkStart w:id="6" w:name="_Toc136029588"/>
      <w:r>
        <w:t>Objectives of the project</w:t>
      </w:r>
      <w:bookmarkEnd w:id="6"/>
    </w:p>
    <w:p w14:paraId="5927042D" w14:textId="1BFA397C" w:rsidR="000F2D03" w:rsidRDefault="000F2D03" w:rsidP="00104C14">
      <w:pPr>
        <w:spacing w:line="240" w:lineRule="auto"/>
      </w:pPr>
      <w:r w:rsidRPr="000F2D03">
        <w:t>The objectives of this project are to design and create a streamlined process for manufacturing the Raspberry Pi Camera HQ and GS variants at the Sony Pencoed site. The process must be capable of producing both products simultaneously and efficiently to meet the target quantities required to fulfil customer demand</w:t>
      </w:r>
      <w:r>
        <w:t>. The final produced outputted must meet the expectations of the customer, to do these strict rules and specifications will be set, guaranteeing the delivery of quality product.</w:t>
      </w:r>
    </w:p>
    <w:p w14:paraId="2A03CD8B" w14:textId="163EEB39" w:rsidR="00145532" w:rsidRDefault="71A6C513" w:rsidP="00104C14">
      <w:pPr>
        <w:pStyle w:val="Heading2"/>
        <w:numPr>
          <w:ilvl w:val="0"/>
          <w:numId w:val="1"/>
        </w:numPr>
        <w:spacing w:before="240" w:line="240" w:lineRule="auto"/>
      </w:pPr>
      <w:bookmarkStart w:id="7" w:name="_Toc136029589"/>
      <w:r>
        <w:t>Project planning and schedule</w:t>
      </w:r>
      <w:bookmarkEnd w:id="7"/>
    </w:p>
    <w:p w14:paraId="5F3F85FA" w14:textId="23E6E377" w:rsidR="71A6C513" w:rsidRDefault="71A6C513" w:rsidP="71A6C513">
      <w:r>
        <w:t>A project schedule is essential for effective project management and successful implementation, it serves as a timeline that outlines tasks and dependencies of the project. Milestones, goals and deadlines are identified within the schedule, allowing project teams to effectively manage their time. A timeline also identifies dependencies within the project, establishing logical relationships between activities ensuring that prerequisites are completed before advancing to the following task (Scott, 2020). A schedule is critical and serves as a fundamental tool for project managers to use, execute and control projects.</w:t>
      </w:r>
    </w:p>
    <w:p w14:paraId="161FD2E7" w14:textId="1026CA5A" w:rsidR="00197839" w:rsidRDefault="71A6C513" w:rsidP="71A6C513">
      <w:pPr>
        <w:spacing w:line="240" w:lineRule="auto"/>
        <w:rPr>
          <w:i/>
          <w:iCs/>
        </w:rPr>
      </w:pPr>
      <w:r>
        <w:t>At Sony, the 'Product Group' department formulated a schedule that provided a comprehensive overview of crucial project milestones. These milestones encompassed significant events, including new model introduction (NMI) kick off meetings, process verification trials, and ultimately, the commencement of mass production.</w:t>
      </w:r>
    </w:p>
    <w:p w14:paraId="442D43A5" w14:textId="50A2D94C" w:rsidR="004818E6" w:rsidRDefault="004818E6" w:rsidP="00104C14">
      <w:pPr>
        <w:pStyle w:val="Caption"/>
        <w:keepNext/>
        <w:spacing w:before="240"/>
        <w:jc w:val="center"/>
      </w:pPr>
      <w:r>
        <w:t xml:space="preserve">Figure </w:t>
      </w:r>
      <w:fldSimple w:instr=" SEQ Figure \* ARABIC ">
        <w:r w:rsidR="00FD2E51">
          <w:rPr>
            <w:noProof/>
          </w:rPr>
          <w:t>1</w:t>
        </w:r>
      </w:fldSimple>
      <w:r>
        <w:t xml:space="preserve"> - Overall Project Schedule</w:t>
      </w:r>
    </w:p>
    <w:p w14:paraId="3F3FE6CE" w14:textId="77777777" w:rsidR="00145532" w:rsidRDefault="00452989" w:rsidP="00104C14">
      <w:pPr>
        <w:spacing w:before="240" w:line="240" w:lineRule="auto"/>
      </w:pPr>
      <w:r>
        <w:rPr>
          <w:noProof/>
        </w:rPr>
        <w:drawing>
          <wp:inline distT="0" distB="0" distL="0" distR="0" wp14:anchorId="04CE9F85" wp14:editId="41DC2C70">
            <wp:extent cx="6207136" cy="852054"/>
            <wp:effectExtent l="0" t="0" r="3175"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306206" cy="865653"/>
                    </a:xfrm>
                    <a:prstGeom prst="rect">
                      <a:avLst/>
                    </a:prstGeom>
                  </pic:spPr>
                </pic:pic>
              </a:graphicData>
            </a:graphic>
          </wp:inline>
        </w:drawing>
      </w:r>
    </w:p>
    <w:p w14:paraId="67522C84" w14:textId="4C04A7B6" w:rsidR="00145532" w:rsidRDefault="71A6C513" w:rsidP="00104C14">
      <w:pPr>
        <w:spacing w:line="240" w:lineRule="auto"/>
      </w:pPr>
      <w:r>
        <w:t>From looking at this schedule, departments could then work around deadlines and correctly allocate recourses. Along with this schedule, a weekly meeting was set up where members of the project had the opportunity to discuss and new developments or concerns. An action tracker was used in these meetings where actions could be raised against an individual and activity could be tracked. The below figure shows the action tracker that was used.</w:t>
      </w:r>
    </w:p>
    <w:p w14:paraId="20C08817" w14:textId="6EC209D6" w:rsidR="004818E6" w:rsidRDefault="004818E6" w:rsidP="00104C14">
      <w:pPr>
        <w:pStyle w:val="Caption"/>
        <w:keepNext/>
        <w:spacing w:before="240"/>
        <w:jc w:val="center"/>
      </w:pPr>
      <w:r>
        <w:lastRenderedPageBreak/>
        <w:t xml:space="preserve">Figure </w:t>
      </w:r>
      <w:fldSimple w:instr=" SEQ Figure \* ARABIC ">
        <w:r w:rsidR="00FD2E51">
          <w:rPr>
            <w:noProof/>
          </w:rPr>
          <w:t>2</w:t>
        </w:r>
      </w:fldSimple>
      <w:r>
        <w:t xml:space="preserve"> - Action tracker</w:t>
      </w:r>
    </w:p>
    <w:p w14:paraId="719AC4FA" w14:textId="32A37DB5" w:rsidR="00145532" w:rsidRDefault="00145532" w:rsidP="00104C14">
      <w:pPr>
        <w:spacing w:before="240" w:line="240" w:lineRule="auto"/>
      </w:pPr>
      <w:r>
        <w:rPr>
          <w:noProof/>
        </w:rPr>
        <w:drawing>
          <wp:inline distT="0" distB="0" distL="0" distR="0" wp14:anchorId="3B074817" wp14:editId="3EF2AD7A">
            <wp:extent cx="5731510" cy="183832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1838325"/>
                    </a:xfrm>
                    <a:prstGeom prst="rect">
                      <a:avLst/>
                    </a:prstGeom>
                  </pic:spPr>
                </pic:pic>
              </a:graphicData>
            </a:graphic>
          </wp:inline>
        </w:drawing>
      </w:r>
    </w:p>
    <w:p w14:paraId="29286F3E" w14:textId="66D1D0CA" w:rsidR="00145532" w:rsidRDefault="71A6C513" w:rsidP="00104C14">
      <w:pPr>
        <w:spacing w:line="240" w:lineRule="auto"/>
      </w:pPr>
      <w:r>
        <w:t>The action tracker was a very useful method of tracking activities within the project, it allows project members to check the actions raised against them. Points of contact for actions were also established by putting an individual’s initials against the action.</w:t>
      </w:r>
    </w:p>
    <w:p w14:paraId="5A94D535" w14:textId="21CAB9DF" w:rsidR="5E66495E" w:rsidRDefault="71A6C513" w:rsidP="5E66495E">
      <w:pPr>
        <w:pStyle w:val="Heading1"/>
        <w:numPr>
          <w:ilvl w:val="0"/>
          <w:numId w:val="1"/>
        </w:numPr>
        <w:spacing w:line="240" w:lineRule="auto"/>
      </w:pPr>
      <w:bookmarkStart w:id="8" w:name="_Toc136029590"/>
      <w:r>
        <w:t>Lean and agile manufacturing</w:t>
      </w:r>
      <w:bookmarkEnd w:id="8"/>
    </w:p>
    <w:p w14:paraId="29B409CB" w14:textId="4F72AFA2" w:rsidR="5E66495E" w:rsidRDefault="5E66495E" w:rsidP="5E66495E">
      <w:pPr>
        <w:spacing w:line="240" w:lineRule="auto"/>
      </w:pPr>
      <w:r>
        <w:t>The manufacturing industry is an extremely competitive business environment, to be successful manufactures such as Sony must be efficient with its processes to minimise costs. To achieve this, we must consider the importance of lean and agile manufacturing and know how to implement it. Lean and agile manufacturing can be defined as an approach to manufacturing processes that aim to increase efficiency while reducing waste to minimise cost to the business (Blake 2021).</w:t>
      </w:r>
    </w:p>
    <w:p w14:paraId="5BA8E6E8" w14:textId="1AA31671" w:rsidR="5E66495E" w:rsidRDefault="71A6C513" w:rsidP="5E66495E">
      <w:pPr>
        <w:pStyle w:val="Heading2"/>
        <w:spacing w:before="240" w:line="240" w:lineRule="auto"/>
      </w:pPr>
      <w:bookmarkStart w:id="9" w:name="_Toc136029591"/>
      <w:r>
        <w:t>3.1 The Lean Approach</w:t>
      </w:r>
      <w:bookmarkEnd w:id="9"/>
    </w:p>
    <w:p w14:paraId="48C89B79" w14:textId="6A55C61A" w:rsidR="5E66495E" w:rsidRDefault="5E66495E" w:rsidP="5E66495E">
      <w:pPr>
        <w:spacing w:line="240" w:lineRule="auto"/>
      </w:pPr>
      <w:r>
        <w:t>The lean manufacturing approach is focused on the elimination of waste activities. There 7 wastes in lean manufacturing, these are also referred to the 7 Muda’s in Japanese. The 7 Muda’s are:</w:t>
      </w:r>
    </w:p>
    <w:p w14:paraId="2CFBAA71" w14:textId="2376CC03" w:rsidR="5E66495E" w:rsidRDefault="5E66495E" w:rsidP="5E66495E">
      <w:pPr>
        <w:pStyle w:val="ListParagraph"/>
        <w:numPr>
          <w:ilvl w:val="0"/>
          <w:numId w:val="10"/>
        </w:numPr>
        <w:spacing w:line="240" w:lineRule="auto"/>
      </w:pPr>
      <w:r>
        <w:t>Transport</w:t>
      </w:r>
    </w:p>
    <w:p w14:paraId="0955D737" w14:textId="16278086" w:rsidR="5E66495E" w:rsidRDefault="5E66495E" w:rsidP="5E66495E">
      <w:pPr>
        <w:pStyle w:val="ListParagraph"/>
        <w:numPr>
          <w:ilvl w:val="0"/>
          <w:numId w:val="10"/>
        </w:numPr>
        <w:spacing w:line="240" w:lineRule="auto"/>
      </w:pPr>
      <w:r>
        <w:t>Inventory</w:t>
      </w:r>
    </w:p>
    <w:p w14:paraId="2D55C75E" w14:textId="16E3E014" w:rsidR="5E66495E" w:rsidRDefault="5E66495E" w:rsidP="5E66495E">
      <w:pPr>
        <w:pStyle w:val="ListParagraph"/>
        <w:numPr>
          <w:ilvl w:val="0"/>
          <w:numId w:val="10"/>
        </w:numPr>
        <w:spacing w:line="240" w:lineRule="auto"/>
      </w:pPr>
      <w:r>
        <w:t>Motion</w:t>
      </w:r>
    </w:p>
    <w:p w14:paraId="59C42E26" w14:textId="44ED0327" w:rsidR="5E66495E" w:rsidRDefault="5E66495E" w:rsidP="5E66495E">
      <w:pPr>
        <w:pStyle w:val="ListParagraph"/>
        <w:numPr>
          <w:ilvl w:val="0"/>
          <w:numId w:val="10"/>
        </w:numPr>
        <w:spacing w:line="240" w:lineRule="auto"/>
      </w:pPr>
      <w:r>
        <w:t>Waiting</w:t>
      </w:r>
    </w:p>
    <w:p w14:paraId="0D49E380" w14:textId="524947C3" w:rsidR="5E66495E" w:rsidRDefault="5E66495E" w:rsidP="5E66495E">
      <w:pPr>
        <w:pStyle w:val="ListParagraph"/>
        <w:numPr>
          <w:ilvl w:val="0"/>
          <w:numId w:val="10"/>
        </w:numPr>
        <w:spacing w:line="240" w:lineRule="auto"/>
      </w:pPr>
      <w:r>
        <w:t>Over-Processing</w:t>
      </w:r>
    </w:p>
    <w:p w14:paraId="225CFCF9" w14:textId="581FB9A1" w:rsidR="5E66495E" w:rsidRDefault="5E66495E" w:rsidP="5E66495E">
      <w:pPr>
        <w:pStyle w:val="ListParagraph"/>
        <w:numPr>
          <w:ilvl w:val="0"/>
          <w:numId w:val="10"/>
        </w:numPr>
        <w:spacing w:line="240" w:lineRule="auto"/>
      </w:pPr>
      <w:r>
        <w:t>Overproduction</w:t>
      </w:r>
    </w:p>
    <w:p w14:paraId="579E6848" w14:textId="54535ABE" w:rsidR="5E66495E" w:rsidRDefault="5E66495E" w:rsidP="5E66495E">
      <w:pPr>
        <w:pStyle w:val="ListParagraph"/>
        <w:numPr>
          <w:ilvl w:val="0"/>
          <w:numId w:val="10"/>
        </w:numPr>
        <w:spacing w:line="240" w:lineRule="auto"/>
      </w:pPr>
      <w:r>
        <w:t>Defects</w:t>
      </w:r>
    </w:p>
    <w:p w14:paraId="0F22187C" w14:textId="624153FD" w:rsidR="5E66495E" w:rsidRDefault="71A6C513" w:rsidP="5E66495E">
      <w:pPr>
        <w:spacing w:line="240" w:lineRule="auto"/>
      </w:pPr>
      <w:r>
        <w:t>These 7 Muda’s are all considered as waste activity, meaning that they add no value to the process. By minimising these a manufacture can be more competitive when quoting customers, it also maximises the profit (</w:t>
      </w:r>
      <w:proofErr w:type="spellStart"/>
      <w:r>
        <w:t>Earley</w:t>
      </w:r>
      <w:proofErr w:type="spellEnd"/>
      <w:r>
        <w:t xml:space="preserve"> 2016). When designing a process, it is important to identify where these wastes are, by identifying them in the early stage’s changes can be easily made. Once a process has been implemented, it is easier to identify these wastes as it can be physically seen rather than based off a theoretical approach. At Sony, as part of the new model introduction process Sony conduct process verification trials (PVT), this gives an opportunity identify any wastes that were missed during the design stage. Operators are a key aspect of achieving a lean process, it is important that they are provided with the knowledge of the lean approach and understand it to be able to identify areas which could be improved (</w:t>
      </w:r>
      <w:r w:rsidRPr="71A6C513">
        <w:t>Krafcik, 1988)</w:t>
      </w:r>
    </w:p>
    <w:p w14:paraId="58932C26" w14:textId="4FFADEE9" w:rsidR="5E66495E" w:rsidRDefault="5E66495E" w:rsidP="5E66495E">
      <w:pPr>
        <w:spacing w:line="240" w:lineRule="auto"/>
      </w:pPr>
      <w:r>
        <w:t>Once a process has been streamlined it is essential that the performance is continuously measured. This is done by analysing daily data that is typically provided by dashboards which are accessible to engineers. By collecting and analysing this data we can ensure that the process remains lean, and efficiency is optimised. Typical measurements for data include cycle times, inventory, WIP (Work in Progress) and defect rate.</w:t>
      </w:r>
    </w:p>
    <w:p w14:paraId="44858189" w14:textId="1DC17013" w:rsidR="5E66495E" w:rsidRDefault="71A6C513" w:rsidP="5E66495E">
      <w:pPr>
        <w:pStyle w:val="Heading2"/>
        <w:spacing w:before="240" w:line="240" w:lineRule="auto"/>
      </w:pPr>
      <w:bookmarkStart w:id="10" w:name="_Toc136029592"/>
      <w:r>
        <w:lastRenderedPageBreak/>
        <w:t>3.2 The Agile Approach</w:t>
      </w:r>
      <w:bookmarkEnd w:id="10"/>
    </w:p>
    <w:p w14:paraId="1E4F46A6" w14:textId="0234F881" w:rsidR="5E66495E" w:rsidRDefault="5E66495E" w:rsidP="5E66495E">
      <w:pPr>
        <w:spacing w:line="240" w:lineRule="auto"/>
      </w:pPr>
      <w:r>
        <w:t>The agile approach is a methodology that focuses on the processes ability to respond quickly to customer demands by ensuring flexibility within the process. By using this methodology, a manufacture can be more competitive in the market by maintaining high customer satisfaction with reduced lead times. In today’s environment the agile approach is easily noticed, next day delivery is a common option at many online checkouts, providing the customer with almost instant gratification (</w:t>
      </w:r>
      <w:r w:rsidRPr="5E66495E">
        <w:t xml:space="preserve">Lean Production, 2021). </w:t>
      </w:r>
      <w:r>
        <w:t>Customers are more likely to pay an additional cost when it comes to receiving their products quickly, giving companies who adopt this methodology an opportunity to profit from their quick turnaround times.</w:t>
      </w:r>
    </w:p>
    <w:p w14:paraId="44E2ECDE" w14:textId="5BF6373A" w:rsidR="5E66495E" w:rsidRDefault="5E66495E" w:rsidP="5E66495E">
      <w:pPr>
        <w:spacing w:line="240" w:lineRule="auto"/>
      </w:pPr>
      <w:r>
        <w:t>Sony is very limited on this approach due to not having any control over the design of the product. Typically, we receive a yearly forecast for a customer’s product which quickly change in today’s competitive market, flexibility guaranteed by designing a flexible process. All processes in Sony are typically designed for day shift only, therefore when demand increases, Sony have the capability of doubling the outputting by running a 2-shift pattern.</w:t>
      </w:r>
    </w:p>
    <w:p w14:paraId="5C84E129" w14:textId="5F641B9D" w:rsidR="5E66495E" w:rsidRDefault="5E66495E" w:rsidP="5E66495E">
      <w:pPr>
        <w:spacing w:line="240" w:lineRule="auto"/>
      </w:pPr>
    </w:p>
    <w:p w14:paraId="32263A2D" w14:textId="76DAC512" w:rsidR="00F45A47" w:rsidRDefault="1398012D" w:rsidP="00104C14">
      <w:pPr>
        <w:pStyle w:val="Heading1"/>
        <w:numPr>
          <w:ilvl w:val="0"/>
          <w:numId w:val="1"/>
        </w:numPr>
        <w:spacing w:line="240" w:lineRule="auto"/>
      </w:pPr>
      <w:bookmarkStart w:id="11" w:name="_Toc136029593"/>
      <w:r>
        <w:t>Defining Specifications</w:t>
      </w:r>
      <w:bookmarkEnd w:id="11"/>
    </w:p>
    <w:p w14:paraId="3953F039" w14:textId="4BD0EFA5" w:rsidR="1398012D" w:rsidRDefault="1398012D" w:rsidP="1398012D">
      <w:pPr>
        <w:spacing w:line="240" w:lineRule="auto"/>
        <w:rPr>
          <w:rFonts w:eastAsiaTheme="minorEastAsia"/>
          <w:color w:val="000000" w:themeColor="text1"/>
        </w:rPr>
      </w:pPr>
      <w:r>
        <w:t>Defining project specifications is an early step which is critical to the project. By clearly outlining and documenting the requirements, objectives and constraints of a product, project members can ensure that they make suitable decisions in relation to the specifications set (</w:t>
      </w:r>
      <w:r w:rsidRPr="1398012D">
        <w:rPr>
          <w:rFonts w:eastAsiaTheme="minorEastAsia"/>
          <w:color w:val="000000" w:themeColor="text1"/>
        </w:rPr>
        <w:t>Singh, 2020). In Sony, the Industrial Engineering department are the process definers, therefore they must consider the specifications for the process to be suitable for manufacturing. For example, if the product is light sensitive then it must be tested in a dark room, enclosed from light. It is vital the specifications are evaluated and thoroughly reviewed to ensure all angles are covered, failure to do so could result in an unsuitable process.</w:t>
      </w:r>
    </w:p>
    <w:p w14:paraId="28F50511" w14:textId="6668F17B" w:rsidR="00207FF0" w:rsidRDefault="71A6C513" w:rsidP="00104C14">
      <w:pPr>
        <w:pStyle w:val="Heading2"/>
        <w:spacing w:before="240" w:line="240" w:lineRule="auto"/>
      </w:pPr>
      <w:bookmarkStart w:id="12" w:name="_Toc136029594"/>
      <w:r>
        <w:t>3.1 The products</w:t>
      </w:r>
      <w:bookmarkEnd w:id="12"/>
    </w:p>
    <w:p w14:paraId="53435591" w14:textId="70C23243" w:rsidR="00207FF0" w:rsidRDefault="27503690" w:rsidP="00104C14">
      <w:pPr>
        <w:spacing w:line="240" w:lineRule="auto"/>
      </w:pPr>
      <w:r>
        <w:t>First it is important to understand and define the product specifications for the project. Both products have a similar function, both are used alongside other Raspberry Pi additions to provide users with a compact and affordable way of capturing images. Both products have a wide range of applications in the market such as security surveillance, nature monitoring and commonly used within robotics to capture images. (Raspberry Pi, 2022)</w:t>
      </w:r>
    </w:p>
    <w:p w14:paraId="09E343C0" w14:textId="5F37C253" w:rsidR="00920253" w:rsidRDefault="00C5448A" w:rsidP="00104C14">
      <w:pPr>
        <w:spacing w:line="240" w:lineRule="auto"/>
      </w:pPr>
      <w:r>
        <w:t xml:space="preserve">Although the functions of the products are similar, there are some differences between them which will determine how the product is manufactured. Different size lenses and mounts are used on both which will require specific jigs to be made for both models, also both products use different imaging sensors </w:t>
      </w:r>
      <w:r w:rsidR="008B0972">
        <w:t>and therefore the test specifications will be different and will require 2 separate test processes</w:t>
      </w:r>
      <w:r w:rsidR="00C93BF4">
        <w:t xml:space="preserve">. </w:t>
      </w:r>
      <w:r w:rsidR="005D0B6C">
        <w:t xml:space="preserve">The test will be testing the board for function, but it will also be testing the image sensor to insure there are no obstructions either on the sensor or any of the lenses. </w:t>
      </w:r>
      <w:r w:rsidR="00C93BF4">
        <w:t>Obstructions include</w:t>
      </w:r>
      <w:r w:rsidR="00021093">
        <w:t xml:space="preserve"> scratches, smudges and most commonly dust.</w:t>
      </w:r>
      <w:r w:rsidR="004A6D7B">
        <w:t xml:space="preserve"> These are all issues we must have preventative steps in place </w:t>
      </w:r>
      <w:r w:rsidR="002B0A18">
        <w:t>to</w:t>
      </w:r>
      <w:r w:rsidR="004A6D7B">
        <w:t xml:space="preserve"> assure quality and minimise fails. </w:t>
      </w:r>
    </w:p>
    <w:p w14:paraId="61BC1093" w14:textId="2E60A7A7" w:rsidR="002C26CE" w:rsidRDefault="002C26CE" w:rsidP="00104C14">
      <w:pPr>
        <w:spacing w:line="240" w:lineRule="auto"/>
      </w:pPr>
      <w:r>
        <w:t>The images below show both Raspberry Pi Camera models</w:t>
      </w:r>
      <w:r w:rsidR="002B0A18">
        <w:t>.</w:t>
      </w:r>
    </w:p>
    <w:p w14:paraId="5A295187" w14:textId="4EC01EEC" w:rsidR="000E65F8" w:rsidRDefault="000E65F8" w:rsidP="00104C14">
      <w:pPr>
        <w:keepNext/>
        <w:spacing w:before="240" w:line="240" w:lineRule="auto"/>
        <w:jc w:val="center"/>
      </w:pPr>
      <w:r>
        <w:rPr>
          <w:noProof/>
        </w:rPr>
        <w:lastRenderedPageBreak/>
        <w:drawing>
          <wp:inline distT="0" distB="0" distL="0" distR="0" wp14:anchorId="35C0C2B6" wp14:editId="32FE631B">
            <wp:extent cx="1398050" cy="1701450"/>
            <wp:effectExtent l="0" t="0" r="0" b="0"/>
            <wp:docPr id="5" name="Picture 5" descr="Raspberry Pi HQ Camera • RaspberryPi.d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aspberry Pi HQ Camera • RaspberryPi.dk"/>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1002" t="4588" r="21875" b="2739"/>
                    <a:stretch/>
                  </pic:blipFill>
                  <pic:spPr bwMode="auto">
                    <a:xfrm>
                      <a:off x="0" y="0"/>
                      <a:ext cx="1420380" cy="1728626"/>
                    </a:xfrm>
                    <a:prstGeom prst="rect">
                      <a:avLst/>
                    </a:prstGeom>
                    <a:noFill/>
                    <a:ln>
                      <a:noFill/>
                    </a:ln>
                    <a:extLst>
                      <a:ext uri="{53640926-AAD7-44D8-BBD7-CCE9431645EC}">
                        <a14:shadowObscured xmlns:a14="http://schemas.microsoft.com/office/drawing/2010/main"/>
                      </a:ext>
                    </a:extLst>
                  </pic:spPr>
                </pic:pic>
              </a:graphicData>
            </a:graphic>
          </wp:inline>
        </w:drawing>
      </w:r>
    </w:p>
    <w:p w14:paraId="7E297BA9" w14:textId="583D954C" w:rsidR="000E65F8" w:rsidRDefault="000E65F8" w:rsidP="00104C14">
      <w:pPr>
        <w:pStyle w:val="Caption"/>
        <w:spacing w:before="240"/>
        <w:jc w:val="center"/>
      </w:pPr>
      <w:r>
        <w:t xml:space="preserve">Figure </w:t>
      </w:r>
      <w:fldSimple w:instr=" SEQ Figure \* ARABIC ">
        <w:r w:rsidR="00FD2E51">
          <w:rPr>
            <w:noProof/>
          </w:rPr>
          <w:t>3</w:t>
        </w:r>
      </w:fldSimple>
      <w:r>
        <w:t xml:space="preserve"> - Raspberry Pi HQ Camera</w:t>
      </w:r>
    </w:p>
    <w:p w14:paraId="40A30288" w14:textId="4465F81E" w:rsidR="000E65F8" w:rsidRDefault="000E65F8" w:rsidP="00104C14">
      <w:pPr>
        <w:keepNext/>
        <w:spacing w:before="240" w:line="240" w:lineRule="auto"/>
        <w:jc w:val="center"/>
      </w:pPr>
      <w:r>
        <w:rPr>
          <w:noProof/>
        </w:rPr>
        <w:drawing>
          <wp:inline distT="0" distB="0" distL="0" distR="0" wp14:anchorId="16EC60B5" wp14:editId="4736CEF4">
            <wp:extent cx="1292252" cy="1618762"/>
            <wp:effectExtent l="0" t="0" r="3175" b="635"/>
            <wp:docPr id="6" name="Picture 6" descr="Official Raspberry Pi Global Shutter Camera - Robu.in | Indian Online Store  | RC Hobby | Robo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fficial Raspberry Pi Global Shutter Camera - Robu.in | Indian Online Store  | RC Hobby | Robotics"/>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7925" t="11359" r="24837" b="16942"/>
                    <a:stretch/>
                  </pic:blipFill>
                  <pic:spPr bwMode="auto">
                    <a:xfrm>
                      <a:off x="0" y="0"/>
                      <a:ext cx="1312510" cy="1644138"/>
                    </a:xfrm>
                    <a:prstGeom prst="rect">
                      <a:avLst/>
                    </a:prstGeom>
                    <a:noFill/>
                    <a:ln>
                      <a:noFill/>
                    </a:ln>
                    <a:extLst>
                      <a:ext uri="{53640926-AAD7-44D8-BBD7-CCE9431645EC}">
                        <a14:shadowObscured xmlns:a14="http://schemas.microsoft.com/office/drawing/2010/main"/>
                      </a:ext>
                    </a:extLst>
                  </pic:spPr>
                </pic:pic>
              </a:graphicData>
            </a:graphic>
          </wp:inline>
        </w:drawing>
      </w:r>
    </w:p>
    <w:p w14:paraId="4B0218A3" w14:textId="626D35B5" w:rsidR="000E65F8" w:rsidRDefault="000E65F8" w:rsidP="00104C14">
      <w:pPr>
        <w:pStyle w:val="Caption"/>
        <w:spacing w:before="240"/>
        <w:jc w:val="center"/>
      </w:pPr>
      <w:r>
        <w:t xml:space="preserve">Figure </w:t>
      </w:r>
      <w:fldSimple w:instr=" SEQ Figure \* ARABIC ">
        <w:r w:rsidR="00FD2E51">
          <w:rPr>
            <w:noProof/>
          </w:rPr>
          <w:t>4</w:t>
        </w:r>
      </w:fldSimple>
      <w:r>
        <w:t xml:space="preserve"> - Raspberry Pi GS Camera</w:t>
      </w:r>
    </w:p>
    <w:p w14:paraId="7522CDF7" w14:textId="6BDA6BE4" w:rsidR="002B0A18" w:rsidRDefault="002B0A18" w:rsidP="00104C14">
      <w:pPr>
        <w:spacing w:line="240" w:lineRule="auto"/>
      </w:pPr>
      <w:r>
        <w:t>From looking at the images alone the similarities are evident, both using the same PWB (Plastic Wire Board, a mount, and lens. In figure you can see that there is an additional plastic component on the GS Camera, this will mean that the jigs for both will have to be different. Both measure 32mm x 32mm in size which allows for a smaller workspace for the assembly</w:t>
      </w:r>
      <w:r w:rsidR="00937A2D">
        <w:t>, due to its small size the product is also very light and can be easily transported by 1 person</w:t>
      </w:r>
      <w:r w:rsidR="009370B7">
        <w:t>. The packing requirements for the products are also very similar, they are both packaged individually into a small carton which is then placed into a larger shipping carton.</w:t>
      </w:r>
    </w:p>
    <w:p w14:paraId="3569E864" w14:textId="069749B5" w:rsidR="00504F87" w:rsidRDefault="27503690" w:rsidP="00104C14">
      <w:pPr>
        <w:spacing w:line="240" w:lineRule="auto"/>
      </w:pPr>
      <w:r>
        <w:t>Due to both models following a very similar build, test and pack process, when output timings were done on each model, they were within 2.5 seconds of each other with the GS camera taking the longest to output with it taking 301.43s to output a unit. To accommodate for errors, Sony use a 75% efficiency, figure 4 shows the timesheet used to calculate this.</w:t>
      </w:r>
    </w:p>
    <w:p w14:paraId="395F0882" w14:textId="6A3227F5" w:rsidR="00ED42E7" w:rsidRDefault="00ED42E7" w:rsidP="00104C14">
      <w:pPr>
        <w:pStyle w:val="Caption"/>
        <w:keepNext/>
        <w:spacing w:before="240"/>
        <w:jc w:val="center"/>
      </w:pPr>
      <w:r>
        <w:t xml:space="preserve">Figure </w:t>
      </w:r>
      <w:fldSimple w:instr=" SEQ Figure \* ARABIC ">
        <w:r w:rsidR="00FD2E51">
          <w:rPr>
            <w:noProof/>
          </w:rPr>
          <w:t>5</w:t>
        </w:r>
      </w:fldSimple>
      <w:r>
        <w:t xml:space="preserve"> - Timings sheet</w:t>
      </w:r>
    </w:p>
    <w:p w14:paraId="60F1F659" w14:textId="37DBF08D" w:rsidR="00ED42E7" w:rsidRDefault="00EA7BE4" w:rsidP="00104C14">
      <w:pPr>
        <w:spacing w:before="240" w:line="240" w:lineRule="auto"/>
      </w:pPr>
      <w:r>
        <w:rPr>
          <w:noProof/>
        </w:rPr>
        <w:drawing>
          <wp:inline distT="0" distB="0" distL="0" distR="0" wp14:anchorId="04EC6242" wp14:editId="74032629">
            <wp:extent cx="5731510" cy="1652270"/>
            <wp:effectExtent l="0" t="0" r="2540" b="5080"/>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652270"/>
                    </a:xfrm>
                    <a:prstGeom prst="rect">
                      <a:avLst/>
                    </a:prstGeom>
                  </pic:spPr>
                </pic:pic>
              </a:graphicData>
            </a:graphic>
          </wp:inline>
        </w:drawing>
      </w:r>
    </w:p>
    <w:p w14:paraId="0A6421E0" w14:textId="4F0B7D0F" w:rsidR="00ED42E7" w:rsidRPr="002B0A18" w:rsidRDefault="00ED42E7" w:rsidP="00104C14">
      <w:pPr>
        <w:spacing w:line="240" w:lineRule="auto"/>
      </w:pPr>
      <w:r>
        <w:lastRenderedPageBreak/>
        <w:t xml:space="preserve">With the 75% efficiency the weekly </w:t>
      </w:r>
      <w:r w:rsidR="00BD6E84">
        <w:t>output</w:t>
      </w:r>
      <w:r>
        <w:t xml:space="preserve"> for one operator performing all parts of the process is </w:t>
      </w:r>
      <w:r w:rsidR="006647E0">
        <w:t>322.46</w:t>
      </w:r>
      <w:r>
        <w:t xml:space="preserve"> per week. This data is then used at a later stage to determine how large the facility must be to output the quantities set by the customer.</w:t>
      </w:r>
    </w:p>
    <w:p w14:paraId="181AF448" w14:textId="06E8AEA8" w:rsidR="00920253" w:rsidRDefault="71A6C513" w:rsidP="00104C14">
      <w:pPr>
        <w:pStyle w:val="Heading2"/>
        <w:spacing w:before="240" w:line="240" w:lineRule="auto"/>
      </w:pPr>
      <w:bookmarkStart w:id="13" w:name="_Toc136029595"/>
      <w:r>
        <w:t>3.2 Manufacturing Specifications</w:t>
      </w:r>
      <w:bookmarkEnd w:id="13"/>
    </w:p>
    <w:p w14:paraId="00D52716" w14:textId="0250DA8B" w:rsidR="00A03C2C" w:rsidRDefault="27503690" w:rsidP="00104C14">
      <w:pPr>
        <w:spacing w:line="240" w:lineRule="auto"/>
      </w:pPr>
      <w:r>
        <w:t xml:space="preserve">Defining the manufacturing specifications was the next step in this project. Quality must be to a high standard to ensure the customer is only shipped good and useable product. Dust is the biggest issue we are faced with, if dust is present on the image sensor it can obstruct the image, if the product is already built before the dust is noticed then it then must be disassembled and cleaned which will create downtime. Therefore, the facility must minimise dust as much as possible, the operators must also have means to clean the lens of dust if needed. </w:t>
      </w:r>
    </w:p>
    <w:p w14:paraId="63C67BEA" w14:textId="76670F4D" w:rsidR="00E61AFB" w:rsidRDefault="00172E01" w:rsidP="00104C14">
      <w:pPr>
        <w:spacing w:line="240" w:lineRule="auto"/>
      </w:pPr>
      <w:r>
        <w:t xml:space="preserve">The production facility is largely defined by the </w:t>
      </w:r>
      <w:r w:rsidR="00802E36">
        <w:t>quantities required by the customer. Th</w:t>
      </w:r>
      <w:r w:rsidR="00677D65">
        <w:t xml:space="preserve">e customer provided </w:t>
      </w:r>
      <w:r w:rsidR="00E61AFB">
        <w:t xml:space="preserve">indicative volumes </w:t>
      </w:r>
      <w:r w:rsidR="00677D65">
        <w:t xml:space="preserve">for both </w:t>
      </w:r>
      <w:r w:rsidR="00FD26F3">
        <w:t>models;</w:t>
      </w:r>
      <w:r w:rsidR="00677D65">
        <w:t xml:space="preserve"> </w:t>
      </w:r>
      <w:r w:rsidR="00E61AFB">
        <w:t xml:space="preserve">Figure </w:t>
      </w:r>
      <w:r w:rsidR="004E1737">
        <w:t>6</w:t>
      </w:r>
      <w:r w:rsidR="00E61AFB">
        <w:t xml:space="preserve"> show</w:t>
      </w:r>
      <w:r w:rsidR="00BD6E84">
        <w:t>s these volumes.</w:t>
      </w:r>
    </w:p>
    <w:p w14:paraId="75D8ADE6" w14:textId="695455EF" w:rsidR="00E61AFB" w:rsidRDefault="00E61AFB" w:rsidP="00104C14">
      <w:pPr>
        <w:pStyle w:val="Caption"/>
        <w:keepNext/>
        <w:spacing w:before="240"/>
        <w:jc w:val="center"/>
      </w:pPr>
      <w:r>
        <w:t xml:space="preserve">Figure </w:t>
      </w:r>
      <w:fldSimple w:instr=" SEQ Figure \* ARABIC ">
        <w:r w:rsidR="00FD2E51">
          <w:rPr>
            <w:noProof/>
          </w:rPr>
          <w:t>6</w:t>
        </w:r>
      </w:fldSimple>
      <w:r>
        <w:t xml:space="preserve"> - Indicative Quantities from customer</w:t>
      </w:r>
    </w:p>
    <w:p w14:paraId="00F5393F" w14:textId="134E4972" w:rsidR="00E61AFB" w:rsidRDefault="00E61AFB" w:rsidP="00104C14">
      <w:pPr>
        <w:spacing w:before="240" w:line="240" w:lineRule="auto"/>
      </w:pPr>
      <w:r w:rsidRPr="00E61AFB">
        <w:rPr>
          <w:noProof/>
        </w:rPr>
        <w:drawing>
          <wp:inline distT="0" distB="0" distL="0" distR="0" wp14:anchorId="00A4937D" wp14:editId="1226EA45">
            <wp:extent cx="5731510" cy="317500"/>
            <wp:effectExtent l="0" t="0" r="2540" b="6350"/>
            <wp:docPr id="10" name="Picture 9">
              <a:extLst xmlns:a="http://schemas.openxmlformats.org/drawingml/2006/main">
                <a:ext uri="{FF2B5EF4-FFF2-40B4-BE49-F238E27FC236}">
                  <a16:creationId xmlns:a16="http://schemas.microsoft.com/office/drawing/2014/main" id="{3B9C7294-9870-44A2-AB91-5C12799C7D0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a16="http://schemas.microsoft.com/office/drawing/2014/main" id="{3B9C7294-9870-44A2-AB91-5C12799C7D0F}"/>
                        </a:ext>
                      </a:extLst>
                    </pic:cNvPr>
                    <pic:cNvPicPr>
                      <a:picLocks noChangeAspect="1"/>
                    </pic:cNvPicPr>
                  </pic:nvPicPr>
                  <pic:blipFill rotWithShape="1">
                    <a:blip r:embed="rId15"/>
                    <a:srcRect b="51999"/>
                    <a:stretch/>
                  </pic:blipFill>
                  <pic:spPr>
                    <a:xfrm>
                      <a:off x="0" y="0"/>
                      <a:ext cx="5731510" cy="317500"/>
                    </a:xfrm>
                    <a:prstGeom prst="rect">
                      <a:avLst/>
                    </a:prstGeom>
                  </pic:spPr>
                </pic:pic>
              </a:graphicData>
            </a:graphic>
          </wp:inline>
        </w:drawing>
      </w:r>
    </w:p>
    <w:p w14:paraId="3D6460FF" w14:textId="1D42B946" w:rsidR="00E61AFB" w:rsidRDefault="5E66495E" w:rsidP="00104C14">
      <w:pPr>
        <w:spacing w:line="240" w:lineRule="auto"/>
      </w:pPr>
      <w:r>
        <w:t xml:space="preserve">From receiving this data from the customer, it is then possible to calculate the output needed from the newly designed process and the manning along with the costs this brings. It is essential that the facility allows for the output of a maximum of 5000 of either </w:t>
      </w:r>
      <w:proofErr w:type="gramStart"/>
      <w:r>
        <w:t>model</w:t>
      </w:r>
      <w:proofErr w:type="gramEnd"/>
      <w:r>
        <w:t xml:space="preserve"> per month, therefore it was concluded that the process must be capable of running both models simultaneously to achieve the quantities set by the customer. </w:t>
      </w:r>
    </w:p>
    <w:p w14:paraId="5E98B01A" w14:textId="353DCB3B" w:rsidR="00DE4370" w:rsidRDefault="71A6C513" w:rsidP="00104C14">
      <w:pPr>
        <w:pStyle w:val="Heading1"/>
        <w:numPr>
          <w:ilvl w:val="0"/>
          <w:numId w:val="1"/>
        </w:numPr>
        <w:spacing w:line="240" w:lineRule="auto"/>
      </w:pPr>
      <w:bookmarkStart w:id="14" w:name="_Toc136029596"/>
      <w:r>
        <w:t>Manufacturing method</w:t>
      </w:r>
      <w:bookmarkEnd w:id="14"/>
    </w:p>
    <w:p w14:paraId="143298CE" w14:textId="2604F71B" w:rsidR="009052CE" w:rsidRPr="009052CE" w:rsidRDefault="71A6C513" w:rsidP="00104C14">
      <w:pPr>
        <w:pStyle w:val="Heading2"/>
        <w:spacing w:before="240" w:line="240" w:lineRule="auto"/>
      </w:pPr>
      <w:bookmarkStart w:id="15" w:name="_Toc136029597"/>
      <w:r>
        <w:t>5.1 Existing Process</w:t>
      </w:r>
      <w:bookmarkEnd w:id="15"/>
    </w:p>
    <w:p w14:paraId="27BD1ED2" w14:textId="00487B97" w:rsidR="00F45A47" w:rsidRDefault="71A6C513" w:rsidP="71A6C513">
      <w:pPr>
        <w:spacing w:before="240" w:line="240" w:lineRule="auto"/>
        <w:rPr>
          <w:rFonts w:eastAsiaTheme="minorEastAsia"/>
          <w:color w:val="000000" w:themeColor="text1"/>
        </w:rPr>
      </w:pPr>
      <w:r>
        <w:t>The existing process for the HQ camera model was set up as an assembly line production facility. An assembly line is a commonly used manufacturing process which involves a product being passed from one stage to another until the final product is finished (</w:t>
      </w:r>
      <w:proofErr w:type="spellStart"/>
      <w:r>
        <w:t>Gausch</w:t>
      </w:r>
      <w:proofErr w:type="spellEnd"/>
      <w:r>
        <w:t>, 2022). Figure 6 shows the original layout which includes 1 assembly station, 1 test station, 1 packing station and a fails repair station. The assembly cells have a HEPA unit at the top of each cell, this unit creates a downward flow of air which pushes dust out of the cell imitating a laminar flow chamber (</w:t>
      </w:r>
      <w:r w:rsidRPr="71A6C513">
        <w:rPr>
          <w:rFonts w:eastAsiaTheme="minorEastAsia"/>
          <w:color w:val="000000" w:themeColor="text1"/>
        </w:rPr>
        <w:t>Tek, 2021).</w:t>
      </w:r>
    </w:p>
    <w:p w14:paraId="2FE561FE" w14:textId="3BB467FC" w:rsidR="00805566" w:rsidRDefault="00805566" w:rsidP="00104C14">
      <w:pPr>
        <w:pStyle w:val="Caption"/>
        <w:keepNext/>
        <w:spacing w:before="240"/>
        <w:jc w:val="center"/>
      </w:pPr>
      <w:r>
        <w:t xml:space="preserve">Figure </w:t>
      </w:r>
      <w:fldSimple w:instr=" SEQ Figure \* ARABIC ">
        <w:r w:rsidR="00FD2E51">
          <w:rPr>
            <w:noProof/>
          </w:rPr>
          <w:t>7</w:t>
        </w:r>
      </w:fldSimple>
      <w:r>
        <w:t xml:space="preserve"> - Existing production facility</w:t>
      </w:r>
      <w:r w:rsidR="00DE4370">
        <w:t xml:space="preserve"> layout</w:t>
      </w:r>
    </w:p>
    <w:p w14:paraId="75410448" w14:textId="37853A8D" w:rsidR="00805566" w:rsidRDefault="001C2DF7" w:rsidP="00104C14">
      <w:pPr>
        <w:spacing w:before="240" w:line="240" w:lineRule="auto"/>
        <w:jc w:val="center"/>
      </w:pPr>
      <w:r>
        <w:rPr>
          <w:noProof/>
        </w:rPr>
        <w:drawing>
          <wp:inline distT="0" distB="0" distL="0" distR="0" wp14:anchorId="42928327" wp14:editId="6F063B88">
            <wp:extent cx="3066336" cy="192218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151285" cy="1975433"/>
                    </a:xfrm>
                    <a:prstGeom prst="rect">
                      <a:avLst/>
                    </a:prstGeom>
                  </pic:spPr>
                </pic:pic>
              </a:graphicData>
            </a:graphic>
          </wp:inline>
        </w:drawing>
      </w:r>
    </w:p>
    <w:p w14:paraId="2A28427B" w14:textId="39E6182F" w:rsidR="00BC5ADA" w:rsidRDefault="15B23598" w:rsidP="00104C14">
      <w:pPr>
        <w:spacing w:before="240" w:line="240" w:lineRule="auto"/>
      </w:pPr>
      <w:r>
        <w:lastRenderedPageBreak/>
        <w:t xml:space="preserve">The green arrows in figure 7 represent the flow of material from start to </w:t>
      </w:r>
      <w:r w:rsidR="00FD2E51">
        <w:t>finish. Operators</w:t>
      </w:r>
      <w:r>
        <w:t xml:space="preserve"> assemble the product, then it is passed down to the testing station where the 2</w:t>
      </w:r>
      <w:r w:rsidRPr="15B23598">
        <w:rPr>
          <w:vertAlign w:val="superscript"/>
        </w:rPr>
        <w:t>nd</w:t>
      </w:r>
      <w:r>
        <w:t xml:space="preserve"> operator performs a QC check and tests the unit. If the unit fails, then it is passed off-line to the fails station where an operator disassembles and reassembles and the re-tests the product. All passed units then go to the packing station where they are put into a small carton, then into a shipping carton and finally onto a finished goods pallet. The total area of this facility is 24m^2. </w:t>
      </w:r>
    </w:p>
    <w:p w14:paraId="432815B8" w14:textId="7BAD323D" w:rsidR="00060968" w:rsidRDefault="00FB191B" w:rsidP="00104C14">
      <w:pPr>
        <w:spacing w:before="240" w:line="240" w:lineRule="auto"/>
        <w:rPr>
          <w:rFonts w:cstheme="minorHAnsi"/>
        </w:rPr>
      </w:pPr>
      <w:r>
        <w:t>Like any manufacturing method, a production line such as above has its advantages and disadvantages</w:t>
      </w:r>
      <w:r w:rsidR="009804AC">
        <w:t>,</w:t>
      </w:r>
      <w:r w:rsidR="009052CE">
        <w:t xml:space="preserve"> one major </w:t>
      </w:r>
      <w:r w:rsidR="002A1007">
        <w:t>advantage</w:t>
      </w:r>
      <w:r w:rsidR="009052CE">
        <w:t xml:space="preserve"> is t</w:t>
      </w:r>
      <w:r w:rsidR="002A1007">
        <w:t xml:space="preserve">hat the operation is broken down into stages with each operator carrying out a different stage of the overall operation. This means an operator will only need to be trained in one stage of the process, </w:t>
      </w:r>
      <w:r w:rsidR="005E691D">
        <w:t>therefore as a result the operation can be considered as low skilled meaning new operators can be easily trained in one stage of the operation</w:t>
      </w:r>
      <w:r w:rsidR="00A00D50">
        <w:t xml:space="preserve"> (</w:t>
      </w:r>
      <w:proofErr w:type="spellStart"/>
      <w:r w:rsidR="00A00D50" w:rsidRPr="002A1007">
        <w:rPr>
          <w:rFonts w:cstheme="minorHAnsi"/>
        </w:rPr>
        <w:t>Laukkonen</w:t>
      </w:r>
      <w:proofErr w:type="spellEnd"/>
      <w:r w:rsidR="00A00D50">
        <w:rPr>
          <w:rFonts w:cstheme="minorHAnsi"/>
        </w:rPr>
        <w:t xml:space="preserve">, </w:t>
      </w:r>
      <w:r w:rsidR="00A00D50" w:rsidRPr="002A1007">
        <w:rPr>
          <w:rFonts w:cstheme="minorHAnsi"/>
        </w:rPr>
        <w:t>2023)</w:t>
      </w:r>
      <w:r w:rsidR="00A00D50">
        <w:rPr>
          <w:rFonts w:cstheme="minorHAnsi"/>
        </w:rPr>
        <w:t xml:space="preserve">. On the other hand, an assembly line has limited flexibility, the existing process </w:t>
      </w:r>
      <w:r w:rsidR="00C40570">
        <w:rPr>
          <w:rFonts w:cstheme="minorHAnsi"/>
        </w:rPr>
        <w:t xml:space="preserve">can only manufacture one specific product which is the HQ camera model. If changes are made to the </w:t>
      </w:r>
      <w:r w:rsidR="00BD6E84">
        <w:rPr>
          <w:rFonts w:cstheme="minorHAnsi"/>
        </w:rPr>
        <w:t>process,</w:t>
      </w:r>
      <w:r w:rsidR="00C40570">
        <w:rPr>
          <w:rFonts w:cstheme="minorHAnsi"/>
        </w:rPr>
        <w:t xml:space="preserve"> then this can cause downtime and can have a negative effect on the company being able to meet monthly targets set by the customer.</w:t>
      </w:r>
      <w:r w:rsidR="00060968">
        <w:rPr>
          <w:rFonts w:cstheme="minorHAnsi"/>
        </w:rPr>
        <w:t xml:space="preserve"> Equipment breakdown can also bring the whole line to a halt, sometimes this can stop a production line for hours at a time.</w:t>
      </w:r>
    </w:p>
    <w:p w14:paraId="139DEB7D" w14:textId="307F6176" w:rsidR="007D5760" w:rsidRDefault="71A6C513" w:rsidP="00104C14">
      <w:pPr>
        <w:pStyle w:val="Heading2"/>
        <w:spacing w:before="240" w:line="240" w:lineRule="auto"/>
      </w:pPr>
      <w:bookmarkStart w:id="16" w:name="_Toc136029598"/>
      <w:r>
        <w:t>5.2 Production concept</w:t>
      </w:r>
      <w:bookmarkEnd w:id="16"/>
    </w:p>
    <w:p w14:paraId="58081D37" w14:textId="4926A576" w:rsidR="00BF5157" w:rsidRDefault="27503690" w:rsidP="27503690">
      <w:pPr>
        <w:spacing w:line="240" w:lineRule="auto"/>
      </w:pPr>
      <w:r>
        <w:t>One responsibility of an I.E engineer is to create a production concept which is then presented and discussed with the wider team before implementation (</w:t>
      </w:r>
      <w:r w:rsidRPr="27503690">
        <w:rPr>
          <w:rFonts w:ascii="Calibri" w:eastAsia="Calibri" w:hAnsi="Calibri" w:cs="Calibri"/>
          <w:color w:val="000000" w:themeColor="text1"/>
        </w:rPr>
        <w:t>Workable, 2021)</w:t>
      </w:r>
      <w:r>
        <w:t xml:space="preserve"> The first step was to assess the current process, this was done by considering the manufacturing specifications to see if the same process was suitable. There were many issues highlighted Sony’s assessment, such as the facility not being capable of running both products simultaneously with varying quantities per month, from the process analysis we concluded that there would need to be a new process.</w:t>
      </w:r>
    </w:p>
    <w:p w14:paraId="486738A5" w14:textId="72672AEF" w:rsidR="00EA3896" w:rsidRDefault="27503690" w:rsidP="27503690">
      <w:pPr>
        <w:spacing w:line="240" w:lineRule="auto"/>
      </w:pPr>
      <w:r>
        <w:t>The opportunity of using a single operator cell system manufacturing was discussed within the project meetings, it was important for all departments such as Industrial Engineering, Production and Test engineering to discuss the possibility of this and any concerns they may have with this system. Cellular manufacturing is a common system used within factories; it combines all stages of a production line in a single cell. (</w:t>
      </w:r>
      <w:proofErr w:type="spellStart"/>
      <w:r>
        <w:t>Rvj</w:t>
      </w:r>
      <w:proofErr w:type="spellEnd"/>
      <w:r>
        <w:t>, 2023). A cellular system allows for more flexibility when it comes to manufacturing a variety of products, having multiple self-contained cells will allow for both models to run simultaneously (</w:t>
      </w:r>
      <w:r w:rsidRPr="27503690">
        <w:rPr>
          <w:rFonts w:ascii="Calibri" w:eastAsia="Calibri" w:hAnsi="Calibri" w:cs="Calibri"/>
          <w:color w:val="000000" w:themeColor="text1"/>
        </w:rPr>
        <w:t>Ortiz, 2016)</w:t>
      </w:r>
      <w:r w:rsidRPr="27503690">
        <w:t xml:space="preserve">. In addition to this, a single operator cellular system improves the overall working environment, it gives the operator more responsibility over the product which in many cases results in improved quality (Kohli 2016).  </w:t>
      </w:r>
    </w:p>
    <w:p w14:paraId="7D0F7E8C" w14:textId="2559AEAC" w:rsidR="00764862" w:rsidRDefault="00107644" w:rsidP="15B23598">
      <w:pPr>
        <w:spacing w:line="240" w:lineRule="auto"/>
      </w:pPr>
      <w:r>
        <w:t>To</w:t>
      </w:r>
      <w:r w:rsidR="00764862">
        <w:t xml:space="preserve"> </w:t>
      </w:r>
      <w:r>
        <w:t xml:space="preserve">initiate the </w:t>
      </w:r>
      <w:r w:rsidR="00764862">
        <w:t xml:space="preserve">design </w:t>
      </w:r>
      <w:r>
        <w:t xml:space="preserve">stage </w:t>
      </w:r>
      <w:r w:rsidR="00764862">
        <w:t xml:space="preserve">the </w:t>
      </w:r>
      <w:r>
        <w:t xml:space="preserve">production </w:t>
      </w:r>
      <w:r w:rsidR="008E3EBC">
        <w:t>cell,</w:t>
      </w:r>
      <w:r w:rsidR="00764862">
        <w:t xml:space="preserve"> all specifications </w:t>
      </w:r>
      <w:r>
        <w:t>had to be considered. From this, rules were then set in relation to what is required and what is not such as</w:t>
      </w:r>
      <w:r w:rsidR="00764862">
        <w:t xml:space="preserve">, an assembly station, method of testing the unit, packing station and space for kit storage. </w:t>
      </w:r>
      <w:r w:rsidR="00222376">
        <w:t>From considering all requirements and by using the lean and agile approach, a concept design was created which can be seen in figure below.</w:t>
      </w:r>
      <w:r w:rsidR="00037985">
        <w:t xml:space="preserve"> </w:t>
      </w:r>
    </w:p>
    <w:p w14:paraId="1EA57043" w14:textId="77777777" w:rsidR="00FD2E51" w:rsidRDefault="00FD2E51" w:rsidP="00104C14">
      <w:pPr>
        <w:spacing w:line="240" w:lineRule="auto"/>
      </w:pPr>
      <w:r>
        <w:t xml:space="preserve">                                                    </w:t>
      </w:r>
    </w:p>
    <w:p w14:paraId="4BD0857E" w14:textId="5F46786F" w:rsidR="00FD2E51" w:rsidRDefault="00FD2E51" w:rsidP="00FD2E51">
      <w:pPr>
        <w:pStyle w:val="Caption"/>
        <w:keepNext/>
        <w:jc w:val="center"/>
      </w:pPr>
      <w:r>
        <w:lastRenderedPageBreak/>
        <w:t xml:space="preserve">Figure </w:t>
      </w:r>
      <w:fldSimple w:instr=" SEQ Figure \* ARABIC ">
        <w:r>
          <w:rPr>
            <w:noProof/>
          </w:rPr>
          <w:t>8</w:t>
        </w:r>
      </w:fldSimple>
      <w:r>
        <w:t xml:space="preserve"> - Cellular manufacturing concept</w:t>
      </w:r>
    </w:p>
    <w:p w14:paraId="5A18E2B2" w14:textId="708E5024" w:rsidR="00FD2E51" w:rsidRDefault="00FD2E51" w:rsidP="00FD2E51">
      <w:pPr>
        <w:spacing w:line="240" w:lineRule="auto"/>
        <w:ind w:left="2880"/>
      </w:pPr>
      <w:r>
        <w:rPr>
          <w:noProof/>
        </w:rPr>
        <mc:AlternateContent>
          <mc:Choice Requires="wpg">
            <w:drawing>
              <wp:inline distT="0" distB="0" distL="0" distR="0" wp14:anchorId="148D59DD" wp14:editId="0DBD2437">
                <wp:extent cx="2359660" cy="2098675"/>
                <wp:effectExtent l="0" t="0" r="15240" b="9525"/>
                <wp:docPr id="887190566" name="Group 80"/>
                <wp:cNvGraphicFramePr/>
                <a:graphic xmlns:a="http://schemas.openxmlformats.org/drawingml/2006/main">
                  <a:graphicData uri="http://schemas.microsoft.com/office/word/2010/wordprocessingGroup">
                    <wpg:wgp>
                      <wpg:cNvGrpSpPr/>
                      <wpg:grpSpPr>
                        <a:xfrm>
                          <a:off x="0" y="0"/>
                          <a:ext cx="2359660" cy="2098675"/>
                          <a:chOff x="7557" y="-60470"/>
                          <a:chExt cx="2359707" cy="2099178"/>
                        </a:xfrm>
                      </wpg:grpSpPr>
                      <wpg:grpSp>
                        <wpg:cNvPr id="65" name="Group 65"/>
                        <wpg:cNvGrpSpPr/>
                        <wpg:grpSpPr>
                          <a:xfrm>
                            <a:off x="390604" y="1081506"/>
                            <a:ext cx="1237650" cy="911922"/>
                            <a:chOff x="390604" y="1081506"/>
                            <a:chExt cx="1237650" cy="911922"/>
                          </a:xfrm>
                        </wpg:grpSpPr>
                        <wps:wsp>
                          <wps:cNvPr id="66" name="Rectangle 66"/>
                          <wps:cNvSpPr/>
                          <wps:spPr>
                            <a:xfrm rot="16200000">
                              <a:off x="684338" y="1049512"/>
                              <a:ext cx="650182" cy="1237650"/>
                            </a:xfrm>
                            <a:prstGeom prst="rect">
                              <a:avLst/>
                            </a:prstGeom>
                            <a:solidFill>
                              <a:schemeClr val="bg1">
                                <a:lumMod val="95000"/>
                              </a:schemeClr>
                            </a:solidFill>
                          </wps:spPr>
                          <wps:style>
                            <a:lnRef idx="2">
                              <a:schemeClr val="accent1">
                                <a:shade val="50000"/>
                              </a:schemeClr>
                            </a:lnRef>
                            <a:fillRef idx="1">
                              <a:schemeClr val="accent1"/>
                            </a:fillRef>
                            <a:effectRef idx="0">
                              <a:schemeClr val="accent1"/>
                            </a:effectRef>
                            <a:fontRef idx="minor">
                              <a:schemeClr val="lt1"/>
                            </a:fontRef>
                          </wps:style>
                          <wps:bodyPr rtlCol="0" anchor="t"/>
                        </wps:wsp>
                        <wps:wsp>
                          <wps:cNvPr id="67" name="Rectangle 67"/>
                          <wps:cNvSpPr/>
                          <wps:spPr>
                            <a:xfrm rot="16200000">
                              <a:off x="454682" y="1539227"/>
                              <a:ext cx="350220" cy="407969"/>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tlCol="0" anchor="t"/>
                        </wps:wsp>
                        <wps:wsp>
                          <wps:cNvPr id="68" name="Rectangle 68"/>
                          <wps:cNvSpPr/>
                          <wps:spPr>
                            <a:xfrm rot="16200000">
                              <a:off x="612992" y="1481337"/>
                              <a:ext cx="55702" cy="138082"/>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tlCol="0" anchor="t"/>
                        </wps:wsp>
                        <wps:wsp>
                          <wps:cNvPr id="69" name="Rectangle 69"/>
                          <wps:cNvSpPr/>
                          <wps:spPr>
                            <a:xfrm rot="16200000">
                              <a:off x="1233000" y="1567061"/>
                              <a:ext cx="237168" cy="407969"/>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tlCol="0" anchor="t"/>
                        </wps:wsp>
                        <wps:wsp>
                          <wps:cNvPr id="70" name="Rectangle 70"/>
                          <wps:cNvSpPr/>
                          <wps:spPr>
                            <a:xfrm rot="16200000">
                              <a:off x="1305720" y="1372300"/>
                              <a:ext cx="260907" cy="220235"/>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tlCol="0" anchor="t"/>
                        </wps:wsp>
                        <wps:wsp>
                          <wps:cNvPr id="71" name="Rectangle 71"/>
                          <wps:cNvSpPr/>
                          <wps:spPr>
                            <a:xfrm rot="16200000">
                              <a:off x="840205" y="1611660"/>
                              <a:ext cx="109903" cy="98785"/>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tlCol="0" anchor="t"/>
                        </wps:wsp>
                        <wps:wsp>
                          <wps:cNvPr id="72" name="Rectangle 72"/>
                          <wps:cNvSpPr/>
                          <wps:spPr>
                            <a:xfrm rot="16200000">
                              <a:off x="953024" y="1612566"/>
                              <a:ext cx="110666" cy="98785"/>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tlCol="0" anchor="t"/>
                        </wps:wsp>
                        <wps:wsp>
                          <wps:cNvPr id="73" name="Rectangle 73"/>
                          <wps:cNvSpPr/>
                          <wps:spPr>
                            <a:xfrm rot="16200000">
                              <a:off x="1062782" y="1610171"/>
                              <a:ext cx="110666" cy="98785"/>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tlCol="0" anchor="t"/>
                        </wps:wsp>
                        <wps:wsp>
                          <wps:cNvPr id="74" name="Rectangle 74"/>
                          <wps:cNvSpPr/>
                          <wps:spPr>
                            <a:xfrm rot="16200000">
                              <a:off x="664561" y="1314164"/>
                              <a:ext cx="115105" cy="223598"/>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tlCol="0" anchor="t"/>
                        </wps:wsp>
                        <wps:wsp>
                          <wps:cNvPr id="75" name="Rectangle 75"/>
                          <wps:cNvSpPr/>
                          <wps:spPr>
                            <a:xfrm rot="16200000">
                              <a:off x="1455094" y="1283466"/>
                              <a:ext cx="134845" cy="4755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tlCol="0" anchor="t"/>
                        </wps:wsp>
                        <wps:wsp>
                          <wps:cNvPr id="76" name="Rectangle 76"/>
                          <wps:cNvSpPr/>
                          <wps:spPr>
                            <a:xfrm rot="16200000" flipH="1" flipV="1">
                              <a:off x="848702" y="1464395"/>
                              <a:ext cx="70846" cy="119253"/>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tlCol="0" anchor="t"/>
                        </wps:wsp>
                        <wpg:grpSp>
                          <wpg:cNvPr id="77" name="Group 77"/>
                          <wpg:cNvGrpSpPr/>
                          <wpg:grpSpPr>
                            <a:xfrm rot="10243500">
                              <a:off x="700966" y="1081506"/>
                              <a:ext cx="666193" cy="359550"/>
                              <a:chOff x="700971" y="1081505"/>
                              <a:chExt cx="483280" cy="371646"/>
                            </a:xfrm>
                          </wpg:grpSpPr>
                          <wps:wsp>
                            <wps:cNvPr id="78" name="Oval 78"/>
                            <wps:cNvSpPr/>
                            <wps:spPr>
                              <a:xfrm rot="758891">
                                <a:off x="700971" y="1131539"/>
                                <a:ext cx="73948" cy="209591"/>
                              </a:xfrm>
                              <a:prstGeom prst="ellipse">
                                <a:avLst/>
                              </a:prstGeom>
                              <a:solidFill>
                                <a:schemeClr val="accent2">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t"/>
                          </wps:wsp>
                          <wpg:grpSp>
                            <wpg:cNvPr id="79" name="Group 79"/>
                            <wpg:cNvGrpSpPr/>
                            <wpg:grpSpPr>
                              <a:xfrm>
                                <a:off x="708791" y="1083819"/>
                                <a:ext cx="475460" cy="369332"/>
                                <a:chOff x="708791" y="1083819"/>
                                <a:chExt cx="672040" cy="369332"/>
                              </a:xfrm>
                            </wpg:grpSpPr>
                            <wpg:grpSp>
                              <wpg:cNvPr id="80" name="Group 80"/>
                              <wpg:cNvGrpSpPr/>
                              <wpg:grpSpPr>
                                <a:xfrm>
                                  <a:off x="708791" y="1083819"/>
                                  <a:ext cx="672040" cy="351247"/>
                                  <a:chOff x="708792" y="1083819"/>
                                  <a:chExt cx="564079" cy="300100"/>
                                </a:xfrm>
                              </wpg:grpSpPr>
                              <wps:wsp>
                                <wps:cNvPr id="81" name="Oval 81"/>
                                <wps:cNvSpPr/>
                                <wps:spPr>
                                  <a:xfrm rot="17214422">
                                    <a:off x="1132333" y="1063020"/>
                                    <a:ext cx="43759" cy="130813"/>
                                  </a:xfrm>
                                  <a:prstGeom prst="ellipse">
                                    <a:avLst/>
                                  </a:prstGeom>
                                  <a:solidFill>
                                    <a:schemeClr val="accent2">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t"/>
                              </wps:wsp>
                              <wps:wsp>
                                <wps:cNvPr id="82" name="Oval 82"/>
                                <wps:cNvSpPr/>
                                <wps:spPr>
                                  <a:xfrm rot="20931787">
                                    <a:off x="1183607" y="1142712"/>
                                    <a:ext cx="87630" cy="179070"/>
                                  </a:xfrm>
                                  <a:prstGeom prst="ellipse">
                                    <a:avLst/>
                                  </a:prstGeom>
                                  <a:solidFill>
                                    <a:schemeClr val="accent2">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t"/>
                              </wps:wsp>
                              <wps:wsp>
                                <wps:cNvPr id="83" name="Oval 83"/>
                                <wps:cNvSpPr/>
                                <wps:spPr>
                                  <a:xfrm>
                                    <a:off x="771929" y="1223899"/>
                                    <a:ext cx="452400" cy="160020"/>
                                  </a:xfrm>
                                  <a:prstGeom prst="ellipse">
                                    <a:avLst/>
                                  </a:prstGeom>
                                  <a:solidFill>
                                    <a:srgbClr val="62B9CE"/>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t"/>
                              </wps:wsp>
                              <wps:wsp>
                                <wps:cNvPr id="84" name="Oval 84"/>
                                <wps:cNvSpPr/>
                                <wps:spPr>
                                  <a:xfrm>
                                    <a:off x="1107111" y="1242949"/>
                                    <a:ext cx="165760" cy="106680"/>
                                  </a:xfrm>
                                  <a:prstGeom prst="ellipse">
                                    <a:avLst/>
                                  </a:prstGeom>
                                  <a:solidFill>
                                    <a:srgbClr val="62B9CE"/>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t"/>
                              </wps:wsp>
                              <wps:wsp>
                                <wps:cNvPr id="85" name="Oval 85"/>
                                <wps:cNvSpPr/>
                                <wps:spPr>
                                  <a:xfrm rot="19670060">
                                    <a:off x="1182237" y="1112329"/>
                                    <a:ext cx="63065" cy="113293"/>
                                  </a:xfrm>
                                  <a:prstGeom prst="ellipse">
                                    <a:avLst/>
                                  </a:prstGeom>
                                  <a:solidFill>
                                    <a:schemeClr val="accent2">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t"/>
                              </wps:wsp>
                              <wps:wsp>
                                <wps:cNvPr id="86" name="Oval 86"/>
                                <wps:cNvSpPr/>
                                <wps:spPr>
                                  <a:xfrm rot="16200000">
                                    <a:off x="1066875" y="1066995"/>
                                    <a:ext cx="45719" cy="79367"/>
                                  </a:xfrm>
                                  <a:prstGeom prst="ellipse">
                                    <a:avLst/>
                                  </a:prstGeom>
                                  <a:solidFill>
                                    <a:schemeClr val="accent2">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t"/>
                              </wps:wsp>
                              <wps:wsp>
                                <wps:cNvPr id="87" name="Oval 87"/>
                                <wps:cNvSpPr/>
                                <wps:spPr>
                                  <a:xfrm>
                                    <a:off x="708792" y="1235527"/>
                                    <a:ext cx="183078" cy="106680"/>
                                  </a:xfrm>
                                  <a:prstGeom prst="ellipse">
                                    <a:avLst/>
                                  </a:prstGeom>
                                  <a:solidFill>
                                    <a:srgbClr val="62B9CE"/>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t"/>
                              </wps:wsp>
                              <wps:wsp>
                                <wps:cNvPr id="88" name="Oval 88"/>
                                <wps:cNvSpPr/>
                                <wps:spPr>
                                  <a:xfrm rot="21261023">
                                    <a:off x="915766" y="1217796"/>
                                    <a:ext cx="166947" cy="160020"/>
                                  </a:xfrm>
                                  <a:prstGeom prst="ellipse">
                                    <a:avLst/>
                                  </a:prstGeom>
                                  <a:solidFill>
                                    <a:schemeClr val="tx1">
                                      <a:lumMod val="75000"/>
                                      <a:lumOff val="25000"/>
                                    </a:schemeClr>
                                  </a:solidFill>
                                  <a:ln>
                                    <a:noFill/>
                                  </a:ln>
                                </wps:spPr>
                                <wps:style>
                                  <a:lnRef idx="2">
                                    <a:schemeClr val="dk1">
                                      <a:shade val="50000"/>
                                    </a:schemeClr>
                                  </a:lnRef>
                                  <a:fillRef idx="1">
                                    <a:schemeClr val="dk1"/>
                                  </a:fillRef>
                                  <a:effectRef idx="0">
                                    <a:schemeClr val="dk1"/>
                                  </a:effectRef>
                                  <a:fontRef idx="minor">
                                    <a:schemeClr val="lt1"/>
                                  </a:fontRef>
                                </wps:style>
                                <wps:bodyPr rtlCol="0" anchor="t"/>
                              </wps:wsp>
                            </wpg:grpSp>
                            <wps:wsp>
                              <wps:cNvPr id="89" name="Block Arc 89"/>
                              <wps:cNvSpPr/>
                              <wps:spPr>
                                <a:xfrm rot="19692478">
                                  <a:off x="975024" y="1239205"/>
                                  <a:ext cx="193429" cy="213946"/>
                                </a:xfrm>
                                <a:prstGeom prst="blockArc">
                                  <a:avLst>
                                    <a:gd name="adj1" fmla="val 14195399"/>
                                    <a:gd name="adj2" fmla="val 20281464"/>
                                    <a:gd name="adj3" fmla="val 8710"/>
                                  </a:avLst>
                                </a:prstGeom>
                                <a:solidFill>
                                  <a:srgbClr val="FFCCCC"/>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t"/>
                            </wps:wsp>
                          </wpg:grpSp>
                          <wps:wsp>
                            <wps:cNvPr id="90" name="Oval 90"/>
                            <wps:cNvSpPr/>
                            <wps:spPr>
                              <a:xfrm rot="19827312">
                                <a:off x="743581" y="1095595"/>
                                <a:ext cx="74081" cy="82496"/>
                              </a:xfrm>
                              <a:prstGeom prst="ellipse">
                                <a:avLst/>
                              </a:prstGeom>
                              <a:solidFill>
                                <a:schemeClr val="accent2">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t"/>
                          </wps:wsp>
                          <wps:wsp>
                            <wps:cNvPr id="91" name="Oval 91"/>
                            <wps:cNvSpPr/>
                            <wps:spPr>
                              <a:xfrm rot="19670060">
                                <a:off x="742142" y="1125356"/>
                                <a:ext cx="53378" cy="51767"/>
                              </a:xfrm>
                              <a:prstGeom prst="ellipse">
                                <a:avLst/>
                              </a:prstGeom>
                              <a:solidFill>
                                <a:schemeClr val="accent2">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t"/>
                          </wps:wsp>
                          <wps:wsp>
                            <wps:cNvPr id="92" name="Oval 92"/>
                            <wps:cNvSpPr/>
                            <wps:spPr>
                              <a:xfrm rot="21280477">
                                <a:off x="792078" y="1081505"/>
                                <a:ext cx="78621" cy="55628"/>
                              </a:xfrm>
                              <a:prstGeom prst="ellipse">
                                <a:avLst/>
                              </a:prstGeom>
                              <a:solidFill>
                                <a:schemeClr val="accent2">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t"/>
                          </wps:wsp>
                        </wpg:grpSp>
                      </wpg:grpSp>
                      <wps:wsp>
                        <wps:cNvPr id="93" name="TextBox 3342"/>
                        <wps:cNvSpPr txBox="1"/>
                        <wps:spPr>
                          <a:xfrm>
                            <a:off x="1176281" y="532422"/>
                            <a:ext cx="491225" cy="288862"/>
                          </a:xfrm>
                          <a:prstGeom prst="rect">
                            <a:avLst/>
                          </a:prstGeom>
                          <a:solidFill>
                            <a:schemeClr val="lt1"/>
                          </a:solidFill>
                          <a:ln w="9525" cmpd="sng">
                            <a:solidFill>
                              <a:schemeClr val="lt1">
                                <a:shade val="50000"/>
                              </a:schemeClr>
                            </a:solidFill>
                          </a:ln>
                        </wps:spPr>
                        <wps:style>
                          <a:lnRef idx="0">
                            <a:scrgbClr r="0" g="0" b="0"/>
                          </a:lnRef>
                          <a:fillRef idx="0">
                            <a:scrgbClr r="0" g="0" b="0"/>
                          </a:fillRef>
                          <a:effectRef idx="0">
                            <a:scrgbClr r="0" g="0" b="0"/>
                          </a:effectRef>
                          <a:fontRef idx="minor">
                            <a:schemeClr val="dk1"/>
                          </a:fontRef>
                        </wps:style>
                        <wps:txbx>
                          <w:txbxContent>
                            <w:p w14:paraId="64F37B5E" w14:textId="77777777" w:rsidR="00FD2E51" w:rsidRDefault="00FD2E51" w:rsidP="00FD2E51">
                              <w:pPr>
                                <w:jc w:val="center"/>
                                <w:rPr>
                                  <w:rFonts w:hAnsi="Calibri"/>
                                  <w:b/>
                                  <w:bCs/>
                                  <w:color w:val="000000" w:themeColor="dark1"/>
                                  <w:kern w:val="24"/>
                                  <w:sz w:val="20"/>
                                  <w:szCs w:val="20"/>
                                </w:rPr>
                              </w:pPr>
                              <w:r>
                                <w:rPr>
                                  <w:rFonts w:hAnsi="Calibri"/>
                                  <w:b/>
                                  <w:bCs/>
                                  <w:color w:val="000000" w:themeColor="dark1"/>
                                  <w:kern w:val="24"/>
                                  <w:sz w:val="20"/>
                                  <w:szCs w:val="20"/>
                                </w:rPr>
                                <w:t>Pack</w:t>
                              </w:r>
                            </w:p>
                          </w:txbxContent>
                        </wps:txbx>
                        <wps:bodyPr wrap="square" rtlCol="0" anchor="t"/>
                      </wps:wsp>
                      <wpg:grpSp>
                        <wpg:cNvPr id="94" name="Group 94"/>
                        <wpg:cNvGrpSpPr/>
                        <wpg:grpSpPr>
                          <a:xfrm rot="10800000">
                            <a:off x="1726911" y="509047"/>
                            <a:ext cx="547983" cy="834198"/>
                            <a:chOff x="1726911" y="509047"/>
                            <a:chExt cx="530547" cy="675551"/>
                          </a:xfrm>
                        </wpg:grpSpPr>
                        <wps:wsp>
                          <wps:cNvPr id="95" name="Rounded Rectangle 3372"/>
                          <wps:cNvSpPr/>
                          <wps:spPr>
                            <a:xfrm rot="5400000">
                              <a:off x="1673606" y="600746"/>
                              <a:ext cx="675551" cy="492153"/>
                            </a:xfrm>
                            <a:prstGeom prst="roundRect">
                              <a:avLst>
                                <a:gd name="adj" fmla="val 4797"/>
                              </a:avLst>
                            </a:prstGeom>
                            <a:solidFill>
                              <a:schemeClr val="bg1">
                                <a:lumMod val="85000"/>
                              </a:schemeClr>
                            </a:solidFill>
                          </wps:spPr>
                          <wps:style>
                            <a:lnRef idx="1">
                              <a:schemeClr val="accent3"/>
                            </a:lnRef>
                            <a:fillRef idx="2">
                              <a:schemeClr val="accent3"/>
                            </a:fillRef>
                            <a:effectRef idx="1">
                              <a:schemeClr val="accent3"/>
                            </a:effectRef>
                            <a:fontRef idx="minor">
                              <a:schemeClr val="dk1"/>
                            </a:fontRef>
                          </wps:style>
                          <wps:bodyPr rtlCol="0" anchor="t"/>
                        </wps:wsp>
                        <wps:wsp>
                          <wps:cNvPr id="96" name="Trapezoid 96"/>
                          <wps:cNvSpPr/>
                          <wps:spPr>
                            <a:xfrm rot="5400000">
                              <a:off x="1458275" y="823394"/>
                              <a:ext cx="567136" cy="29864"/>
                            </a:xfrm>
                            <a:prstGeom prst="trapezoid">
                              <a:avLst/>
                            </a:prstGeom>
                          </wps:spPr>
                          <wps:style>
                            <a:lnRef idx="2">
                              <a:schemeClr val="dk1">
                                <a:shade val="50000"/>
                              </a:schemeClr>
                            </a:lnRef>
                            <a:fillRef idx="1">
                              <a:schemeClr val="dk1"/>
                            </a:fillRef>
                            <a:effectRef idx="0">
                              <a:schemeClr val="dk1"/>
                            </a:effectRef>
                            <a:fontRef idx="minor">
                              <a:schemeClr val="lt1"/>
                            </a:fontRef>
                          </wps:style>
                          <wps:bodyPr rtlCol="0" anchor="t"/>
                        </wps:wsp>
                        <wps:wsp>
                          <wps:cNvPr id="97" name="Rectangle: Rounded Corners 97"/>
                          <wps:cNvSpPr/>
                          <wps:spPr>
                            <a:xfrm>
                              <a:off x="1802218" y="1002974"/>
                              <a:ext cx="199547" cy="155714"/>
                            </a:xfrm>
                            <a:prstGeom prst="roundRect">
                              <a:avLst/>
                            </a:prstGeom>
                          </wps:spPr>
                          <wps:style>
                            <a:lnRef idx="2">
                              <a:schemeClr val="dk1">
                                <a:shade val="50000"/>
                              </a:schemeClr>
                            </a:lnRef>
                            <a:fillRef idx="1">
                              <a:schemeClr val="dk1"/>
                            </a:fillRef>
                            <a:effectRef idx="0">
                              <a:schemeClr val="dk1"/>
                            </a:effectRef>
                            <a:fontRef idx="minor">
                              <a:schemeClr val="lt1"/>
                            </a:fontRef>
                          </wps:style>
                          <wps:bodyPr rtlCol="0" anchor="t"/>
                        </wps:wsp>
                        <wps:wsp>
                          <wps:cNvPr id="98" name="Rectangle: Rounded Corners 98"/>
                          <wps:cNvSpPr/>
                          <wps:spPr>
                            <a:xfrm>
                              <a:off x="1799439" y="776925"/>
                              <a:ext cx="187281" cy="181275"/>
                            </a:xfrm>
                            <a:prstGeom prst="roundRect">
                              <a:avLst/>
                            </a:prstGeom>
                            <a:solidFill>
                              <a:schemeClr val="bg2"/>
                            </a:solidFill>
                          </wps:spPr>
                          <wps:style>
                            <a:lnRef idx="2">
                              <a:schemeClr val="dk1">
                                <a:shade val="50000"/>
                              </a:schemeClr>
                            </a:lnRef>
                            <a:fillRef idx="1">
                              <a:schemeClr val="dk1"/>
                            </a:fillRef>
                            <a:effectRef idx="0">
                              <a:schemeClr val="dk1"/>
                            </a:effectRef>
                            <a:fontRef idx="minor">
                              <a:schemeClr val="lt1"/>
                            </a:fontRef>
                          </wps:style>
                          <wps:bodyPr rtlCol="0" anchor="t"/>
                        </wps:wsp>
                        <wps:wsp>
                          <wps:cNvPr id="99" name="Rectangle 99"/>
                          <wps:cNvSpPr/>
                          <wps:spPr>
                            <a:xfrm rot="10800000">
                              <a:off x="1961139" y="554758"/>
                              <a:ext cx="276859" cy="252991"/>
                            </a:xfrm>
                            <a:prstGeom prst="rect">
                              <a:avLst/>
                            </a:prstGeom>
                            <a:solidFill>
                              <a:schemeClr val="accent4">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tlCol="0" anchor="t"/>
                        </wps:wsp>
                        <wps:wsp>
                          <wps:cNvPr id="100" name="Trapezoid 100"/>
                          <wps:cNvSpPr/>
                          <wps:spPr>
                            <a:xfrm rot="5810065">
                              <a:off x="2076431" y="1041425"/>
                              <a:ext cx="101051" cy="176605"/>
                            </a:xfrm>
                            <a:prstGeom prst="trapezoid">
                              <a:avLst/>
                            </a:prstGeom>
                          </wps:spPr>
                          <wps:style>
                            <a:lnRef idx="2">
                              <a:schemeClr val="dk1">
                                <a:shade val="50000"/>
                              </a:schemeClr>
                            </a:lnRef>
                            <a:fillRef idx="1">
                              <a:schemeClr val="dk1"/>
                            </a:fillRef>
                            <a:effectRef idx="0">
                              <a:schemeClr val="dk1"/>
                            </a:effectRef>
                            <a:fontRef idx="minor">
                              <a:schemeClr val="lt1"/>
                            </a:fontRef>
                          </wps:style>
                          <wps:bodyPr rtlCol="0" anchor="t"/>
                        </wps:wsp>
                      </wpg:grpSp>
                      <wps:wsp>
                        <wps:cNvPr id="101" name="TextBox 3342"/>
                        <wps:cNvSpPr txBox="1"/>
                        <wps:spPr>
                          <a:xfrm>
                            <a:off x="1683235" y="1559445"/>
                            <a:ext cx="491225" cy="389637"/>
                          </a:xfrm>
                          <a:prstGeom prst="rect">
                            <a:avLst/>
                          </a:prstGeom>
                          <a:solidFill>
                            <a:schemeClr val="lt1"/>
                          </a:solidFill>
                          <a:ln w="9525" cmpd="sng">
                            <a:solidFill>
                              <a:schemeClr val="lt1">
                                <a:shade val="50000"/>
                              </a:schemeClr>
                            </a:solidFill>
                          </a:ln>
                        </wps:spPr>
                        <wps:style>
                          <a:lnRef idx="0">
                            <a:scrgbClr r="0" g="0" b="0"/>
                          </a:lnRef>
                          <a:fillRef idx="0">
                            <a:scrgbClr r="0" g="0" b="0"/>
                          </a:fillRef>
                          <a:effectRef idx="0">
                            <a:scrgbClr r="0" g="0" b="0"/>
                          </a:effectRef>
                          <a:fontRef idx="minor">
                            <a:schemeClr val="dk1"/>
                          </a:fontRef>
                        </wps:style>
                        <wps:txbx>
                          <w:txbxContent>
                            <w:p w14:paraId="6BD0A92D" w14:textId="77777777" w:rsidR="00FD2E51" w:rsidRDefault="00FD2E51" w:rsidP="00FD2E51">
                              <w:pPr>
                                <w:jc w:val="center"/>
                                <w:rPr>
                                  <w:rFonts w:hAnsi="Calibri"/>
                                  <w:b/>
                                  <w:bCs/>
                                  <w:color w:val="000000" w:themeColor="dark1"/>
                                  <w:kern w:val="24"/>
                                  <w:sz w:val="20"/>
                                  <w:szCs w:val="20"/>
                                </w:rPr>
                              </w:pPr>
                              <w:r>
                                <w:rPr>
                                  <w:rFonts w:hAnsi="Calibri"/>
                                  <w:b/>
                                  <w:bCs/>
                                  <w:color w:val="000000" w:themeColor="dark1"/>
                                  <w:kern w:val="24"/>
                                  <w:sz w:val="20"/>
                                  <w:szCs w:val="20"/>
                                </w:rPr>
                                <w:t>Assy/Test</w:t>
                              </w:r>
                            </w:p>
                          </w:txbxContent>
                        </wps:txbx>
                        <wps:bodyPr wrap="square" rtlCol="0" anchor="t"/>
                      </wps:wsp>
                      <wps:wsp>
                        <wps:cNvPr id="102" name="Straight Connector 102"/>
                        <wps:cNvCnPr>
                          <a:cxnSpLocks/>
                        </wps:cNvCnPr>
                        <wps:spPr>
                          <a:xfrm flipV="1">
                            <a:off x="1092332" y="839645"/>
                            <a:ext cx="707854" cy="355044"/>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03" name="Straight Connector 103"/>
                        <wps:cNvCnPr>
                          <a:cxnSpLocks/>
                        </wps:cNvCnPr>
                        <wps:spPr>
                          <a:xfrm>
                            <a:off x="1058435" y="1120236"/>
                            <a:ext cx="43948" cy="413318"/>
                          </a:xfrm>
                          <a:prstGeom prst="line">
                            <a:avLst/>
                          </a:prstGeom>
                        </wps:spPr>
                        <wps:style>
                          <a:lnRef idx="1">
                            <a:schemeClr val="accent1"/>
                          </a:lnRef>
                          <a:fillRef idx="0">
                            <a:schemeClr val="accent1"/>
                          </a:fillRef>
                          <a:effectRef idx="0">
                            <a:schemeClr val="accent1"/>
                          </a:effectRef>
                          <a:fontRef idx="minor">
                            <a:schemeClr val="tx1"/>
                          </a:fontRef>
                        </wps:style>
                        <wps:bodyPr/>
                      </wps:wsp>
                      <wpg:grpSp>
                        <wpg:cNvPr id="104" name="Group 104"/>
                        <wpg:cNvGrpSpPr/>
                        <wpg:grpSpPr>
                          <a:xfrm rot="5400000">
                            <a:off x="-57436" y="794894"/>
                            <a:ext cx="650183" cy="359003"/>
                            <a:chOff x="-57436" y="794894"/>
                            <a:chExt cx="883767" cy="487485"/>
                          </a:xfrm>
                        </wpg:grpSpPr>
                        <wps:wsp>
                          <wps:cNvPr id="105" name="Rectangle 105"/>
                          <wps:cNvSpPr/>
                          <wps:spPr>
                            <a:xfrm>
                              <a:off x="-57436" y="831016"/>
                              <a:ext cx="883767" cy="451363"/>
                            </a:xfrm>
                            <a:prstGeom prst="rect">
                              <a:avLst/>
                            </a:prstGeom>
                            <a:solidFill>
                              <a:schemeClr val="bg1">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tlCol="0" anchor="t"/>
                        </wps:wsp>
                        <wps:wsp>
                          <wps:cNvPr id="106" name="Rectangle 106"/>
                          <wps:cNvSpPr/>
                          <wps:spPr>
                            <a:xfrm>
                              <a:off x="369872" y="878270"/>
                              <a:ext cx="362626" cy="377859"/>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tlCol="0" anchor="t"/>
                        </wps:wsp>
                        <wps:wsp>
                          <wps:cNvPr id="107" name="Rectangle 107"/>
                          <wps:cNvSpPr/>
                          <wps:spPr>
                            <a:xfrm>
                              <a:off x="23817" y="794894"/>
                              <a:ext cx="250826" cy="62841"/>
                            </a:xfrm>
                            <a:prstGeom prst="rect">
                              <a:avLst/>
                            </a:prstGeom>
                            <a:solidFill>
                              <a:schemeClr val="bg1">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tlCol="0" anchor="t"/>
                        </wps:wsp>
                        <wps:wsp>
                          <wps:cNvPr id="108" name="Rectangle 108"/>
                          <wps:cNvSpPr/>
                          <wps:spPr>
                            <a:xfrm>
                              <a:off x="-27424" y="1188506"/>
                              <a:ext cx="53840" cy="67623"/>
                            </a:xfrm>
                            <a:prstGeom prst="rect">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tlCol="0" anchor="t"/>
                        </wps:wsp>
                        <wps:wsp>
                          <wps:cNvPr id="109" name="Rectangle 109"/>
                          <wps:cNvSpPr/>
                          <wps:spPr>
                            <a:xfrm>
                              <a:off x="47111" y="1188506"/>
                              <a:ext cx="53840" cy="67623"/>
                            </a:xfrm>
                            <a:prstGeom prst="rect">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tlCol="0" anchor="t"/>
                        </wps:wsp>
                        <wps:wsp>
                          <wps:cNvPr id="110" name="Rectangle 110"/>
                          <wps:cNvSpPr/>
                          <wps:spPr>
                            <a:xfrm>
                              <a:off x="121645" y="1188506"/>
                              <a:ext cx="55171" cy="67623"/>
                            </a:xfrm>
                            <a:prstGeom prst="rect">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tlCol="0" anchor="t"/>
                        </wps:wsp>
                        <wps:wsp>
                          <wps:cNvPr id="111" name="Rectangle 111"/>
                          <wps:cNvSpPr/>
                          <wps:spPr>
                            <a:xfrm>
                              <a:off x="197512" y="1188506"/>
                              <a:ext cx="53840" cy="67623"/>
                            </a:xfrm>
                            <a:prstGeom prst="rect">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tlCol="0" anchor="t"/>
                        </wps:wsp>
                        <wps:wsp>
                          <wps:cNvPr id="112" name="Rectangle 112"/>
                          <wps:cNvSpPr/>
                          <wps:spPr>
                            <a:xfrm>
                              <a:off x="272046" y="1188506"/>
                              <a:ext cx="53840" cy="67623"/>
                            </a:xfrm>
                            <a:prstGeom prst="rect">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tlCol="0" anchor="t"/>
                        </wps:wsp>
                        <wps:wsp>
                          <wps:cNvPr id="113" name="Rectangle 113"/>
                          <wps:cNvSpPr/>
                          <wps:spPr>
                            <a:xfrm>
                              <a:off x="-34000" y="1071145"/>
                              <a:ext cx="53840" cy="68254"/>
                            </a:xfrm>
                            <a:prstGeom prst="rect">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tlCol="0" anchor="t"/>
                        </wps:wsp>
                        <wps:wsp>
                          <wps:cNvPr id="114" name="Rectangle 114"/>
                          <wps:cNvSpPr/>
                          <wps:spPr>
                            <a:xfrm>
                              <a:off x="40533" y="1071145"/>
                              <a:ext cx="53840" cy="68254"/>
                            </a:xfrm>
                            <a:prstGeom prst="rect">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tlCol="0" anchor="t"/>
                        </wps:wsp>
                        <wps:wsp>
                          <wps:cNvPr id="115" name="Rectangle 115"/>
                          <wps:cNvSpPr/>
                          <wps:spPr>
                            <a:xfrm>
                              <a:off x="115068" y="1071145"/>
                              <a:ext cx="55171" cy="68254"/>
                            </a:xfrm>
                            <a:prstGeom prst="rect">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tlCol="0" anchor="t"/>
                        </wps:wsp>
                        <wps:wsp>
                          <wps:cNvPr id="116" name="Rectangle 116"/>
                          <wps:cNvSpPr/>
                          <wps:spPr>
                            <a:xfrm>
                              <a:off x="190935" y="1071145"/>
                              <a:ext cx="53840" cy="68254"/>
                            </a:xfrm>
                            <a:prstGeom prst="rect">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tlCol="0" anchor="t"/>
                        </wps:wsp>
                        <wps:wsp>
                          <wps:cNvPr id="117" name="Rectangle 117"/>
                          <wps:cNvSpPr/>
                          <wps:spPr>
                            <a:xfrm>
                              <a:off x="265469" y="1071145"/>
                              <a:ext cx="53840" cy="68254"/>
                            </a:xfrm>
                            <a:prstGeom prst="rect">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tlCol="0" anchor="t"/>
                        </wps:wsp>
                      </wpg:grpSp>
                      <wps:wsp>
                        <wps:cNvPr id="118" name="TextBox 3340"/>
                        <wps:cNvSpPr txBox="1"/>
                        <wps:spPr>
                          <a:xfrm>
                            <a:off x="1756024" y="32296"/>
                            <a:ext cx="450101" cy="413726"/>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3EF70FFE" w14:textId="77777777" w:rsidR="00FD2E51" w:rsidRDefault="00FD2E51" w:rsidP="00FD2E51">
                              <w:pPr>
                                <w:jc w:val="center"/>
                                <w:rPr>
                                  <w:rFonts w:hAnsi="Calibri"/>
                                  <w:b/>
                                  <w:bCs/>
                                  <w:color w:val="000000" w:themeColor="dark1"/>
                                  <w:kern w:val="24"/>
                                  <w:sz w:val="20"/>
                                  <w:szCs w:val="20"/>
                                </w:rPr>
                              </w:pPr>
                              <w:r>
                                <w:rPr>
                                  <w:rFonts w:hAnsi="Calibri"/>
                                  <w:b/>
                                  <w:bCs/>
                                  <w:color w:val="000000" w:themeColor="dark1"/>
                                  <w:kern w:val="24"/>
                                  <w:sz w:val="20"/>
                                  <w:szCs w:val="20"/>
                                </w:rPr>
                                <w:t>Kit</w:t>
                              </w:r>
                            </w:p>
                          </w:txbxContent>
                        </wps:txbx>
                        <wps:bodyPr wrap="square" rtlCol="0" anchor="t"/>
                      </wps:wsp>
                      <wps:wsp>
                        <wps:cNvPr id="119" name="TextBox 3340"/>
                        <wps:cNvSpPr txBox="1"/>
                        <wps:spPr>
                          <a:xfrm>
                            <a:off x="7557" y="-60470"/>
                            <a:ext cx="2359707" cy="2099178"/>
                          </a:xfrm>
                          <a:prstGeom prst="rect">
                            <a:avLst/>
                          </a:prstGeom>
                          <a:noFill/>
                          <a:ln/>
                        </wps:spPr>
                        <wps:style>
                          <a:lnRef idx="2">
                            <a:schemeClr val="accent1"/>
                          </a:lnRef>
                          <a:fillRef idx="1">
                            <a:schemeClr val="lt1"/>
                          </a:fillRef>
                          <a:effectRef idx="0">
                            <a:schemeClr val="accent1"/>
                          </a:effectRef>
                          <a:fontRef idx="minor">
                            <a:schemeClr val="dk1"/>
                          </a:fontRef>
                        </wps:style>
                        <wps:bodyPr wrap="square" rtlCol="0" anchor="t"/>
                      </wps:wsp>
                    </wpg:wgp>
                  </a:graphicData>
                </a:graphic>
              </wp:inline>
            </w:drawing>
          </mc:Choice>
          <mc:Fallback>
            <w:pict>
              <v:group w14:anchorId="148D59DD" id="Group 80" o:spid="_x0000_s1026" style="width:185.8pt;height:165.25pt;mso-position-horizontal-relative:char;mso-position-vertical-relative:line" coordorigin="75,-604" coordsize="23597,2099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">
                <v:group id="Group 65" o:spid="_x0000_s1027" style="position:absolute;left:3906;top:10815;width:12376;height:9119" coordorigin="3906,10815" coordsize="12376,911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">
                  <v:rect id="Rectangle 66" o:spid="_x0000_s1028" style="position:absolute;left:6843;top:10495;width:6502;height:12376;rotation:-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" fillcolor="#f2f2f2 [3052]" strokecolor="#1f3763 [1604]" strokeweight="1pt"/>
                  <v:rect id="Rectangle 67" o:spid="_x0000_s1029" style="position:absolute;left:4547;top:15392;width:3502;height:4079;rotation:-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" fillcolor="white [3212]" strokecolor="#1f3763 [1604]" strokeweight="1pt"/>
                  <v:rect id="Rectangle 68" o:spid="_x0000_s1030" style="position:absolute;left:6129;top:14814;width:557;height:1380;rotation:-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" fillcolor="black [3213]" strokecolor="#1f3763 [1604]" strokeweight="1pt"/>
                  <v:rect id="Rectangle 69" o:spid="_x0000_s1031" style="position:absolute;left:12329;top:15670;width:2372;height:4080;rotation:-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" fillcolor="white [3212]" strokecolor="#1f3763 [1604]" strokeweight="1pt"/>
                  <v:rect id="Rectangle 70" o:spid="_x0000_s1032" style="position:absolute;left:13056;top:13723;width:2609;height:2202;rotation:-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" fillcolor="black [3213]" strokecolor="#1f3763 [1604]" strokeweight="1pt"/>
                  <v:rect id="Rectangle 71" o:spid="_x0000_s1033" style="position:absolute;left:8401;top:16117;width:1099;height:988;rotation:-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" fillcolor="black [3213]" strokecolor="#1f3763 [1604]" strokeweight="1pt"/>
                  <v:rect id="Rectangle 72" o:spid="_x0000_s1034" style="position:absolute;left:9530;top:16125;width:1106;height:988;rotation:-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" fillcolor="black [3213]" strokecolor="#1f3763 [1604]" strokeweight="1pt"/>
                  <v:rect id="Rectangle 73" o:spid="_x0000_s1035" style="position:absolute;left:10628;top:16101;width:1106;height:988;rotation:-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" fillcolor="black [3213]" strokecolor="#1f3763 [1604]" strokeweight="1pt"/>
                  <v:rect id="Rectangle 74" o:spid="_x0000_s1036" style="position:absolute;left:6645;top:13142;width:1151;height:2236;rotation:-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" fillcolor="black [3213]" strokecolor="#1f3763 [1604]" strokeweight="1pt"/>
                  <v:rect id="Rectangle 75" o:spid="_x0000_s1037" style="position:absolute;left:14551;top:12834;width:1348;height:475;rotation:-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" fillcolor="black [3213]" strokecolor="#1f3763 [1604]" strokeweight="1pt"/>
                  <v:rect id="Rectangle 76" o:spid="_x0000_s1038" style="position:absolute;left:8486;top:14643;width:709;height:1193;rotation:-90;flip:x y;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" fillcolor="black [3213]" strokecolor="#1f3763 [1604]" strokeweight="1pt"/>
                  <v:group id="Group 77" o:spid="_x0000_s1039" style="position:absolute;left:7009;top:10815;width:6662;height:3595;rotation:11188634fd" coordorigin="7009,10815" coordsize="4832,371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">
                    <v:oval id="Oval 78" o:spid="_x0000_s1040" style="position:absolute;left:7009;top:11315;width:740;height:2096;rotation:828911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" fillcolor="#f4b083 [1941]" stroked="f" strokeweight="1pt">
                      <v:stroke joinstyle="miter"/>
                    </v:oval>
                    <v:group id="Group 79" o:spid="_x0000_s1041" style="position:absolute;left:7087;top:10838;width:4755;height:3693" coordorigin="7087,10838" coordsize="6720,36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">
                      <v:group id="_x0000_s1042" style="position:absolute;left:7087;top:10838;width:6721;height:3512" coordorigin="7087,10838" coordsize="5640,300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">
                        <v:oval id="Oval 81" o:spid="_x0000_s1043" style="position:absolute;left:11323;top:10630;width:438;height:1308;rotation:-4790221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" fillcolor="#f4b083 [1941]" stroked="f" strokeweight="1pt">
                          <v:stroke joinstyle="miter"/>
                        </v:oval>
                        <v:oval id="Oval 82" o:spid="_x0000_s1044" style="position:absolute;left:11836;top:11427;width:876;height:1790;rotation:-729867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" fillcolor="#f4b083 [1941]" stroked="f" strokeweight="1pt">
                          <v:stroke joinstyle="miter"/>
                        </v:oval>
                        <v:oval id="Oval 83" o:spid="_x0000_s1045" style="position:absolute;left:7719;top:12238;width:4524;height:160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" fillcolor="#62b9ce" stroked="f" strokeweight="1pt">
                          <v:stroke joinstyle="miter"/>
                        </v:oval>
                        <v:oval id="Oval 84" o:spid="_x0000_s1046" style="position:absolute;left:11071;top:12429;width:1657;height:10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" fillcolor="#62b9ce" stroked="f" strokeweight="1pt">
                          <v:stroke joinstyle="miter"/>
                        </v:oval>
                        <v:oval id="Oval 85" o:spid="_x0000_s1047" style="position:absolute;left:11822;top:11123;width:631;height:1133;rotation:-210800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" fillcolor="#f4b083 [1941]" stroked="f" strokeweight="1pt">
                          <v:stroke joinstyle="miter"/>
                        </v:oval>
                        <v:oval id="Oval 86" o:spid="_x0000_s1048" style="position:absolute;left:10668;top:10670;width:457;height:794;rotation:-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" fillcolor="#f4b083 [1941]" stroked="f" strokeweight="1pt">
                          <v:stroke joinstyle="miter"/>
                        </v:oval>
                        <v:oval id="Oval 87" o:spid="_x0000_s1049" style="position:absolute;left:7087;top:12355;width:1831;height:10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" fillcolor="#62b9ce" stroked="f" strokeweight="1pt">
                          <v:stroke joinstyle="miter"/>
                        </v:oval>
                        <v:oval id="Oval 88" o:spid="_x0000_s1050" style="position:absolute;left:9157;top:12177;width:1670;height:1601;rotation:-370253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" fillcolor="#404040 [2429]" stroked="f" strokeweight="1pt">
                          <v:stroke joinstyle="miter"/>
                        </v:oval>
                      </v:group>
                      <v:shape id="Block Arc 89" o:spid="_x0000_s1051" style="position:absolute;left:9750;top:12392;width:1934;height:2139;rotation:-2083523fd;visibility:visible;mso-wrap-style:square;v-text-anchor:top" coordsize="193429,21394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" path="m39711,20556c65265,-66,98322,-5562,128228,5839v27553,10503,49355,34189,59343,64471l171918,76626c163813,51049,145917,30961,123208,21951,98144,12006,70339,16776,49027,34678l39711,20556xe" fillcolor="#fcc" stroked="f" strokeweight="1pt">
                        <v:stroke joinstyle="miter"/>
                        <v:path arrowok="t" o:connecttype="custom" o:connectlocs="39711,20556;128228,5839;187571,70310;171918,76626;123208,21951;49027,34678;39711,20556" o:connectangles="0,0,0,0,0,0,0"/>
                      </v:shape>
                    </v:group>
                    <v:oval id="Oval 90" o:spid="_x0000_s1052" style="position:absolute;left:7435;top:10955;width:741;height:825;rotation:-1936248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" fillcolor="#f4b083 [1941]" stroked="f" strokeweight="1pt">
                      <v:stroke joinstyle="miter"/>
                    </v:oval>
                    <v:oval id="Oval 91" o:spid="_x0000_s1053" style="position:absolute;left:7421;top:11253;width:534;height:518;rotation:-210800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" fillcolor="#f4b083 [1941]" stroked="f" strokeweight="1pt">
                      <v:stroke joinstyle="miter"/>
                    </v:oval>
                    <v:oval id="Oval 92" o:spid="_x0000_s1054" style="position:absolute;left:7920;top:10815;width:786;height:556;rotation:-349004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" fillcolor="#f4b083 [1941]" stroked="f" strokeweight="1pt">
                      <v:stroke joinstyle="miter"/>
                    </v:oval>
                  </v:group>
                </v:group>
                <v:shapetype id="_x0000_t202" coordsize="21600,21600" o:spt="202" path="m,l,21600r21600,l21600,xe">
                  <v:stroke joinstyle="miter"/>
                  <v:path gradientshapeok="t" o:connecttype="rect"/>
                </v:shapetype>
                <v:shape id="TextBox 3342" o:spid="_x0000_s1055" type="#_x0000_t202" style="position:absolute;left:11762;top:5324;width:4913;height:288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" fillcolor="white [3201]" strokecolor="#7f7f7f [1601]">
                  <v:textbox>
                    <w:txbxContent>
                      <w:p w14:paraId="64F37B5E" w14:textId="77777777" w:rsidR="00FD2E51" w:rsidRDefault="00FD2E51" w:rsidP="00FD2E51">
                        <w:pPr>
                          <w:jc w:val="center"/>
                          <w:rPr>
                            <w:rFonts w:hAnsi="Calibri"/>
                            <w:b/>
                            <w:bCs/>
                            <w:color w:val="000000" w:themeColor="dark1"/>
                            <w:kern w:val="24"/>
                            <w:sz w:val="20"/>
                            <w:szCs w:val="20"/>
                          </w:rPr>
                        </w:pPr>
                        <w:r>
                          <w:rPr>
                            <w:rFonts w:hAnsi="Calibri"/>
                            <w:b/>
                            <w:bCs/>
                            <w:color w:val="000000" w:themeColor="dark1"/>
                            <w:kern w:val="24"/>
                            <w:sz w:val="20"/>
                            <w:szCs w:val="20"/>
                          </w:rPr>
                          <w:t>Pack</w:t>
                        </w:r>
                      </w:p>
                    </w:txbxContent>
                  </v:textbox>
                </v:shape>
                <v:group id="Group 94" o:spid="_x0000_s1056" style="position:absolute;left:17269;top:5090;width:5479;height:8342;rotation:180" coordorigin="17269,5090" coordsize="5305,675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">
                  <v:roundrect id="Rounded Rectangle 3372" o:spid="_x0000_s1057" style="position:absolute;left:16736;top:6007;width:6755;height:4921;rotation:90;visibility:visible;mso-wrap-style:square;v-text-anchor:top" arcsize="314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" fillcolor="#d8d8d8 [2732]" strokecolor="#a5a5a5 [3206]" strokeweight=".5pt">
                    <v:stroke joinstyle="miter"/>
                  </v:roundrect>
                  <v:shape id="Trapezoid 96" o:spid="_x0000_s1058" style="position:absolute;left:14582;top:8234;width:5671;height:298;rotation:90;visibility:visible;mso-wrap-style:square;v-text-anchor:top" coordsize="567136,2986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" path="m,29864l7466,,559670,r7466,29864l,29864xe" fillcolor="black [3200]" strokecolor="black [1600]" strokeweight="1pt">
                    <v:stroke joinstyle="miter"/>
                    <v:path arrowok="t" o:connecttype="custom" o:connectlocs="0,29864;7466,0;559670,0;567136,29864;0,29864" o:connectangles="0,0,0,0,0"/>
                  </v:shape>
                  <v:roundrect id="Rectangle: Rounded Corners 97" o:spid="_x0000_s1059" style="position:absolute;left:18022;top:10029;width:1995;height:1557;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" fillcolor="black [3200]" strokecolor="black [1600]" strokeweight="1pt">
                    <v:stroke joinstyle="miter"/>
                  </v:roundrect>
                  <v:roundrect id="Rectangle: Rounded Corners 98" o:spid="_x0000_s1060" style="position:absolute;left:17994;top:7769;width:1873;height:1813;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" fillcolor="#e7e6e6 [3214]" strokecolor="black [1600]" strokeweight="1pt">
                    <v:stroke joinstyle="miter"/>
                  </v:roundrect>
                  <v:rect id="Rectangle 99" o:spid="_x0000_s1061" style="position:absolute;left:19611;top:5547;width:2768;height:2530;rotation:18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" fillcolor="#bf8f00 [2407]" strokecolor="#1f3763 [1604]" strokeweight="1pt"/>
                  <v:shape id="Trapezoid 100" o:spid="_x0000_s1062" style="position:absolute;left:20764;top:10414;width:1010;height:1766;rotation:6346140fd;visibility:visible;mso-wrap-style:square;v-text-anchor:top" coordsize="101051,17660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" path="m,176605l25263,,75788,r25263,176605l,176605xe" fillcolor="black [3200]" strokecolor="black [1600]" strokeweight="1pt">
                    <v:stroke joinstyle="miter"/>
                    <v:path arrowok="t" o:connecttype="custom" o:connectlocs="0,176605;25263,0;75788,0;101051,176605;0,176605" o:connectangles="0,0,0,0,0"/>
                  </v:shape>
                </v:group>
                <v:shape id="TextBox 3342" o:spid="_x0000_s1063" type="#_x0000_t202" style="position:absolute;left:16832;top:15594;width:4912;height:389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" fillcolor="white [3201]" strokecolor="#7f7f7f [1601]">
                  <v:textbox>
                    <w:txbxContent>
                      <w:p w14:paraId="6BD0A92D" w14:textId="77777777" w:rsidR="00FD2E51" w:rsidRDefault="00FD2E51" w:rsidP="00FD2E51">
                        <w:pPr>
                          <w:jc w:val="center"/>
                          <w:rPr>
                            <w:rFonts w:hAnsi="Calibri"/>
                            <w:b/>
                            <w:bCs/>
                            <w:color w:val="000000" w:themeColor="dark1"/>
                            <w:kern w:val="24"/>
                            <w:sz w:val="20"/>
                            <w:szCs w:val="20"/>
                          </w:rPr>
                        </w:pPr>
                        <w:r>
                          <w:rPr>
                            <w:rFonts w:hAnsi="Calibri"/>
                            <w:b/>
                            <w:bCs/>
                            <w:color w:val="000000" w:themeColor="dark1"/>
                            <w:kern w:val="24"/>
                            <w:sz w:val="20"/>
                            <w:szCs w:val="20"/>
                          </w:rPr>
                          <w:t>Assy/Test</w:t>
                        </w:r>
                      </w:p>
                    </w:txbxContent>
                  </v:textbox>
                </v:shape>
                <v:line id="Straight Connector 102" o:spid="_x0000_s1064" style="position:absolute;flip:y;visibility:visible;mso-wrap-style:square" from="10923,8396" to="18001,11946"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" strokecolor="#4472c4 [3204]" strokeweight=".5pt">
                  <v:stroke joinstyle="miter"/>
                  <o:lock v:ext="edit" shapetype="f"/>
                </v:line>
                <v:line id="Straight Connector 103" o:spid="_x0000_s1065" style="position:absolute;visibility:visible;mso-wrap-style:square" from="10584,11202" to="11023,1533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" strokecolor="#4472c4 [3204]" strokeweight=".5pt">
                  <v:stroke joinstyle="miter"/>
                  <o:lock v:ext="edit" shapetype="f"/>
                </v:line>
                <v:group id="Group 104" o:spid="_x0000_s1066" style="position:absolute;left:-575;top:7949;width:6501;height:3590;rotation:90" coordorigin="-574,7948" coordsize="8837,487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">
                  <v:rect id="Rectangle 105" o:spid="_x0000_s1067" style="position:absolute;left:-574;top:8310;width:8837;height:45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" fillcolor="#bfbfbf [2412]" strokecolor="#1f3763 [1604]" strokeweight="1pt"/>
                  <v:rect id="Rectangle 106" o:spid="_x0000_s1068" style="position:absolute;left:3698;top:8782;width:3626;height:377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" fillcolor="black [3213]" strokecolor="#1f3763 [1604]" strokeweight="1pt"/>
                  <v:rect id="Rectangle 107" o:spid="_x0000_s1069" style="position:absolute;left:238;top:7948;width:2508;height:62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" fillcolor="#bfbfbf [2412]" strokecolor="#1f3763 [1604]" strokeweight="1pt"/>
                  <v:rect id="Rectangle 108" o:spid="_x0000_s1070" style="position:absolute;left:-274;top:11885;width:538;height:67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" fillcolor="#00b050" strokecolor="#1f3763 [1604]" strokeweight="1pt"/>
                  <v:rect id="Rectangle 109" o:spid="_x0000_s1071" style="position:absolute;left:471;top:11885;width:538;height:67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" fillcolor="#00b050" strokecolor="#1f3763 [1604]" strokeweight="1pt"/>
                  <v:rect id="Rectangle 110" o:spid="_x0000_s1072" style="position:absolute;left:1216;top:11885;width:552;height:67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" fillcolor="#00b050" strokecolor="#1f3763 [1604]" strokeweight="1pt"/>
                  <v:rect id="Rectangle 111" o:spid="_x0000_s1073" style="position:absolute;left:1975;top:11885;width:538;height:67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" fillcolor="#00b050" strokecolor="#1f3763 [1604]" strokeweight="1pt"/>
                  <v:rect id="Rectangle 112" o:spid="_x0000_s1074" style="position:absolute;left:2720;top:11885;width:538;height:67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" fillcolor="#00b050" strokecolor="#1f3763 [1604]" strokeweight="1pt"/>
                  <v:rect id="Rectangle 113" o:spid="_x0000_s1075" style="position:absolute;left:-340;top:10711;width:538;height:68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" fillcolor="#00b050" strokecolor="#1f3763 [1604]" strokeweight="1pt"/>
                  <v:rect id="Rectangle 114" o:spid="_x0000_s1076" style="position:absolute;left:405;top:10711;width:538;height:68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" fillcolor="#00b050" strokecolor="#1f3763 [1604]" strokeweight="1pt"/>
                  <v:rect id="Rectangle 115" o:spid="_x0000_s1077" style="position:absolute;left:1150;top:10711;width:552;height:68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" fillcolor="#00b050" strokecolor="#1f3763 [1604]" strokeweight="1pt"/>
                  <v:rect id="Rectangle 116" o:spid="_x0000_s1078" style="position:absolute;left:1909;top:10711;width:538;height:68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" fillcolor="#00b050" strokecolor="#1f3763 [1604]" strokeweight="1pt"/>
                  <v:rect id="Rectangle 117" o:spid="_x0000_s1079" style="position:absolute;left:2654;top:10711;width:539;height:68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" fillcolor="#00b050" strokecolor="#1f3763 [1604]" strokeweight="1pt"/>
                </v:group>
                <v:shape id="TextBox 3340" o:spid="_x0000_s1080" type="#_x0000_t202" style="position:absolute;left:17560;top:322;width:4501;height:413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" fillcolor="white [3201]" strokecolor="#4472c4 [3204]" strokeweight="1pt">
                  <v:textbox>
                    <w:txbxContent>
                      <w:p w14:paraId="3EF70FFE" w14:textId="77777777" w:rsidR="00FD2E51" w:rsidRDefault="00FD2E51" w:rsidP="00FD2E51">
                        <w:pPr>
                          <w:jc w:val="center"/>
                          <w:rPr>
                            <w:rFonts w:hAnsi="Calibri"/>
                            <w:b/>
                            <w:bCs/>
                            <w:color w:val="000000" w:themeColor="dark1"/>
                            <w:kern w:val="24"/>
                            <w:sz w:val="20"/>
                            <w:szCs w:val="20"/>
                          </w:rPr>
                        </w:pPr>
                        <w:r>
                          <w:rPr>
                            <w:rFonts w:hAnsi="Calibri"/>
                            <w:b/>
                            <w:bCs/>
                            <w:color w:val="000000" w:themeColor="dark1"/>
                            <w:kern w:val="24"/>
                            <w:sz w:val="20"/>
                            <w:szCs w:val="20"/>
                          </w:rPr>
                          <w:t>Kit</w:t>
                        </w:r>
                      </w:p>
                    </w:txbxContent>
                  </v:textbox>
                </v:shape>
                <v:shape id="TextBox 3340" o:spid="_x0000_s1081" type="#_x0000_t202" style="position:absolute;left:75;top:-604;width:23597;height:2099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" filled="f" strokecolor="#4472c4 [3204]" strokeweight="1pt"/>
                <w10:anchorlock/>
              </v:group>
            </w:pict>
          </mc:Fallback>
        </mc:AlternateContent>
      </w:r>
    </w:p>
    <w:p w14:paraId="4F74B67E" w14:textId="2C231CE9" w:rsidR="00BD6E84" w:rsidRDefault="27503690" w:rsidP="00104C14">
      <w:pPr>
        <w:spacing w:line="240" w:lineRule="auto"/>
      </w:pPr>
      <w:r>
        <w:t>With this concept the operator will be performing all stages of the process, Sony was also able to combine test and assembly onto one station to save on floor space, reducing floorspace which is a much-needed commodity at Sony. The test team were also able to create a test which can be easily altered for either model with a simple switch, meaning there is minimal changeover time resulting in a flexible and responsive process. To reduce defects, the assembly station is designed with a filtered air blower which will minimise dust on the worksurface by providing a constant flow of dust free air downwards and out of the station, the operator is also equipped with an air gun which is used to blow dust off the product if needed. Ergonomics of the layout were considered in the design stages; we ensured that all equipment is within arm’s reach of the operator to eliminate unnecessary movement. As assembly and test have been combined, transport is reduced greatly as the unit doesn’t have to be passed to a separate station.</w:t>
      </w:r>
    </w:p>
    <w:p w14:paraId="6DD63CF6" w14:textId="42A269EF" w:rsidR="00B5315A" w:rsidRDefault="006647E0" w:rsidP="00104C14">
      <w:pPr>
        <w:spacing w:line="240" w:lineRule="auto"/>
      </w:pPr>
      <w:r>
        <w:t>The achievable output of th</w:t>
      </w:r>
      <w:r w:rsidR="00F0142B">
        <w:t>e cell in figure 8 is 322 units per week</w:t>
      </w:r>
      <w:r w:rsidR="00F25B1C">
        <w:t xml:space="preserve"> on a 1 shift pattern</w:t>
      </w:r>
      <w:r w:rsidR="00F0142B">
        <w:t xml:space="preserve">, therefore considering the volumes given to us by the customer in figure 6 </w:t>
      </w:r>
      <w:r w:rsidR="00F25B1C">
        <w:t>it was</w:t>
      </w:r>
      <w:r w:rsidR="00F0142B">
        <w:t xml:space="preserve"> decided to have 8 identical cells which can achieve a </w:t>
      </w:r>
      <w:r w:rsidR="00F25B1C">
        <w:t>maximum</w:t>
      </w:r>
      <w:r w:rsidR="00F0142B">
        <w:t xml:space="preserve"> monthly output of 10,304 units a month.</w:t>
      </w:r>
      <w:r w:rsidR="00F25B1C">
        <w:t xml:space="preserve"> As the maximum monthly demand set by the customer will only equate to 10,000 units, flexibility to adapt to an increase in demand is possible by altering the manning to a </w:t>
      </w:r>
      <w:r w:rsidR="00FD26F3">
        <w:t>2-shift</w:t>
      </w:r>
      <w:r w:rsidR="00F25B1C">
        <w:t xml:space="preserve"> pattern, </w:t>
      </w:r>
      <w:r w:rsidR="007951F2">
        <w:t>days,</w:t>
      </w:r>
      <w:r w:rsidR="00F25B1C">
        <w:t xml:space="preserve"> and afternoons.</w:t>
      </w:r>
    </w:p>
    <w:p w14:paraId="077A6EF5" w14:textId="312CA842" w:rsidR="006D77A5" w:rsidRDefault="71A6C513" w:rsidP="00104C14">
      <w:pPr>
        <w:pStyle w:val="Heading1"/>
        <w:numPr>
          <w:ilvl w:val="0"/>
          <w:numId w:val="1"/>
        </w:numPr>
        <w:spacing w:line="240" w:lineRule="auto"/>
      </w:pPr>
      <w:bookmarkStart w:id="17" w:name="_Toc136029599"/>
      <w:r>
        <w:t>Implementation</w:t>
      </w:r>
      <w:bookmarkEnd w:id="17"/>
      <w:r>
        <w:t xml:space="preserve"> </w:t>
      </w:r>
    </w:p>
    <w:p w14:paraId="271952B9" w14:textId="0EE5DFB2" w:rsidR="5E66495E" w:rsidRDefault="5E66495E" w:rsidP="5E66495E">
      <w:pPr>
        <w:rPr>
          <w:rFonts w:ascii="Calibri" w:eastAsia="Calibri" w:hAnsi="Calibri" w:cs="Calibri"/>
          <w:color w:val="000000" w:themeColor="text1"/>
        </w:rPr>
      </w:pPr>
      <w:r>
        <w:t>The implementation stage can be very demanding and stressful on all involved, months of planning all now depends on a successful implementation. It is the stage where the early defined strategies and visions made within the planning stage are executed, and tangible progress is made towards the goals of the project (</w:t>
      </w:r>
      <w:r w:rsidRPr="5E66495E">
        <w:rPr>
          <w:rFonts w:ascii="Calibri" w:eastAsia="Calibri" w:hAnsi="Calibri" w:cs="Calibri"/>
          <w:color w:val="000000" w:themeColor="text1"/>
        </w:rPr>
        <w:t>Sweeney, 2000). Effective implementation requires careful coordination and a clear strategy that is followed meticulously by all project members, mitigating risk by leaving no room for deviation.</w:t>
      </w:r>
    </w:p>
    <w:p w14:paraId="4D54E1EA" w14:textId="123F25AD" w:rsidR="5E66495E" w:rsidRDefault="71A6C513" w:rsidP="5E66495E">
      <w:pPr>
        <w:pStyle w:val="Heading2"/>
      </w:pPr>
      <w:bookmarkStart w:id="18" w:name="_Toc136029600"/>
      <w:r w:rsidRPr="71A6C513">
        <w:t>6.1 Effective communication</w:t>
      </w:r>
      <w:bookmarkEnd w:id="18"/>
    </w:p>
    <w:p w14:paraId="3B176051" w14:textId="7D37306A" w:rsidR="27503690" w:rsidRDefault="5E66495E" w:rsidP="27503690">
      <w:pPr>
        <w:spacing w:line="240" w:lineRule="auto"/>
        <w:rPr>
          <w:rFonts w:ascii="Calibri" w:eastAsia="Calibri" w:hAnsi="Calibri" w:cs="Calibri"/>
          <w:color w:val="000000" w:themeColor="text1"/>
        </w:rPr>
      </w:pPr>
      <w:r w:rsidRPr="5E66495E">
        <w:rPr>
          <w:rFonts w:ascii="Calibri" w:eastAsia="Calibri" w:hAnsi="Calibri" w:cs="Calibri"/>
          <w:color w:val="000000" w:themeColor="text1"/>
        </w:rPr>
        <w:t>Ensuring that communication is effective and clear is imperative at this stage (</w:t>
      </w:r>
      <w:proofErr w:type="spellStart"/>
      <w:r w:rsidRPr="5E66495E">
        <w:rPr>
          <w:rFonts w:ascii="Calibri" w:eastAsia="Calibri" w:hAnsi="Calibri" w:cs="Calibri"/>
          <w:color w:val="000000" w:themeColor="text1"/>
        </w:rPr>
        <w:t>Kliem</w:t>
      </w:r>
      <w:proofErr w:type="spellEnd"/>
      <w:r w:rsidRPr="5E66495E">
        <w:rPr>
          <w:rFonts w:ascii="Calibri" w:eastAsia="Calibri" w:hAnsi="Calibri" w:cs="Calibri"/>
          <w:color w:val="000000" w:themeColor="text1"/>
        </w:rPr>
        <w:t>, 2008). Sony strengthened its communication structure by identifying points of contact in different areas of the project. For example, the lead test engineer would be the point of contact for any other department with concerns regarding test, it will then be the responsibility of the lead test engineer to relay this information on to the rest of the test team. Some employees can feel isolated during the implementation stage, this can happen when members are focused on their own goals and therefore give less support to others (Nicholls, 2020). By maintaining weekly meetings throughout the project, Sony minimised the possibility of employee isolation. During the meetings employees were encouraged to highlight anything they need support with.</w:t>
      </w:r>
    </w:p>
    <w:p w14:paraId="7B4AA442" w14:textId="3D908B9E" w:rsidR="5E66495E" w:rsidRDefault="71A6C513" w:rsidP="5E66495E">
      <w:pPr>
        <w:pStyle w:val="Heading2"/>
        <w:rPr>
          <w:rFonts w:ascii="Calibri" w:eastAsia="Calibri" w:hAnsi="Calibri" w:cs="Calibri"/>
          <w:color w:val="000000" w:themeColor="text1"/>
          <w:sz w:val="22"/>
          <w:szCs w:val="22"/>
        </w:rPr>
      </w:pPr>
      <w:bookmarkStart w:id="19" w:name="_Toc136029601"/>
      <w:r w:rsidRPr="71A6C513">
        <w:lastRenderedPageBreak/>
        <w:t>6.2 Resource management</w:t>
      </w:r>
      <w:bookmarkEnd w:id="19"/>
      <w:r w:rsidRPr="71A6C513">
        <w:t xml:space="preserve"> </w:t>
      </w:r>
    </w:p>
    <w:p w14:paraId="72A4F79D" w14:textId="30937560" w:rsidR="15B23598" w:rsidRDefault="71A6C513" w:rsidP="5E66495E">
      <w:pPr>
        <w:spacing w:line="240" w:lineRule="auto"/>
        <w:rPr>
          <w:rFonts w:ascii="Calibri" w:eastAsia="Calibri" w:hAnsi="Calibri" w:cs="Calibri"/>
          <w:color w:val="000000" w:themeColor="text1"/>
        </w:rPr>
      </w:pPr>
      <w:r>
        <w:t>As the project moves from planning to execution, managing recourses becomes vital in ensuring a successful implementation. The allocation and utilisation of recourses is paramount in minimising costs, ensuring timely delivery and achieving the overall project goal (</w:t>
      </w:r>
      <w:r w:rsidRPr="71A6C513">
        <w:rPr>
          <w:rFonts w:ascii="Calibri" w:eastAsia="Calibri" w:hAnsi="Calibri" w:cs="Calibri"/>
          <w:color w:val="000000" w:themeColor="text1"/>
        </w:rPr>
        <w:t>Nicholls, 2020). Managing recourses refers to various aspects, including finance, materials, equipment and human recourses (Townsend, 2021). By effectively managing these recourses project leaders can optimise productivity, maintain standards and mitigate risks. At Sony, recourses were managed by a lead project member from each department, these individuals managed and budgeted for their departments spend to guarantee that spend did not exceed the given initial budget. Human recourses were managed by Sony throughout the project. In beginning of the project Sony defined the roles and responsibilities of each member, by doing this duplication of tasks is reduced, allowing effort to be effectively allocated to the relevant tasks.</w:t>
      </w:r>
    </w:p>
    <w:p w14:paraId="7427082A" w14:textId="221C0D2A" w:rsidR="001D5E80" w:rsidRDefault="71A6C513" w:rsidP="5E66495E">
      <w:pPr>
        <w:pStyle w:val="Heading2"/>
      </w:pPr>
      <w:bookmarkStart w:id="20" w:name="_Toc136029602"/>
      <w:r w:rsidRPr="71A6C513">
        <w:t>6.3 Trial and error</w:t>
      </w:r>
      <w:bookmarkEnd w:id="20"/>
    </w:p>
    <w:p w14:paraId="6EE9E7C2" w14:textId="38E74A49" w:rsidR="001D5E80" w:rsidRDefault="5E66495E" w:rsidP="5E66495E">
      <w:pPr>
        <w:spacing w:line="240" w:lineRule="auto"/>
        <w:rPr>
          <w:rFonts w:ascii="Calibri" w:eastAsia="Calibri" w:hAnsi="Calibri" w:cs="Calibri"/>
          <w:color w:val="000000" w:themeColor="text1"/>
        </w:rPr>
      </w:pPr>
      <w:r>
        <w:t>Manufacturing businesses commonly conduct process verification trials (PVT) prior to mass production. These trials play a vital role in identifying any issues within the process, allowing engineers mitigate risks, improve efficiency and improve the process (</w:t>
      </w:r>
      <w:proofErr w:type="spellStart"/>
      <w:r>
        <w:t>Bynon</w:t>
      </w:r>
      <w:proofErr w:type="spellEnd"/>
      <w:r>
        <w:t xml:space="preserve">, 2017). </w:t>
      </w:r>
      <w:proofErr w:type="spellStart"/>
      <w:r>
        <w:t>D</w:t>
      </w:r>
      <w:r w:rsidRPr="5E66495E">
        <w:rPr>
          <w:rFonts w:ascii="Calibri" w:eastAsia="Calibri" w:hAnsi="Calibri" w:cs="Calibri"/>
          <w:color w:val="000000" w:themeColor="text1"/>
        </w:rPr>
        <w:t>evadasan</w:t>
      </w:r>
      <w:proofErr w:type="spellEnd"/>
      <w:r w:rsidRPr="5E66495E">
        <w:rPr>
          <w:rFonts w:ascii="Calibri" w:eastAsia="Calibri" w:hAnsi="Calibri" w:cs="Calibri"/>
          <w:color w:val="000000" w:themeColor="text1"/>
        </w:rPr>
        <w:t xml:space="preserve"> (2012) also highlights the importance of a PVT in allowing engineers to evaluate the process and address any issues before mass production. Sony PVT consistent of a quantity of a 100 of each model, with the assistance of engineers, operators were instructed to follow operation standards to build the units. Feedback from the operator during the trial is valuable as these will be the individuals building this each day, the feedback given the drives for continuous improvement within the process (DeFranzo, 2019). A good example of operator feedback is when it was highlighted that one of the pages on the operation standard, the instructions were not clear and therefore needed to be reviewed and edited by an Industrial engineer.</w:t>
      </w:r>
    </w:p>
    <w:p w14:paraId="1478AC52" w14:textId="5B27A05E" w:rsidR="001D5E80" w:rsidRDefault="5E66495E" w:rsidP="5E66495E">
      <w:pPr>
        <w:spacing w:line="240" w:lineRule="auto"/>
        <w:rPr>
          <w:rFonts w:ascii="Calibri" w:eastAsia="Calibri" w:hAnsi="Calibri" w:cs="Calibri"/>
          <w:color w:val="000000" w:themeColor="text1"/>
        </w:rPr>
      </w:pPr>
      <w:r w:rsidRPr="5E66495E">
        <w:rPr>
          <w:rFonts w:ascii="Calibri" w:eastAsia="Calibri" w:hAnsi="Calibri" w:cs="Calibri"/>
          <w:color w:val="000000" w:themeColor="text1"/>
        </w:rPr>
        <w:t>Overall, the implementation stage is a critical phase that requires thoroughness and attention to detail to ensure success. Months of effort, strategizing and planning culminate in this stage, where the project hinges on a successful execution. It is paramount that communication is effective and clear in aim to eliminate isolation within the team and ensuring that information flows smoothly. Resource management becomes vital in securing a timely delivery, within budget and to a high standard. Resources include, finance, materials, equipment and human resource, all of which require effective management to guarantee success. Additionally, conducting a PVT allows engineers to learn from their mistakes and optimise the process and iron out any issues that become evident. It is also a great opportunity to receive feedback from the operators who will be building the product each day, giving a different view on the process. By adhering to a well-structured plan, maintaining effective communication, managing recourses and embracing mistakes and improving, businesses, specifically Sony can increase their chances of a successful project implementation.</w:t>
      </w:r>
    </w:p>
    <w:p w14:paraId="58613284" w14:textId="5D73BAA8" w:rsidR="001D5E80" w:rsidRDefault="71A6C513" w:rsidP="5E66495E">
      <w:pPr>
        <w:pStyle w:val="Heading1"/>
        <w:numPr>
          <w:ilvl w:val="0"/>
          <w:numId w:val="1"/>
        </w:numPr>
      </w:pPr>
      <w:bookmarkStart w:id="21" w:name="_Toc136029603"/>
      <w:r w:rsidRPr="71A6C513">
        <w:t>Recommendations</w:t>
      </w:r>
      <w:bookmarkEnd w:id="21"/>
    </w:p>
    <w:p w14:paraId="2BA6F767" w14:textId="6E669C78" w:rsidR="001D5E80" w:rsidRDefault="5E66495E" w:rsidP="5E66495E">
      <w:r w:rsidRPr="5E66495E">
        <w:t>Based on a successful implementation, there are several recommendations that can be made to Sony to further enhance the outcomes of the project. Firstly, it is vital to continuously monitor data to track performance and effectiveness, allowing any issues to be identified quickly and adjustments to be made. Establishing a robust monitoring system and creating dashboards for engineers to visualise and track live data is a highly effective way of achieving this goal (</w:t>
      </w:r>
      <w:proofErr w:type="spellStart"/>
      <w:r w:rsidRPr="5E66495E">
        <w:rPr>
          <w:rFonts w:eastAsiaTheme="minorEastAsia"/>
          <w:color w:val="000000" w:themeColor="text1"/>
        </w:rPr>
        <w:t>Klaess</w:t>
      </w:r>
      <w:proofErr w:type="spellEnd"/>
      <w:r w:rsidRPr="5E66495E">
        <w:rPr>
          <w:rFonts w:eastAsiaTheme="minorEastAsia"/>
          <w:color w:val="000000" w:themeColor="text1"/>
        </w:rPr>
        <w:t>, 2020)</w:t>
      </w:r>
      <w:r w:rsidRPr="5E66495E">
        <w:t>. As Sony have the capability and experience of creating in-house dashboards created by the systems department, this recommendation is possible and will need minimum capital.</w:t>
      </w:r>
    </w:p>
    <w:p w14:paraId="3C5E0154" w14:textId="7F98BA2D" w:rsidR="001D5E80" w:rsidRDefault="5E66495E" w:rsidP="5E66495E">
      <w:r w:rsidRPr="5E66495E">
        <w:t xml:space="preserve">Investing in employee training and development is also a n effective way of enhancing the project outcomes. By providing the opportunity of further training to employees, key skills and knowledge relating to the process can be improved (Dam, 2018). Training employees from outside the process </w:t>
      </w:r>
      <w:r w:rsidRPr="5E66495E">
        <w:lastRenderedPageBreak/>
        <w:t xml:space="preserve">will also mitigate the risks of downtime if a trained operator is absent. By having an outright academy at Sony, employees can be easily </w:t>
      </w:r>
      <w:r w:rsidR="00FD2E51" w:rsidRPr="5E66495E">
        <w:t>trained,</w:t>
      </w:r>
      <w:r w:rsidRPr="5E66495E">
        <w:t xml:space="preserve"> and development can be tracked by records of personal developments (RPD).</w:t>
      </w:r>
    </w:p>
    <w:p w14:paraId="5A6D7D33" w14:textId="6A294907" w:rsidR="001D5E80" w:rsidRDefault="5E66495E" w:rsidP="5E66495E">
      <w:r w:rsidRPr="5E66495E">
        <w:t>SOP’s must be continuously reviewed and monitored, if any changes are implemented in the process the SOP’s must, then be updated to reflect the change. Engineers can engage with managers, operators and technicians to gather feedback and insight on any changes that could be made to the process to streamline and improve the procedure. The industrial Engineering departments at Sony are responsible for process control and therefore they will be owning this objective by continuously monitoring, gathering feedback and implementing any engineering change notice’s (ECN).</w:t>
      </w:r>
    </w:p>
    <w:p w14:paraId="2E353C41" w14:textId="5C342163" w:rsidR="001D5E80" w:rsidRDefault="5E66495E" w:rsidP="5E66495E">
      <w:pPr>
        <w:rPr>
          <w:rFonts w:ascii="Calibri" w:eastAsia="Calibri" w:hAnsi="Calibri" w:cs="Calibri"/>
          <w:color w:val="000000" w:themeColor="text1"/>
        </w:rPr>
      </w:pPr>
      <w:r w:rsidRPr="5E66495E">
        <w:t>Further exploration into methodologies such as Six Sigma (</w:t>
      </w:r>
      <w:proofErr w:type="spellStart"/>
      <w:r w:rsidRPr="5E66495E">
        <w:rPr>
          <w:rFonts w:ascii="Calibri" w:eastAsia="Calibri" w:hAnsi="Calibri" w:cs="Calibri"/>
          <w:color w:val="000000" w:themeColor="text1"/>
        </w:rPr>
        <w:t>Holpp</w:t>
      </w:r>
      <w:proofErr w:type="spellEnd"/>
      <w:r w:rsidRPr="5E66495E">
        <w:rPr>
          <w:rFonts w:ascii="Calibri" w:eastAsia="Calibri" w:hAnsi="Calibri" w:cs="Calibri"/>
          <w:color w:val="000000" w:themeColor="text1"/>
        </w:rPr>
        <w:t>, 2001) will drive continuous improvement within the process. Encouraging employees to gather ideas and facilitate improvement projects. Employees must first have the knowledge on Six Sigma (</w:t>
      </w:r>
      <w:proofErr w:type="spellStart"/>
      <w:r w:rsidRPr="5E66495E">
        <w:rPr>
          <w:rFonts w:ascii="Calibri" w:eastAsia="Calibri" w:hAnsi="Calibri" w:cs="Calibri"/>
          <w:color w:val="000000" w:themeColor="text1"/>
        </w:rPr>
        <w:t>Holpp</w:t>
      </w:r>
      <w:proofErr w:type="spellEnd"/>
      <w:r w:rsidRPr="5E66495E">
        <w:rPr>
          <w:rFonts w:ascii="Calibri" w:eastAsia="Calibri" w:hAnsi="Calibri" w:cs="Calibri"/>
          <w:color w:val="000000" w:themeColor="text1"/>
        </w:rPr>
        <w:t>, 2001) to be able to apply the methodology to the process, therefore it is essential that Sony employees, specifically engineers are given the opportunity to attend training courses.</w:t>
      </w:r>
    </w:p>
    <w:p w14:paraId="54D21E03" w14:textId="1436B683" w:rsidR="001D5E80" w:rsidRDefault="5E66495E" w:rsidP="5E66495E">
      <w:pPr>
        <w:rPr>
          <w:rFonts w:ascii="Calibri" w:eastAsia="Calibri" w:hAnsi="Calibri" w:cs="Calibri"/>
          <w:color w:val="000000" w:themeColor="text1"/>
        </w:rPr>
      </w:pPr>
      <w:r w:rsidRPr="5E66495E">
        <w:rPr>
          <w:rFonts w:ascii="Calibri" w:eastAsia="Calibri" w:hAnsi="Calibri" w:cs="Calibri"/>
          <w:color w:val="000000" w:themeColor="text1"/>
        </w:rPr>
        <w:t xml:space="preserve">It is highly recommended that </w:t>
      </w:r>
      <w:r w:rsidR="00FD2E51" w:rsidRPr="5E66495E">
        <w:rPr>
          <w:rFonts w:ascii="Calibri" w:eastAsia="Calibri" w:hAnsi="Calibri" w:cs="Calibri"/>
          <w:color w:val="000000" w:themeColor="text1"/>
        </w:rPr>
        <w:t>Manufacturing</w:t>
      </w:r>
      <w:r w:rsidRPr="5E66495E">
        <w:rPr>
          <w:rFonts w:ascii="Calibri" w:eastAsia="Calibri" w:hAnsi="Calibri" w:cs="Calibri"/>
          <w:color w:val="000000" w:themeColor="text1"/>
        </w:rPr>
        <w:t xml:space="preserve"> businesses such as Sony to embrace automation with the goal to optimise projects within the manufacturing industry. Numerous advantages of automation include improved productivity, increased accuracy, scalability, data-driven decision-making, cost savings, process standardisation, and improved employee satisfaction. Organisations can streamline processes, reduce errors, as well as allocate resources effectively by automating repetitive tasks. Informed decision-making and improved quality control are made possible by automation as it drives for effective data utilisation. To find new opportunities for automation and make sure that current automated processes are still in line with project requirements, evaluations should be carried out on a regular basis (Arora, 2020). With Sony harbouring the skills and knowledge for on-site automation, automation can be driven for this project, specifically relating to the assembly process off both products.</w:t>
      </w:r>
    </w:p>
    <w:p w14:paraId="4A245B4C" w14:textId="592E4034" w:rsidR="001D5E80" w:rsidRDefault="71A6C513" w:rsidP="5E66495E">
      <w:pPr>
        <w:rPr>
          <w:rFonts w:ascii="Calibri" w:eastAsia="Calibri" w:hAnsi="Calibri" w:cs="Calibri"/>
          <w:color w:val="000000" w:themeColor="text1"/>
        </w:rPr>
      </w:pPr>
      <w:r w:rsidRPr="71A6C513">
        <w:rPr>
          <w:rFonts w:ascii="Calibri" w:eastAsia="Calibri" w:hAnsi="Calibri" w:cs="Calibri"/>
          <w:color w:val="000000" w:themeColor="text1"/>
        </w:rPr>
        <w:t>Overall, organisations such as Sony can enhance the outcome of their implementation efforts by monitoring data, making investments in employee training and development, maintaining SOPs frequently, applying methodologies such as Six Sigma, and embracing automation. These suggestions cover essential subjects like employee skill development, process consistency, continuous process improvement, and operational effectiveness. Sony can enhance quality control, promote process optimisation, and set themselves up for long-term success in the production of the two products by implementing these recommendations. These actions will help to improve productivity, streamline operations, and maintain market competitiveness. Organisations can implement these suggestions successfully and experience sustainable growth in their manufacturing processes by following them.</w:t>
      </w:r>
    </w:p>
    <w:p w14:paraId="446A3A68" w14:textId="5A907DCF" w:rsidR="001D5E80" w:rsidRDefault="71A6C513" w:rsidP="5E66495E">
      <w:pPr>
        <w:pStyle w:val="Heading1"/>
        <w:numPr>
          <w:ilvl w:val="0"/>
          <w:numId w:val="1"/>
        </w:numPr>
      </w:pPr>
      <w:bookmarkStart w:id="22" w:name="_Toc136029604"/>
      <w:r w:rsidRPr="71A6C513">
        <w:t>Conclusion</w:t>
      </w:r>
      <w:bookmarkEnd w:id="22"/>
    </w:p>
    <w:p w14:paraId="4C3CD935" w14:textId="55396864" w:rsidR="71A6C513" w:rsidRDefault="71A6C513" w:rsidP="71A6C513">
      <w:pPr>
        <w:rPr>
          <w:rFonts w:ascii="Calibri" w:eastAsia="Calibri" w:hAnsi="Calibri" w:cs="Calibri"/>
        </w:rPr>
      </w:pPr>
      <w:r w:rsidRPr="71A6C513">
        <w:rPr>
          <w:rFonts w:ascii="Calibri" w:eastAsia="Calibri" w:hAnsi="Calibri" w:cs="Calibri"/>
        </w:rPr>
        <w:t>This report delves into the comprehensive analysis and evaluation of the project aimed at implementing an appropriate process for the two Raspberry Pi camera models at Sony's manufacturing site in Pencoed. Extensive research is conducted, covering crucial aspects such as lean and agile manufacturing, project planning, manufacturing methods, project implementation, and continuous improvement.</w:t>
      </w:r>
    </w:p>
    <w:p w14:paraId="1324DF73" w14:textId="4C1B4D01" w:rsidR="71A6C513" w:rsidRDefault="71A6C513" w:rsidP="71A6C513">
      <w:r w:rsidRPr="71A6C513">
        <w:rPr>
          <w:rFonts w:ascii="Calibri" w:eastAsia="Calibri" w:hAnsi="Calibri" w:cs="Calibri"/>
        </w:rPr>
        <w:t xml:space="preserve">By first defining the specifications of each model, it was then possible to evaluate the current process and decide on its suitability. The existing process followed and assembly line layout and </w:t>
      </w:r>
      <w:r w:rsidRPr="71A6C513">
        <w:rPr>
          <w:rFonts w:ascii="Calibri" w:eastAsia="Calibri" w:hAnsi="Calibri" w:cs="Calibri"/>
        </w:rPr>
        <w:lastRenderedPageBreak/>
        <w:t xml:space="preserve">although this layout came with its advantages such as minimal training, it lacks in flexibility and therefore it was imperative to design a flexible process which could simultaneously manufacture both products. To overcome this limitation, the industrial engineering department were tasked with developing a new production concept which adopts the cellular manufacturing approach, with this approach all stages on the production line are combined into a cell </w:t>
      </w:r>
      <w:r>
        <w:t>(</w:t>
      </w:r>
      <w:proofErr w:type="spellStart"/>
      <w:r>
        <w:t>Rvj</w:t>
      </w:r>
      <w:proofErr w:type="spellEnd"/>
      <w:r>
        <w:t>, 2023). By using this approach, Sony can improve the flexibility within the process as it allows for simultaneous production of both models, HQ and GS (</w:t>
      </w:r>
      <w:r w:rsidRPr="71A6C513">
        <w:rPr>
          <w:rFonts w:ascii="Calibri" w:eastAsia="Calibri" w:hAnsi="Calibri" w:cs="Calibri"/>
          <w:color w:val="000000" w:themeColor="text1"/>
        </w:rPr>
        <w:t>Ortiz, 2016). Sony made the correct decision by using cellular manufacturing for this project as it is clear than a typical assembly line would not be suitable.</w:t>
      </w:r>
    </w:p>
    <w:p w14:paraId="0B3360E6" w14:textId="683B8F17" w:rsidR="71A6C513" w:rsidRDefault="71A6C513" w:rsidP="71A6C513">
      <w:r>
        <w:t>When implementing a process, it is vital to embrace lean and agile methodologies. By doing so business, specifically Sony can optimise process by improving efficiency and eliminating waste contributing to reducing costs to the business (Blake 2021). Sony did well the use these methodologies while designing their process, for example when designing the cell, to eliminate unnecessary motion the cell was designed to with equipment all within arm's length of the operator. Sony must continue to encourage the lean and agile approach when performing continuous improvement activities, by doing so costs can continue to be reduced and profit margins can be increased resulting in satisfied stakeholders, specifically investors as dividends is increased.</w:t>
      </w:r>
    </w:p>
    <w:p w14:paraId="77672292" w14:textId="7053DF83" w:rsidR="71A6C513" w:rsidRDefault="71A6C513" w:rsidP="71A6C513">
      <w:pPr>
        <w:rPr>
          <w:rFonts w:ascii="Calibri" w:eastAsia="Calibri" w:hAnsi="Calibri" w:cs="Calibri"/>
          <w:color w:val="000000" w:themeColor="text1"/>
        </w:rPr>
      </w:pPr>
      <w:r>
        <w:t xml:space="preserve">The implementation stage of the project was a time were project members felt pressure, with months of planning and hours of effort, it was imperative that it was implemented successfully. There were several aspects that Sony focused on to guarantee success in implementing the process. </w:t>
      </w:r>
      <w:r w:rsidR="00FD2E51">
        <w:t>Communication</w:t>
      </w:r>
      <w:r>
        <w:t xml:space="preserve"> channels were made clear and key personal were identified as points of contact for project members. Lead project members from various departments successfully managed recourses throughout the project, f</w:t>
      </w:r>
      <w:r w:rsidRPr="71A6C513">
        <w:rPr>
          <w:rFonts w:ascii="Calibri" w:eastAsia="Calibri" w:hAnsi="Calibri" w:cs="Calibri"/>
          <w:color w:val="000000" w:themeColor="text1"/>
        </w:rPr>
        <w:t>inance, materials, equipment and human recourses (Townsend, 2021).</w:t>
      </w:r>
    </w:p>
    <w:p w14:paraId="34ED88A8" w14:textId="0BA2B524" w:rsidR="71A6C513" w:rsidRDefault="71A6C513" w:rsidP="71A6C513">
      <w:pPr>
        <w:rPr>
          <w:rFonts w:ascii="Calibri" w:eastAsia="Calibri" w:hAnsi="Calibri" w:cs="Calibri"/>
          <w:color w:val="000000" w:themeColor="text1"/>
        </w:rPr>
      </w:pPr>
      <w:r w:rsidRPr="71A6C513">
        <w:rPr>
          <w:rFonts w:ascii="Calibri" w:eastAsia="Calibri" w:hAnsi="Calibri" w:cs="Calibri"/>
          <w:color w:val="000000" w:themeColor="text1"/>
        </w:rPr>
        <w:t>It is key that Sony continue their efforts even after the project has been implemented, further enhancing the success of the project in doing so. By driving continuous improvement Sony can optimise the process, setting themselves up for long-term success. Thus, allowing them to be competitive by reducing their costs allowing them to compete with other manufacturing sites when it comes to quoting the customer.</w:t>
      </w:r>
    </w:p>
    <w:p w14:paraId="35CECDD9" w14:textId="3E263B18" w:rsidR="71A6C513" w:rsidRDefault="71A6C513" w:rsidP="71A6C513">
      <w:pPr>
        <w:rPr>
          <w:rFonts w:ascii="Calibri" w:eastAsia="Calibri" w:hAnsi="Calibri" w:cs="Calibri"/>
          <w:color w:val="000000" w:themeColor="text1"/>
        </w:rPr>
      </w:pPr>
      <w:r w:rsidRPr="71A6C513">
        <w:rPr>
          <w:rFonts w:ascii="Calibri" w:eastAsia="Calibri" w:hAnsi="Calibri" w:cs="Calibri"/>
          <w:color w:val="000000" w:themeColor="text1"/>
        </w:rPr>
        <w:t>Overall, this report offers an in-depth investigation of the project aimed at establishing an appropriate process for the two Raspberry Pi camera types at Sony's Pencoed production facility. Sony's choice to use cellular manufacturing along with lean and agile approaches demonstrates its dedication to adaptability, effectiveness, and ongoing improvement. Sony will be well-positioned for long-term success and competitiveness in the manufacturing sector with the successful implementation of the process and a focus on fostering continuous improvement.</w:t>
      </w:r>
    </w:p>
    <w:p w14:paraId="1DC8C472" w14:textId="658FC5C9" w:rsidR="71A6C513" w:rsidRDefault="71A6C513" w:rsidP="71A6C513"/>
    <w:p w14:paraId="1463A282" w14:textId="77777777" w:rsidR="001D5E80" w:rsidRDefault="001D5E80" w:rsidP="00104C14">
      <w:pPr>
        <w:spacing w:before="240" w:line="240" w:lineRule="auto"/>
      </w:pPr>
    </w:p>
    <w:p w14:paraId="3DA9AADB" w14:textId="2327D91E" w:rsidR="00BF5157" w:rsidRDefault="00BF5157" w:rsidP="00104C14">
      <w:pPr>
        <w:spacing w:before="240" w:line="240" w:lineRule="auto"/>
      </w:pPr>
    </w:p>
    <w:p w14:paraId="2FD22934" w14:textId="2C836CB2" w:rsidR="003208D9" w:rsidRDefault="003208D9" w:rsidP="00104C14">
      <w:pPr>
        <w:spacing w:before="240" w:line="240" w:lineRule="auto"/>
      </w:pPr>
    </w:p>
    <w:p w14:paraId="48EDBEB8" w14:textId="788A8DF1" w:rsidR="003208D9" w:rsidRDefault="003208D9" w:rsidP="00104C14">
      <w:pPr>
        <w:spacing w:before="240" w:line="240" w:lineRule="auto"/>
      </w:pPr>
    </w:p>
    <w:p w14:paraId="3AA508C3" w14:textId="4D4BE75A" w:rsidR="5E66495E" w:rsidRDefault="5E66495E" w:rsidP="00FD2E51"/>
    <w:p w14:paraId="43B472A5" w14:textId="39917BF0" w:rsidR="002A1007" w:rsidRDefault="71A6C513" w:rsidP="5E66495E">
      <w:pPr>
        <w:pStyle w:val="Heading1"/>
        <w:numPr>
          <w:ilvl w:val="0"/>
          <w:numId w:val="1"/>
        </w:numPr>
      </w:pPr>
      <w:bookmarkStart w:id="23" w:name="_Toc136029605"/>
      <w:r>
        <w:lastRenderedPageBreak/>
        <w:t>References</w:t>
      </w:r>
      <w:bookmarkEnd w:id="23"/>
    </w:p>
    <w:p w14:paraId="61008B96" w14:textId="7105E6A4" w:rsidR="27503690" w:rsidRDefault="27503690" w:rsidP="5E66495E"/>
    <w:p w14:paraId="7D01B015" w14:textId="16F54710" w:rsidR="27503690" w:rsidRDefault="71A6C513" w:rsidP="71A6C513">
      <w:pPr>
        <w:rPr>
          <w:rFonts w:eastAsiaTheme="minorEastAsia"/>
          <w:color w:val="000000" w:themeColor="text1"/>
        </w:rPr>
      </w:pPr>
      <w:r w:rsidRPr="71A6C513">
        <w:rPr>
          <w:rFonts w:eastAsiaTheme="minorEastAsia"/>
          <w:color w:val="000000" w:themeColor="text1"/>
        </w:rPr>
        <w:t xml:space="preserve">Arena Solutions. (2021). Engineering Change Notice - Best Practice. [Online]. </w:t>
      </w:r>
      <w:proofErr w:type="spellStart"/>
      <w:r w:rsidRPr="71A6C513">
        <w:rPr>
          <w:rFonts w:eastAsiaTheme="minorEastAsia"/>
          <w:color w:val="000000" w:themeColor="text1"/>
        </w:rPr>
        <w:t>ArenaSolutions</w:t>
      </w:r>
      <w:proofErr w:type="spellEnd"/>
      <w:r w:rsidRPr="71A6C513">
        <w:rPr>
          <w:rFonts w:eastAsiaTheme="minorEastAsia"/>
          <w:color w:val="000000" w:themeColor="text1"/>
        </w:rPr>
        <w:t>. Available at: https://www.arenasolutions.com/resources/articles/engineering-change-notice/ [Accessed 23 May 2023].</w:t>
      </w:r>
    </w:p>
    <w:p w14:paraId="35FC4195" w14:textId="5008CA54" w:rsidR="5E66495E" w:rsidRDefault="71A6C513" w:rsidP="71A6C513">
      <w:pPr>
        <w:rPr>
          <w:rFonts w:eastAsiaTheme="minorEastAsia"/>
          <w:color w:val="000000" w:themeColor="text1"/>
        </w:rPr>
      </w:pPr>
      <w:r w:rsidRPr="71A6C513">
        <w:rPr>
          <w:rFonts w:eastAsiaTheme="minorEastAsia"/>
          <w:color w:val="000000" w:themeColor="text1"/>
        </w:rPr>
        <w:t>Arora, M. (2020). Industry 4.0 and Advanced Manufacturing. [Online]. Springer Nature Singapore. Available at: https://www.google.co.uk/books/edition/Industry_4_0_and_Advanced_Manufacturing/2PoFEAAAQBAJ?hl=en&amp;gbpv=0 [Accessed 25 May 2023].</w:t>
      </w:r>
    </w:p>
    <w:p w14:paraId="69A67957" w14:textId="44916680" w:rsidR="00CF2128" w:rsidRDefault="71A6C513" w:rsidP="71A6C513">
      <w:pPr>
        <w:spacing w:before="240" w:line="240" w:lineRule="auto"/>
        <w:rPr>
          <w:rFonts w:eastAsiaTheme="minorEastAsia"/>
        </w:rPr>
      </w:pPr>
      <w:r w:rsidRPr="71A6C513">
        <w:rPr>
          <w:rFonts w:eastAsiaTheme="minorEastAsia"/>
        </w:rPr>
        <w:t xml:space="preserve">Blake, S. (2021) Understanding lean agile and the 5 lean principles, Easy Agile. Available at: https://www.easyagile.com/blog/lean-agile/ [Accessed: March 27, 2023]. </w:t>
      </w:r>
    </w:p>
    <w:p w14:paraId="0D2D58FC" w14:textId="78AB0A46" w:rsidR="009F4E5D" w:rsidRDefault="71A6C513" w:rsidP="71A6C513">
      <w:pPr>
        <w:spacing w:before="240" w:line="240" w:lineRule="auto"/>
        <w:rPr>
          <w:rFonts w:eastAsiaTheme="minorEastAsia"/>
        </w:rPr>
      </w:pPr>
      <w:proofErr w:type="spellStart"/>
      <w:r w:rsidRPr="71A6C513">
        <w:rPr>
          <w:rFonts w:eastAsiaTheme="minorEastAsia"/>
        </w:rPr>
        <w:t>Bynon</w:t>
      </w:r>
      <w:proofErr w:type="spellEnd"/>
      <w:r w:rsidRPr="71A6C513">
        <w:rPr>
          <w:rFonts w:eastAsiaTheme="minorEastAsia"/>
        </w:rPr>
        <w:t xml:space="preserve">, A. (2018) Process validation 101, </w:t>
      </w:r>
      <w:proofErr w:type="spellStart"/>
      <w:r w:rsidRPr="71A6C513">
        <w:rPr>
          <w:rFonts w:eastAsiaTheme="minorEastAsia"/>
        </w:rPr>
        <w:t>Digicom</w:t>
      </w:r>
      <w:proofErr w:type="spellEnd"/>
      <w:r w:rsidRPr="71A6C513">
        <w:rPr>
          <w:rFonts w:eastAsiaTheme="minorEastAsia"/>
        </w:rPr>
        <w:t>. Available at: https://www.digicom.org/process-validation-101-white-paper.html [Accessed: March 29, 2023].</w:t>
      </w:r>
    </w:p>
    <w:p w14:paraId="2181C653" w14:textId="71907BAC" w:rsidR="5E66495E" w:rsidRDefault="71A6C513" w:rsidP="71A6C513">
      <w:pPr>
        <w:spacing w:before="240" w:line="240" w:lineRule="auto"/>
        <w:rPr>
          <w:rFonts w:eastAsiaTheme="minorEastAsia"/>
          <w:color w:val="000000" w:themeColor="text1"/>
        </w:rPr>
      </w:pPr>
      <w:r w:rsidRPr="71A6C513">
        <w:rPr>
          <w:rFonts w:eastAsiaTheme="minorEastAsia"/>
          <w:color w:val="000000" w:themeColor="text1"/>
        </w:rPr>
        <w:t>Dam, N. (2018). Elevating Learning &amp; Development. [Online]. McKinsey. Available at: https://www.google.co.uk/books/edition/Elevating_Learning_Development_paperback/uCZtDwAAQBAJ?hl=en&amp;gbpv=0 [Accessed 23 May 2023].</w:t>
      </w:r>
    </w:p>
    <w:p w14:paraId="4C165574" w14:textId="69908D15" w:rsidR="5E66495E" w:rsidRDefault="71A6C513" w:rsidP="71A6C513">
      <w:pPr>
        <w:spacing w:before="240" w:line="240" w:lineRule="auto"/>
        <w:rPr>
          <w:rFonts w:eastAsiaTheme="minorEastAsia"/>
          <w:color w:val="000000" w:themeColor="text1"/>
        </w:rPr>
      </w:pPr>
      <w:r w:rsidRPr="71A6C513">
        <w:rPr>
          <w:rFonts w:eastAsiaTheme="minorEastAsia"/>
          <w:color w:val="000000" w:themeColor="text1"/>
        </w:rPr>
        <w:t xml:space="preserve">DeFranzo, S. (2019). 5 Reasons Why Feedback is Important. [Online]. </w:t>
      </w:r>
      <w:proofErr w:type="spellStart"/>
      <w:r w:rsidRPr="71A6C513">
        <w:rPr>
          <w:rFonts w:eastAsiaTheme="minorEastAsia"/>
          <w:color w:val="000000" w:themeColor="text1"/>
        </w:rPr>
        <w:t>SnapsSurveys</w:t>
      </w:r>
      <w:proofErr w:type="spellEnd"/>
      <w:r w:rsidRPr="71A6C513">
        <w:rPr>
          <w:rFonts w:eastAsiaTheme="minorEastAsia"/>
          <w:color w:val="000000" w:themeColor="text1"/>
        </w:rPr>
        <w:t>. Available at: https://www.snapsurveys.com/blog/5-reasons-feedback-important/ [Accessed 22 May 2023].</w:t>
      </w:r>
    </w:p>
    <w:p w14:paraId="4ADF0C24" w14:textId="562547E9" w:rsidR="00AF3D92" w:rsidRPr="00CF2128" w:rsidRDefault="71A6C513" w:rsidP="71A6C513">
      <w:pPr>
        <w:spacing w:before="240" w:line="240" w:lineRule="auto"/>
        <w:rPr>
          <w:rFonts w:eastAsiaTheme="minorEastAsia"/>
        </w:rPr>
      </w:pPr>
      <w:proofErr w:type="spellStart"/>
      <w:r w:rsidRPr="71A6C513">
        <w:rPr>
          <w:rFonts w:eastAsiaTheme="minorEastAsia"/>
        </w:rPr>
        <w:t>Earley</w:t>
      </w:r>
      <w:proofErr w:type="spellEnd"/>
      <w:r w:rsidRPr="71A6C513">
        <w:rPr>
          <w:rFonts w:eastAsiaTheme="minorEastAsia"/>
        </w:rPr>
        <w:t>, T. (2016) Seven wastes: 7 Muda’s of Lean Manufacturing, Lean Manufacturing Tools | Lean Manufacturing Tools, Techniques and Philosophy | Lean and Related Business Improvement Ideas. Available at: http://leanmanufacturingtools.org/77/the-seven-wastes-7-mudas/ [Accessed: March 27, 2023].</w:t>
      </w:r>
    </w:p>
    <w:p w14:paraId="7502D322" w14:textId="2E097558" w:rsidR="008C4E33" w:rsidRDefault="71A6C513" w:rsidP="71A6C513">
      <w:pPr>
        <w:spacing w:before="240" w:line="240" w:lineRule="auto"/>
        <w:rPr>
          <w:rFonts w:eastAsiaTheme="minorEastAsia"/>
        </w:rPr>
      </w:pPr>
      <w:proofErr w:type="spellStart"/>
      <w:r w:rsidRPr="71A6C513">
        <w:rPr>
          <w:rFonts w:eastAsiaTheme="minorEastAsia"/>
        </w:rPr>
        <w:t>Gausch</w:t>
      </w:r>
      <w:proofErr w:type="spellEnd"/>
      <w:r w:rsidRPr="71A6C513">
        <w:rPr>
          <w:rFonts w:eastAsiaTheme="minorEastAsia"/>
        </w:rPr>
        <w:t xml:space="preserve">, K. (2022) A short introduction to assembly lines, </w:t>
      </w:r>
      <w:proofErr w:type="spellStart"/>
      <w:r w:rsidRPr="71A6C513">
        <w:rPr>
          <w:rFonts w:eastAsiaTheme="minorEastAsia"/>
        </w:rPr>
        <w:t>SafetyCulture</w:t>
      </w:r>
      <w:proofErr w:type="spellEnd"/>
      <w:r w:rsidRPr="71A6C513">
        <w:rPr>
          <w:rFonts w:eastAsiaTheme="minorEastAsia"/>
        </w:rPr>
        <w:t xml:space="preserve">. Available at: https://safetyculture.com/topics/manufacturing-operations/assembly-lines/ [Accessed: March 8, 2023]. </w:t>
      </w:r>
    </w:p>
    <w:p w14:paraId="2458208E" w14:textId="1B3553E0" w:rsidR="5E66495E" w:rsidRDefault="71A6C513" w:rsidP="71A6C513">
      <w:pPr>
        <w:spacing w:before="240" w:line="240" w:lineRule="auto"/>
        <w:rPr>
          <w:rFonts w:eastAsiaTheme="minorEastAsia"/>
          <w:color w:val="000000" w:themeColor="text1"/>
        </w:rPr>
      </w:pPr>
      <w:proofErr w:type="spellStart"/>
      <w:r w:rsidRPr="71A6C513">
        <w:rPr>
          <w:rFonts w:eastAsiaTheme="minorEastAsia"/>
          <w:color w:val="000000" w:themeColor="text1"/>
        </w:rPr>
        <w:t>Holpp</w:t>
      </w:r>
      <w:proofErr w:type="spellEnd"/>
      <w:r w:rsidRPr="71A6C513">
        <w:rPr>
          <w:rFonts w:eastAsiaTheme="minorEastAsia"/>
          <w:color w:val="000000" w:themeColor="text1"/>
        </w:rPr>
        <w:t>, L. (2001). What Is Six Sigma. [Online]. McGraw Hill LLC. Available at: https://www.google.co.uk/books/edition/What_Is_Six_Sigma/vBzaUJuH8hYC?hl=en&amp;gbpv=0 [Accessed 23 May 2023].</w:t>
      </w:r>
    </w:p>
    <w:p w14:paraId="06D97A34" w14:textId="66DB27B8" w:rsidR="5E66495E" w:rsidRDefault="71A6C513" w:rsidP="71A6C513">
      <w:pPr>
        <w:spacing w:before="240" w:line="240" w:lineRule="auto"/>
        <w:rPr>
          <w:rFonts w:eastAsiaTheme="minorEastAsia"/>
          <w:color w:val="000000" w:themeColor="text1"/>
        </w:rPr>
      </w:pPr>
      <w:proofErr w:type="spellStart"/>
      <w:r w:rsidRPr="71A6C513">
        <w:rPr>
          <w:rFonts w:eastAsiaTheme="minorEastAsia"/>
          <w:color w:val="000000" w:themeColor="text1"/>
        </w:rPr>
        <w:t>Klaess</w:t>
      </w:r>
      <w:proofErr w:type="spellEnd"/>
      <w:r w:rsidRPr="71A6C513">
        <w:rPr>
          <w:rFonts w:eastAsiaTheme="minorEastAsia"/>
          <w:color w:val="000000" w:themeColor="text1"/>
        </w:rPr>
        <w:t>, J. (2020). 6 Manufacturing Dashboards for Visualizing Production. [Online]. Tulip. Available at: https://tulip.co/blog/6-manufacturing-dashboards-for-visualizing-production/ [Accessed 22 May 2023].</w:t>
      </w:r>
    </w:p>
    <w:p w14:paraId="20E1EA36" w14:textId="1F07EE26" w:rsidR="27503690" w:rsidRDefault="71A6C513" w:rsidP="71A6C513">
      <w:pPr>
        <w:spacing w:before="240" w:line="240" w:lineRule="auto"/>
        <w:rPr>
          <w:rFonts w:eastAsiaTheme="minorEastAsia"/>
          <w:color w:val="000000" w:themeColor="text1"/>
        </w:rPr>
      </w:pPr>
      <w:proofErr w:type="spellStart"/>
      <w:r w:rsidRPr="71A6C513">
        <w:rPr>
          <w:rFonts w:eastAsiaTheme="minorEastAsia"/>
          <w:color w:val="000000" w:themeColor="text1"/>
        </w:rPr>
        <w:t>Kliem</w:t>
      </w:r>
      <w:proofErr w:type="spellEnd"/>
      <w:r w:rsidRPr="71A6C513">
        <w:rPr>
          <w:rFonts w:eastAsiaTheme="minorEastAsia"/>
          <w:color w:val="000000" w:themeColor="text1"/>
        </w:rPr>
        <w:t>, R. (2008). Effective communications for project management. [Online]. Taylor &amp; Francis. Available at: https://www.google.co.uk/books/edition/Effective_Communications_for_Project_Man/anVrmAEACAAJ?hl=en [Accessed 15 May 2023].</w:t>
      </w:r>
    </w:p>
    <w:p w14:paraId="68708228" w14:textId="00B2D4EF" w:rsidR="00324302" w:rsidRDefault="71A6C513" w:rsidP="71A6C513">
      <w:pPr>
        <w:spacing w:before="240" w:line="240" w:lineRule="auto"/>
        <w:rPr>
          <w:rFonts w:eastAsiaTheme="minorEastAsia"/>
        </w:rPr>
      </w:pPr>
      <w:r w:rsidRPr="71A6C513">
        <w:rPr>
          <w:rFonts w:eastAsiaTheme="minorEastAsia"/>
        </w:rPr>
        <w:t xml:space="preserve">Koehler, T. (2019). The benefits of data dashboards in manufacturing. Manufacturing.net. Available at: </w:t>
      </w:r>
      <w:hyperlink r:id="rId17">
        <w:r w:rsidRPr="71A6C513">
          <w:rPr>
            <w:rStyle w:val="Hyperlink"/>
            <w:rFonts w:eastAsiaTheme="minorEastAsia"/>
          </w:rPr>
          <w:t>https://www.manufacturing.net/operations/article/13248500/the-benefits-of-data-dashboards-in-manufacturing</w:t>
        </w:r>
      </w:hyperlink>
      <w:r w:rsidRPr="71A6C513">
        <w:rPr>
          <w:rFonts w:eastAsiaTheme="minorEastAsia"/>
        </w:rPr>
        <w:t xml:space="preserve"> (Accessed: April 2, 2023)</w:t>
      </w:r>
    </w:p>
    <w:p w14:paraId="31AE25C5" w14:textId="44175D35" w:rsidR="00324302" w:rsidRDefault="71A6C513" w:rsidP="71A6C513">
      <w:pPr>
        <w:spacing w:before="240" w:line="240" w:lineRule="auto"/>
        <w:rPr>
          <w:rFonts w:eastAsiaTheme="minorEastAsia"/>
        </w:rPr>
      </w:pPr>
      <w:r w:rsidRPr="71A6C513">
        <w:rPr>
          <w:rFonts w:eastAsiaTheme="minorEastAsia"/>
        </w:rPr>
        <w:lastRenderedPageBreak/>
        <w:t>Kohli, R. (2016) Single operator cellular manufacturing system: An Overview. Available at International Journal of Research in Engineering and Technology [Accessed: March 24, 2023].</w:t>
      </w:r>
    </w:p>
    <w:p w14:paraId="105BAF30" w14:textId="0D107BBC" w:rsidR="00841669" w:rsidRDefault="71A6C513" w:rsidP="71A6C513">
      <w:pPr>
        <w:spacing w:before="240" w:line="240" w:lineRule="auto"/>
        <w:rPr>
          <w:rFonts w:eastAsiaTheme="minorEastAsia"/>
        </w:rPr>
      </w:pPr>
      <w:r w:rsidRPr="71A6C513">
        <w:rPr>
          <w:rFonts w:eastAsiaTheme="minorEastAsia"/>
        </w:rPr>
        <w:t xml:space="preserve">Krafcik, J.F. (1988) “Sloan Management,” in Triumph of the lean production system, Sloan Management Review. Cambridge: MIT International vehicle program, pp. 41–52. </w:t>
      </w:r>
    </w:p>
    <w:p w14:paraId="310E4F7E" w14:textId="5185D4E6" w:rsidR="002A1007" w:rsidRDefault="71A6C513" w:rsidP="71A6C513">
      <w:pPr>
        <w:spacing w:before="240" w:line="240" w:lineRule="auto"/>
        <w:rPr>
          <w:rFonts w:eastAsiaTheme="minorEastAsia"/>
        </w:rPr>
      </w:pPr>
      <w:proofErr w:type="spellStart"/>
      <w:r w:rsidRPr="71A6C513">
        <w:rPr>
          <w:rFonts w:eastAsiaTheme="minorEastAsia"/>
        </w:rPr>
        <w:t>Laukkonen</w:t>
      </w:r>
      <w:proofErr w:type="spellEnd"/>
      <w:r w:rsidRPr="71A6C513">
        <w:rPr>
          <w:rFonts w:eastAsiaTheme="minorEastAsia"/>
        </w:rPr>
        <w:t xml:space="preserve">, J. (2023) What are the pros and cons of Assembly Line </w:t>
      </w:r>
      <w:proofErr w:type="gramStart"/>
      <w:r w:rsidRPr="71A6C513">
        <w:rPr>
          <w:rFonts w:eastAsiaTheme="minorEastAsia"/>
        </w:rPr>
        <w:t>Production?,</w:t>
      </w:r>
      <w:proofErr w:type="gramEnd"/>
      <w:r w:rsidRPr="71A6C513">
        <w:rPr>
          <w:rFonts w:eastAsiaTheme="minorEastAsia"/>
        </w:rPr>
        <w:t xml:space="preserve"> Pros and cons of assembly lines. About Mechanics. Available at: https://www.aboutmechanics.com/what-are-the-pros-and-cons-of-assembly-line-production.htm [Accessed: March 21, 2023]. </w:t>
      </w:r>
    </w:p>
    <w:p w14:paraId="1743BF55" w14:textId="03F23929" w:rsidR="00216A82" w:rsidRDefault="71A6C513" w:rsidP="71A6C513">
      <w:pPr>
        <w:spacing w:before="240" w:line="240" w:lineRule="auto"/>
        <w:rPr>
          <w:rFonts w:eastAsiaTheme="minorEastAsia"/>
        </w:rPr>
      </w:pPr>
      <w:r w:rsidRPr="71A6C513">
        <w:rPr>
          <w:rFonts w:eastAsiaTheme="minorEastAsia"/>
        </w:rPr>
        <w:t>Lean Production (2021) Agile Manufacturing, What Is Agile Manufacturing? Lean vs. Agile | Lean Production. Available at: https://www.leanproduction.com/agile-manufacturing/ [Accessed: March 28, 2023].</w:t>
      </w:r>
    </w:p>
    <w:p w14:paraId="2029B581" w14:textId="3949E860" w:rsidR="00DC6D9F" w:rsidRDefault="71A6C513" w:rsidP="71A6C513">
      <w:pPr>
        <w:spacing w:before="240" w:line="240" w:lineRule="auto"/>
        <w:rPr>
          <w:rFonts w:eastAsiaTheme="minorEastAsia"/>
        </w:rPr>
      </w:pPr>
      <w:r w:rsidRPr="71A6C513">
        <w:rPr>
          <w:rFonts w:eastAsiaTheme="minorEastAsia"/>
        </w:rPr>
        <w:t>Madden, S. (2021) The ultimate guide to process optimization: Wrike, Blog Wrike. Available at: https://www.wrike.com/blog/process-optimization-ultimate-guide/ [Accessed: April 2, 2023].</w:t>
      </w:r>
    </w:p>
    <w:p w14:paraId="7416D634" w14:textId="4860A873" w:rsidR="15B23598" w:rsidRDefault="71A6C513" w:rsidP="71A6C513">
      <w:pPr>
        <w:spacing w:before="240" w:line="240" w:lineRule="auto"/>
        <w:rPr>
          <w:rFonts w:eastAsiaTheme="minorEastAsia"/>
        </w:rPr>
      </w:pPr>
      <w:r w:rsidRPr="71A6C513">
        <w:rPr>
          <w:rFonts w:eastAsiaTheme="minorEastAsia"/>
          <w:color w:val="000000" w:themeColor="text1"/>
        </w:rPr>
        <w:t>Manas, J. (2014). The Resource Management and Capacity Planning Handbook. [Online]. McGraw Hill LLC. Available at: https://www.google.co.uk/books/edition/The_Resource_Management_and_Capacity_Pla/Go_zAwAAQBAJ?hl=en&amp;gbpv=0&amp;bsq=resource%2 [Accessed 19 May 2023].</w:t>
      </w:r>
    </w:p>
    <w:p w14:paraId="7FFA9F7F" w14:textId="0F06065F" w:rsidR="000B162A" w:rsidRDefault="71A6C513" w:rsidP="71A6C513">
      <w:pPr>
        <w:spacing w:before="240" w:line="240" w:lineRule="auto"/>
        <w:rPr>
          <w:rFonts w:eastAsiaTheme="minorEastAsia"/>
          <w:color w:val="000000" w:themeColor="text1"/>
        </w:rPr>
      </w:pPr>
      <w:r w:rsidRPr="71A6C513">
        <w:rPr>
          <w:rFonts w:eastAsiaTheme="minorEastAsia"/>
          <w:color w:val="000000" w:themeColor="text1"/>
        </w:rPr>
        <w:t>Nicholls, J. (2020). The Everyday Project Manager. [Online]. Taylor &amp; Francis. Available at: https://www.google.co.uk/books/edition/The_Everyday_Project_Manager/Wyf3DwAAQBAJ?hl=en&amp;gbpv=0 [Accessed 15 May 2023].</w:t>
      </w:r>
    </w:p>
    <w:p w14:paraId="6AA121B5" w14:textId="3CB20E69" w:rsidR="000B162A" w:rsidRDefault="71A6C513" w:rsidP="71A6C513">
      <w:pPr>
        <w:spacing w:before="240" w:line="240" w:lineRule="auto"/>
        <w:rPr>
          <w:rFonts w:eastAsiaTheme="minorEastAsia"/>
          <w:lang w:eastAsia="en-GB"/>
        </w:rPr>
      </w:pPr>
      <w:r w:rsidRPr="71A6C513">
        <w:rPr>
          <w:rFonts w:eastAsiaTheme="minorEastAsia"/>
          <w:color w:val="000000" w:themeColor="text1"/>
        </w:rPr>
        <w:t>Ortiz, C. (2016). The Cell Manufacturing Playbook. [Online]. Taylor &amp; Francis. Available at: https://www.google.co.uk/books/edition/The_Cell_Manufacturing_Playbook/R3KmCwAAQBAJ?hl=en&amp;gbpv=0 [Accessed 15 May 2023].</w:t>
      </w:r>
    </w:p>
    <w:p w14:paraId="5882FCDC" w14:textId="472AA7B6" w:rsidR="000B162A" w:rsidRDefault="71A6C513" w:rsidP="71A6C513">
      <w:pPr>
        <w:spacing w:before="240" w:line="240" w:lineRule="auto"/>
        <w:rPr>
          <w:rFonts w:eastAsiaTheme="minorEastAsia"/>
          <w:lang w:eastAsia="en-GB"/>
        </w:rPr>
      </w:pPr>
      <w:r w:rsidRPr="71A6C513">
        <w:rPr>
          <w:rFonts w:eastAsiaTheme="minorEastAsia"/>
          <w:lang w:eastAsia="en-GB"/>
        </w:rPr>
        <w:t xml:space="preserve">Raspberry Pi. (2022) Raspberry Pi Documentation, Camera. Available at: https://www.raspberrypi.com/documentation/accessories/camera.html [Accessed: March 17, 2023]. </w:t>
      </w:r>
    </w:p>
    <w:p w14:paraId="20E9BD9C" w14:textId="66020413" w:rsidR="001471FB" w:rsidRDefault="71A6C513" w:rsidP="71A6C513">
      <w:pPr>
        <w:spacing w:before="240" w:line="240" w:lineRule="auto"/>
        <w:rPr>
          <w:rFonts w:eastAsiaTheme="minorEastAsia"/>
          <w:lang w:eastAsia="en-GB"/>
        </w:rPr>
      </w:pPr>
      <w:proofErr w:type="spellStart"/>
      <w:r w:rsidRPr="71A6C513">
        <w:rPr>
          <w:rFonts w:eastAsiaTheme="minorEastAsia"/>
          <w:lang w:eastAsia="en-GB"/>
        </w:rPr>
        <w:t>Rvj</w:t>
      </w:r>
      <w:proofErr w:type="spellEnd"/>
      <w:r w:rsidRPr="71A6C513">
        <w:rPr>
          <w:rFonts w:eastAsiaTheme="minorEastAsia"/>
          <w:lang w:eastAsia="en-GB"/>
        </w:rPr>
        <w:t xml:space="preserve"> (2023) Cellular manufacturing: A comprehensive guide, </w:t>
      </w:r>
      <w:proofErr w:type="spellStart"/>
      <w:r w:rsidRPr="71A6C513">
        <w:rPr>
          <w:rFonts w:eastAsiaTheme="minorEastAsia"/>
          <w:lang w:eastAsia="en-GB"/>
        </w:rPr>
        <w:t>Deskera</w:t>
      </w:r>
      <w:proofErr w:type="spellEnd"/>
      <w:r w:rsidRPr="71A6C513">
        <w:rPr>
          <w:rFonts w:eastAsiaTheme="minorEastAsia"/>
          <w:lang w:eastAsia="en-GB"/>
        </w:rPr>
        <w:t xml:space="preserve"> Blog. </w:t>
      </w:r>
      <w:proofErr w:type="spellStart"/>
      <w:r w:rsidRPr="71A6C513">
        <w:rPr>
          <w:rFonts w:eastAsiaTheme="minorEastAsia"/>
          <w:lang w:eastAsia="en-GB"/>
        </w:rPr>
        <w:t>Deskera</w:t>
      </w:r>
      <w:proofErr w:type="spellEnd"/>
      <w:r w:rsidRPr="71A6C513">
        <w:rPr>
          <w:rFonts w:eastAsiaTheme="minorEastAsia"/>
          <w:lang w:eastAsia="en-GB"/>
        </w:rPr>
        <w:t xml:space="preserve"> Blog. Available at: https://www.deskera.com/blog/cellular-manufacturing-a-comprehensive-guide/ [Accessed: March 22, 2023].</w:t>
      </w:r>
    </w:p>
    <w:p w14:paraId="261523D0" w14:textId="5DBDBACF" w:rsidR="27503690" w:rsidRDefault="71A6C513" w:rsidP="71A6C513">
      <w:pPr>
        <w:spacing w:before="240" w:line="240" w:lineRule="auto"/>
        <w:rPr>
          <w:rFonts w:eastAsiaTheme="minorEastAsia"/>
          <w:color w:val="000000" w:themeColor="text1"/>
        </w:rPr>
      </w:pPr>
      <w:proofErr w:type="spellStart"/>
      <w:r w:rsidRPr="71A6C513">
        <w:rPr>
          <w:rFonts w:eastAsiaTheme="minorEastAsia"/>
          <w:color w:val="000000" w:themeColor="text1"/>
        </w:rPr>
        <w:t>Devadasan</w:t>
      </w:r>
      <w:proofErr w:type="spellEnd"/>
      <w:r w:rsidRPr="71A6C513">
        <w:rPr>
          <w:rFonts w:eastAsiaTheme="minorEastAsia"/>
          <w:color w:val="000000" w:themeColor="text1"/>
        </w:rPr>
        <w:t>, S (2012). LEAN AND AGILE MANUFACTURING. [Online]. PHI Learning. Available at: https://www.google.co.uk/books/edition/LEAN_AND_AGILE_MANUFACTURING/ECC3D6dtvOcC?hl=en&amp;gbpv=0 [Accessed 15 May 2023].</w:t>
      </w:r>
    </w:p>
    <w:p w14:paraId="77276A8A" w14:textId="407586C5" w:rsidR="71A6C513" w:rsidRDefault="1398012D" w:rsidP="71A6C513">
      <w:pPr>
        <w:spacing w:before="240" w:line="240" w:lineRule="auto"/>
        <w:rPr>
          <w:rFonts w:eastAsiaTheme="minorEastAsia"/>
        </w:rPr>
      </w:pPr>
      <w:r w:rsidRPr="1398012D">
        <w:rPr>
          <w:rFonts w:eastAsiaTheme="minorEastAsia"/>
          <w:color w:val="000000" w:themeColor="text1"/>
        </w:rPr>
        <w:t xml:space="preserve">Scott, B. (2020). Importance of project schedule and cost control in project implementation. [Online]. </w:t>
      </w:r>
      <w:proofErr w:type="spellStart"/>
      <w:r w:rsidRPr="1398012D">
        <w:rPr>
          <w:rFonts w:eastAsiaTheme="minorEastAsia"/>
          <w:color w:val="000000" w:themeColor="text1"/>
        </w:rPr>
        <w:t>GlobalKnowledge</w:t>
      </w:r>
      <w:proofErr w:type="spellEnd"/>
      <w:r w:rsidRPr="1398012D">
        <w:rPr>
          <w:rFonts w:eastAsiaTheme="minorEastAsia"/>
          <w:color w:val="000000" w:themeColor="text1"/>
        </w:rPr>
        <w:t>. Available at: https://www.globalknowledge.com/us-en/resources/resource-library/articles/importance-of-project-sche [Accessed 26 May 2023].</w:t>
      </w:r>
    </w:p>
    <w:p w14:paraId="553EB0E7" w14:textId="796BE287" w:rsidR="71A6C513" w:rsidRDefault="1398012D" w:rsidP="1398012D">
      <w:pPr>
        <w:spacing w:before="240" w:line="240" w:lineRule="auto"/>
        <w:rPr>
          <w:rFonts w:eastAsiaTheme="minorEastAsia"/>
        </w:rPr>
      </w:pPr>
      <w:r w:rsidRPr="1398012D">
        <w:rPr>
          <w:rFonts w:eastAsiaTheme="minorEastAsia"/>
          <w:color w:val="000000" w:themeColor="text1"/>
        </w:rPr>
        <w:t xml:space="preserve">Singh, R. (2020). </w:t>
      </w:r>
      <w:r w:rsidRPr="1398012D">
        <w:rPr>
          <w:rFonts w:eastAsiaTheme="minorEastAsia"/>
          <w:i/>
          <w:iCs/>
          <w:color w:val="000000" w:themeColor="text1"/>
        </w:rPr>
        <w:t xml:space="preserve">How to write project </w:t>
      </w:r>
      <w:proofErr w:type="spellStart"/>
      <w:r w:rsidRPr="1398012D">
        <w:rPr>
          <w:rFonts w:eastAsiaTheme="minorEastAsia"/>
          <w:i/>
          <w:iCs/>
          <w:color w:val="000000" w:themeColor="text1"/>
        </w:rPr>
        <w:t>specifcations</w:t>
      </w:r>
      <w:proofErr w:type="spellEnd"/>
      <w:r w:rsidRPr="1398012D">
        <w:rPr>
          <w:rFonts w:eastAsiaTheme="minorEastAsia"/>
          <w:color w:val="000000" w:themeColor="text1"/>
        </w:rPr>
        <w:t>. [Online]</w:t>
      </w:r>
      <w:proofErr w:type="gramStart"/>
      <w:r w:rsidRPr="1398012D">
        <w:rPr>
          <w:rFonts w:eastAsiaTheme="minorEastAsia"/>
          <w:color w:val="000000" w:themeColor="text1"/>
        </w:rPr>
        <w:t>. .</w:t>
      </w:r>
      <w:proofErr w:type="gramEnd"/>
      <w:r w:rsidRPr="1398012D">
        <w:rPr>
          <w:rFonts w:eastAsiaTheme="minorEastAsia"/>
          <w:color w:val="000000" w:themeColor="text1"/>
        </w:rPr>
        <w:t xml:space="preserve"> Available at: https://www.appvizer.com/magazine/operations/project-management/project-specification [Accessed 26 May 2023].</w:t>
      </w:r>
    </w:p>
    <w:p w14:paraId="7B235E90" w14:textId="6FFB58A6" w:rsidR="71A6C513" w:rsidRDefault="1398012D" w:rsidP="1398012D">
      <w:pPr>
        <w:spacing w:before="240" w:line="240" w:lineRule="auto"/>
        <w:rPr>
          <w:rFonts w:eastAsiaTheme="minorEastAsia"/>
        </w:rPr>
      </w:pPr>
      <w:r w:rsidRPr="1398012D">
        <w:rPr>
          <w:rFonts w:eastAsiaTheme="minorEastAsia"/>
          <w:color w:val="000000" w:themeColor="text1"/>
        </w:rPr>
        <w:t xml:space="preserve">Stockton, S. (2020). Understanding Stakeholder Value. [Online]. </w:t>
      </w:r>
      <w:proofErr w:type="spellStart"/>
      <w:r w:rsidRPr="1398012D">
        <w:rPr>
          <w:rFonts w:eastAsiaTheme="minorEastAsia"/>
          <w:color w:val="000000" w:themeColor="text1"/>
        </w:rPr>
        <w:t>IntrinsicInvesting</w:t>
      </w:r>
      <w:proofErr w:type="spellEnd"/>
      <w:r w:rsidRPr="1398012D">
        <w:rPr>
          <w:rFonts w:eastAsiaTheme="minorEastAsia"/>
          <w:color w:val="000000" w:themeColor="text1"/>
        </w:rPr>
        <w:t>. Available at: https://intrinsicinvesting.com/2020/09/03/understanding-stakeholder-value-where-do-profits-come-from [Accessed 26 May 2023].</w:t>
      </w:r>
    </w:p>
    <w:p w14:paraId="70C04227" w14:textId="25BC5F7E" w:rsidR="27503690" w:rsidRDefault="71A6C513" w:rsidP="71A6C513">
      <w:pPr>
        <w:rPr>
          <w:rFonts w:eastAsiaTheme="minorEastAsia"/>
          <w:color w:val="000000" w:themeColor="text1"/>
        </w:rPr>
      </w:pPr>
      <w:r w:rsidRPr="71A6C513">
        <w:rPr>
          <w:rFonts w:eastAsiaTheme="minorEastAsia"/>
          <w:color w:val="000000" w:themeColor="text1"/>
        </w:rPr>
        <w:lastRenderedPageBreak/>
        <w:t xml:space="preserve">Sweeney, M. (2000). The Real Challenge to the Implementation of a Manufacturing Strategy. [Online]. Society of Manufacturing Engineers. Available at: </w:t>
      </w:r>
      <w:hyperlink r:id="rId18">
        <w:r w:rsidRPr="71A6C513">
          <w:rPr>
            <w:rStyle w:val="Hyperlink"/>
            <w:rFonts w:eastAsiaTheme="minorEastAsia"/>
          </w:rPr>
          <w:t>https://www.google.co.uk/books/edition/Project_Management/ehZUAQAACAAJ?hl=en</w:t>
        </w:r>
      </w:hyperlink>
      <w:r w:rsidRPr="71A6C513">
        <w:rPr>
          <w:rFonts w:eastAsiaTheme="minorEastAsia"/>
          <w:color w:val="000000" w:themeColor="text1"/>
        </w:rPr>
        <w:t xml:space="preserve"> [Accessed 15 May 2023].</w:t>
      </w:r>
    </w:p>
    <w:p w14:paraId="7D1D5B18" w14:textId="638A1833" w:rsidR="15B23598" w:rsidRDefault="71A6C513" w:rsidP="71A6C513">
      <w:pPr>
        <w:rPr>
          <w:rFonts w:eastAsiaTheme="minorEastAsia"/>
        </w:rPr>
      </w:pPr>
      <w:r w:rsidRPr="71A6C513">
        <w:rPr>
          <w:rFonts w:eastAsiaTheme="minorEastAsia"/>
          <w:color w:val="000000" w:themeColor="text1"/>
        </w:rPr>
        <w:t xml:space="preserve">Tek. (2021). Laminar Flow Cabinets: What Are </w:t>
      </w:r>
      <w:proofErr w:type="gramStart"/>
      <w:r w:rsidRPr="71A6C513">
        <w:rPr>
          <w:rFonts w:eastAsiaTheme="minorEastAsia"/>
          <w:color w:val="000000" w:themeColor="text1"/>
        </w:rPr>
        <w:t>They?.</w:t>
      </w:r>
      <w:proofErr w:type="gramEnd"/>
      <w:r w:rsidRPr="71A6C513">
        <w:rPr>
          <w:rFonts w:eastAsiaTheme="minorEastAsia"/>
          <w:color w:val="000000" w:themeColor="text1"/>
        </w:rPr>
        <w:t xml:space="preserve"> [Online]. Total </w:t>
      </w:r>
      <w:proofErr w:type="spellStart"/>
      <w:r w:rsidRPr="71A6C513">
        <w:rPr>
          <w:rFonts w:eastAsiaTheme="minorEastAsia"/>
          <w:color w:val="000000" w:themeColor="text1"/>
        </w:rPr>
        <w:t>enviromental</w:t>
      </w:r>
      <w:proofErr w:type="spellEnd"/>
      <w:r w:rsidRPr="71A6C513">
        <w:rPr>
          <w:rFonts w:eastAsiaTheme="minorEastAsia"/>
          <w:color w:val="000000" w:themeColor="text1"/>
        </w:rPr>
        <w:t>. Available at: https://www.total-environmental.co.uk/laminar-flow-cabinets-explained/ [Accessed 19 May 2023].</w:t>
      </w:r>
    </w:p>
    <w:p w14:paraId="1DA8A74B" w14:textId="6592C4DF" w:rsidR="5E66495E" w:rsidRDefault="71A6C513" w:rsidP="71A6C513">
      <w:pPr>
        <w:rPr>
          <w:rFonts w:eastAsiaTheme="minorEastAsia"/>
          <w:color w:val="000000" w:themeColor="text1"/>
        </w:rPr>
      </w:pPr>
      <w:r w:rsidRPr="71A6C513">
        <w:rPr>
          <w:rFonts w:eastAsiaTheme="minorEastAsia"/>
          <w:color w:val="000000" w:themeColor="text1"/>
        </w:rPr>
        <w:t xml:space="preserve">Townsend, S. (2021). What Is Resource Management. [Online]. </w:t>
      </w:r>
      <w:proofErr w:type="spellStart"/>
      <w:r w:rsidRPr="71A6C513">
        <w:rPr>
          <w:rFonts w:eastAsiaTheme="minorEastAsia"/>
          <w:color w:val="000000" w:themeColor="text1"/>
        </w:rPr>
        <w:t>PlanView</w:t>
      </w:r>
      <w:proofErr w:type="spellEnd"/>
      <w:r w:rsidRPr="71A6C513">
        <w:rPr>
          <w:rFonts w:eastAsiaTheme="minorEastAsia"/>
          <w:color w:val="000000" w:themeColor="text1"/>
        </w:rPr>
        <w:t>. Available at: https://www.planview.com/resources/guide/resource-management-software/resource-management-leverage-p [Accessed 21 May 2023].</w:t>
      </w:r>
    </w:p>
    <w:p w14:paraId="099EBC04" w14:textId="3A5C0A3C" w:rsidR="27503690" w:rsidRDefault="71A6C513" w:rsidP="71A6C513">
      <w:pPr>
        <w:spacing w:before="240" w:line="240" w:lineRule="auto"/>
        <w:rPr>
          <w:rFonts w:eastAsiaTheme="minorEastAsia"/>
          <w:color w:val="000000" w:themeColor="text1"/>
        </w:rPr>
      </w:pPr>
      <w:r w:rsidRPr="71A6C513">
        <w:rPr>
          <w:rFonts w:eastAsiaTheme="minorEastAsia"/>
          <w:color w:val="000000" w:themeColor="text1"/>
        </w:rPr>
        <w:t>Workable. (2021). Industrial Engineer job description. [Online]. Workable. Available at: https://resources.workable.com/industrial-engineer-job-description/#:~:text=An%20Industrial%20Engine [Accessed 15 May 2023].</w:t>
      </w:r>
      <w:r w:rsidR="27503690">
        <w:br/>
      </w:r>
    </w:p>
    <w:p w14:paraId="37207AA3" w14:textId="77777777" w:rsidR="002273B8" w:rsidRDefault="002273B8" w:rsidP="15B23598">
      <w:pPr>
        <w:spacing w:before="240" w:line="240" w:lineRule="auto"/>
        <w:rPr>
          <w:rFonts w:eastAsiaTheme="minorEastAsia"/>
          <w:lang w:eastAsia="en-GB"/>
        </w:rPr>
      </w:pPr>
    </w:p>
    <w:p w14:paraId="39FCBC2C" w14:textId="77777777" w:rsidR="00764862" w:rsidRPr="002A1007" w:rsidRDefault="00764862" w:rsidP="00104C14">
      <w:pPr>
        <w:spacing w:before="240" w:line="240" w:lineRule="auto"/>
        <w:rPr>
          <w:rFonts w:eastAsia="Times New Roman" w:cstheme="minorHAnsi"/>
          <w:lang w:eastAsia="en-GB"/>
        </w:rPr>
      </w:pPr>
    </w:p>
    <w:p w14:paraId="0E696E53" w14:textId="77777777" w:rsidR="00764862" w:rsidRPr="002A1007" w:rsidRDefault="00764862" w:rsidP="00104C14">
      <w:pPr>
        <w:spacing w:before="240" w:line="240" w:lineRule="auto"/>
        <w:rPr>
          <w:rFonts w:eastAsia="Times New Roman" w:cstheme="minorHAnsi"/>
          <w:lang w:eastAsia="en-GB"/>
        </w:rPr>
      </w:pPr>
    </w:p>
    <w:p w14:paraId="511EA6E1" w14:textId="77777777" w:rsidR="000B162A" w:rsidRDefault="000B162A" w:rsidP="00104C14">
      <w:pPr>
        <w:autoSpaceDE w:val="0"/>
        <w:autoSpaceDN w:val="0"/>
        <w:adjustRightInd w:val="0"/>
        <w:spacing w:before="240" w:after="240" w:line="240" w:lineRule="auto"/>
        <w:ind w:left="755" w:hanging="756"/>
        <w:rPr>
          <w:rFonts w:ascii="Times" w:hAnsi="Times" w:cs="Times"/>
          <w:sz w:val="24"/>
          <w:szCs w:val="24"/>
        </w:rPr>
      </w:pPr>
    </w:p>
    <w:p w14:paraId="086AB01F" w14:textId="77777777" w:rsidR="008C4E33" w:rsidRDefault="008C4E33" w:rsidP="00104C14">
      <w:pPr>
        <w:autoSpaceDE w:val="0"/>
        <w:autoSpaceDN w:val="0"/>
        <w:adjustRightInd w:val="0"/>
        <w:spacing w:before="240" w:after="0" w:line="240" w:lineRule="auto"/>
        <w:rPr>
          <w:rFonts w:ascii="Times" w:hAnsi="Times" w:cs="Times"/>
          <w:sz w:val="24"/>
          <w:szCs w:val="24"/>
        </w:rPr>
      </w:pPr>
    </w:p>
    <w:p w14:paraId="29F11AB4" w14:textId="77777777" w:rsidR="008C4E33" w:rsidRPr="008C4E33" w:rsidRDefault="008C4E33" w:rsidP="00104C14">
      <w:pPr>
        <w:spacing w:before="240" w:line="240" w:lineRule="auto"/>
      </w:pPr>
    </w:p>
    <w:sectPr w:rsidR="008C4E33" w:rsidRPr="008C4E33" w:rsidSect="00145532">
      <w:footerReference w:type="default" r:id="rId1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CE36C5" w14:textId="77777777" w:rsidR="00BD7446" w:rsidRDefault="00BD7446" w:rsidP="005E03CB">
      <w:pPr>
        <w:spacing w:after="0" w:line="240" w:lineRule="auto"/>
      </w:pPr>
      <w:r>
        <w:separator/>
      </w:r>
    </w:p>
  </w:endnote>
  <w:endnote w:type="continuationSeparator" w:id="0">
    <w:p w14:paraId="62D11463" w14:textId="77777777" w:rsidR="00BD7446" w:rsidRDefault="00BD7446" w:rsidP="005E03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8640984"/>
      <w:docPartObj>
        <w:docPartGallery w:val="Page Numbers (Bottom of Page)"/>
        <w:docPartUnique/>
      </w:docPartObj>
    </w:sdtPr>
    <w:sdtEndPr>
      <w:rPr>
        <w:noProof/>
      </w:rPr>
    </w:sdtEndPr>
    <w:sdtContent>
      <w:p w14:paraId="06E58B9B" w14:textId="63F4448B" w:rsidR="00531397" w:rsidRDefault="0053139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1415FF" w14:textId="77777777" w:rsidR="00531397" w:rsidRDefault="005313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4AC912" w14:textId="77777777" w:rsidR="00145532" w:rsidRDefault="00145532">
    <w:pPr>
      <w:pStyle w:val="Footer"/>
      <w:jc w:val="right"/>
    </w:pPr>
  </w:p>
  <w:sdt>
    <w:sdtPr>
      <w:id w:val="-439525859"/>
      <w:docPartObj>
        <w:docPartGallery w:val="Page Numbers (Bottom of Page)"/>
        <w:docPartUnique/>
      </w:docPartObj>
    </w:sdtPr>
    <w:sdtContent>
      <w:p w14:paraId="5056C9AB" w14:textId="722A92B3" w:rsidR="00145532" w:rsidRDefault="00145532">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0CF0098" w14:textId="77777777" w:rsidR="00145532" w:rsidRDefault="001455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9AC741" w14:textId="77777777" w:rsidR="00BD7446" w:rsidRDefault="00BD7446" w:rsidP="005E03CB">
      <w:pPr>
        <w:spacing w:after="0" w:line="240" w:lineRule="auto"/>
      </w:pPr>
      <w:r>
        <w:separator/>
      </w:r>
    </w:p>
  </w:footnote>
  <w:footnote w:type="continuationSeparator" w:id="0">
    <w:p w14:paraId="308BF90D" w14:textId="77777777" w:rsidR="00BD7446" w:rsidRDefault="00BD7446" w:rsidP="005E03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956A1"/>
    <w:multiLevelType w:val="hybridMultilevel"/>
    <w:tmpl w:val="70746C16"/>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 w15:restartNumberingAfterBreak="0">
    <w:nsid w:val="03C24666"/>
    <w:multiLevelType w:val="multilevel"/>
    <w:tmpl w:val="48FA21E2"/>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4437D89"/>
    <w:multiLevelType w:val="hybridMultilevel"/>
    <w:tmpl w:val="8528E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6B1AF1"/>
    <w:multiLevelType w:val="hybridMultilevel"/>
    <w:tmpl w:val="7EB8C9C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3DFC2B10"/>
    <w:multiLevelType w:val="multilevel"/>
    <w:tmpl w:val="918E7460"/>
    <w:lvl w:ilvl="0">
      <w:start w:val="2"/>
      <w:numFmt w:val="decimal"/>
      <w:lvlText w:val="%1."/>
      <w:lvlJc w:val="left"/>
      <w:pPr>
        <w:ind w:left="393" w:hanging="393"/>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1FC1877"/>
    <w:multiLevelType w:val="multilevel"/>
    <w:tmpl w:val="7B2E1A44"/>
    <w:lvl w:ilvl="0">
      <w:start w:val="2"/>
      <w:numFmt w:val="decimal"/>
      <w:lvlText w:val="%1."/>
      <w:lvlJc w:val="left"/>
      <w:pPr>
        <w:ind w:left="393" w:hanging="393"/>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3CE6D3B"/>
    <w:multiLevelType w:val="multilevel"/>
    <w:tmpl w:val="6EA6380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48505DF0"/>
    <w:multiLevelType w:val="multilevel"/>
    <w:tmpl w:val="48FA21E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E6C38B7"/>
    <w:multiLevelType w:val="hybridMultilevel"/>
    <w:tmpl w:val="F3909A3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59207AB9"/>
    <w:multiLevelType w:val="hybridMultilevel"/>
    <w:tmpl w:val="9C5E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3809458">
    <w:abstractNumId w:val="1"/>
  </w:num>
  <w:num w:numId="2" w16cid:durableId="1939097561">
    <w:abstractNumId w:val="6"/>
  </w:num>
  <w:num w:numId="3" w16cid:durableId="1104888326">
    <w:abstractNumId w:val="4"/>
  </w:num>
  <w:num w:numId="4" w16cid:durableId="1000892117">
    <w:abstractNumId w:val="5"/>
  </w:num>
  <w:num w:numId="5" w16cid:durableId="1221407580">
    <w:abstractNumId w:val="3"/>
  </w:num>
  <w:num w:numId="6" w16cid:durableId="1184368159">
    <w:abstractNumId w:val="0"/>
  </w:num>
  <w:num w:numId="7" w16cid:durableId="7222138">
    <w:abstractNumId w:val="2"/>
  </w:num>
  <w:num w:numId="8" w16cid:durableId="13970534">
    <w:abstractNumId w:val="8"/>
  </w:num>
  <w:num w:numId="9" w16cid:durableId="620383939">
    <w:abstractNumId w:val="9"/>
  </w:num>
  <w:num w:numId="10" w16cid:durableId="74896954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5D8"/>
    <w:rsid w:val="00015A57"/>
    <w:rsid w:val="00021093"/>
    <w:rsid w:val="000214BB"/>
    <w:rsid w:val="00037985"/>
    <w:rsid w:val="00052C0C"/>
    <w:rsid w:val="00060968"/>
    <w:rsid w:val="000A1B2A"/>
    <w:rsid w:val="000B162A"/>
    <w:rsid w:val="000B4596"/>
    <w:rsid w:val="000B4D61"/>
    <w:rsid w:val="000E65F8"/>
    <w:rsid w:val="000F069F"/>
    <w:rsid w:val="000F2D03"/>
    <w:rsid w:val="00103A9F"/>
    <w:rsid w:val="00104C14"/>
    <w:rsid w:val="00107644"/>
    <w:rsid w:val="00117F83"/>
    <w:rsid w:val="0012660A"/>
    <w:rsid w:val="00137439"/>
    <w:rsid w:val="0014064D"/>
    <w:rsid w:val="00145532"/>
    <w:rsid w:val="001462A5"/>
    <w:rsid w:val="001471FB"/>
    <w:rsid w:val="00153E22"/>
    <w:rsid w:val="001638A1"/>
    <w:rsid w:val="00171F54"/>
    <w:rsid w:val="00172E01"/>
    <w:rsid w:val="00180EC4"/>
    <w:rsid w:val="00197839"/>
    <w:rsid w:val="001C2DF7"/>
    <w:rsid w:val="001D091C"/>
    <w:rsid w:val="001D5E80"/>
    <w:rsid w:val="001D7B98"/>
    <w:rsid w:val="001F3F96"/>
    <w:rsid w:val="00200B1B"/>
    <w:rsid w:val="00201D01"/>
    <w:rsid w:val="00207FF0"/>
    <w:rsid w:val="00216A82"/>
    <w:rsid w:val="00222376"/>
    <w:rsid w:val="00224C3F"/>
    <w:rsid w:val="002273B8"/>
    <w:rsid w:val="00266BCE"/>
    <w:rsid w:val="002752E4"/>
    <w:rsid w:val="002914DB"/>
    <w:rsid w:val="002A1007"/>
    <w:rsid w:val="002B0A18"/>
    <w:rsid w:val="002B3BEA"/>
    <w:rsid w:val="002B53CE"/>
    <w:rsid w:val="002B6200"/>
    <w:rsid w:val="002C26CE"/>
    <w:rsid w:val="002C6AB0"/>
    <w:rsid w:val="002D1714"/>
    <w:rsid w:val="002D6FF6"/>
    <w:rsid w:val="002E2969"/>
    <w:rsid w:val="002E35C7"/>
    <w:rsid w:val="00301CE2"/>
    <w:rsid w:val="003058A3"/>
    <w:rsid w:val="0031175B"/>
    <w:rsid w:val="003208D9"/>
    <w:rsid w:val="00322ADD"/>
    <w:rsid w:val="00324302"/>
    <w:rsid w:val="003451B8"/>
    <w:rsid w:val="003B4D2A"/>
    <w:rsid w:val="003E282D"/>
    <w:rsid w:val="003F435B"/>
    <w:rsid w:val="003F5B47"/>
    <w:rsid w:val="0040133C"/>
    <w:rsid w:val="0041302B"/>
    <w:rsid w:val="004143A7"/>
    <w:rsid w:val="004245F9"/>
    <w:rsid w:val="00452989"/>
    <w:rsid w:val="00464ADA"/>
    <w:rsid w:val="004818E6"/>
    <w:rsid w:val="004872EA"/>
    <w:rsid w:val="00494B38"/>
    <w:rsid w:val="004A431E"/>
    <w:rsid w:val="004A6D7B"/>
    <w:rsid w:val="004A7911"/>
    <w:rsid w:val="004C1F2C"/>
    <w:rsid w:val="004E0754"/>
    <w:rsid w:val="004E1737"/>
    <w:rsid w:val="00500661"/>
    <w:rsid w:val="00504F87"/>
    <w:rsid w:val="00506486"/>
    <w:rsid w:val="00525B04"/>
    <w:rsid w:val="00531397"/>
    <w:rsid w:val="005442CF"/>
    <w:rsid w:val="00550879"/>
    <w:rsid w:val="0055621E"/>
    <w:rsid w:val="00566557"/>
    <w:rsid w:val="0057116A"/>
    <w:rsid w:val="00585259"/>
    <w:rsid w:val="00591390"/>
    <w:rsid w:val="00591E74"/>
    <w:rsid w:val="005A3618"/>
    <w:rsid w:val="005A51E7"/>
    <w:rsid w:val="005C37FB"/>
    <w:rsid w:val="005C4FF3"/>
    <w:rsid w:val="005D0B6C"/>
    <w:rsid w:val="005E03CB"/>
    <w:rsid w:val="005E691D"/>
    <w:rsid w:val="005F232F"/>
    <w:rsid w:val="005F6849"/>
    <w:rsid w:val="00604BFD"/>
    <w:rsid w:val="00617CFF"/>
    <w:rsid w:val="006448C3"/>
    <w:rsid w:val="006476C1"/>
    <w:rsid w:val="00652E70"/>
    <w:rsid w:val="006647E0"/>
    <w:rsid w:val="00677D65"/>
    <w:rsid w:val="00680BED"/>
    <w:rsid w:val="006924B7"/>
    <w:rsid w:val="006A1AB4"/>
    <w:rsid w:val="006B24BA"/>
    <w:rsid w:val="006D15F6"/>
    <w:rsid w:val="006D77A5"/>
    <w:rsid w:val="006E6000"/>
    <w:rsid w:val="006F1205"/>
    <w:rsid w:val="0070109E"/>
    <w:rsid w:val="00732222"/>
    <w:rsid w:val="007363FA"/>
    <w:rsid w:val="00764862"/>
    <w:rsid w:val="007664D8"/>
    <w:rsid w:val="007951F2"/>
    <w:rsid w:val="007A7DF2"/>
    <w:rsid w:val="007D1298"/>
    <w:rsid w:val="007D5760"/>
    <w:rsid w:val="007E0E6F"/>
    <w:rsid w:val="007F5FD0"/>
    <w:rsid w:val="00802E36"/>
    <w:rsid w:val="008053BD"/>
    <w:rsid w:val="00805566"/>
    <w:rsid w:val="00841669"/>
    <w:rsid w:val="008420AD"/>
    <w:rsid w:val="00854899"/>
    <w:rsid w:val="00861160"/>
    <w:rsid w:val="0086732C"/>
    <w:rsid w:val="00895158"/>
    <w:rsid w:val="008A6D29"/>
    <w:rsid w:val="008B0972"/>
    <w:rsid w:val="008B25D8"/>
    <w:rsid w:val="008B39EE"/>
    <w:rsid w:val="008C476B"/>
    <w:rsid w:val="008C4E33"/>
    <w:rsid w:val="008E3EBC"/>
    <w:rsid w:val="008F62F5"/>
    <w:rsid w:val="00901B4A"/>
    <w:rsid w:val="009052CE"/>
    <w:rsid w:val="00920253"/>
    <w:rsid w:val="00924344"/>
    <w:rsid w:val="00935150"/>
    <w:rsid w:val="009370B7"/>
    <w:rsid w:val="00937A2D"/>
    <w:rsid w:val="00950830"/>
    <w:rsid w:val="00956673"/>
    <w:rsid w:val="009654B4"/>
    <w:rsid w:val="0097596F"/>
    <w:rsid w:val="009804AC"/>
    <w:rsid w:val="009C360F"/>
    <w:rsid w:val="009D2BE4"/>
    <w:rsid w:val="009F4E5D"/>
    <w:rsid w:val="00A00D50"/>
    <w:rsid w:val="00A03C2C"/>
    <w:rsid w:val="00A37D21"/>
    <w:rsid w:val="00A41A76"/>
    <w:rsid w:val="00A41F83"/>
    <w:rsid w:val="00A43FBB"/>
    <w:rsid w:val="00A51D57"/>
    <w:rsid w:val="00A77F2F"/>
    <w:rsid w:val="00A84F13"/>
    <w:rsid w:val="00A85B73"/>
    <w:rsid w:val="00A86112"/>
    <w:rsid w:val="00A94616"/>
    <w:rsid w:val="00A94CCD"/>
    <w:rsid w:val="00AA26AC"/>
    <w:rsid w:val="00AB612B"/>
    <w:rsid w:val="00AC2C66"/>
    <w:rsid w:val="00AD2588"/>
    <w:rsid w:val="00AD64C6"/>
    <w:rsid w:val="00AE4710"/>
    <w:rsid w:val="00AF3D92"/>
    <w:rsid w:val="00B274CD"/>
    <w:rsid w:val="00B34139"/>
    <w:rsid w:val="00B46481"/>
    <w:rsid w:val="00B52969"/>
    <w:rsid w:val="00B5315A"/>
    <w:rsid w:val="00B55ADC"/>
    <w:rsid w:val="00B75143"/>
    <w:rsid w:val="00B814A8"/>
    <w:rsid w:val="00B87777"/>
    <w:rsid w:val="00B907D1"/>
    <w:rsid w:val="00B95381"/>
    <w:rsid w:val="00BC27D2"/>
    <w:rsid w:val="00BC5ADA"/>
    <w:rsid w:val="00BC600B"/>
    <w:rsid w:val="00BD6E84"/>
    <w:rsid w:val="00BD70FE"/>
    <w:rsid w:val="00BD7446"/>
    <w:rsid w:val="00BE32A1"/>
    <w:rsid w:val="00BF5157"/>
    <w:rsid w:val="00C077B3"/>
    <w:rsid w:val="00C11C3E"/>
    <w:rsid w:val="00C1371C"/>
    <w:rsid w:val="00C2296E"/>
    <w:rsid w:val="00C25913"/>
    <w:rsid w:val="00C308FC"/>
    <w:rsid w:val="00C31861"/>
    <w:rsid w:val="00C40570"/>
    <w:rsid w:val="00C5448A"/>
    <w:rsid w:val="00C719D1"/>
    <w:rsid w:val="00C74A54"/>
    <w:rsid w:val="00C868A5"/>
    <w:rsid w:val="00C87EC1"/>
    <w:rsid w:val="00C93BF4"/>
    <w:rsid w:val="00CC2804"/>
    <w:rsid w:val="00CD1F65"/>
    <w:rsid w:val="00CE036A"/>
    <w:rsid w:val="00CE03D5"/>
    <w:rsid w:val="00CE69FD"/>
    <w:rsid w:val="00CF2128"/>
    <w:rsid w:val="00CF41E2"/>
    <w:rsid w:val="00D15CD8"/>
    <w:rsid w:val="00D55E83"/>
    <w:rsid w:val="00D82A7E"/>
    <w:rsid w:val="00D82F5C"/>
    <w:rsid w:val="00D906A5"/>
    <w:rsid w:val="00D9070F"/>
    <w:rsid w:val="00D90BC1"/>
    <w:rsid w:val="00DA6F8E"/>
    <w:rsid w:val="00DB7CC3"/>
    <w:rsid w:val="00DC6D9F"/>
    <w:rsid w:val="00DD01D7"/>
    <w:rsid w:val="00DD4618"/>
    <w:rsid w:val="00DE4370"/>
    <w:rsid w:val="00DF21DA"/>
    <w:rsid w:val="00E048B5"/>
    <w:rsid w:val="00E04D34"/>
    <w:rsid w:val="00E336CC"/>
    <w:rsid w:val="00E423E6"/>
    <w:rsid w:val="00E5119E"/>
    <w:rsid w:val="00E531A8"/>
    <w:rsid w:val="00E61AFB"/>
    <w:rsid w:val="00E95B95"/>
    <w:rsid w:val="00E961FE"/>
    <w:rsid w:val="00E9656E"/>
    <w:rsid w:val="00EA3896"/>
    <w:rsid w:val="00EA7BE4"/>
    <w:rsid w:val="00EB7D4A"/>
    <w:rsid w:val="00EB7FFA"/>
    <w:rsid w:val="00ED0689"/>
    <w:rsid w:val="00ED42E7"/>
    <w:rsid w:val="00ED4814"/>
    <w:rsid w:val="00ED64C4"/>
    <w:rsid w:val="00F0142B"/>
    <w:rsid w:val="00F02E17"/>
    <w:rsid w:val="00F03430"/>
    <w:rsid w:val="00F25B1C"/>
    <w:rsid w:val="00F35102"/>
    <w:rsid w:val="00F37081"/>
    <w:rsid w:val="00F44AFF"/>
    <w:rsid w:val="00F45A47"/>
    <w:rsid w:val="00F666C9"/>
    <w:rsid w:val="00F7034B"/>
    <w:rsid w:val="00FA5A50"/>
    <w:rsid w:val="00FB191B"/>
    <w:rsid w:val="00FB3744"/>
    <w:rsid w:val="00FB451F"/>
    <w:rsid w:val="00FC5DA9"/>
    <w:rsid w:val="00FD26F3"/>
    <w:rsid w:val="00FD2B95"/>
    <w:rsid w:val="00FD2E51"/>
    <w:rsid w:val="00FE166E"/>
    <w:rsid w:val="00FE5533"/>
    <w:rsid w:val="1398012D"/>
    <w:rsid w:val="15B23598"/>
    <w:rsid w:val="27503690"/>
    <w:rsid w:val="5E66495E"/>
    <w:rsid w:val="71A6C5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F4C1F8"/>
  <w15:chartTrackingRefBased/>
  <w15:docId w15:val="{F2AF97CC-D6C1-4471-BD50-6E15699B1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25D8"/>
  </w:style>
  <w:style w:type="paragraph" w:styleId="Heading1">
    <w:name w:val="heading 1"/>
    <w:basedOn w:val="Normal"/>
    <w:next w:val="Normal"/>
    <w:link w:val="Heading1Char"/>
    <w:uiPriority w:val="9"/>
    <w:qFormat/>
    <w:rsid w:val="00E511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61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119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5119E"/>
    <w:pPr>
      <w:outlineLvl w:val="9"/>
    </w:pPr>
    <w:rPr>
      <w:lang w:val="en-US"/>
    </w:rPr>
  </w:style>
  <w:style w:type="character" w:styleId="LineNumber">
    <w:name w:val="line number"/>
    <w:basedOn w:val="DefaultParagraphFont"/>
    <w:uiPriority w:val="99"/>
    <w:semiHidden/>
    <w:unhideWhenUsed/>
    <w:rsid w:val="00E5119E"/>
  </w:style>
  <w:style w:type="character" w:customStyle="1" w:styleId="Heading2Char">
    <w:name w:val="Heading 2 Char"/>
    <w:basedOn w:val="DefaultParagraphFont"/>
    <w:link w:val="Heading2"/>
    <w:uiPriority w:val="9"/>
    <w:rsid w:val="00A86112"/>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5E03CB"/>
    <w:pPr>
      <w:spacing w:after="100"/>
    </w:pPr>
  </w:style>
  <w:style w:type="paragraph" w:styleId="TOC2">
    <w:name w:val="toc 2"/>
    <w:basedOn w:val="Normal"/>
    <w:next w:val="Normal"/>
    <w:autoRedefine/>
    <w:uiPriority w:val="39"/>
    <w:unhideWhenUsed/>
    <w:rsid w:val="005E03CB"/>
    <w:pPr>
      <w:spacing w:after="100"/>
      <w:ind w:left="220"/>
    </w:pPr>
  </w:style>
  <w:style w:type="character" w:styleId="Hyperlink">
    <w:name w:val="Hyperlink"/>
    <w:basedOn w:val="DefaultParagraphFont"/>
    <w:uiPriority w:val="99"/>
    <w:unhideWhenUsed/>
    <w:rsid w:val="005E03CB"/>
    <w:rPr>
      <w:color w:val="0563C1" w:themeColor="hyperlink"/>
      <w:u w:val="single"/>
    </w:rPr>
  </w:style>
  <w:style w:type="paragraph" w:styleId="Header">
    <w:name w:val="header"/>
    <w:basedOn w:val="Normal"/>
    <w:link w:val="HeaderChar"/>
    <w:uiPriority w:val="99"/>
    <w:unhideWhenUsed/>
    <w:rsid w:val="005E03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03CB"/>
  </w:style>
  <w:style w:type="paragraph" w:styleId="Footer">
    <w:name w:val="footer"/>
    <w:basedOn w:val="Normal"/>
    <w:link w:val="FooterChar"/>
    <w:uiPriority w:val="99"/>
    <w:unhideWhenUsed/>
    <w:rsid w:val="005E03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03CB"/>
  </w:style>
  <w:style w:type="paragraph" w:styleId="Caption">
    <w:name w:val="caption"/>
    <w:basedOn w:val="Normal"/>
    <w:next w:val="Normal"/>
    <w:uiPriority w:val="35"/>
    <w:unhideWhenUsed/>
    <w:qFormat/>
    <w:rsid w:val="004818E6"/>
    <w:pPr>
      <w:spacing w:after="200" w:line="240" w:lineRule="auto"/>
    </w:pPr>
    <w:rPr>
      <w:i/>
      <w:iCs/>
      <w:color w:val="44546A" w:themeColor="text2"/>
      <w:sz w:val="18"/>
      <w:szCs w:val="18"/>
    </w:rPr>
  </w:style>
  <w:style w:type="paragraph" w:styleId="NormalWeb">
    <w:name w:val="Normal (Web)"/>
    <w:basedOn w:val="Normal"/>
    <w:uiPriority w:val="99"/>
    <w:unhideWhenUsed/>
    <w:rsid w:val="008C4E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8C4E33"/>
  </w:style>
  <w:style w:type="paragraph" w:styleId="ListParagraph">
    <w:name w:val="List Paragraph"/>
    <w:basedOn w:val="Normal"/>
    <w:uiPriority w:val="34"/>
    <w:qFormat/>
    <w:rsid w:val="00566557"/>
    <w:pPr>
      <w:ind w:left="720"/>
      <w:contextualSpacing/>
    </w:pPr>
  </w:style>
  <w:style w:type="character" w:styleId="UnresolvedMention">
    <w:name w:val="Unresolved Mention"/>
    <w:basedOn w:val="DefaultParagraphFont"/>
    <w:uiPriority w:val="99"/>
    <w:semiHidden/>
    <w:unhideWhenUsed/>
    <w:rsid w:val="003243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4522765">
      <w:bodyDiv w:val="1"/>
      <w:marLeft w:val="0"/>
      <w:marRight w:val="0"/>
      <w:marTop w:val="0"/>
      <w:marBottom w:val="0"/>
      <w:divBdr>
        <w:top w:val="none" w:sz="0" w:space="0" w:color="auto"/>
        <w:left w:val="none" w:sz="0" w:space="0" w:color="auto"/>
        <w:bottom w:val="none" w:sz="0" w:space="0" w:color="auto"/>
        <w:right w:val="none" w:sz="0" w:space="0" w:color="auto"/>
      </w:divBdr>
    </w:div>
    <w:div w:id="568197973">
      <w:bodyDiv w:val="1"/>
      <w:marLeft w:val="0"/>
      <w:marRight w:val="0"/>
      <w:marTop w:val="0"/>
      <w:marBottom w:val="0"/>
      <w:divBdr>
        <w:top w:val="none" w:sz="0" w:space="0" w:color="auto"/>
        <w:left w:val="none" w:sz="0" w:space="0" w:color="auto"/>
        <w:bottom w:val="none" w:sz="0" w:space="0" w:color="auto"/>
        <w:right w:val="none" w:sz="0" w:space="0" w:color="auto"/>
      </w:divBdr>
    </w:div>
    <w:div w:id="1102654067">
      <w:bodyDiv w:val="1"/>
      <w:marLeft w:val="0"/>
      <w:marRight w:val="0"/>
      <w:marTop w:val="0"/>
      <w:marBottom w:val="0"/>
      <w:divBdr>
        <w:top w:val="none" w:sz="0" w:space="0" w:color="auto"/>
        <w:left w:val="none" w:sz="0" w:space="0" w:color="auto"/>
        <w:bottom w:val="none" w:sz="0" w:space="0" w:color="auto"/>
        <w:right w:val="none" w:sz="0" w:space="0" w:color="auto"/>
      </w:divBdr>
    </w:div>
    <w:div w:id="1683161615">
      <w:bodyDiv w:val="1"/>
      <w:marLeft w:val="0"/>
      <w:marRight w:val="0"/>
      <w:marTop w:val="0"/>
      <w:marBottom w:val="0"/>
      <w:divBdr>
        <w:top w:val="none" w:sz="0" w:space="0" w:color="auto"/>
        <w:left w:val="none" w:sz="0" w:space="0" w:color="auto"/>
        <w:bottom w:val="none" w:sz="0" w:space="0" w:color="auto"/>
        <w:right w:val="none" w:sz="0" w:space="0" w:color="auto"/>
      </w:divBdr>
    </w:div>
    <w:div w:id="1854762611">
      <w:bodyDiv w:val="1"/>
      <w:marLeft w:val="0"/>
      <w:marRight w:val="0"/>
      <w:marTop w:val="0"/>
      <w:marBottom w:val="0"/>
      <w:divBdr>
        <w:top w:val="none" w:sz="0" w:space="0" w:color="auto"/>
        <w:left w:val="none" w:sz="0" w:space="0" w:color="auto"/>
        <w:bottom w:val="none" w:sz="0" w:space="0" w:color="auto"/>
        <w:right w:val="none" w:sz="0" w:space="0" w:color="auto"/>
      </w:divBdr>
    </w:div>
    <w:div w:id="2129545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s://www.google.co.uk/books/edition/Project_Management/ehZUAQAACAAJ?hl=en"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manufacturing.net/operations/article/13248500/the-benefits-of-data-dashboards-in-manufacturing"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emf"/><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C73EDC-EA8A-486E-BF5B-23ABFF7879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16</Pages>
  <Words>6137</Words>
  <Characters>34984</Characters>
  <Application>Microsoft Office Word</Application>
  <DocSecurity>0</DocSecurity>
  <Lines>291</Lines>
  <Paragraphs>82</Paragraphs>
  <ScaleCrop>false</ScaleCrop>
  <Company/>
  <LinksUpToDate>false</LinksUpToDate>
  <CharactersWithSpaces>41039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Mackechnie, Nathan</dc:creator>
  <cp:keywords/>
  <dc:description/>
  <cp:lastModifiedBy>MACKECHNIE N. (1906023)</cp:lastModifiedBy>
  <cp:revision>117</cp:revision>
  <dcterms:created xsi:type="dcterms:W3CDTF">2023-03-08T08:04:00Z</dcterms:created>
  <dcterms:modified xsi:type="dcterms:W3CDTF">2023-05-26T20:40:00Z</dcterms:modified>
</cp:coreProperties>
</file>