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2C6266">
      <w:pPr>
        <w:pStyle w:val="3"/>
        <w:jc w:val="center"/>
        <w:rPr>
          <w:b/>
          <w:color w:val="000000" w:themeColor="text1"/>
          <w:lang w:val="en-GB"/>
        </w:rPr>
      </w:pPr>
    </w:p>
    <w:p w14:paraId="0E5A502C">
      <w:pPr>
        <w:pStyle w:val="3"/>
        <w:jc w:val="center"/>
        <w:rPr>
          <w:b/>
          <w:color w:val="000000" w:themeColor="text1"/>
          <w:lang w:val="en-GB"/>
        </w:rPr>
      </w:pPr>
    </w:p>
    <w:p w14:paraId="3C936333">
      <w:pPr>
        <w:pStyle w:val="3"/>
        <w:jc w:val="center"/>
        <w:rPr>
          <w:rFonts w:hint="default"/>
          <w:b/>
          <w:color w:val="000000" w:themeColor="text1"/>
          <w:sz w:val="36"/>
          <w:szCs w:val="36"/>
          <w:lang w:val="en-GB"/>
        </w:rPr>
      </w:pPr>
      <w:r>
        <w:rPr>
          <w:b/>
          <w:color w:val="000000" w:themeColor="text1"/>
          <w:sz w:val="36"/>
          <w:szCs w:val="36"/>
          <w:lang w:val="en-GB"/>
        </w:rPr>
        <w:t>Module Title: BMIH5001 Entrepreneurshi</w:t>
      </w:r>
      <w:r>
        <w:rPr>
          <w:rFonts w:hint="default"/>
          <w:b/>
          <w:color w:val="000000" w:themeColor="text1"/>
          <w:sz w:val="36"/>
          <w:szCs w:val="36"/>
          <w:lang w:val="en-GB"/>
        </w:rPr>
        <w:t>p</w:t>
      </w:r>
    </w:p>
    <w:p w14:paraId="24096D19">
      <w:pPr>
        <w:pStyle w:val="3"/>
        <w:jc w:val="center"/>
        <w:rPr>
          <w:rFonts w:hint="default"/>
          <w:b/>
          <w:color w:val="000000" w:themeColor="text1"/>
          <w:sz w:val="36"/>
          <w:szCs w:val="36"/>
          <w:lang w:val="en-GB"/>
        </w:rPr>
      </w:pPr>
      <w:r>
        <w:rPr>
          <w:rFonts w:hint="default"/>
          <w:b/>
          <w:color w:val="000000" w:themeColor="text1"/>
          <w:sz w:val="36"/>
          <w:szCs w:val="36"/>
          <w:lang w:val="en-GB"/>
        </w:rPr>
        <w:t xml:space="preserve">Assessment 1 </w:t>
      </w:r>
    </w:p>
    <w:p w14:paraId="644AD998">
      <w:pPr>
        <w:pStyle w:val="3"/>
        <w:jc w:val="center"/>
        <w:rPr>
          <w:b/>
          <w:color w:val="000000" w:themeColor="text1"/>
          <w:lang w:val="en-GB"/>
        </w:rPr>
      </w:pPr>
    </w:p>
    <w:p w14:paraId="138F3FAF">
      <w:pPr>
        <w:pStyle w:val="3"/>
        <w:jc w:val="center"/>
        <w:rPr>
          <w:rFonts w:hint="default"/>
          <w:b/>
          <w:color w:val="000000" w:themeColor="text1"/>
          <w:sz w:val="36"/>
          <w:szCs w:val="36"/>
          <w:lang w:val="en-GB"/>
        </w:rPr>
      </w:pPr>
      <w:r>
        <w:rPr>
          <w:b/>
          <w:color w:val="000000" w:themeColor="text1"/>
          <w:sz w:val="36"/>
          <w:szCs w:val="36"/>
          <w:lang w:val="en-GB"/>
        </w:rPr>
        <w:t>Student Name</w:t>
      </w:r>
      <w:r>
        <w:rPr>
          <w:rFonts w:hint="default"/>
          <w:b/>
          <w:color w:val="000000" w:themeColor="text1"/>
          <w:sz w:val="36"/>
          <w:szCs w:val="36"/>
          <w:lang w:val="en-GB"/>
        </w:rPr>
        <w:t xml:space="preserve"> : Florin Ionut Nitu</w:t>
      </w:r>
    </w:p>
    <w:p w14:paraId="30C0ACAF">
      <w:pPr>
        <w:pStyle w:val="3"/>
        <w:jc w:val="center"/>
        <w:rPr>
          <w:rFonts w:hint="default"/>
          <w:b/>
          <w:color w:val="000000" w:themeColor="text1"/>
          <w:sz w:val="36"/>
          <w:szCs w:val="36"/>
          <w:lang w:val="en-GB"/>
        </w:rPr>
      </w:pPr>
      <w:r>
        <w:rPr>
          <w:b/>
          <w:color w:val="000000" w:themeColor="text1"/>
          <w:sz w:val="36"/>
          <w:szCs w:val="36"/>
          <w:lang w:val="en-GB"/>
        </w:rPr>
        <w:t>Student ID number:</w:t>
      </w:r>
      <w:r>
        <w:rPr>
          <w:rFonts w:hint="default"/>
          <w:b/>
          <w:color w:val="000000" w:themeColor="text1"/>
          <w:sz w:val="36"/>
          <w:szCs w:val="36"/>
          <w:lang w:val="en-GB"/>
        </w:rPr>
        <w:t xml:space="preserve"> 2240772</w:t>
      </w:r>
    </w:p>
    <w:p w14:paraId="13E22CB0">
      <w:pPr>
        <w:pStyle w:val="3"/>
        <w:jc w:val="center"/>
        <w:rPr>
          <w:rFonts w:hint="default"/>
          <w:b/>
          <w:color w:val="000000" w:themeColor="text1"/>
          <w:sz w:val="36"/>
          <w:szCs w:val="36"/>
          <w:lang w:val="en-GB"/>
        </w:rPr>
      </w:pPr>
      <w:r>
        <w:rPr>
          <w:b/>
          <w:color w:val="000000" w:themeColor="text1"/>
          <w:sz w:val="36"/>
          <w:szCs w:val="36"/>
          <w:lang w:val="en-GB"/>
        </w:rPr>
        <w:t xml:space="preserve">Lecturer’s name: </w:t>
      </w:r>
      <w:r>
        <w:rPr>
          <w:rFonts w:hint="default"/>
          <w:b/>
          <w:color w:val="000000" w:themeColor="text1"/>
          <w:sz w:val="36"/>
          <w:szCs w:val="36"/>
          <w:lang w:val="en-GB"/>
        </w:rPr>
        <w:t xml:space="preserve">Charlotte Joyner </w:t>
      </w:r>
    </w:p>
    <w:p w14:paraId="48944DF1">
      <w:pPr>
        <w:bidi w:val="0"/>
        <w:jc w:val="center"/>
        <w:rPr>
          <w:lang w:val="en-GB"/>
        </w:rPr>
      </w:pPr>
      <w:r>
        <w:drawing>
          <wp:inline distT="0" distB="0" distL="114300" distR="114300">
            <wp:extent cx="5286375" cy="1447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5286375" cy="1447800"/>
                    </a:xfrm>
                    <a:prstGeom prst="rect">
                      <a:avLst/>
                    </a:prstGeom>
                    <a:noFill/>
                    <a:ln>
                      <a:noFill/>
                    </a:ln>
                  </pic:spPr>
                </pic:pic>
              </a:graphicData>
            </a:graphic>
          </wp:inline>
        </w:drawing>
      </w:r>
      <w:r>
        <w:rPr>
          <w:lang w:val="en-GB"/>
        </w:rPr>
        <w:br w:type="page"/>
      </w:r>
    </w:p>
    <w:p w14:paraId="7C8D9FA9">
      <w:pPr>
        <w:pStyle w:val="3"/>
        <w:rPr>
          <w:color w:val="000000" w:themeColor="text1"/>
          <w:lang w:val="en-GB"/>
        </w:rPr>
      </w:pPr>
      <w:r>
        <w:rPr>
          <w:color w:val="000000" w:themeColor="text1"/>
          <w:lang w:val="en-GB"/>
        </w:rPr>
        <w:t xml:space="preserve">Entrepreneurial traits can be defined as a spectrum of characteristics possessed by successful entrepreneurs. These prominent personality traits make successful entrepreneurs different from successful business owners. Business owners often adhere to safer business options whereas entrepreneurs are open to risk-taking. These personality traits encompass leadership, innovativeness, risk-taking propensity, passion, leadership, resilience and so on. The purpose of the following discussion is to critically evaluate the entrepreneurial traits using different academic models and real-world examples. Leadership, strategic risk-taking, resilience, and innovation are the four traits that the following essay will focus on. </w:t>
      </w:r>
    </w:p>
    <w:p w14:paraId="44D80604">
      <w:pPr>
        <w:pStyle w:val="3"/>
        <w:rPr>
          <w:b/>
          <w:color w:val="000000" w:themeColor="text1"/>
          <w:lang w:val="en-GB"/>
        </w:rPr>
      </w:pPr>
      <w:r>
        <w:rPr>
          <w:color w:val="000000" w:themeColor="text1"/>
          <w:lang w:val="en-GB"/>
        </w:rPr>
        <w:t>Leadership is a social process that involves influencing others to persuade them to achieve a common goal. On the other hand, entrepreneurial leadership can be defined as the ability to motivate others to optimise their performance to be able to attain the desired goal. Leadership in entrepreneurship is necessary to ensure that everyone is able to succeed individually and collectively (</w:t>
      </w:r>
      <w:r>
        <w:rPr>
          <w:lang w:val="en-GB"/>
        </w:rPr>
        <w:t>Williams, 2021)</w:t>
      </w:r>
      <w:r>
        <w:rPr>
          <w:color w:val="000000" w:themeColor="text1"/>
          <w:lang w:val="en-GB"/>
        </w:rPr>
        <w:t xml:space="preserve">. While some theories of leadership, such as the Great Man theory, consider leadership as a congenital trait, theories like </w:t>
      </w:r>
      <w:r>
        <w:rPr>
          <w:b/>
          <w:i/>
          <w:color w:val="000000" w:themeColor="text1"/>
          <w:lang w:val="en-GB"/>
        </w:rPr>
        <w:t>Behavioural Theory</w:t>
      </w:r>
      <w:r>
        <w:rPr>
          <w:color w:val="000000" w:themeColor="text1"/>
          <w:lang w:val="en-GB"/>
        </w:rPr>
        <w:t xml:space="preserve"> state that leadership is an achievable trait. The </w:t>
      </w:r>
      <w:r>
        <w:rPr>
          <w:b/>
          <w:i/>
          <w:color w:val="000000" w:themeColor="text1"/>
          <w:lang w:val="en-GB"/>
        </w:rPr>
        <w:t>Great Man theory of leadership</w:t>
      </w:r>
      <w:r>
        <w:rPr>
          <w:color w:val="000000" w:themeColor="text1"/>
          <w:lang w:val="en-GB"/>
        </w:rPr>
        <w:t xml:space="preserve"> suggests that great leaders are born with certain qualities. In other words, the traits of leadership are innate. On the contrary, the behavioural theory of leadership suggests that people who emerge as successful leaders learn from their surroundings and experiences. According to Barringer and Ireland (2018), the perception that entrepreneurs or leaders cannot be made is false. John Willard Marriott, best known as JW Marriott, is a perfect example of how leadership can be developed over time. JW Marriott started his entrepreneurial journey at the early age of 13 years. During his school and college years, </w:t>
      </w:r>
      <w:r>
        <w:rPr>
          <w:b/>
          <w:i/>
          <w:color w:val="000000" w:themeColor="text1"/>
          <w:lang w:val="en-GB"/>
        </w:rPr>
        <w:t>JW Marriott</w:t>
      </w:r>
      <w:r>
        <w:rPr>
          <w:color w:val="000000" w:themeColor="text1"/>
          <w:lang w:val="en-GB"/>
        </w:rPr>
        <w:t xml:space="preserve"> served different positions at his family business, known as Hot Shoppes restaurant (Marriott, 2024). In the 1970s, JW Marriott shifted from its hotel ownership to a franchising and management business model. This was a paradigm shift, however, under JW Marriott's leadership; Marriott International has grown to a $25.8 Billion company (Forbes, 2024). The visionary leadership of JW Marriott has not only helped the company become profitable but also facilitated a global expansion. Currently, Marriott International's portfolio consists of a total of 36 brands and 8,785 properties across 141 countries worldwide (Statista, 2024). This huge success of Marriott International can be attributed to the leadership of JW Marriott. As a leader, JW Marriott has always adhered to his "hands-on leadership style" whereby he always puts his people first (Marriott, 2024). This means the leadership style of JW Marriott is comparable with servant leadership where employees and customers are always put first rather than profit (Dudovskiy, 2023). The servant leadership of JW Marriott is evident from the commitment of the company to workforce development. For instance, the core value of Marriott International is to </w:t>
      </w:r>
      <w:r>
        <w:rPr>
          <w:b/>
          <w:i/>
          <w:color w:val="000000" w:themeColor="text1"/>
          <w:lang w:val="en-GB"/>
        </w:rPr>
        <w:t xml:space="preserve">"Put People First" </w:t>
      </w:r>
      <w:r>
        <w:rPr>
          <w:color w:val="000000" w:themeColor="text1"/>
          <w:lang w:val="en-GB"/>
        </w:rPr>
        <w:t xml:space="preserve">(Marriott, 2024).  This leadership approach of the founder has led to the development of Marriott International as a company that focuses on employee growth and satisfaction which, in turn, helps in maximising workforce capability. This also shows how the leadership of JW Marriott has evolved over time, reiterating that leadership can be developed by learning just as other skills. </w:t>
      </w:r>
    </w:p>
    <w:p w14:paraId="4A28C3FF">
      <w:pPr>
        <w:pStyle w:val="3"/>
        <w:rPr>
          <w:color w:val="000000" w:themeColor="text1"/>
          <w:lang w:val="en-GB"/>
        </w:rPr>
      </w:pPr>
      <w:r>
        <w:rPr>
          <w:color w:val="000000" w:themeColor="text1"/>
          <w:lang w:val="en-GB"/>
        </w:rPr>
        <w:t xml:space="preserve">Resilience is a personality which allows individuals to recover from adversities. Every year, thousands of start-ups start operating, however, due to the absence of entrepreneurial traits, nearly 20% of these new businesses fail (Start-up UK, 2024). Entrepreneurs are often engaged in trying new things, therefore, the possibility of failure exists (Barringer and Ireland, 2018). The ability to recover from unprecedented challenges is necessary to run and expand a successful business. The founder of Virgin Group, </w:t>
      </w:r>
      <w:r>
        <w:rPr>
          <w:b/>
          <w:i/>
          <w:color w:val="000000" w:themeColor="text1"/>
          <w:lang w:val="en-GB"/>
        </w:rPr>
        <w:t>Richard Branson</w:t>
      </w:r>
      <w:r>
        <w:rPr>
          <w:color w:val="000000" w:themeColor="text1"/>
          <w:lang w:val="en-GB"/>
        </w:rPr>
        <w:t xml:space="preserve"> has encountered several challenges over the past few years, especially due to the outbreak of the Covid-19 pandemic. According to a report published by The Guardian, Virgin Group lost £1.5 billion during the pandemic (Kollewe, 2023). This was due to the sudden restriction imposed on travelling during the pandemic. The financial shock hit Virgin Group so hard that Richard Branson claimed to </w:t>
      </w:r>
      <w:r>
        <w:rPr>
          <w:b/>
          <w:i/>
          <w:color w:val="000000" w:themeColor="text1"/>
          <w:lang w:val="en-GB"/>
        </w:rPr>
        <w:t>"come close to losing Virgin Group"</w:t>
      </w:r>
      <w:r>
        <w:rPr>
          <w:color w:val="000000" w:themeColor="text1"/>
          <w:lang w:val="en-GB"/>
        </w:rPr>
        <w:t xml:space="preserve">. Nevertheless, the setback faced during Covid-19 was overcome by Richard Branson, perhaps due to his excellent resilience. The 4Cs model of resilience can be referred to in this regard. The 4Cs of resilience include </w:t>
      </w:r>
      <w:r>
        <w:rPr>
          <w:b/>
          <w:i/>
          <w:color w:val="000000" w:themeColor="text1"/>
          <w:lang w:val="en-GB"/>
        </w:rPr>
        <w:t>"control, commitment, challenge, and commitment"</w:t>
      </w:r>
      <w:r>
        <w:rPr>
          <w:color w:val="000000" w:themeColor="text1"/>
          <w:lang w:val="en-GB"/>
        </w:rPr>
        <w:t xml:space="preserve">. These four elements of resilience were exhibited by Richard Branson while his business empire dealt with the atrocities of the pandemic. </w:t>
      </w:r>
    </w:p>
    <w:p w14:paraId="20981A9E">
      <w:pPr>
        <w:pStyle w:val="3"/>
        <w:rPr>
          <w:color w:val="000000" w:themeColor="text1"/>
          <w:lang w:val="en-GB"/>
        </w:rPr>
      </w:pPr>
      <w:r>
        <w:rPr>
          <w:color w:val="000000" w:themeColor="text1"/>
          <w:lang w:val="en-GB"/>
        </w:rPr>
        <w:t xml:space="preserve">Branson's </w:t>
      </w:r>
      <w:r>
        <w:rPr>
          <w:b/>
          <w:i/>
          <w:color w:val="000000" w:themeColor="text1"/>
          <w:lang w:val="en-GB"/>
        </w:rPr>
        <w:t>Virgin Group</w:t>
      </w:r>
      <w:r>
        <w:rPr>
          <w:color w:val="000000" w:themeColor="text1"/>
          <w:lang w:val="en-GB"/>
        </w:rPr>
        <w:t xml:space="preserve"> has also faced financial setbacks post-covid. In 2023, Richard Branson's satellite launching company, Virgin Orbit, filed for bankruptcy following the failure of its first satellite rocket (Wise, 2023). The bankruptcy led to a large-scale layoff of nearly 675 employees from the company. Despite the failure experienced during the very first rocket launch, and a loss of nearly $3.5 billion, Virgin Group still continues to operate across 35 countries (Virgin Group, 2024). The successful operation of the group and continued success despite several business decision failures can be attributed to the commitment of Richard Branson to excellence and his resilience. Therefore, it can be accessed from the discussion that 4 elements of resilience, as per the 4Cs model, must be possessed by an individual to emerge successful. </w:t>
      </w:r>
    </w:p>
    <w:p w14:paraId="31A9FB41">
      <w:pPr>
        <w:pStyle w:val="3"/>
        <w:rPr>
          <w:color w:val="000000" w:themeColor="text1"/>
          <w:lang w:val="en-GB"/>
        </w:rPr>
      </w:pPr>
      <w:r>
        <w:rPr>
          <w:color w:val="000000" w:themeColor="text1"/>
          <w:lang w:val="en-GB"/>
        </w:rPr>
        <w:t>The above discussion has encompassed four essential traits that successful entrepreneurs possess, such as leadership, resilience, strategic risk-taking, and innovation. All of these traits are important when considering the success of an entrepreneur. Leadership, for example, is necessary to persuade others to work towards achieving the aspirations of an entrepreneur (</w:t>
      </w:r>
      <w:r>
        <w:rPr>
          <w:lang w:val="en-GB"/>
        </w:rPr>
        <w:t>Nelson, 2013)</w:t>
      </w:r>
      <w:r>
        <w:rPr>
          <w:color w:val="000000" w:themeColor="text1"/>
          <w:lang w:val="en-GB"/>
        </w:rPr>
        <w:t xml:space="preserve">. In contrast, resilience is essential when it comes to risk-taking propensity. Without resilience, it is impossible to take positive risks that would ultimately facilitate entrepreneurial success. For example, from the above discussion, it can be deduced that JW Marriott is a visionary leader, however, Richard Branson, on the other hand, is a more resilient entrepreneur. While JW Marriott is more inclined towards strategic risk-taking, Branson is more prone to take disruptive business decisions for expanding into different sectors. However, both are successful entrepreneurs which indicate entrepreneurial traits might lead to different approaches, ultimately leading to success. </w:t>
      </w:r>
    </w:p>
    <w:p w14:paraId="7A61E00C">
      <w:pPr>
        <w:pStyle w:val="3"/>
        <w:rPr>
          <w:rFonts w:hint="default"/>
          <w:lang w:val="en-GB"/>
        </w:rPr>
      </w:pPr>
      <w:r>
        <w:rPr>
          <w:lang w:val="en-GB"/>
        </w:rPr>
        <w:t xml:space="preserve">Innovation is a significant trait for the entrepreneurs, as it is very important to differentiate the service or goods from the competitors and serve a unique experience to the customers.  In the hospitality industry, it is important to focus on innovation to stand out in the competitive position. The definition of innovation can be found in the Innovation theory of Schumpeter. As per this theory, innovation is the process of creating new products and services that will disrupt the market and bring more customers (Tajeddini </w:t>
      </w:r>
      <w:r>
        <w:rPr>
          <w:i/>
          <w:lang w:val="en-GB"/>
        </w:rPr>
        <w:t xml:space="preserve">et al., </w:t>
      </w:r>
      <w:r>
        <w:rPr>
          <w:lang w:val="en-GB"/>
        </w:rPr>
        <w:t>2023). The theory has also provided the idea about economic development which is driven by innovation. It can be considered as a new product, a method of resolution and forming an organisation, opening new markets. In the context of the hospitality industry, the innovation includes changing the traditional model to a new one which is unique. According to this theory, the effective functioning of the entrepreneur is to focus on innovation ventures. This theory includes the characteristics like risk-taking, superintendence, and coordination, as well as it emphasised that without these attributes the ability to innovate will not make an individual an entrepreneur</w:t>
      </w:r>
      <w:r>
        <w:rPr>
          <w:rFonts w:hint="default"/>
          <w:lang w:val="en-GB"/>
        </w:rPr>
        <w:t>.</w:t>
      </w:r>
    </w:p>
    <w:p w14:paraId="7288844D">
      <w:pPr>
        <w:pStyle w:val="3"/>
        <w:rPr>
          <w:lang w:val="en-GB"/>
        </w:rPr>
      </w:pPr>
      <w:r>
        <w:rPr>
          <w:b/>
          <w:i/>
          <w:lang w:val="en-GB"/>
        </w:rPr>
        <w:t>Adrina Zecha</w:t>
      </w:r>
      <w:r>
        <w:rPr>
          <w:lang w:val="en-GB"/>
        </w:rPr>
        <w:t xml:space="preserve"> is the founder of Aman Resort, which is known as the revolution for the luxury hospitality sector. He has introduced the concept of ultra-luxury, intimate resorts in serene locations that will provide the guest with personalised experiences. </w:t>
      </w:r>
      <w:r>
        <w:rPr>
          <w:rFonts w:hint="default"/>
          <w:lang w:val="en-GB"/>
        </w:rPr>
        <w:t>He has successfully established one of the most formidable brands within the global hospitality sector. Aman has successfully synthesised an exemplary resort experience that intricately incorporates elements of local history, culture, and heritage. In pursuit of delivering exceptional personalised service to each guest, he has implemented a training regimen for his staff, encouraging them to consistently engage in innovative and creative practices in their service delivery, thereby ensuring that every interaction with the guest is rendered a memorable experience (PATA, 2024). A distinctive approach employed by Adrina Zecha is the recruitment strategy of Aman, which predominantly targets individuals lacking prior experience in the hospitality sector. However, these candidates are characterised by their appropriate attitudes and their capacity to assimilate into the organisational culture.</w:t>
      </w:r>
      <w:r>
        <w:rPr>
          <w:lang w:val="en-GB"/>
        </w:rPr>
        <w:t xml:space="preserve">  In addition, Zecha targeted wealthy, discerning travellers who valued experience and ambiance over traditional notions of luxury like grand ballrooms and city centre hotels. The architectural innovation of Aman Resort emphasises the customer experience over material luxury. The upmarket and highly personalised lifestyle strategy purported by Adrian has a high uptake by discerning patrons of Aaman (Hunasholdings, 2024). </w:t>
      </w:r>
    </w:p>
    <w:p w14:paraId="57738FD9">
      <w:pPr>
        <w:pStyle w:val="3"/>
        <w:rPr>
          <w:lang w:val="en-GB"/>
        </w:rPr>
      </w:pPr>
      <w:r>
        <w:rPr>
          <w:lang w:val="en-GB"/>
        </w:rPr>
        <w:t xml:space="preserve">Strategic risk-taking is another key trait that drives entrepreneurial success, especially in the hospitality industry where market conditions can be volatile and investments require careful analysis. As per the risk-bearing theory, the profit of the entrepreneur depends on his risk behaviour (Medium, 2022). </w:t>
      </w:r>
      <w:r>
        <w:rPr>
          <w:rFonts w:hint="default"/>
          <w:lang w:val="en-GB"/>
        </w:rPr>
        <w:t xml:space="preserve">The degree of risk that an entrepreneur is prepared to undertake throughout the production process serves as a critical factor influencing the level of profit achieved. In the course of the production phase, the entrepreneur may exhibit an insufficient understanding of the market demand pertaining to the product under consideration. In the event that the production volume exceeds the prevailing demand, he will incur a financial deficit as a result of the inability to market the entirety of his output. This suggests the existence of risks on the demand side that are linked to the production process (Zhang, 2024). </w:t>
      </w:r>
      <w:r>
        <w:rPr>
          <w:lang w:val="en-GB"/>
        </w:rPr>
        <w:t xml:space="preserve">The hallmark strategy of </w:t>
      </w:r>
      <w:r>
        <w:rPr>
          <w:b/>
          <w:i/>
          <w:lang w:val="en-GB"/>
        </w:rPr>
        <w:t>Ellis Short</w:t>
      </w:r>
      <w:r>
        <w:rPr>
          <w:lang w:val="en-GB"/>
        </w:rPr>
        <w:t xml:space="preserve"> is known for his ability to identify opportunities in struggling properties where others see risk. The acquisition of KSL of Miraval Resort and Spa, a wellness retreat in Arizona. During the time of acquisition, Miraval was struggling financially but Ellis Short saw the growing trend in wellness tourism and recognised the potential to capitalise on the emerging market by investing in the infrastructure of the resort. KSL has transformed Miraval into a premier wellness destination eventually selling it to Hyatt Hotels at substantial profit. The strategic risk-taking of Short is grounded in deep market analysis and understanding of industry trends (KSLCapital, 2024). He has also recognised the growing consumer demand for experiences, particularly in the wellness and outdoor recreation sectors, and is strategically focused. As per the risk-bearing theory, an entrepreneur like Ellis Shorts envisages different types of risk not only the financial risks such as the risk related to macroeconomic policy (Espinoza, 2017). </w:t>
      </w:r>
    </w:p>
    <w:p w14:paraId="0EBA3D8F">
      <w:pPr>
        <w:pStyle w:val="3"/>
        <w:rPr>
          <w:lang w:val="en-GB"/>
        </w:rPr>
      </w:pPr>
      <w:r>
        <w:rPr>
          <w:lang w:val="en-GB"/>
        </w:rPr>
        <w:t xml:space="preserve">The approach of Ellis Shorts' risk-taking differs from entrepreneurs like Adrian Zecha who took a creativity risk by redefining what luxury hospitality could mean. While Zecha focused on creating a new market for luxury resorts, Short has primarily focused on revitalising existing assets through strategic acquisition. The risk-taking is more financial and operational as opposed to the creative approach of Zecha and innovative risk-taking. In the matter of Ellis Short, the risk is taken through extensive due diligence and focus on value creation in distressed assets. His firm often invests in the properties that require significant capital for upgrades and repositioning in the market which others might avoid due to perceived risks. The ability to navigate the financial risk trends, and execute large turnarounds has cemented his reputation as a leading figure in hospitality investment. Whereas Adrian Zecha is a high niche vision, targeting affluent, discerning travellers who sought privacy and unique, culturally immersive experiences. </w:t>
      </w:r>
    </w:p>
    <w:p w14:paraId="0C9BC3E3">
      <w:pPr>
        <w:pStyle w:val="3"/>
        <w:rPr>
          <w:lang w:val="en-GB"/>
        </w:rPr>
      </w:pPr>
      <w:r>
        <w:rPr>
          <w:lang w:val="en-GB"/>
        </w:rPr>
        <w:t xml:space="preserve">From the above study, it can be concluded that successful entrepreneurship is multifaceted and endeavour where various traits such as leadership, resilience, innovation, and strategic risk-taking play significant roles, JW Marriot exemplifies visionary leadership and strategic risk-taking, focuses on employee-centric approaches and long-term growth through careful planning and expansions.  On the other hand, Richard Branson's resilience shines through his ability to recover from failures and financial setbacks. Zecha's innovative vision transformed the luxury resort segment by creating intimate experience-focused properties. In addition, the strategic risk-taking has allowed him to turn underperforming assets into highly profitable ventures. All the entrepreneurs have had a lasting impact on the industry, demonstrating the significance of creativity and risk management. </w:t>
      </w:r>
      <w:r>
        <w:rPr>
          <w:color w:val="000000" w:themeColor="text1"/>
          <w:lang w:val="en-GB"/>
        </w:rPr>
        <w:br w:type="page"/>
      </w:r>
    </w:p>
    <w:p w14:paraId="1EAD6717">
      <w:pPr>
        <w:pStyle w:val="2"/>
        <w:rPr>
          <w:color w:val="000000" w:themeColor="text1"/>
          <w:lang w:val="en-GB"/>
        </w:rPr>
      </w:pPr>
      <w:bookmarkStart w:id="0" w:name="_Toc179892312"/>
      <w:r>
        <w:rPr>
          <w:color w:val="000000" w:themeColor="text1"/>
          <w:lang w:val="en-GB"/>
        </w:rPr>
        <w:t>Reference List</w:t>
      </w:r>
      <w:bookmarkEnd w:id="0"/>
    </w:p>
    <w:p w14:paraId="7DC47B3D">
      <w:pPr>
        <w:pStyle w:val="3"/>
        <w:spacing w:before="240" w:after="240"/>
        <w:rPr>
          <w:color w:val="000000" w:themeColor="text1"/>
          <w:highlight w:val="white"/>
          <w:lang w:val="en-GB"/>
        </w:rPr>
      </w:pPr>
      <w:r>
        <w:rPr>
          <w:color w:val="000000" w:themeColor="text1"/>
          <w:highlight w:val="white"/>
          <w:lang w:val="en-GB"/>
        </w:rPr>
        <w:t xml:space="preserve">Dudovskiy, J. (2023). </w:t>
      </w:r>
      <w:r>
        <w:rPr>
          <w:i/>
          <w:color w:val="000000" w:themeColor="text1"/>
          <w:highlight w:val="white"/>
          <w:lang w:val="en-GB"/>
        </w:rPr>
        <w:t xml:space="preserve">Marriott Leadership: an overview. </w:t>
      </w:r>
      <w:r>
        <w:rPr>
          <w:color w:val="000000" w:themeColor="text1"/>
          <w:highlight w:val="white"/>
          <w:lang w:val="en-GB"/>
        </w:rPr>
        <w:t>[online]. Available at: &lt;https://research-methodology.net/marriott-leadership-an-overview/&gt; [Accessed on: 15th October 2024].</w:t>
      </w:r>
    </w:p>
    <w:p w14:paraId="4F465BFC">
      <w:pPr>
        <w:spacing w:before="240" w:after="240"/>
        <w:rPr>
          <w:lang w:val="en-GB"/>
        </w:rPr>
      </w:pPr>
      <w:r>
        <w:rPr>
          <w:lang w:val="en-GB"/>
        </w:rPr>
        <w:t xml:space="preserve">Espinoza, (2017). </w:t>
      </w:r>
      <w:r>
        <w:rPr>
          <w:i/>
          <w:iCs/>
          <w:lang w:val="en-GB"/>
        </w:rPr>
        <w:t>Ellis Short raises $2bn to invest in distressed property debt market</w:t>
      </w:r>
      <w:r>
        <w:rPr>
          <w:lang w:val="en-GB"/>
        </w:rPr>
        <w:t>[online]. Available at: &lt;https://www.ft.com/content/1a02ba2c-50f5-11e7-bfb8-997009366969&gt; [Accessed on: 15 October 2024]</w:t>
      </w:r>
    </w:p>
    <w:p w14:paraId="5C0295B2">
      <w:pPr>
        <w:pStyle w:val="3"/>
        <w:spacing w:before="240" w:after="240"/>
        <w:rPr>
          <w:color w:val="000000" w:themeColor="text1"/>
          <w:highlight w:val="white"/>
          <w:lang w:val="en-GB"/>
        </w:rPr>
      </w:pPr>
      <w:r>
        <w:rPr>
          <w:color w:val="000000" w:themeColor="text1"/>
          <w:highlight w:val="white"/>
          <w:lang w:val="en-GB"/>
        </w:rPr>
        <w:t xml:space="preserve">Forbes, (2024). </w:t>
      </w:r>
      <w:r>
        <w:rPr>
          <w:i/>
          <w:color w:val="000000" w:themeColor="text1"/>
          <w:highlight w:val="white"/>
          <w:lang w:val="en-GB"/>
        </w:rPr>
        <w:t xml:space="preserve">Marriott International. </w:t>
      </w:r>
      <w:r>
        <w:rPr>
          <w:color w:val="000000" w:themeColor="text1"/>
          <w:highlight w:val="white"/>
          <w:lang w:val="en-GB"/>
        </w:rPr>
        <w:t>[online]. Available at:  &lt;</w:t>
      </w:r>
      <w:r>
        <w:fldChar w:fldCharType="begin"/>
      </w:r>
      <w:r>
        <w:instrText xml:space="preserve"> HYPERLINK "https://www.forbes.com/companies/marriott-international/" \h </w:instrText>
      </w:r>
      <w:r>
        <w:fldChar w:fldCharType="separate"/>
      </w:r>
      <w:r>
        <w:rPr>
          <w:color w:val="000000" w:themeColor="text1"/>
          <w:highlight w:val="white"/>
          <w:lang w:val="en-GB"/>
        </w:rPr>
        <w:t>https://www.forbes.com/companies/marriott-international/</w:t>
      </w:r>
      <w:r>
        <w:rPr>
          <w:color w:val="000000" w:themeColor="text1"/>
          <w:highlight w:val="white"/>
          <w:lang w:val="en-GB"/>
        </w:rPr>
        <w:fldChar w:fldCharType="end"/>
      </w:r>
      <w:r>
        <w:rPr>
          <w:color w:val="000000" w:themeColor="text1"/>
          <w:highlight w:val="white"/>
          <w:lang w:val="en-GB"/>
        </w:rPr>
        <w:t xml:space="preserve">&gt; [Accessed on: 15th October 2024]. </w:t>
      </w:r>
    </w:p>
    <w:p w14:paraId="00E3D91B">
      <w:pPr>
        <w:spacing w:before="240" w:after="240"/>
        <w:rPr>
          <w:lang w:val="en-GB"/>
        </w:rPr>
      </w:pPr>
      <w:r>
        <w:rPr>
          <w:lang w:val="en-GB"/>
        </w:rPr>
        <w:t>Hunasholdings, (2024)</w:t>
      </w:r>
      <w:r>
        <w:rPr>
          <w:i/>
          <w:iCs/>
          <w:lang w:val="en-GB"/>
        </w:rPr>
        <w:t>. Adrian Zecha – The Trailblazing Innovator Continuing to Redefine Luxury Travel</w:t>
      </w:r>
      <w:r>
        <w:rPr>
          <w:lang w:val="en-GB"/>
        </w:rPr>
        <w:t>[online]. Available at: &lt;https://hunasholdings.com/adrian-zecha-the-trailblazing-innovator-continuing-to-redefine-luxury-travel/ &gt; [Accessed on: 15 October 2024]</w:t>
      </w:r>
    </w:p>
    <w:p w14:paraId="2CDFAD4D">
      <w:pPr>
        <w:pStyle w:val="3"/>
        <w:spacing w:before="240" w:after="240"/>
        <w:rPr>
          <w:color w:val="000000" w:themeColor="text1"/>
          <w:highlight w:val="white"/>
          <w:lang w:val="en-GB"/>
        </w:rPr>
      </w:pPr>
      <w:r>
        <w:rPr>
          <w:color w:val="000000" w:themeColor="text1"/>
          <w:highlight w:val="white"/>
          <w:lang w:val="en-GB"/>
        </w:rPr>
        <w:t xml:space="preserve">Kollewe, J. (2023). </w:t>
      </w:r>
      <w:r>
        <w:rPr>
          <w:i/>
          <w:color w:val="000000" w:themeColor="text1"/>
          <w:highlight w:val="white"/>
          <w:lang w:val="en-GB"/>
        </w:rPr>
        <w:t xml:space="preserve">Richard Branson says he came close to losing Virgin Group empire during pandemic. </w:t>
      </w:r>
      <w:r>
        <w:rPr>
          <w:color w:val="000000" w:themeColor="text1"/>
          <w:highlight w:val="white"/>
          <w:lang w:val="en-GB"/>
        </w:rPr>
        <w:t>[online]. Available at: &lt;</w:t>
      </w:r>
      <w:r>
        <w:fldChar w:fldCharType="begin"/>
      </w:r>
      <w:r>
        <w:instrText xml:space="preserve"> HYPERLINK "https://www.theguardian.com/business/2023/may/04/richard-branson-close-to-losing-all-businesses-pandemic-plea-loan-virgin-atlantic" \h </w:instrText>
      </w:r>
      <w:r>
        <w:fldChar w:fldCharType="separate"/>
      </w:r>
      <w:r>
        <w:rPr>
          <w:color w:val="000000" w:themeColor="text1"/>
          <w:highlight w:val="white"/>
          <w:lang w:val="en-GB"/>
        </w:rPr>
        <w:t>https://www.theguardian.com/business/2023/may/04/richard-branson-close-to-losing-all-businesses-pandemic-plea-loan-virgin-atlantic</w:t>
      </w:r>
      <w:r>
        <w:rPr>
          <w:color w:val="000000" w:themeColor="text1"/>
          <w:highlight w:val="white"/>
          <w:lang w:val="en-GB"/>
        </w:rPr>
        <w:fldChar w:fldCharType="end"/>
      </w:r>
      <w:r>
        <w:rPr>
          <w:color w:val="000000" w:themeColor="text1"/>
          <w:highlight w:val="white"/>
          <w:lang w:val="en-GB"/>
        </w:rPr>
        <w:t xml:space="preserve">&gt; [Accessed on: 15th October 2024]. </w:t>
      </w:r>
    </w:p>
    <w:p w14:paraId="0D94A0DE">
      <w:pPr>
        <w:spacing w:before="240" w:after="240"/>
        <w:rPr>
          <w:lang w:val="en-GB"/>
        </w:rPr>
      </w:pPr>
      <w:r>
        <w:rPr>
          <w:lang w:val="en-GB"/>
        </w:rPr>
        <w:t xml:space="preserve">KSLCapital, (2024). </w:t>
      </w:r>
      <w:r>
        <w:rPr>
          <w:i/>
          <w:iCs/>
          <w:lang w:val="en-GB"/>
        </w:rPr>
        <w:t xml:space="preserve">About KSL </w:t>
      </w:r>
      <w:r>
        <w:rPr>
          <w:lang w:val="en-GB"/>
        </w:rPr>
        <w:t>[online]. Available at: &lt;https://www.kslcapital.com/about&gt; [Accessed on: 15 October 2024]</w:t>
      </w:r>
    </w:p>
    <w:p w14:paraId="6C549779">
      <w:pPr>
        <w:pStyle w:val="3"/>
        <w:spacing w:before="240" w:after="240"/>
        <w:rPr>
          <w:color w:val="000000" w:themeColor="text1"/>
          <w:highlight w:val="white"/>
          <w:lang w:val="en-GB"/>
        </w:rPr>
      </w:pPr>
      <w:r>
        <w:rPr>
          <w:color w:val="000000" w:themeColor="text1"/>
          <w:highlight w:val="white"/>
          <w:lang w:val="en-GB"/>
        </w:rPr>
        <w:t xml:space="preserve">Marriott, (2024).  </w:t>
      </w:r>
      <w:r>
        <w:rPr>
          <w:i/>
          <w:color w:val="000000" w:themeColor="text1"/>
          <w:highlight w:val="white"/>
          <w:lang w:val="en-GB"/>
        </w:rPr>
        <w:t xml:space="preserve">WORKFORCE DEVELOPMENT. </w:t>
      </w:r>
      <w:r>
        <w:rPr>
          <w:color w:val="000000" w:themeColor="text1"/>
          <w:highlight w:val="white"/>
          <w:lang w:val="en-GB"/>
        </w:rPr>
        <w:t>[online]. Available at: &lt;</w:t>
      </w:r>
      <w:r>
        <w:fldChar w:fldCharType="begin"/>
      </w:r>
      <w:r>
        <w:instrText xml:space="preserve"> HYPERLINK "https://www.marriott.com/marriottassets/Multimedia/PDF/CorporateResponsibility/serve360/2015_WorkforceDevelopment.pdf" \h </w:instrText>
      </w:r>
      <w:r>
        <w:fldChar w:fldCharType="separate"/>
      </w:r>
      <w:r>
        <w:rPr>
          <w:color w:val="000000" w:themeColor="text1"/>
          <w:highlight w:val="white"/>
          <w:lang w:val="en-GB"/>
        </w:rPr>
        <w:t>https://www.marriott.com/marriottassets/Multimedia/PDF/CorporateResponsibility/serve360/2015_WorkforceDevelopment.pdf</w:t>
      </w:r>
      <w:r>
        <w:rPr>
          <w:color w:val="000000" w:themeColor="text1"/>
          <w:highlight w:val="white"/>
          <w:lang w:val="en-GB"/>
        </w:rPr>
        <w:fldChar w:fldCharType="end"/>
      </w:r>
      <w:r>
        <w:rPr>
          <w:color w:val="000000" w:themeColor="text1"/>
          <w:highlight w:val="white"/>
          <w:lang w:val="en-GB"/>
        </w:rPr>
        <w:t>&gt;   [Accessed on: 15th October 2024].</w:t>
      </w:r>
    </w:p>
    <w:p w14:paraId="09DE5843">
      <w:pPr>
        <w:pStyle w:val="3"/>
        <w:spacing w:before="240" w:after="240"/>
        <w:rPr>
          <w:color w:val="000000" w:themeColor="text1"/>
          <w:highlight w:val="white"/>
          <w:lang w:val="en-GB"/>
        </w:rPr>
      </w:pPr>
      <w:r>
        <w:rPr>
          <w:color w:val="000000" w:themeColor="text1"/>
          <w:highlight w:val="white"/>
          <w:lang w:val="en-GB"/>
        </w:rPr>
        <w:t xml:space="preserve">Marriott, (2024). </w:t>
      </w:r>
      <w:r>
        <w:rPr>
          <w:i/>
          <w:color w:val="000000" w:themeColor="text1"/>
          <w:highlight w:val="white"/>
          <w:lang w:val="en-GB"/>
        </w:rPr>
        <w:t xml:space="preserve">J.W. Marriott, Jr. Chairman Emeritus. </w:t>
      </w:r>
      <w:r>
        <w:rPr>
          <w:color w:val="000000" w:themeColor="text1"/>
          <w:highlight w:val="white"/>
          <w:lang w:val="en-GB"/>
        </w:rPr>
        <w:t>[online]. Available at: &lt;</w:t>
      </w:r>
      <w:r>
        <w:fldChar w:fldCharType="begin"/>
      </w:r>
      <w:r>
        <w:instrText xml:space="preserve"> HYPERLINK "https://www.marriott.com/culture-and-values/jw-marriott-jr.mi" \h </w:instrText>
      </w:r>
      <w:r>
        <w:fldChar w:fldCharType="separate"/>
      </w:r>
      <w:r>
        <w:rPr>
          <w:color w:val="000000" w:themeColor="text1"/>
          <w:highlight w:val="white"/>
          <w:lang w:val="en-GB"/>
        </w:rPr>
        <w:t>https://www.marriott.com/culture-and-values/jw-marriott-jr.mi</w:t>
      </w:r>
      <w:r>
        <w:rPr>
          <w:color w:val="000000" w:themeColor="text1"/>
          <w:highlight w:val="white"/>
          <w:lang w:val="en-GB"/>
        </w:rPr>
        <w:fldChar w:fldCharType="end"/>
      </w:r>
      <w:r>
        <w:rPr>
          <w:color w:val="000000" w:themeColor="text1"/>
          <w:highlight w:val="white"/>
          <w:lang w:val="en-GB"/>
        </w:rPr>
        <w:t xml:space="preserve">&gt;  [Accessed on: 15th October 2024]. </w:t>
      </w:r>
    </w:p>
    <w:p w14:paraId="1EE2E28B">
      <w:pPr>
        <w:spacing w:before="240" w:after="240"/>
        <w:rPr>
          <w:lang w:val="en-GB"/>
        </w:rPr>
      </w:pPr>
      <w:r>
        <w:rPr>
          <w:lang w:val="en-GB"/>
        </w:rPr>
        <w:t xml:space="preserve">Medium, (2022). </w:t>
      </w:r>
      <w:r>
        <w:rPr>
          <w:i/>
          <w:iCs/>
          <w:lang w:val="en-GB"/>
        </w:rPr>
        <w:t xml:space="preserve">Entrepreneurial Risk </w:t>
      </w:r>
      <w:r>
        <w:rPr>
          <w:lang w:val="en-GB"/>
        </w:rPr>
        <w:t>[online]. Available at: &lt;https://medium.com/@obrien.ross/entrepreneurial-risk-c547895e5085&gt; [Accessed on: 15 October 2024]</w:t>
      </w:r>
    </w:p>
    <w:p w14:paraId="1E806483">
      <w:pPr>
        <w:pStyle w:val="3"/>
        <w:rPr>
          <w:lang w:val="en-GB"/>
        </w:rPr>
      </w:pPr>
      <w:r>
        <w:rPr>
          <w:lang w:val="en-GB"/>
        </w:rPr>
        <w:t>Nelson, O. (2013) Enterprise development in SMEs and entrepreneurial firms dynamic processes. IGI Global.</w:t>
      </w:r>
    </w:p>
    <w:p w14:paraId="2572AD00">
      <w:pPr>
        <w:spacing w:before="240" w:after="240"/>
        <w:rPr>
          <w:lang w:val="en-GB"/>
        </w:rPr>
      </w:pPr>
      <w:r>
        <w:rPr>
          <w:lang w:val="en-GB"/>
        </w:rPr>
        <w:t xml:space="preserve">PATA, (2024). </w:t>
      </w:r>
      <w:r>
        <w:rPr>
          <w:i/>
          <w:iCs/>
          <w:lang w:val="en-GB"/>
        </w:rPr>
        <w:t xml:space="preserve">About Adrian Zecha </w:t>
      </w:r>
      <w:r>
        <w:rPr>
          <w:lang w:val="en-GB"/>
        </w:rPr>
        <w:t>[online]. Available at: &lt;https://www.pata.org/speakers/adrian-zecha&gt; [Accessed on: 15 October 2024]</w:t>
      </w:r>
    </w:p>
    <w:p w14:paraId="11C0BEE9">
      <w:pPr>
        <w:pStyle w:val="3"/>
        <w:spacing w:before="240" w:after="240"/>
        <w:rPr>
          <w:color w:val="000000" w:themeColor="text1"/>
          <w:highlight w:val="white"/>
          <w:lang w:val="en-GB"/>
        </w:rPr>
      </w:pPr>
      <w:bookmarkStart w:id="1" w:name="_GoBack"/>
      <w:bookmarkEnd w:id="1"/>
      <w:r>
        <w:rPr>
          <w:color w:val="000000" w:themeColor="text1"/>
          <w:highlight w:val="white"/>
          <w:lang w:val="en-GB"/>
        </w:rPr>
        <w:t xml:space="preserve">Startupuk, (2024). </w:t>
      </w:r>
      <w:r>
        <w:rPr>
          <w:i/>
          <w:color w:val="000000" w:themeColor="text1"/>
          <w:highlight w:val="white"/>
          <w:lang w:val="en-GB"/>
        </w:rPr>
        <w:t xml:space="preserve">Small Business Statistics 2024: the full report. </w:t>
      </w:r>
      <w:r>
        <w:rPr>
          <w:color w:val="000000" w:themeColor="text1"/>
          <w:highlight w:val="white"/>
          <w:lang w:val="en-GB"/>
        </w:rPr>
        <w:t>[online]. Available at: &lt;</w:t>
      </w:r>
      <w:r>
        <w:fldChar w:fldCharType="begin"/>
      </w:r>
      <w:r>
        <w:instrText xml:space="preserve"> HYPERLINK "https://startups.co.uk/analysis/small-business-statistics/" \h </w:instrText>
      </w:r>
      <w:r>
        <w:fldChar w:fldCharType="separate"/>
      </w:r>
      <w:r>
        <w:rPr>
          <w:color w:val="000000" w:themeColor="text1"/>
          <w:highlight w:val="white"/>
          <w:lang w:val="en-GB"/>
        </w:rPr>
        <w:t>https://startups.co.uk/analysis/small-business-statistics/</w:t>
      </w:r>
      <w:r>
        <w:rPr>
          <w:color w:val="000000" w:themeColor="text1"/>
          <w:highlight w:val="white"/>
          <w:lang w:val="en-GB"/>
        </w:rPr>
        <w:fldChar w:fldCharType="end"/>
      </w:r>
      <w:r>
        <w:rPr>
          <w:color w:val="000000" w:themeColor="text1"/>
          <w:highlight w:val="white"/>
          <w:lang w:val="en-GB"/>
        </w:rPr>
        <w:t>&gt;  [Accessed on: 15th October 2024].</w:t>
      </w:r>
    </w:p>
    <w:p w14:paraId="6166A7D1">
      <w:pPr>
        <w:pStyle w:val="3"/>
        <w:spacing w:before="240" w:after="240"/>
        <w:rPr>
          <w:color w:val="000000" w:themeColor="text1"/>
          <w:highlight w:val="white"/>
          <w:lang w:val="en-GB"/>
        </w:rPr>
      </w:pPr>
      <w:r>
        <w:rPr>
          <w:color w:val="000000" w:themeColor="text1"/>
          <w:highlight w:val="white"/>
          <w:lang w:val="en-GB"/>
        </w:rPr>
        <w:t xml:space="preserve">Statista, (2024). </w:t>
      </w:r>
      <w:r>
        <w:rPr>
          <w:i/>
          <w:color w:val="000000" w:themeColor="text1"/>
          <w:highlight w:val="white"/>
          <w:lang w:val="en-GB"/>
        </w:rPr>
        <w:t xml:space="preserve">Number of Marriott International hotels worldwide from 2009 to 2023. </w:t>
      </w:r>
      <w:r>
        <w:rPr>
          <w:color w:val="000000" w:themeColor="text1"/>
          <w:highlight w:val="white"/>
          <w:lang w:val="en-GB"/>
        </w:rPr>
        <w:t>[online]. Available at: &lt;</w:t>
      </w:r>
      <w:r>
        <w:fldChar w:fldCharType="begin"/>
      </w:r>
      <w:r>
        <w:instrText xml:space="preserve"> HYPERLINK "https://www.statista.com/statistics/247285/number-of-marriott-international-hotels-worldwide/" \h </w:instrText>
      </w:r>
      <w:r>
        <w:fldChar w:fldCharType="separate"/>
      </w:r>
      <w:r>
        <w:rPr>
          <w:color w:val="000000" w:themeColor="text1"/>
          <w:highlight w:val="white"/>
          <w:lang w:val="en-GB"/>
        </w:rPr>
        <w:t>https://www.statista.com/statistics/247285/number-of-marriott-international-hotels-worldwide/</w:t>
      </w:r>
      <w:r>
        <w:rPr>
          <w:color w:val="000000" w:themeColor="text1"/>
          <w:highlight w:val="white"/>
          <w:lang w:val="en-GB"/>
        </w:rPr>
        <w:fldChar w:fldCharType="end"/>
      </w:r>
      <w:r>
        <w:rPr>
          <w:color w:val="000000" w:themeColor="text1"/>
          <w:highlight w:val="white"/>
          <w:lang w:val="en-GB"/>
        </w:rPr>
        <w:t xml:space="preserve">&gt; [Accessed on: 15th October 2024]. </w:t>
      </w:r>
    </w:p>
    <w:p w14:paraId="5EDA7B61">
      <w:pPr>
        <w:spacing w:before="240" w:after="240"/>
        <w:rPr>
          <w:lang w:val="en-GB"/>
        </w:rPr>
      </w:pPr>
      <w:r>
        <w:rPr>
          <w:lang w:val="en-GB"/>
        </w:rPr>
        <w:t>Tajeddini, K., Gamage, T.C., Tajdini, J., Qalati, S.A. and Siddiqui, F., (2023). Achieving sustained competitive advantage in retail and consumer service firms: The role of entrepreneurial orientation and entrepreneurial bricolage. </w:t>
      </w:r>
      <w:r>
        <w:rPr>
          <w:i/>
          <w:iCs/>
          <w:lang w:val="en-GB"/>
        </w:rPr>
        <w:t>Journal of Retailing and Consumer Services</w:t>
      </w:r>
      <w:r>
        <w:rPr>
          <w:lang w:val="en-GB"/>
        </w:rPr>
        <w:t>, </w:t>
      </w:r>
      <w:r>
        <w:rPr>
          <w:i/>
          <w:iCs/>
          <w:lang w:val="en-GB"/>
        </w:rPr>
        <w:t>75</w:t>
      </w:r>
      <w:r>
        <w:rPr>
          <w:lang w:val="en-GB"/>
        </w:rPr>
        <w:t>, p.103495.</w:t>
      </w:r>
    </w:p>
    <w:p w14:paraId="4A3E7225">
      <w:pPr>
        <w:spacing w:before="240" w:after="240"/>
        <w:rPr>
          <w:lang w:val="en-GB"/>
        </w:rPr>
      </w:pPr>
      <w:r>
        <w:rPr>
          <w:lang w:val="en-GB"/>
        </w:rPr>
        <w:t>Williams, S. (2021) FT Guide to Business Start Up: The most comprehensive guide for entrepreneurs, 32nd Ed., Financial Times Press: Harlow.</w:t>
      </w:r>
    </w:p>
    <w:p w14:paraId="1CCBF38E">
      <w:pPr>
        <w:pStyle w:val="3"/>
        <w:spacing w:before="240" w:after="240"/>
        <w:rPr>
          <w:color w:val="000000" w:themeColor="text1"/>
          <w:highlight w:val="white"/>
          <w:lang w:val="en-GB"/>
        </w:rPr>
      </w:pPr>
      <w:r>
        <w:rPr>
          <w:color w:val="000000" w:themeColor="text1"/>
          <w:highlight w:val="white"/>
          <w:lang w:val="en-GB"/>
        </w:rPr>
        <w:t xml:space="preserve">Wise, A. (2023). </w:t>
      </w:r>
      <w:r>
        <w:rPr>
          <w:i/>
          <w:color w:val="000000" w:themeColor="text1"/>
          <w:highlight w:val="white"/>
          <w:lang w:val="en-GB"/>
        </w:rPr>
        <w:t xml:space="preserve">Virgin tycoon Branson ‘feared losing everything’ during Covid pandemic. </w:t>
      </w:r>
      <w:r>
        <w:rPr>
          <w:color w:val="000000" w:themeColor="text1"/>
          <w:highlight w:val="white"/>
          <w:lang w:val="en-GB"/>
        </w:rPr>
        <w:t>[online]. Available at: &lt;</w:t>
      </w:r>
      <w:r>
        <w:fldChar w:fldCharType="begin"/>
      </w:r>
      <w:r>
        <w:instrText xml:space="preserve"> HYPERLINK "https://www.independent.co.uk/business/virgin-tycoon-branson-feared-losing-everything-during-covid-pandemic-b2332351.html" \h </w:instrText>
      </w:r>
      <w:r>
        <w:fldChar w:fldCharType="separate"/>
      </w:r>
      <w:r>
        <w:rPr>
          <w:color w:val="000000" w:themeColor="text1"/>
          <w:highlight w:val="white"/>
          <w:lang w:val="en-GB"/>
        </w:rPr>
        <w:t>https://www.independent.co.uk/business/virgin-tycoon-branson-feared-losing-everything-during-covid-pandemic-b2332351.html</w:t>
      </w:r>
      <w:r>
        <w:rPr>
          <w:color w:val="000000" w:themeColor="text1"/>
          <w:highlight w:val="white"/>
          <w:lang w:val="en-GB"/>
        </w:rPr>
        <w:fldChar w:fldCharType="end"/>
      </w:r>
      <w:r>
        <w:rPr>
          <w:color w:val="000000" w:themeColor="text1"/>
          <w:highlight w:val="white"/>
          <w:lang w:val="en-GB"/>
        </w:rPr>
        <w:t xml:space="preserve">&gt; [Accessed on: 15th October 2024]. </w:t>
      </w:r>
    </w:p>
    <w:p w14:paraId="47B956D3">
      <w:pPr>
        <w:pStyle w:val="3"/>
        <w:rPr>
          <w:lang w:val="en-GB"/>
        </w:rPr>
      </w:pPr>
      <w:r>
        <w:rPr>
          <w:lang w:val="en-GB"/>
        </w:rPr>
        <w:t>Zhang, R., (2024). The study of supply chain finance on enterprise risk bearing ability. </w:t>
      </w:r>
      <w:r>
        <w:rPr>
          <w:i/>
          <w:iCs/>
          <w:lang w:val="en-GB"/>
        </w:rPr>
        <w:t>Advances in Economics and Management Research</w:t>
      </w:r>
      <w:r>
        <w:rPr>
          <w:lang w:val="en-GB"/>
        </w:rPr>
        <w:t>, </w:t>
      </w:r>
      <w:r>
        <w:rPr>
          <w:i/>
          <w:iCs/>
          <w:lang w:val="en-GB"/>
        </w:rPr>
        <w:t>9</w:t>
      </w:r>
      <w:r>
        <w:rPr>
          <w:lang w:val="en-GB"/>
        </w:rPr>
        <w:t>(1), pp.400-400.</w:t>
      </w:r>
    </w:p>
    <w:p w14:paraId="2A071939">
      <w:pPr>
        <w:pStyle w:val="3"/>
        <w:rPr>
          <w:lang w:val="en-GB"/>
        </w:rPr>
      </w:pP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08"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ans-serif">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F4CC0">
    <w:pPr>
      <w:pStyle w:val="3"/>
      <w:jc w:val="right"/>
    </w:pPr>
    <w:r>
      <w:fldChar w:fldCharType="begin"/>
    </w:r>
    <w:r>
      <w:instrText xml:space="preserve">PAGE</w:instrText>
    </w:r>
    <w:r>
      <w:fldChar w:fldCharType="separate"/>
    </w:r>
    <w: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2"/>
  </w:compat>
  <w:rsids>
    <w:rsidRoot w:val="005F08B1"/>
    <w:rsid w:val="000337B9"/>
    <w:rsid w:val="0003470F"/>
    <w:rsid w:val="00085C27"/>
    <w:rsid w:val="000B7537"/>
    <w:rsid w:val="00163D48"/>
    <w:rsid w:val="001B134B"/>
    <w:rsid w:val="0026308C"/>
    <w:rsid w:val="00267F11"/>
    <w:rsid w:val="003172C6"/>
    <w:rsid w:val="00380E9D"/>
    <w:rsid w:val="004E004F"/>
    <w:rsid w:val="005614B3"/>
    <w:rsid w:val="005731D8"/>
    <w:rsid w:val="005C7C18"/>
    <w:rsid w:val="005F08B1"/>
    <w:rsid w:val="00634398"/>
    <w:rsid w:val="00696C39"/>
    <w:rsid w:val="006C1C77"/>
    <w:rsid w:val="007960FB"/>
    <w:rsid w:val="007A7F8F"/>
    <w:rsid w:val="00801926"/>
    <w:rsid w:val="00870378"/>
    <w:rsid w:val="0090391C"/>
    <w:rsid w:val="00B50C47"/>
    <w:rsid w:val="00C148CA"/>
    <w:rsid w:val="00ED1F26"/>
    <w:rsid w:val="00EE7F5D"/>
    <w:rsid w:val="00F52A59"/>
    <w:rsid w:val="00F65852"/>
    <w:rsid w:val="00FA04E2"/>
    <w:rsid w:val="00FC3638"/>
    <w:rsid w:val="0D465E41"/>
    <w:rsid w:val="224551EC"/>
    <w:rsid w:val="5163242D"/>
    <w:rsid w:val="591A6D2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IN" w:eastAsia="en-US" w:bidi="ar-SA"/>
    </w:rPr>
  </w:style>
  <w:style w:type="paragraph" w:styleId="2">
    <w:name w:val="heading 1"/>
    <w:basedOn w:val="3"/>
    <w:next w:val="3"/>
    <w:autoRedefine/>
    <w:qFormat/>
    <w:uiPriority w:val="0"/>
    <w:pPr>
      <w:keepNext/>
      <w:keepLines/>
      <w:outlineLvl w:val="0"/>
    </w:pPr>
    <w:rPr>
      <w:b/>
      <w:sz w:val="28"/>
    </w:rPr>
  </w:style>
  <w:style w:type="paragraph" w:styleId="4">
    <w:name w:val="heading 2"/>
    <w:basedOn w:val="3"/>
    <w:next w:val="3"/>
    <w:uiPriority w:val="0"/>
    <w:pPr>
      <w:keepNext/>
      <w:keepLines/>
      <w:spacing w:before="360" w:after="120"/>
      <w:outlineLvl w:val="1"/>
    </w:pPr>
    <w:rPr>
      <w:sz w:val="32"/>
      <w:szCs w:val="32"/>
    </w:rPr>
  </w:style>
  <w:style w:type="paragraph" w:styleId="5">
    <w:name w:val="heading 3"/>
    <w:basedOn w:val="3"/>
    <w:next w:val="3"/>
    <w:uiPriority w:val="0"/>
    <w:pPr>
      <w:keepNext/>
      <w:keepLines/>
      <w:spacing w:before="320" w:after="80"/>
      <w:outlineLvl w:val="2"/>
    </w:pPr>
    <w:rPr>
      <w:color w:val="434343"/>
      <w:sz w:val="28"/>
      <w:szCs w:val="28"/>
    </w:rPr>
  </w:style>
  <w:style w:type="paragraph" w:styleId="6">
    <w:name w:val="heading 4"/>
    <w:basedOn w:val="3"/>
    <w:next w:val="3"/>
    <w:uiPriority w:val="0"/>
    <w:pPr>
      <w:keepNext/>
      <w:keepLines/>
      <w:spacing w:before="280" w:after="80"/>
      <w:outlineLvl w:val="3"/>
    </w:pPr>
    <w:rPr>
      <w:color w:val="666666"/>
    </w:rPr>
  </w:style>
  <w:style w:type="paragraph" w:styleId="7">
    <w:name w:val="heading 5"/>
    <w:basedOn w:val="3"/>
    <w:next w:val="3"/>
    <w:qFormat/>
    <w:uiPriority w:val="0"/>
    <w:pPr>
      <w:keepNext/>
      <w:keepLines/>
      <w:spacing w:before="240" w:after="80"/>
      <w:outlineLvl w:val="4"/>
    </w:pPr>
    <w:rPr>
      <w:color w:val="666666"/>
      <w:sz w:val="22"/>
      <w:szCs w:val="22"/>
    </w:rPr>
  </w:style>
  <w:style w:type="paragraph" w:styleId="8">
    <w:name w:val="heading 6"/>
    <w:basedOn w:val="3"/>
    <w:next w:val="3"/>
    <w:qFormat/>
    <w:uiPriority w:val="0"/>
    <w:pPr>
      <w:keepNext/>
      <w:keepLines/>
      <w:spacing w:before="240" w:after="80"/>
      <w:outlineLvl w:val="5"/>
    </w:pPr>
    <w:rPr>
      <w:i/>
      <w:color w:val="666666"/>
      <w:sz w:val="22"/>
      <w:szCs w:val="22"/>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Normal1"/>
    <w:qFormat/>
    <w:uiPriority w:val="0"/>
    <w:pPr>
      <w:spacing w:line="360" w:lineRule="auto"/>
      <w:jc w:val="both"/>
    </w:pPr>
    <w:rPr>
      <w:rFonts w:ascii="Times New Roman" w:hAnsi="Times New Roman" w:eastAsia="Times New Roman" w:cs="Times New Roman"/>
      <w:sz w:val="24"/>
      <w:szCs w:val="24"/>
      <w:lang w:val="en-IN" w:eastAsia="en-US" w:bidi="ar-SA"/>
    </w:rPr>
  </w:style>
  <w:style w:type="paragraph" w:styleId="11">
    <w:name w:val="Balloon Text"/>
    <w:basedOn w:val="1"/>
    <w:link w:val="17"/>
    <w:semiHidden/>
    <w:unhideWhenUsed/>
    <w:qFormat/>
    <w:uiPriority w:val="99"/>
    <w:pPr>
      <w:spacing w:line="240" w:lineRule="auto"/>
    </w:pPr>
    <w:rPr>
      <w:rFonts w:ascii="Tahoma" w:hAnsi="Tahoma" w:cs="Tahoma"/>
      <w:sz w:val="16"/>
      <w:szCs w:val="16"/>
    </w:rPr>
  </w:style>
  <w:style w:type="character" w:styleId="12">
    <w:name w:val="Hyperlink"/>
    <w:basedOn w:val="9"/>
    <w:unhideWhenUsed/>
    <w:qFormat/>
    <w:uiPriority w:val="99"/>
    <w:rPr>
      <w:color w:val="0000FF" w:themeColor="hyperlink"/>
      <w:u w:val="single"/>
    </w:rPr>
  </w:style>
  <w:style w:type="paragraph" w:styleId="13">
    <w:name w:val="Subtitle"/>
    <w:basedOn w:val="3"/>
    <w:next w:val="3"/>
    <w:uiPriority w:val="0"/>
    <w:pPr>
      <w:keepNext/>
      <w:keepLines/>
      <w:spacing w:after="320"/>
    </w:pPr>
    <w:rPr>
      <w:rFonts w:ascii="Arial" w:hAnsi="Arial" w:eastAsia="Arial" w:cs="Arial"/>
      <w:color w:val="666666"/>
      <w:sz w:val="30"/>
      <w:szCs w:val="30"/>
    </w:rPr>
  </w:style>
  <w:style w:type="paragraph" w:styleId="14">
    <w:name w:val="Title"/>
    <w:basedOn w:val="3"/>
    <w:next w:val="3"/>
    <w:qFormat/>
    <w:uiPriority w:val="0"/>
    <w:pPr>
      <w:keepNext/>
      <w:keepLines/>
      <w:spacing w:after="60"/>
    </w:pPr>
    <w:rPr>
      <w:sz w:val="52"/>
      <w:szCs w:val="52"/>
    </w:rPr>
  </w:style>
  <w:style w:type="paragraph" w:styleId="15">
    <w:name w:val="toc 1"/>
    <w:basedOn w:val="1"/>
    <w:next w:val="1"/>
    <w:autoRedefine/>
    <w:unhideWhenUsed/>
    <w:qFormat/>
    <w:uiPriority w:val="39"/>
    <w:pPr>
      <w:spacing w:after="100"/>
    </w:pPr>
  </w:style>
  <w:style w:type="table" w:customStyle="1" w:styleId="16">
    <w:name w:val="Table Normal1"/>
    <w:qFormat/>
    <w:uiPriority w:val="0"/>
    <w:tblPr>
      <w:tblCellMar>
        <w:top w:w="0" w:type="dxa"/>
        <w:left w:w="0" w:type="dxa"/>
        <w:bottom w:w="0" w:type="dxa"/>
        <w:right w:w="0" w:type="dxa"/>
      </w:tblCellMar>
    </w:tblPr>
  </w:style>
  <w:style w:type="character" w:customStyle="1" w:styleId="17">
    <w:name w:val="Balloon Text Char"/>
    <w:basedOn w:val="9"/>
    <w:link w:val="11"/>
    <w:semiHidden/>
    <w:uiPriority w:val="99"/>
    <w:rPr>
      <w:rFonts w:ascii="Tahoma" w:hAnsi="Tahoma" w:cs="Tahoma"/>
      <w:sz w:val="16"/>
      <w:szCs w:val="16"/>
    </w:rPr>
  </w:style>
  <w:style w:type="paragraph" w:styleId="1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emf"/><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B58AF-2255-4399-959E-25F1F8D82417}">
  <ds:schemaRefs/>
</ds:datastoreItem>
</file>

<file path=docProps/app.xml><?xml version="1.0" encoding="utf-8"?>
<Properties xmlns="http://schemas.openxmlformats.org/officeDocument/2006/extended-properties" xmlns:vt="http://schemas.openxmlformats.org/officeDocument/2006/docPropsVTypes">
  <Template>Normal</Template>
  <Pages>8</Pages>
  <Words>2819</Words>
  <Characters>16069</Characters>
  <Lines>133</Lines>
  <Paragraphs>37</Paragraphs>
  <TotalTime>21</TotalTime>
  <ScaleCrop>false</ScaleCrop>
  <LinksUpToDate>false</LinksUpToDate>
  <CharactersWithSpaces>18851</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2024-10-15T07:52:00Z</dcterms:created>
  <dc:creator>Alina</dc:creator>
  <cp:lastModifiedBy>i study</cp:lastModifiedBy>
  <dcterms:modified xsi:type="dcterms:W3CDTF">2024-10-18T09:51:08Z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2057-12.2.0.18283</vt:lpwstr>
  </property>
  <property fmtid="{D5CDD505-2E9C-101B-9397-08002B2CF9AE}" pid="3" name="ICV">
    <vt:lpwstr>4479E3B774004BA7A61D0AEB0D97A099_12</vt:lpwstr>
  </property>
</Properties>
</file>